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BDC" w:rsidRDefault="00000000" w:rsidP="00C03BDC">
      <w:pPr>
        <w:pStyle w:val="Title"/>
        <w:jc w:val="center"/>
        <w:rPr>
          <w:spacing w:val="1"/>
        </w:rPr>
      </w:pPr>
      <w:r>
        <w:t>IOC</w:t>
      </w:r>
      <w:r>
        <w:rPr>
          <w:spacing w:val="-6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Tsunami Sources</w:t>
      </w:r>
    </w:p>
    <w:p w:rsidR="00B74FCD" w:rsidRDefault="00000000" w:rsidP="00C03BDC">
      <w:pPr>
        <w:pStyle w:val="Title"/>
        <w:jc w:val="center"/>
      </w:pPr>
      <w:r>
        <w:rPr>
          <w:color w:val="0431FF"/>
        </w:rPr>
        <w:t>Caribbean</w:t>
      </w:r>
      <w:r>
        <w:t>,</w:t>
      </w:r>
      <w:r>
        <w:rPr>
          <w:spacing w:val="-1"/>
        </w:rPr>
        <w:t xml:space="preserve"> </w:t>
      </w:r>
      <w:r>
        <w:rPr>
          <w:color w:val="C00000"/>
          <w:spacing w:val="-2"/>
        </w:rPr>
        <w:t>Pacific</w:t>
      </w:r>
      <w:r w:rsidR="00C03BDC">
        <w:rPr>
          <w:color w:val="C00000"/>
          <w:spacing w:val="-2"/>
        </w:rPr>
        <w:t xml:space="preserve">, </w:t>
      </w:r>
      <w:r w:rsidR="00C03BDC">
        <w:rPr>
          <w:color w:val="00B050"/>
          <w:spacing w:val="-2"/>
        </w:rPr>
        <w:t>North-Eastern Atlantic, M</w:t>
      </w:r>
      <w:r w:rsidR="00C03BDC" w:rsidRPr="00C03BDC">
        <w:rPr>
          <w:color w:val="00B050"/>
          <w:spacing w:val="-2"/>
        </w:rPr>
        <w:t>editer</w:t>
      </w:r>
      <w:r w:rsidR="00C03BDC">
        <w:rPr>
          <w:color w:val="00B050"/>
          <w:spacing w:val="-2"/>
        </w:rPr>
        <w:t>r</w:t>
      </w:r>
      <w:r w:rsidR="00C03BDC" w:rsidRPr="00C03BDC">
        <w:rPr>
          <w:color w:val="00B050"/>
          <w:spacing w:val="-2"/>
        </w:rPr>
        <w:t>anean</w:t>
      </w:r>
      <w:r w:rsidR="00C03BDC">
        <w:rPr>
          <w:color w:val="00B050"/>
          <w:spacing w:val="-2"/>
        </w:rPr>
        <w:t xml:space="preserve"> (NEAM)</w:t>
      </w:r>
    </w:p>
    <w:p w:rsidR="00B74FCD" w:rsidRDefault="00B74FCD">
      <w:pPr>
        <w:pStyle w:val="BodyText"/>
        <w:spacing w:before="3"/>
        <w:rPr>
          <w:b/>
          <w:sz w:val="28"/>
        </w:rPr>
      </w:pPr>
    </w:p>
    <w:p w:rsidR="00B74FCD" w:rsidRDefault="00000000" w:rsidP="00C03BDC">
      <w:pPr>
        <w:pStyle w:val="BodyText"/>
      </w:pPr>
      <w:bookmarkStart w:id="0" w:name="The_UNESCO_IOC_has_convened_since_2013_a"/>
      <w:bookmarkEnd w:id="0"/>
      <w:r>
        <w:t>The UNESCO IOC has convened since 2013 a series of regional scientific expert meetings to identify and coordinate scenario analysis of</w:t>
      </w:r>
      <w:r>
        <w:rPr>
          <w:spacing w:val="-2"/>
        </w:rPr>
        <w:t xml:space="preserve"> </w:t>
      </w:r>
      <w:r>
        <w:t>future tsunami</w:t>
      </w:r>
      <w:r>
        <w:rPr>
          <w:spacing w:val="-4"/>
        </w:rPr>
        <w:t xml:space="preserve"> </w:t>
      </w:r>
      <w:r>
        <w:t>events (sources, hazards, risk, uncertainties) for the purposes of inundation modeling to support evacuation planning and mapping.</w:t>
      </w:r>
      <w:r>
        <w:rPr>
          <w:spacing w:val="40"/>
        </w:rPr>
        <w:t xml:space="preserve"> </w:t>
      </w:r>
      <w:r>
        <w:t>Participants have been international and regional experts in seismology and tsunami modeling.</w:t>
      </w:r>
    </w:p>
    <w:p w:rsidR="00B74FCD" w:rsidRDefault="00B74FCD" w:rsidP="00C03BDC">
      <w:pPr>
        <w:pStyle w:val="BodyText"/>
      </w:pPr>
    </w:p>
    <w:p w:rsidR="00B74FCD" w:rsidRDefault="00000000" w:rsidP="00C03BDC">
      <w:pPr>
        <w:pStyle w:val="BodyText"/>
      </w:pPr>
      <w:bookmarkStart w:id="1" w:name="Below_are_the_meeting_web_sites_where_pr"/>
      <w:bookmarkEnd w:id="1"/>
      <w:r>
        <w:t>Below are meeting web sites where presentations and the Summary Report (</w:t>
      </w:r>
      <w:r w:rsidR="00C03BDC">
        <w:t>including</w:t>
      </w:r>
      <w:r>
        <w:t xml:space="preserve"> a table of earthquake parameters for input into inundation codes) can be </w:t>
      </w:r>
      <w:r>
        <w:rPr>
          <w:spacing w:val="-2"/>
        </w:rPr>
        <w:t>found.</w:t>
      </w:r>
    </w:p>
    <w:p w:rsidR="00B74FCD" w:rsidRDefault="00B74FCD" w:rsidP="00C03BDC">
      <w:pPr>
        <w:pStyle w:val="BodyText"/>
        <w:spacing w:before="16"/>
      </w:pPr>
    </w:p>
    <w:p w:rsidR="00B74FCD" w:rsidRDefault="00000000">
      <w:pPr>
        <w:pStyle w:val="Heading1"/>
      </w:pPr>
      <w:r>
        <w:rPr>
          <w:color w:val="0431FF"/>
        </w:rPr>
        <w:t>Haiti,</w:t>
      </w:r>
      <w:r>
        <w:rPr>
          <w:color w:val="0431FF"/>
          <w:spacing w:val="-8"/>
        </w:rPr>
        <w:t xml:space="preserve"> </w:t>
      </w:r>
      <w:r>
        <w:rPr>
          <w:color w:val="0431FF"/>
        </w:rPr>
        <w:t>10-11</w:t>
      </w:r>
      <w:r>
        <w:rPr>
          <w:color w:val="0431FF"/>
          <w:spacing w:val="-4"/>
        </w:rPr>
        <w:t xml:space="preserve"> </w:t>
      </w:r>
      <w:r>
        <w:rPr>
          <w:color w:val="0431FF"/>
        </w:rPr>
        <w:t>July</w:t>
      </w:r>
      <w:r>
        <w:rPr>
          <w:color w:val="0431FF"/>
          <w:spacing w:val="-10"/>
        </w:rPr>
        <w:t xml:space="preserve"> </w:t>
      </w:r>
      <w:r>
        <w:rPr>
          <w:color w:val="0431FF"/>
          <w:spacing w:val="-4"/>
        </w:rPr>
        <w:t>2013</w:t>
      </w:r>
    </w:p>
    <w:p w:rsidR="00B74FCD" w:rsidRDefault="00000000">
      <w:pPr>
        <w:ind w:right="505"/>
        <w:rPr>
          <w:sz w:val="24"/>
        </w:rPr>
      </w:pPr>
      <w:r>
        <w:rPr>
          <w:color w:val="0431FF"/>
          <w:spacing w:val="-2"/>
          <w:sz w:val="24"/>
        </w:rPr>
        <w:t xml:space="preserve">http://www.ioc- tsunami.org/index.php?option=com_oe&amp;task=viewEventRecord&amp;eventID=1348 </w:t>
      </w:r>
      <w:hyperlink r:id="rId6">
        <w:r>
          <w:rPr>
            <w:i/>
            <w:color w:val="0431FF"/>
            <w:sz w:val="24"/>
            <w:u w:val="single" w:color="0431FF"/>
          </w:rPr>
          <w:t>Earthquake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and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tsunami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hazard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in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Northern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Haiti:</w:t>
        </w:r>
        <w:r>
          <w:rPr>
            <w:i/>
            <w:color w:val="0431FF"/>
            <w:spacing w:val="-7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Historical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events</w:t>
        </w:r>
        <w:r>
          <w:rPr>
            <w:i/>
            <w:color w:val="0431FF"/>
            <w:spacing w:val="-5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and</w:t>
        </w:r>
        <w:r>
          <w:rPr>
            <w:i/>
            <w:color w:val="0431FF"/>
            <w:spacing w:val="-4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potential</w:t>
        </w:r>
      </w:hyperlink>
      <w:r>
        <w:rPr>
          <w:i/>
          <w:color w:val="0431FF"/>
          <w:sz w:val="24"/>
        </w:rPr>
        <w:t xml:space="preserve"> </w:t>
      </w:r>
      <w:hyperlink r:id="rId7">
        <w:r>
          <w:rPr>
            <w:i/>
            <w:color w:val="0431FF"/>
            <w:sz w:val="24"/>
            <w:u w:val="single" w:color="0431FF"/>
          </w:rPr>
          <w:t>sources (Meeting of experts)</w:t>
        </w:r>
      </w:hyperlink>
      <w:r>
        <w:rPr>
          <w:color w:val="0431FF"/>
          <w:sz w:val="24"/>
        </w:rPr>
        <w:t>. Paris, UNESCO, 2013, pp.29 (</w:t>
      </w:r>
      <w:r>
        <w:rPr>
          <w:color w:val="0431FF"/>
          <w:sz w:val="24"/>
          <w:u w:val="single" w:color="0431FF"/>
        </w:rPr>
        <w:t>WR-255</w:t>
      </w:r>
      <w:r>
        <w:rPr>
          <w:color w:val="0431FF"/>
          <w:sz w:val="24"/>
        </w:rPr>
        <w:t>)</w:t>
      </w:r>
    </w:p>
    <w:p w:rsidR="00B74FCD" w:rsidRDefault="00B74FCD">
      <w:pPr>
        <w:pStyle w:val="BodyText"/>
      </w:pPr>
    </w:p>
    <w:p w:rsidR="00B74FCD" w:rsidRDefault="00000000">
      <w:pPr>
        <w:pStyle w:val="Heading1"/>
        <w:spacing w:before="1" w:line="240" w:lineRule="auto"/>
      </w:pPr>
      <w:r>
        <w:rPr>
          <w:color w:val="C00000"/>
        </w:rPr>
        <w:t>South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China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Sea –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16-18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November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4"/>
        </w:rPr>
        <w:t>2015</w:t>
      </w:r>
    </w:p>
    <w:p w:rsidR="00B74FCD" w:rsidRDefault="00000000">
      <w:pPr>
        <w:spacing w:before="4"/>
        <w:ind w:right="505"/>
        <w:rPr>
          <w:sz w:val="24"/>
        </w:rPr>
      </w:pPr>
      <w:r>
        <w:rPr>
          <w:color w:val="C00000"/>
          <w:spacing w:val="-2"/>
          <w:sz w:val="24"/>
        </w:rPr>
        <w:t xml:space="preserve">http://www.ioc- tsunami.org/index.php?option=com_oe&amp;task=viewEventRecord&amp;eventID=1707 </w:t>
      </w:r>
      <w:hyperlink r:id="rId8">
        <w:r>
          <w:rPr>
            <w:i/>
            <w:color w:val="C00000"/>
            <w:sz w:val="24"/>
            <w:u w:val="single" w:color="C00000"/>
          </w:rPr>
          <w:t>Scientific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meeting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of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experts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for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coordinated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scenario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analysis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of</w:t>
        </w:r>
        <w:r>
          <w:rPr>
            <w:i/>
            <w:color w:val="C00000"/>
            <w:spacing w:val="-6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future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tsunami</w:t>
        </w:r>
        <w:r>
          <w:rPr>
            <w:i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events</w:t>
        </w:r>
      </w:hyperlink>
      <w:r>
        <w:rPr>
          <w:i/>
          <w:color w:val="C00000"/>
          <w:sz w:val="24"/>
        </w:rPr>
        <w:t xml:space="preserve"> </w:t>
      </w:r>
      <w:hyperlink r:id="rId9">
        <w:r>
          <w:rPr>
            <w:i/>
            <w:color w:val="C00000"/>
            <w:sz w:val="24"/>
            <w:u w:val="single" w:color="C00000"/>
          </w:rPr>
          <w:t>and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hazard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mitigation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schemes</w:t>
        </w:r>
        <w:r>
          <w:rPr>
            <w:i/>
            <w:color w:val="C00000"/>
            <w:spacing w:val="-2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for</w:t>
        </w:r>
        <w:r>
          <w:rPr>
            <w:i/>
            <w:color w:val="C00000"/>
            <w:spacing w:val="-2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the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South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China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Sea</w:t>
        </w:r>
        <w:r>
          <w:rPr>
            <w:i/>
            <w:color w:val="C00000"/>
            <w:spacing w:val="-1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region,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Xiam</w:t>
        </w:r>
        <w:r>
          <w:rPr>
            <w:i/>
            <w:color w:val="C00000"/>
            <w:sz w:val="24"/>
            <w:u w:val="single" w:color="C00000"/>
          </w:rPr>
          <w:t>e</w:t>
        </w:r>
        <w:r>
          <w:rPr>
            <w:i/>
            <w:color w:val="C00000"/>
            <w:sz w:val="24"/>
            <w:u w:val="single" w:color="C00000"/>
          </w:rPr>
          <w:t>n,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China,</w:t>
        </w:r>
        <w:r>
          <w:rPr>
            <w:i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i/>
            <w:color w:val="C00000"/>
            <w:sz w:val="24"/>
            <w:u w:val="single" w:color="C00000"/>
          </w:rPr>
          <w:t>16–18</w:t>
        </w:r>
      </w:hyperlink>
      <w:r>
        <w:rPr>
          <w:i/>
          <w:color w:val="C00000"/>
          <w:sz w:val="24"/>
        </w:rPr>
        <w:t xml:space="preserve"> </w:t>
      </w:r>
      <w:hyperlink r:id="rId10">
        <w:r>
          <w:rPr>
            <w:i/>
            <w:color w:val="C00000"/>
            <w:sz w:val="24"/>
            <w:u w:val="single" w:color="C00000"/>
          </w:rPr>
          <w:t>November 2015</w:t>
        </w:r>
      </w:hyperlink>
      <w:r>
        <w:rPr>
          <w:i/>
          <w:color w:val="C00000"/>
          <w:sz w:val="24"/>
        </w:rPr>
        <w:t xml:space="preserve">. </w:t>
      </w:r>
      <w:r>
        <w:rPr>
          <w:color w:val="C00000"/>
          <w:sz w:val="24"/>
        </w:rPr>
        <w:t>Paris, UNESCO, 2018, 33 pp (</w:t>
      </w:r>
      <w:r>
        <w:rPr>
          <w:color w:val="C00000"/>
          <w:sz w:val="24"/>
          <w:u w:val="single" w:color="C00000"/>
        </w:rPr>
        <w:t>WR-275</w:t>
      </w:r>
      <w:r>
        <w:rPr>
          <w:color w:val="C00000"/>
          <w:sz w:val="24"/>
        </w:rPr>
        <w:t>)</w:t>
      </w:r>
    </w:p>
    <w:p w:rsidR="00B74FCD" w:rsidRDefault="00000000">
      <w:pPr>
        <w:pStyle w:val="Heading1"/>
        <w:spacing w:before="276"/>
      </w:pPr>
      <w:r>
        <w:rPr>
          <w:color w:val="0431FF"/>
        </w:rPr>
        <w:t>Dominican</w:t>
      </w:r>
      <w:r>
        <w:rPr>
          <w:color w:val="0431FF"/>
          <w:spacing w:val="-7"/>
        </w:rPr>
        <w:t xml:space="preserve"> </w:t>
      </w:r>
      <w:r>
        <w:rPr>
          <w:color w:val="0431FF"/>
        </w:rPr>
        <w:t>Republic</w:t>
      </w:r>
      <w:r>
        <w:rPr>
          <w:color w:val="0431FF"/>
          <w:spacing w:val="-1"/>
        </w:rPr>
        <w:t xml:space="preserve"> </w:t>
      </w:r>
      <w:r>
        <w:rPr>
          <w:color w:val="0431FF"/>
        </w:rPr>
        <w:t>–</w:t>
      </w:r>
      <w:r>
        <w:rPr>
          <w:color w:val="0431FF"/>
          <w:spacing w:val="-3"/>
        </w:rPr>
        <w:t xml:space="preserve"> </w:t>
      </w:r>
      <w:r>
        <w:rPr>
          <w:color w:val="0431FF"/>
        </w:rPr>
        <w:t>6-7</w:t>
      </w:r>
      <w:r>
        <w:rPr>
          <w:color w:val="0431FF"/>
          <w:spacing w:val="-4"/>
        </w:rPr>
        <w:t xml:space="preserve"> </w:t>
      </w:r>
      <w:r>
        <w:rPr>
          <w:color w:val="0431FF"/>
        </w:rPr>
        <w:t>May</w:t>
      </w:r>
      <w:r>
        <w:rPr>
          <w:color w:val="0431FF"/>
          <w:spacing w:val="-8"/>
        </w:rPr>
        <w:t xml:space="preserve"> </w:t>
      </w:r>
      <w:r>
        <w:rPr>
          <w:color w:val="0431FF"/>
          <w:spacing w:val="-4"/>
        </w:rPr>
        <w:t>2016</w:t>
      </w:r>
    </w:p>
    <w:p w:rsidR="00B74FCD" w:rsidRDefault="00000000">
      <w:pPr>
        <w:ind w:right="370"/>
        <w:rPr>
          <w:sz w:val="24"/>
        </w:rPr>
      </w:pPr>
      <w:r>
        <w:rPr>
          <w:color w:val="0431FF"/>
          <w:spacing w:val="-2"/>
          <w:sz w:val="24"/>
        </w:rPr>
        <w:t>http://www.ioc- tsunami.org/index.php?option=com_oe&amp;task=viewEventRecord&amp;eventID=1842</w:t>
      </w:r>
      <w:r>
        <w:rPr>
          <w:color w:val="0431FF"/>
          <w:spacing w:val="80"/>
          <w:sz w:val="24"/>
        </w:rPr>
        <w:t xml:space="preserve">  </w:t>
      </w:r>
      <w:hyperlink r:id="rId11">
        <w:r>
          <w:rPr>
            <w:i/>
            <w:color w:val="0431FF"/>
            <w:sz w:val="24"/>
            <w:u w:val="single" w:color="0431FF"/>
          </w:rPr>
          <w:t>Sources</w:t>
        </w:r>
        <w:r>
          <w:rPr>
            <w:i/>
            <w:color w:val="0431FF"/>
            <w:spacing w:val="-3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of</w:t>
        </w:r>
        <w:r>
          <w:rPr>
            <w:i/>
            <w:color w:val="0431FF"/>
            <w:spacing w:val="-5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tsunamis</w:t>
        </w:r>
        <w:r>
          <w:rPr>
            <w:i/>
            <w:color w:val="0431FF"/>
            <w:spacing w:val="-3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in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the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Caribbean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with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possibility</w:t>
        </w:r>
        <w:r>
          <w:rPr>
            <w:i/>
            <w:color w:val="0431FF"/>
            <w:spacing w:val="-3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to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impact</w:t>
        </w:r>
        <w:r>
          <w:rPr>
            <w:i/>
            <w:color w:val="0431FF"/>
            <w:spacing w:val="-5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the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southern</w:t>
        </w:r>
        <w:r>
          <w:rPr>
            <w:i/>
            <w:color w:val="0431FF"/>
            <w:spacing w:val="-2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coast</w:t>
        </w:r>
        <w:r>
          <w:rPr>
            <w:i/>
            <w:color w:val="0431FF"/>
            <w:spacing w:val="-5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of</w:t>
        </w:r>
        <w:r>
          <w:rPr>
            <w:i/>
            <w:color w:val="0431FF"/>
            <w:spacing w:val="-5"/>
            <w:sz w:val="24"/>
            <w:u w:val="single" w:color="0431FF"/>
          </w:rPr>
          <w:t xml:space="preserve"> </w:t>
        </w:r>
        <w:r>
          <w:rPr>
            <w:i/>
            <w:color w:val="0431FF"/>
            <w:sz w:val="24"/>
            <w:u w:val="single" w:color="0431FF"/>
          </w:rPr>
          <w:t>the</w:t>
        </w:r>
      </w:hyperlink>
      <w:r>
        <w:rPr>
          <w:i/>
          <w:color w:val="0431FF"/>
          <w:sz w:val="24"/>
        </w:rPr>
        <w:t xml:space="preserve"> </w:t>
      </w:r>
      <w:hyperlink r:id="rId12">
        <w:r>
          <w:rPr>
            <w:i/>
            <w:color w:val="0431FF"/>
            <w:sz w:val="24"/>
            <w:u w:val="single" w:color="0431FF"/>
          </w:rPr>
          <w:t>Dominican Republic, Santo Domingo, Dominican Republic, 6–7 May 2016</w:t>
        </w:r>
      </w:hyperlink>
      <w:r>
        <w:rPr>
          <w:color w:val="0431FF"/>
          <w:sz w:val="24"/>
        </w:rPr>
        <w:t>. Paris, UNESCO, 2016, pp.36. English and Spanish. (</w:t>
      </w:r>
      <w:r>
        <w:rPr>
          <w:color w:val="0431FF"/>
          <w:sz w:val="24"/>
          <w:u w:val="single" w:color="0431FF"/>
        </w:rPr>
        <w:t>WR-276</w:t>
      </w:r>
      <w:r>
        <w:rPr>
          <w:color w:val="0431FF"/>
          <w:sz w:val="24"/>
        </w:rPr>
        <w:t>)</w:t>
      </w:r>
    </w:p>
    <w:p w:rsidR="00B74FCD" w:rsidRDefault="00000000">
      <w:pPr>
        <w:pStyle w:val="Heading1"/>
        <w:spacing w:before="275"/>
      </w:pPr>
      <w:r>
        <w:rPr>
          <w:color w:val="212121"/>
        </w:rPr>
        <w:t>Central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America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23-24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June</w:t>
      </w:r>
      <w:r>
        <w:rPr>
          <w:color w:val="212121"/>
          <w:spacing w:val="-4"/>
        </w:rPr>
        <w:t xml:space="preserve"> 2016</w:t>
      </w:r>
    </w:p>
    <w:p w:rsidR="00B74FCD" w:rsidRDefault="00000000">
      <w:pPr>
        <w:ind w:right="378"/>
        <w:rPr>
          <w:i/>
          <w:sz w:val="24"/>
        </w:rPr>
      </w:pPr>
      <w:r>
        <w:rPr>
          <w:color w:val="212121"/>
          <w:spacing w:val="-2"/>
          <w:sz w:val="24"/>
        </w:rPr>
        <w:t>http://www.ioc- tsunami.org/index.php?option=com_oe&amp;task=viewEventRecord&amp;eventID=1840</w:t>
      </w:r>
      <w:r>
        <w:rPr>
          <w:color w:val="212121"/>
          <w:spacing w:val="40"/>
          <w:sz w:val="24"/>
        </w:rPr>
        <w:t xml:space="preserve">  </w:t>
      </w:r>
      <w:hyperlink r:id="rId13">
        <w:r>
          <w:rPr>
            <w:i/>
            <w:color w:val="1154CC"/>
            <w:sz w:val="24"/>
            <w:u w:val="single" w:color="1154CC"/>
          </w:rPr>
          <w:t>Tsunami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Hazard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in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Central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America:</w:t>
        </w:r>
        <w:r>
          <w:rPr>
            <w:i/>
            <w:color w:val="1154CC"/>
            <w:spacing w:val="-6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Historical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Events</w:t>
        </w:r>
        <w:r>
          <w:rPr>
            <w:i/>
            <w:color w:val="1154CC"/>
            <w:spacing w:val="-4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and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Potential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Sources.</w:t>
        </w:r>
        <w:r>
          <w:rPr>
            <w:i/>
            <w:color w:val="1154CC"/>
            <w:spacing w:val="-6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San</w:t>
        </w:r>
        <w:r>
          <w:rPr>
            <w:i/>
            <w:color w:val="1154CC"/>
            <w:spacing w:val="-3"/>
            <w:sz w:val="24"/>
            <w:u w:val="single" w:color="1154CC"/>
          </w:rPr>
          <w:t xml:space="preserve"> </w:t>
        </w:r>
        <w:r>
          <w:rPr>
            <w:i/>
            <w:color w:val="1154CC"/>
            <w:sz w:val="24"/>
            <w:u w:val="single" w:color="1154CC"/>
          </w:rPr>
          <w:t>José,</w:t>
        </w:r>
      </w:hyperlink>
      <w:r>
        <w:rPr>
          <w:i/>
          <w:color w:val="1154CC"/>
          <w:sz w:val="24"/>
        </w:rPr>
        <w:t xml:space="preserve"> </w:t>
      </w:r>
      <w:hyperlink r:id="rId14">
        <w:r>
          <w:rPr>
            <w:i/>
            <w:color w:val="1154CC"/>
            <w:sz w:val="24"/>
            <w:u w:val="single" w:color="1154CC"/>
          </w:rPr>
          <w:t>Costa Rica, 23–24 June 2016</w:t>
        </w:r>
      </w:hyperlink>
      <w:r>
        <w:rPr>
          <w:i/>
          <w:color w:val="1F487C"/>
          <w:sz w:val="24"/>
        </w:rPr>
        <w:t>. Paris, UNESCO, 2018. (</w:t>
      </w:r>
      <w:r>
        <w:rPr>
          <w:i/>
          <w:color w:val="1154CC"/>
          <w:sz w:val="24"/>
          <w:u w:val="single" w:color="1154CC"/>
        </w:rPr>
        <w:t>WR-278</w:t>
      </w:r>
      <w:r>
        <w:rPr>
          <w:i/>
          <w:color w:val="1F487C"/>
          <w:sz w:val="24"/>
        </w:rPr>
        <w:t>)</w:t>
      </w:r>
    </w:p>
    <w:p w:rsidR="00B74FCD" w:rsidRDefault="00B74FCD">
      <w:pPr>
        <w:pStyle w:val="BodyText"/>
        <w:rPr>
          <w:i/>
        </w:rPr>
      </w:pPr>
    </w:p>
    <w:p w:rsidR="00B74FCD" w:rsidRDefault="00000000">
      <w:pPr>
        <w:pStyle w:val="BodyText"/>
        <w:spacing w:line="242" w:lineRule="auto"/>
        <w:ind w:right="505"/>
      </w:pPr>
      <w:r>
        <w:t>Website</w:t>
      </w:r>
      <w:r>
        <w:rPr>
          <w:spacing w:val="-4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numerical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(hosted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NCEI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ICG/CARIBE- EWS) - Caribbean and Adjacent Regions Tsunami Sources and Models </w:t>
      </w:r>
      <w:hyperlink r:id="rId15">
        <w:r>
          <w:rPr>
            <w:color w:val="1154CC"/>
            <w:spacing w:val="-2"/>
            <w:u w:val="single" w:color="1154CC"/>
          </w:rPr>
          <w:t>https://maps.ngdc.noaa.gov/viewers/CATSAM/</w:t>
        </w:r>
      </w:hyperlink>
    </w:p>
    <w:p w:rsidR="00C03BDC" w:rsidRDefault="00C03BDC" w:rsidP="00C03BDC">
      <w:pPr>
        <w:ind w:right="1252"/>
        <w:rPr>
          <w:b/>
          <w:color w:val="C00000"/>
          <w:sz w:val="24"/>
        </w:rPr>
      </w:pPr>
    </w:p>
    <w:p w:rsidR="001A1698" w:rsidRDefault="00000000" w:rsidP="00C03BDC">
      <w:pPr>
        <w:ind w:right="1252"/>
        <w:rPr>
          <w:b/>
          <w:color w:val="C00000"/>
          <w:sz w:val="24"/>
        </w:rPr>
      </w:pPr>
      <w:r>
        <w:rPr>
          <w:b/>
          <w:color w:val="C00000"/>
          <w:sz w:val="24"/>
        </w:rPr>
        <w:t>Tonga-</w:t>
      </w:r>
      <w:proofErr w:type="spellStart"/>
      <w:r>
        <w:rPr>
          <w:b/>
          <w:color w:val="C00000"/>
          <w:sz w:val="24"/>
        </w:rPr>
        <w:t>Kermadec</w:t>
      </w:r>
      <w:proofErr w:type="spellEnd"/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Trench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–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29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October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–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November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2018</w:t>
      </w:r>
    </w:p>
    <w:p w:rsidR="00B74FCD" w:rsidRDefault="00000000" w:rsidP="00C03BDC">
      <w:pPr>
        <w:ind w:right="1252"/>
        <w:rPr>
          <w:i/>
          <w:sz w:val="24"/>
        </w:rPr>
      </w:pPr>
      <w:hyperlink r:id="rId16">
        <w:r>
          <w:rPr>
            <w:i/>
            <w:color w:val="C00000"/>
            <w:spacing w:val="-2"/>
            <w:sz w:val="24"/>
            <w:u w:val="single" w:color="C00000"/>
          </w:rPr>
          <w:t>http://www.ioc-</w:t>
        </w:r>
      </w:hyperlink>
      <w:r>
        <w:rPr>
          <w:i/>
          <w:color w:val="C00000"/>
          <w:spacing w:val="-2"/>
          <w:sz w:val="24"/>
        </w:rPr>
        <w:t xml:space="preserve"> </w:t>
      </w:r>
      <w:hyperlink r:id="rId17">
        <w:r>
          <w:rPr>
            <w:i/>
            <w:color w:val="C00000"/>
            <w:spacing w:val="-2"/>
            <w:sz w:val="24"/>
            <w:u w:val="single" w:color="C00000"/>
          </w:rPr>
          <w:t>tsunami.org/ind</w:t>
        </w:r>
        <w:r>
          <w:rPr>
            <w:i/>
            <w:color w:val="C00000"/>
            <w:spacing w:val="-2"/>
            <w:sz w:val="24"/>
            <w:u w:val="single" w:color="C00000"/>
          </w:rPr>
          <w:t>e</w:t>
        </w:r>
        <w:r>
          <w:rPr>
            <w:i/>
            <w:color w:val="C00000"/>
            <w:spacing w:val="-2"/>
            <w:sz w:val="24"/>
            <w:u w:val="single" w:color="C00000"/>
          </w:rPr>
          <w:t>x.ph</w:t>
        </w:r>
        <w:r>
          <w:rPr>
            <w:i/>
            <w:color w:val="C00000"/>
            <w:spacing w:val="-2"/>
            <w:sz w:val="24"/>
            <w:u w:val="single" w:color="C00000"/>
          </w:rPr>
          <w:t>p</w:t>
        </w:r>
        <w:r>
          <w:rPr>
            <w:i/>
            <w:color w:val="C00000"/>
            <w:spacing w:val="-2"/>
            <w:sz w:val="24"/>
            <w:u w:val="single" w:color="C00000"/>
          </w:rPr>
          <w:t>?option=com_oe&amp;task=viewEventRecord&amp;eventID=2338</w:t>
        </w:r>
      </w:hyperlink>
    </w:p>
    <w:p w:rsidR="00B74FCD" w:rsidRDefault="001A1698" w:rsidP="00C03BDC">
      <w:pPr>
        <w:ind w:right="464"/>
        <w:rPr>
          <w:i/>
          <w:color w:val="0462C1"/>
          <w:sz w:val="24"/>
          <w:u w:val="single" w:color="0462C1"/>
        </w:rPr>
      </w:pPr>
      <w:hyperlink r:id="rId18" w:history="1">
        <w:r w:rsidR="00000000" w:rsidRPr="001A1698">
          <w:rPr>
            <w:rStyle w:val="Hyperlink"/>
            <w:i/>
            <w:sz w:val="24"/>
          </w:rPr>
          <w:t>Tsunami</w:t>
        </w:r>
        <w:r w:rsidR="00000000" w:rsidRPr="001A1698">
          <w:rPr>
            <w:rStyle w:val="Hyperlink"/>
            <w:i/>
            <w:spacing w:val="-3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sources,</w:t>
        </w:r>
        <w:r w:rsidR="00000000" w:rsidRPr="001A1698">
          <w:rPr>
            <w:rStyle w:val="Hyperlink"/>
            <w:i/>
            <w:spacing w:val="-6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hazards,</w:t>
        </w:r>
        <w:r w:rsidR="00000000" w:rsidRPr="001A1698">
          <w:rPr>
            <w:rStyle w:val="Hyperlink"/>
            <w:i/>
            <w:spacing w:val="-6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risk</w:t>
        </w:r>
        <w:r w:rsidR="00000000" w:rsidRPr="001A1698">
          <w:rPr>
            <w:rStyle w:val="Hyperlink"/>
            <w:i/>
            <w:spacing w:val="-4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and</w:t>
        </w:r>
        <w:r w:rsidR="00000000" w:rsidRPr="001A1698">
          <w:rPr>
            <w:rStyle w:val="Hyperlink"/>
            <w:i/>
            <w:spacing w:val="-3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uncertainties</w:t>
        </w:r>
        <w:r w:rsidR="00000000" w:rsidRPr="001A1698">
          <w:rPr>
            <w:rStyle w:val="Hyperlink"/>
            <w:i/>
            <w:spacing w:val="-4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associated</w:t>
        </w:r>
        <w:r w:rsidR="00000000" w:rsidRPr="001A1698">
          <w:rPr>
            <w:rStyle w:val="Hyperlink"/>
            <w:i/>
            <w:spacing w:val="-3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with</w:t>
        </w:r>
        <w:r w:rsidR="00000000" w:rsidRPr="001A1698">
          <w:rPr>
            <w:rStyle w:val="Hyperlink"/>
            <w:i/>
            <w:spacing w:val="-3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the</w:t>
        </w:r>
        <w:r w:rsidR="00000000" w:rsidRPr="001A1698">
          <w:rPr>
            <w:rStyle w:val="Hyperlink"/>
            <w:i/>
            <w:spacing w:val="-3"/>
            <w:sz w:val="24"/>
          </w:rPr>
          <w:t xml:space="preserve"> </w:t>
        </w:r>
        <w:r w:rsidR="00000000" w:rsidRPr="001A1698">
          <w:rPr>
            <w:rStyle w:val="Hyperlink"/>
            <w:i/>
            <w:sz w:val="24"/>
          </w:rPr>
          <w:t>Tonga-</w:t>
        </w:r>
        <w:proofErr w:type="spellStart"/>
        <w:r w:rsidR="00000000" w:rsidRPr="001A1698">
          <w:rPr>
            <w:rStyle w:val="Hyperlink"/>
            <w:i/>
            <w:sz w:val="24"/>
          </w:rPr>
          <w:t>Kermadec</w:t>
        </w:r>
        <w:proofErr w:type="spellEnd"/>
        <w:r w:rsidR="00000000" w:rsidRPr="001A1698">
          <w:rPr>
            <w:rStyle w:val="Hyperlink"/>
            <w:i/>
            <w:sz w:val="24"/>
          </w:rPr>
          <w:t xml:space="preserve"> Subduction Zone</w:t>
        </w:r>
      </w:hyperlink>
    </w:p>
    <w:p w:rsidR="00B74FCD" w:rsidRDefault="001A1698">
      <w:pPr>
        <w:pStyle w:val="BodyText"/>
        <w:spacing w:before="2"/>
        <w:rPr>
          <w:i/>
        </w:rPr>
      </w:pPr>
      <w:r>
        <w:rPr>
          <w:color w:val="C00000"/>
        </w:rPr>
        <w:t>Wellington, NZ</w:t>
      </w:r>
    </w:p>
    <w:p w:rsidR="00C03BDC" w:rsidRDefault="00C03BDC">
      <w:pPr>
        <w:pStyle w:val="Heading1"/>
        <w:spacing w:before="1"/>
        <w:rPr>
          <w:color w:val="0431FF"/>
        </w:rPr>
      </w:pPr>
    </w:p>
    <w:p w:rsidR="00B74FCD" w:rsidRDefault="00000000">
      <w:pPr>
        <w:pStyle w:val="Heading1"/>
        <w:spacing w:before="1"/>
      </w:pPr>
      <w:r>
        <w:rPr>
          <w:color w:val="0431FF"/>
        </w:rPr>
        <w:t>Lesser</w:t>
      </w:r>
      <w:r>
        <w:rPr>
          <w:color w:val="0431FF"/>
          <w:spacing w:val="-4"/>
        </w:rPr>
        <w:t xml:space="preserve"> </w:t>
      </w:r>
      <w:r>
        <w:rPr>
          <w:color w:val="0431FF"/>
        </w:rPr>
        <w:t>Antilles</w:t>
      </w:r>
      <w:r>
        <w:rPr>
          <w:color w:val="0431FF"/>
          <w:spacing w:val="-1"/>
        </w:rPr>
        <w:t xml:space="preserve"> </w:t>
      </w:r>
      <w:r>
        <w:rPr>
          <w:color w:val="0431FF"/>
        </w:rPr>
        <w:t>Trench</w:t>
      </w:r>
      <w:r>
        <w:rPr>
          <w:color w:val="0431FF"/>
          <w:spacing w:val="-5"/>
        </w:rPr>
        <w:t xml:space="preserve"> </w:t>
      </w:r>
      <w:r>
        <w:rPr>
          <w:color w:val="0431FF"/>
        </w:rPr>
        <w:t>–</w:t>
      </w:r>
      <w:r>
        <w:rPr>
          <w:color w:val="0431FF"/>
          <w:spacing w:val="-2"/>
        </w:rPr>
        <w:t xml:space="preserve"> </w:t>
      </w:r>
      <w:r>
        <w:rPr>
          <w:color w:val="0431FF"/>
        </w:rPr>
        <w:t>18-20</w:t>
      </w:r>
      <w:r>
        <w:rPr>
          <w:color w:val="0431FF"/>
          <w:spacing w:val="-3"/>
        </w:rPr>
        <w:t xml:space="preserve"> </w:t>
      </w:r>
      <w:r>
        <w:rPr>
          <w:color w:val="0431FF"/>
        </w:rPr>
        <w:t>March</w:t>
      </w:r>
      <w:r>
        <w:rPr>
          <w:color w:val="0431FF"/>
          <w:spacing w:val="-6"/>
        </w:rPr>
        <w:t xml:space="preserve"> </w:t>
      </w:r>
      <w:r>
        <w:rPr>
          <w:color w:val="0431FF"/>
          <w:spacing w:val="-4"/>
        </w:rPr>
        <w:t>2019</w:t>
      </w:r>
    </w:p>
    <w:p w:rsidR="00B74FCD" w:rsidRDefault="00000000">
      <w:pPr>
        <w:ind w:right="1252"/>
        <w:rPr>
          <w:i/>
          <w:sz w:val="24"/>
        </w:rPr>
      </w:pPr>
      <w:hyperlink r:id="rId19">
        <w:r>
          <w:rPr>
            <w:color w:val="0431FF"/>
            <w:spacing w:val="-2"/>
            <w:sz w:val="24"/>
            <w:u w:val="single" w:color="0431FF"/>
          </w:rPr>
          <w:t>http://www.ioc-</w:t>
        </w:r>
      </w:hyperlink>
      <w:r>
        <w:rPr>
          <w:color w:val="0431FF"/>
          <w:spacing w:val="-2"/>
          <w:sz w:val="24"/>
        </w:rPr>
        <w:t xml:space="preserve"> </w:t>
      </w:r>
      <w:hyperlink r:id="rId20">
        <w:r>
          <w:rPr>
            <w:color w:val="0431FF"/>
            <w:spacing w:val="-2"/>
            <w:sz w:val="24"/>
            <w:u w:val="single" w:color="0431FF"/>
          </w:rPr>
          <w:t>tsunami.org/index.php?option=com_oe&amp;task=viewEventRecord&amp;eventID=2395</w:t>
        </w:r>
      </w:hyperlink>
      <w:r>
        <w:rPr>
          <w:color w:val="0431FF"/>
          <w:spacing w:val="-2"/>
          <w:sz w:val="24"/>
        </w:rPr>
        <w:t xml:space="preserve"> </w:t>
      </w:r>
      <w:hyperlink r:id="rId21">
        <w:r>
          <w:rPr>
            <w:i/>
            <w:color w:val="0462C1"/>
            <w:sz w:val="24"/>
            <w:u w:val="single" w:color="0462C1"/>
          </w:rPr>
          <w:t>Experts Meeting o</w:t>
        </w:r>
        <w:r>
          <w:rPr>
            <w:i/>
            <w:color w:val="0462C1"/>
            <w:sz w:val="24"/>
            <w:u w:val="single" w:color="0462C1"/>
          </w:rPr>
          <w:t>n</w:t>
        </w:r>
        <w:r>
          <w:rPr>
            <w:i/>
            <w:color w:val="0462C1"/>
            <w:sz w:val="24"/>
            <w:u w:val="single" w:color="0462C1"/>
          </w:rPr>
          <w:t xml:space="preserve"> Sources</w:t>
        </w:r>
        <w:r>
          <w:rPr>
            <w:i/>
            <w:color w:val="0462C1"/>
            <w:sz w:val="24"/>
            <w:u w:val="single" w:color="0462C1"/>
          </w:rPr>
          <w:t xml:space="preserve"> </w:t>
        </w:r>
        <w:r>
          <w:rPr>
            <w:i/>
            <w:color w:val="0462C1"/>
            <w:sz w:val="24"/>
            <w:u w:val="single" w:color="0462C1"/>
          </w:rPr>
          <w:t>of Tsunamis in the Lesser Antilles</w:t>
        </w:r>
      </w:hyperlink>
    </w:p>
    <w:p w:rsidR="00B74FCD" w:rsidRDefault="00000000">
      <w:pPr>
        <w:pStyle w:val="BodyText"/>
        <w:spacing w:before="41"/>
      </w:pPr>
      <w:bookmarkStart w:id="2" w:name="Fort_de_France,_France"/>
      <w:bookmarkEnd w:id="2"/>
      <w:r>
        <w:rPr>
          <w:color w:val="0431FF"/>
        </w:rPr>
        <w:t>Fort</w:t>
      </w:r>
      <w:r>
        <w:rPr>
          <w:color w:val="0431FF"/>
          <w:spacing w:val="-5"/>
        </w:rPr>
        <w:t xml:space="preserve"> </w:t>
      </w:r>
      <w:r>
        <w:rPr>
          <w:color w:val="0431FF"/>
        </w:rPr>
        <w:t>de</w:t>
      </w:r>
      <w:r>
        <w:rPr>
          <w:color w:val="0431FF"/>
          <w:spacing w:val="-1"/>
        </w:rPr>
        <w:t xml:space="preserve"> </w:t>
      </w:r>
      <w:r>
        <w:rPr>
          <w:color w:val="0431FF"/>
        </w:rPr>
        <w:t>France,</w:t>
      </w:r>
      <w:r>
        <w:rPr>
          <w:color w:val="0431FF"/>
          <w:spacing w:val="-4"/>
        </w:rPr>
        <w:t xml:space="preserve"> </w:t>
      </w:r>
      <w:r>
        <w:rPr>
          <w:color w:val="0431FF"/>
          <w:spacing w:val="-2"/>
        </w:rPr>
        <w:t>France</w:t>
      </w:r>
    </w:p>
    <w:p w:rsidR="00B74FCD" w:rsidRDefault="00000000">
      <w:pPr>
        <w:pStyle w:val="Heading1"/>
        <w:spacing w:before="270"/>
      </w:pPr>
      <w:r>
        <w:rPr>
          <w:color w:val="C00000"/>
        </w:rPr>
        <w:t>Ecuador-Colombia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Trench</w:t>
      </w:r>
      <w:r w:rsidR="00C03BDC">
        <w:rPr>
          <w:color w:val="C00000"/>
        </w:rPr>
        <w:t xml:space="preserve"> - </w:t>
      </w:r>
      <w:r>
        <w:rPr>
          <w:color w:val="C00000"/>
        </w:rPr>
        <w:t>27-29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January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4"/>
        </w:rPr>
        <w:t>2020</w:t>
      </w:r>
    </w:p>
    <w:p w:rsidR="00B74FCD" w:rsidRDefault="00000000">
      <w:pPr>
        <w:pStyle w:val="BodyText"/>
        <w:ind w:right="545"/>
      </w:pPr>
      <w:hyperlink r:id="rId22">
        <w:r>
          <w:rPr>
            <w:color w:val="C00000"/>
            <w:spacing w:val="-2"/>
            <w:u w:val="single" w:color="C00000"/>
          </w:rPr>
          <w:t>http://www.ioc-</w:t>
        </w:r>
      </w:hyperlink>
      <w:r>
        <w:rPr>
          <w:color w:val="C00000"/>
          <w:spacing w:val="-2"/>
        </w:rPr>
        <w:t xml:space="preserve"> </w:t>
      </w:r>
      <w:hyperlink r:id="rId23">
        <w:r>
          <w:rPr>
            <w:color w:val="C00000"/>
            <w:spacing w:val="-2"/>
            <w:u w:val="single" w:color="C00000"/>
          </w:rPr>
          <w:t>tsunami.org/index.php?option=com_oe&amp;task=viewEventRecord&amp;eventID=2548</w:t>
        </w:r>
      </w:hyperlink>
      <w:r>
        <w:rPr>
          <w:color w:val="C00000"/>
          <w:spacing w:val="80"/>
        </w:rPr>
        <w:t xml:space="preserve">  </w:t>
      </w:r>
      <w:r>
        <w:rPr>
          <w:color w:val="0462C1"/>
          <w:u w:val="single" w:color="0462C1"/>
        </w:rPr>
        <w:t>Expert</w:t>
      </w:r>
      <w:r>
        <w:rPr>
          <w:color w:val="0462C1"/>
          <w:spacing w:val="-6"/>
          <w:u w:val="single" w:color="0462C1"/>
        </w:rPr>
        <w:t xml:space="preserve"> </w:t>
      </w:r>
      <w:r>
        <w:rPr>
          <w:color w:val="0462C1"/>
          <w:u w:val="single" w:color="0462C1"/>
        </w:rPr>
        <w:t>Meeting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on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Tsunami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Sources,</w:t>
      </w:r>
      <w:r>
        <w:rPr>
          <w:color w:val="0462C1"/>
          <w:spacing w:val="-6"/>
          <w:u w:val="single" w:color="0462C1"/>
        </w:rPr>
        <w:t xml:space="preserve"> </w:t>
      </w:r>
      <w:r>
        <w:rPr>
          <w:color w:val="0462C1"/>
          <w:u w:val="single" w:color="0462C1"/>
        </w:rPr>
        <w:t>Hazards,</w:t>
      </w:r>
      <w:r>
        <w:rPr>
          <w:color w:val="0462C1"/>
          <w:spacing w:val="-11"/>
          <w:u w:val="single" w:color="0462C1"/>
        </w:rPr>
        <w:t xml:space="preserve"> </w:t>
      </w:r>
      <w:r>
        <w:rPr>
          <w:color w:val="0462C1"/>
          <w:u w:val="single" w:color="0462C1"/>
        </w:rPr>
        <w:t>Risk</w:t>
      </w:r>
      <w:r>
        <w:rPr>
          <w:color w:val="0462C1"/>
          <w:spacing w:val="-4"/>
          <w:u w:val="single" w:color="0462C1"/>
        </w:rPr>
        <w:t xml:space="preserve"> </w:t>
      </w:r>
      <w:r>
        <w:rPr>
          <w:color w:val="0462C1"/>
          <w:u w:val="single" w:color="0462C1"/>
        </w:rPr>
        <w:t>and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Uncertainties</w:t>
      </w:r>
      <w:r>
        <w:rPr>
          <w:color w:val="0462C1"/>
          <w:spacing w:val="-4"/>
          <w:u w:val="single" w:color="0462C1"/>
        </w:rPr>
        <w:t xml:space="preserve"> </w:t>
      </w:r>
      <w:r>
        <w:rPr>
          <w:color w:val="0462C1"/>
          <w:u w:val="single" w:color="0462C1"/>
        </w:rPr>
        <w:t>Associated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with</w:t>
      </w:r>
      <w:r>
        <w:rPr>
          <w:color w:val="0462C1"/>
        </w:rPr>
        <w:t xml:space="preserve"> </w:t>
      </w:r>
      <w:r>
        <w:rPr>
          <w:color w:val="0462C1"/>
          <w:u w:val="single" w:color="0462C1"/>
        </w:rPr>
        <w:t>the Colombia-Ecuador Subduction Zone</w:t>
      </w:r>
    </w:p>
    <w:p w:rsidR="00B74FCD" w:rsidRDefault="00000000">
      <w:pPr>
        <w:pStyle w:val="BodyText"/>
        <w:spacing w:before="1"/>
      </w:pPr>
      <w:r>
        <w:rPr>
          <w:color w:val="C00000"/>
        </w:rPr>
        <w:t>Guayaquil,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Ecuador</w:t>
      </w:r>
    </w:p>
    <w:p w:rsidR="00B74FCD" w:rsidRDefault="00B74FCD">
      <w:pPr>
        <w:pStyle w:val="BodyText"/>
        <w:spacing w:before="3"/>
      </w:pPr>
    </w:p>
    <w:p w:rsidR="00B74FCD" w:rsidRPr="00F9597A" w:rsidRDefault="00000000">
      <w:pPr>
        <w:pStyle w:val="Heading1"/>
      </w:pPr>
      <w:r w:rsidRPr="00F9597A">
        <w:rPr>
          <w:color w:val="C00000"/>
        </w:rPr>
        <w:t>Peru-Northern</w:t>
      </w:r>
      <w:r w:rsidRPr="00F9597A">
        <w:rPr>
          <w:color w:val="C00000"/>
          <w:spacing w:val="-8"/>
        </w:rPr>
        <w:t xml:space="preserve"> </w:t>
      </w:r>
      <w:r w:rsidRPr="00F9597A">
        <w:rPr>
          <w:color w:val="C00000"/>
        </w:rPr>
        <w:t>Chile</w:t>
      </w:r>
      <w:r w:rsidR="00C03BDC">
        <w:rPr>
          <w:color w:val="C00000"/>
        </w:rPr>
        <w:t xml:space="preserve"> - </w:t>
      </w:r>
      <w:r w:rsidRPr="00F9597A">
        <w:rPr>
          <w:color w:val="C00000"/>
        </w:rPr>
        <w:t>21-25</w:t>
      </w:r>
      <w:r w:rsidRPr="00F9597A">
        <w:rPr>
          <w:color w:val="C00000"/>
          <w:spacing w:val="-4"/>
        </w:rPr>
        <w:t xml:space="preserve"> </w:t>
      </w:r>
      <w:r w:rsidRPr="00F9597A">
        <w:rPr>
          <w:color w:val="C00000"/>
        </w:rPr>
        <w:t>August</w:t>
      </w:r>
      <w:r w:rsidRPr="00F9597A">
        <w:rPr>
          <w:color w:val="C00000"/>
          <w:spacing w:val="-6"/>
        </w:rPr>
        <w:t xml:space="preserve"> </w:t>
      </w:r>
      <w:r w:rsidRPr="00F9597A">
        <w:rPr>
          <w:color w:val="C00000"/>
          <w:spacing w:val="-4"/>
        </w:rPr>
        <w:t>2023</w:t>
      </w:r>
    </w:p>
    <w:p w:rsidR="00B74FCD" w:rsidRPr="00F9597A" w:rsidRDefault="00000000">
      <w:pPr>
        <w:pStyle w:val="BodyText"/>
      </w:pPr>
      <w:r w:rsidRPr="00F9597A">
        <w:rPr>
          <w:color w:val="C00000"/>
        </w:rPr>
        <w:t>UNESCO-IOC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Meeting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of</w:t>
      </w:r>
      <w:r w:rsidRPr="00F9597A">
        <w:rPr>
          <w:color w:val="C00000"/>
          <w:spacing w:val="-6"/>
        </w:rPr>
        <w:t xml:space="preserve"> </w:t>
      </w:r>
      <w:r w:rsidRPr="00F9597A">
        <w:rPr>
          <w:color w:val="C00000"/>
        </w:rPr>
        <w:t>Experts</w:t>
      </w:r>
      <w:r w:rsidRPr="00F9597A">
        <w:rPr>
          <w:color w:val="C00000"/>
          <w:spacing w:val="-4"/>
        </w:rPr>
        <w:t xml:space="preserve"> </w:t>
      </w:r>
      <w:r w:rsidRPr="00F9597A">
        <w:rPr>
          <w:color w:val="C00000"/>
        </w:rPr>
        <w:t>on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tsunami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sources</w:t>
      </w:r>
      <w:r w:rsidRPr="00F9597A">
        <w:rPr>
          <w:color w:val="C00000"/>
          <w:spacing w:val="-4"/>
        </w:rPr>
        <w:t xml:space="preserve"> </w:t>
      </w:r>
      <w:r w:rsidRPr="00F9597A">
        <w:rPr>
          <w:color w:val="C00000"/>
        </w:rPr>
        <w:t>and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hazard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in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southern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Peru</w:t>
      </w:r>
      <w:r w:rsidRPr="00F9597A">
        <w:rPr>
          <w:color w:val="C00000"/>
          <w:spacing w:val="-3"/>
        </w:rPr>
        <w:t xml:space="preserve"> </w:t>
      </w:r>
      <w:r w:rsidRPr="00F9597A">
        <w:rPr>
          <w:color w:val="C00000"/>
        </w:rPr>
        <w:t>and northern Chile</w:t>
      </w:r>
    </w:p>
    <w:p w:rsidR="00B74FCD" w:rsidRDefault="00000000">
      <w:pPr>
        <w:spacing w:line="242" w:lineRule="auto"/>
        <w:ind w:right="5485"/>
        <w:rPr>
          <w:color w:val="C00000"/>
          <w:sz w:val="24"/>
        </w:rPr>
      </w:pPr>
      <w:hyperlink r:id="rId24">
        <w:r w:rsidRPr="00F9597A">
          <w:rPr>
            <w:color w:val="C00000"/>
            <w:spacing w:val="-2"/>
            <w:sz w:val="24"/>
            <w:u w:val="single" w:color="C00000"/>
          </w:rPr>
          <w:t>https://oceanexpert.org/e</w:t>
        </w:r>
        <w:r w:rsidRPr="00F9597A">
          <w:rPr>
            <w:color w:val="C00000"/>
            <w:spacing w:val="-2"/>
            <w:sz w:val="24"/>
            <w:u w:val="single" w:color="C00000"/>
          </w:rPr>
          <w:t>v</w:t>
        </w:r>
        <w:r w:rsidRPr="00F9597A">
          <w:rPr>
            <w:color w:val="C00000"/>
            <w:spacing w:val="-2"/>
            <w:sz w:val="24"/>
            <w:u w:val="single" w:color="C00000"/>
          </w:rPr>
          <w:t>ent/3949</w:t>
        </w:r>
      </w:hyperlink>
      <w:r w:rsidRPr="00F9597A">
        <w:rPr>
          <w:color w:val="C00000"/>
          <w:spacing w:val="-2"/>
          <w:sz w:val="24"/>
        </w:rPr>
        <w:t xml:space="preserve"> </w:t>
      </w:r>
      <w:r w:rsidRPr="00F9597A">
        <w:rPr>
          <w:color w:val="C00000"/>
          <w:sz w:val="24"/>
        </w:rPr>
        <w:t>Arica, Chile</w:t>
      </w:r>
    </w:p>
    <w:p w:rsidR="001A1698" w:rsidRPr="001A1698" w:rsidRDefault="00C03BDC">
      <w:pPr>
        <w:spacing w:line="242" w:lineRule="auto"/>
        <w:ind w:right="5485"/>
        <w:rPr>
          <w:i/>
          <w:color w:val="C00000"/>
          <w:sz w:val="24"/>
        </w:rPr>
      </w:pPr>
      <w:r w:rsidRPr="00F9597A">
        <w:rPr>
          <w:i/>
          <w:color w:val="C00000"/>
          <w:sz w:val="24"/>
        </w:rPr>
        <w:t>Report drafting in progress…</w:t>
      </w:r>
    </w:p>
    <w:p w:rsidR="00B74FCD" w:rsidRDefault="00000000">
      <w:pPr>
        <w:pStyle w:val="Heading1"/>
        <w:spacing w:before="267"/>
      </w:pPr>
      <w:r>
        <w:rPr>
          <w:color w:val="C00000"/>
        </w:rPr>
        <w:t>Vanuatu,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San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Cristobal,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New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Britain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Trenches</w:t>
      </w:r>
      <w:r w:rsidR="00C03BDC">
        <w:rPr>
          <w:color w:val="C00000"/>
        </w:rPr>
        <w:t xml:space="preserve"> -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14-17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May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4"/>
        </w:rPr>
        <w:t>2024</w:t>
      </w:r>
    </w:p>
    <w:p w:rsidR="00B74FCD" w:rsidRDefault="00000000">
      <w:pPr>
        <w:pStyle w:val="BodyText"/>
        <w:spacing w:line="275" w:lineRule="exact"/>
      </w:pPr>
      <w:hyperlink r:id="rId25">
        <w:r>
          <w:rPr>
            <w:color w:val="C00000"/>
            <w:spacing w:val="-2"/>
            <w:u w:val="single" w:color="C00000"/>
          </w:rPr>
          <w:t>https://oceanexpert.org/event/4198</w:t>
        </w:r>
      </w:hyperlink>
    </w:p>
    <w:p w:rsidR="00495FA6" w:rsidRPr="00495FA6" w:rsidRDefault="00000000" w:rsidP="00495FA6">
      <w:pPr>
        <w:pStyle w:val="BodyText"/>
        <w:spacing w:before="4"/>
        <w:rPr>
          <w:iCs/>
          <w:color w:val="C00000"/>
          <w:szCs w:val="22"/>
        </w:rPr>
      </w:pPr>
      <w:hyperlink r:id="rId26" w:history="1">
        <w:r w:rsidR="00495FA6" w:rsidRPr="00495FA6">
          <w:rPr>
            <w:rStyle w:val="Hyperlink"/>
            <w:iCs/>
            <w:szCs w:val="22"/>
          </w:rPr>
          <w:t>Expert Meeting on Tsunami sources, hazards, risk and uncertainties associated with the Vanuatu, Solomon and New Britain Subduction Zones</w:t>
        </w:r>
      </w:hyperlink>
      <w:r w:rsidR="00495FA6" w:rsidRPr="00495FA6">
        <w:rPr>
          <w:iCs/>
          <w:color w:val="C00000"/>
          <w:szCs w:val="22"/>
        </w:rPr>
        <w:t xml:space="preserve"> </w:t>
      </w:r>
    </w:p>
    <w:p w:rsidR="00B74FCD" w:rsidRDefault="00000000" w:rsidP="00495FA6">
      <w:pPr>
        <w:pStyle w:val="BodyText"/>
        <w:spacing w:before="4"/>
        <w:rPr>
          <w:color w:val="C00000"/>
          <w:spacing w:val="-2"/>
        </w:rPr>
      </w:pPr>
      <w:r>
        <w:rPr>
          <w:color w:val="C00000"/>
        </w:rPr>
        <w:t>Port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Vila,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Vanuatu</w:t>
      </w:r>
    </w:p>
    <w:p w:rsidR="00C03BDC" w:rsidRDefault="00C03BDC" w:rsidP="00495FA6">
      <w:pPr>
        <w:pStyle w:val="BodyText"/>
        <w:spacing w:before="4"/>
        <w:rPr>
          <w:color w:val="C00000"/>
          <w:spacing w:val="-2"/>
        </w:rPr>
      </w:pPr>
    </w:p>
    <w:p w:rsidR="00C03BDC" w:rsidRPr="00C03BDC" w:rsidRDefault="00C03BDC" w:rsidP="00C03BDC">
      <w:pPr>
        <w:shd w:val="clear" w:color="auto" w:fill="FFFFFF"/>
        <w:rPr>
          <w:rFonts w:eastAsia="Times New Roman"/>
          <w:color w:val="00B050"/>
        </w:rPr>
      </w:pPr>
      <w:r w:rsidRPr="00C03BDC">
        <w:rPr>
          <w:color w:val="00B050"/>
        </w:rPr>
        <w:t>Hellenic Arc and Azores–Gibraltar Fault Zone</w:t>
      </w:r>
      <w:r w:rsidRPr="00C03BDC">
        <w:rPr>
          <w:rFonts w:eastAsia="Times New Roman"/>
          <w:color w:val="00B050"/>
        </w:rPr>
        <w:t xml:space="preserve"> - 18-20 March 2025</w:t>
      </w:r>
    </w:p>
    <w:p w:rsidR="00C03BDC" w:rsidRDefault="00C03BDC" w:rsidP="00C03BDC">
      <w:pPr>
        <w:shd w:val="clear" w:color="auto" w:fill="FFFFFF"/>
        <w:rPr>
          <w:rFonts w:eastAsia="Times New Roman"/>
          <w:color w:val="222222"/>
        </w:rPr>
      </w:pPr>
      <w:hyperlink r:id="rId27" w:history="1">
        <w:r w:rsidRPr="00C03BDC">
          <w:rPr>
            <w:rStyle w:val="Hyperlink"/>
            <w:rFonts w:eastAsia="Times New Roman"/>
          </w:rPr>
          <w:t>https://oceanexpert.org/event/46</w:t>
        </w:r>
        <w:r w:rsidRPr="00C03BDC">
          <w:rPr>
            <w:rStyle w:val="Hyperlink"/>
            <w:rFonts w:eastAsia="Times New Roman"/>
          </w:rPr>
          <w:t>3</w:t>
        </w:r>
        <w:r w:rsidRPr="00C03BDC">
          <w:rPr>
            <w:rStyle w:val="Hyperlink"/>
            <w:rFonts w:eastAsia="Times New Roman"/>
          </w:rPr>
          <w:t>9</w:t>
        </w:r>
      </w:hyperlink>
    </w:p>
    <w:p w:rsidR="00C03BDC" w:rsidRDefault="00C03BDC" w:rsidP="00C03BDC">
      <w:pPr>
        <w:shd w:val="clear" w:color="auto" w:fill="FFFFFF"/>
        <w:rPr>
          <w:color w:val="00B050"/>
        </w:rPr>
      </w:pPr>
      <w:r w:rsidRPr="00C03BDC">
        <w:rPr>
          <w:color w:val="00B050"/>
        </w:rPr>
        <w:t>UNESCO-IOC Expert Meeting on Tsunami Sources Associated with Hellenic Arc and Azores–Gibraltar Fau</w:t>
      </w:r>
      <w:r w:rsidRPr="00C03BDC">
        <w:rPr>
          <w:color w:val="00B050"/>
        </w:rPr>
        <w:t>l</w:t>
      </w:r>
      <w:r w:rsidRPr="00C03BDC">
        <w:rPr>
          <w:color w:val="00B050"/>
        </w:rPr>
        <w:t>t Zone in the North-Eastern Atlantic, the Mediterranean, and Connected Seas (NEAM) Region</w:t>
      </w:r>
      <w:r w:rsidRPr="00C03BDC">
        <w:rPr>
          <w:color w:val="00B050"/>
        </w:rPr>
        <w:t xml:space="preserve"> </w:t>
      </w:r>
    </w:p>
    <w:p w:rsidR="001A1698" w:rsidRDefault="001A1698" w:rsidP="00C03BDC">
      <w:pPr>
        <w:shd w:val="clear" w:color="auto" w:fill="FFFFFF"/>
        <w:rPr>
          <w:color w:val="00B050"/>
        </w:rPr>
      </w:pPr>
      <w:r>
        <w:rPr>
          <w:color w:val="00B050"/>
        </w:rPr>
        <w:t>France</w:t>
      </w:r>
    </w:p>
    <w:p w:rsidR="00C03BDC" w:rsidRPr="00C03BDC" w:rsidRDefault="00C03BDC" w:rsidP="00495FA6">
      <w:pPr>
        <w:pStyle w:val="BodyText"/>
        <w:spacing w:before="4"/>
        <w:rPr>
          <w:color w:val="00B050"/>
        </w:rPr>
      </w:pPr>
      <w:r w:rsidRPr="00C03BDC">
        <w:rPr>
          <w:i/>
          <w:color w:val="00B050"/>
        </w:rPr>
        <w:t>Report drafting in progress…</w:t>
      </w:r>
    </w:p>
    <w:sectPr w:rsidR="00C03BDC" w:rsidRPr="00C03BDC">
      <w:footerReference w:type="default" r:id="rId28"/>
      <w:pgSz w:w="12240" w:h="15840"/>
      <w:pgMar w:top="1360" w:right="1080" w:bottom="880" w:left="14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7B0" w:rsidRDefault="008407B0">
      <w:r>
        <w:separator/>
      </w:r>
    </w:p>
  </w:endnote>
  <w:endnote w:type="continuationSeparator" w:id="0">
    <w:p w:rsidR="008407B0" w:rsidRDefault="0084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F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3483033</wp:posOffset>
              </wp:positionH>
              <wp:positionV relativeFrom="page">
                <wp:posOffset>9476509</wp:posOffset>
              </wp:positionV>
              <wp:extent cx="98921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21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FC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ITIC,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C03BDC">
                            <w:rPr>
                              <w:sz w:val="16"/>
                            </w:rPr>
                            <w:t>Sep 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25pt;margin-top:746.2pt;width:77.9pt;height:10.95pt;z-index:-15779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pBBlQEAABoDAAAOAAAAZHJzL2Uyb0RvYy54bWysUsFu2zAMvQ/oPwi6N3bSrWiMOMW6YsOA&#13;&#10;YivQ9QMUWYqNWaJGKrHz96MUJxnW27ALRUnU43uPWt2Prhd7g9SBr+V8VkphvIam89tavv74fH0n&#13;&#10;BUXlG9WDN7U8GJL366t3qyFUZgEt9I1BwSCeqiHUso0xVEVBujVO0QyC8XxpAZ2KvMVt0aAaGN31&#13;&#10;xaIsb4sBsAkI2hDx6ePxUq4zvrVGx+/WkomiryVzizlijpsUi/VKVVtUoe30REP9AwunOs9Nz1CP&#13;&#10;Kiqxw+4NlOs0AoGNMw2uAGs7bbIGVjMv/1Lz0qpgshY2h8LZJvp/sPrb/iU8o4jjA4w8wCyCwhPo&#13;&#10;n8TeFEOgaqpJnlJFXJ2EjhZdWlmC4Ifs7eHspxmj0Hy4vFsu5u+l0Hw1v1mWtx+S38XlcUCKXww4&#13;&#10;kZJaIo8rE1D7J4rH0lPJxOXYPhGJ42bkkpRuoDmwhoHHWEv6tVNopOi/evYpzfyU4CnZnBKM/SfI&#13;&#10;PyNJ8fBxF8F2ufMFd+rMA8jcp8+SJvznPlddvvT6NwAAAP//AwBQSwMEFAAGAAgAAAAhABGbXOHm&#13;&#10;AAAAEgEAAA8AAABkcnMvZG93bnJldi54bWxMT01PwzAMvSPxHyIjcWPJRju2ruk08XFCQnTlwDFt&#13;&#10;sjZa45Qm28q/x5zgYtl+z8/v5dvJ9exsxmA9SpjPBDCDjdcWWwkf1cvdCliICrXqPRoJ3ybAtri+&#13;&#10;ylWm/QVLc97HlpEIhkxJ6GIcMs5D0xmnwswPBgk7+NGpSOPYcj2qC4m7ni+EWHKnLNKHTg3msTPN&#13;&#10;cX9yEnafWD7br7f6vTyUtqrWAl+XRylvb6anDZXdBlg0U/y7gN8M5B8KMlb7E+rAeglpskqJSkCy&#13;&#10;XiTAiPIgkntgNa3SOXW8yPn/KMUPAAAA//8DAFBLAQItABQABgAIAAAAIQC2gziS/gAAAOEBAAAT&#13;&#10;AAAAAAAAAAAAAAAAAAAAAABbQ29udGVudF9UeXBlc10ueG1sUEsBAi0AFAAGAAgAAAAhADj9If/W&#13;&#10;AAAAlAEAAAsAAAAAAAAAAAAAAAAALwEAAF9yZWxzLy5yZWxzUEsBAi0AFAAGAAgAAAAhAMpikEGV&#13;&#10;AQAAGgMAAA4AAAAAAAAAAAAAAAAALgIAAGRycy9lMm9Eb2MueG1sUEsBAi0AFAAGAAgAAAAhABGb&#13;&#10;XOHmAAAAEgEAAA8AAAAAAAAAAAAAAAAA7wMAAGRycy9kb3ducmV2LnhtbFBLBQYAAAAABAAEAPMA&#13;&#10;AAACBQAAAAA=&#13;&#10;" filled="f" stroked="f">
              <v:textbox inset="0,0,0,0">
                <w:txbxContent>
                  <w:p w:rsidR="00B74FC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ITIC,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C03BDC">
                      <w:rPr>
                        <w:sz w:val="16"/>
                      </w:rPr>
                      <w:t>Sep 2025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7B0" w:rsidRDefault="008407B0">
      <w:r>
        <w:separator/>
      </w:r>
    </w:p>
  </w:footnote>
  <w:footnote w:type="continuationSeparator" w:id="0">
    <w:p w:rsidR="008407B0" w:rsidRDefault="00840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D"/>
    <w:rsid w:val="00080737"/>
    <w:rsid w:val="001A1698"/>
    <w:rsid w:val="0023102A"/>
    <w:rsid w:val="00495FA6"/>
    <w:rsid w:val="008407B0"/>
    <w:rsid w:val="008A45F7"/>
    <w:rsid w:val="00B74FCD"/>
    <w:rsid w:val="00C03BDC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F37D7"/>
  <w15:docId w15:val="{6605B21D-7897-374E-858A-428E6C8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5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5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5F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B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B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3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B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tsunami.org/index.php?option=com_oe&amp;task=viewEventRecord&amp;eventID=1707" TargetMode="External"/><Relationship Id="rId13" Type="http://schemas.openxmlformats.org/officeDocument/2006/relationships/hyperlink" Target="http://www.ioc-tsunami.org/index.php?option=com_oe&amp;task=viewEventRecord&amp;eventID=1840" TargetMode="External"/><Relationship Id="rId18" Type="http://schemas.openxmlformats.org/officeDocument/2006/relationships/hyperlink" Target="https://oceanexpert.org/document/26988" TargetMode="External"/><Relationship Id="rId26" Type="http://schemas.openxmlformats.org/officeDocument/2006/relationships/hyperlink" Target="https://unesdoc.unesco.org/ark:/48223/pf0000392442?posInSet=3&amp;queryId=f7feab52-d367-48f7-a561-587b1000bf2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ceanexpert.org/document/28074" TargetMode="External"/><Relationship Id="rId7" Type="http://schemas.openxmlformats.org/officeDocument/2006/relationships/hyperlink" Target="http://www.ioc-tsunami.org/index.php?option=com_oe&amp;task=viewEventRecord&amp;eventID=1348" TargetMode="External"/><Relationship Id="rId12" Type="http://schemas.openxmlformats.org/officeDocument/2006/relationships/hyperlink" Target="http://www.ioc-tsunami.org/index.php?option=com_oe&amp;task=viewEventRecord&amp;eventID=1842" TargetMode="External"/><Relationship Id="rId17" Type="http://schemas.openxmlformats.org/officeDocument/2006/relationships/hyperlink" Target="http://www.ioc-tsunami.org/index.php?option=com_oe&amp;task=viewEventRecord&amp;eventID=2338" TargetMode="External"/><Relationship Id="rId25" Type="http://schemas.openxmlformats.org/officeDocument/2006/relationships/hyperlink" Target="https://oceanexpert.org/event/41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oc-tsunami.org/index.php?option=com_oe&amp;task=viewEventRecord&amp;eventID=2338" TargetMode="External"/><Relationship Id="rId20" Type="http://schemas.openxmlformats.org/officeDocument/2006/relationships/hyperlink" Target="http://www.ioc-tsunami.org/index.php?option=com_oe&amp;task=viewEventRecord&amp;eventID=239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oc-tsunami.org/index.php?option=com_oe&amp;task=viewEventRecord&amp;eventID=1348" TargetMode="External"/><Relationship Id="rId11" Type="http://schemas.openxmlformats.org/officeDocument/2006/relationships/hyperlink" Target="http://www.ioc-tsunami.org/index.php?option=com_oe&amp;task=viewEventRecord&amp;eventID=1842" TargetMode="External"/><Relationship Id="rId24" Type="http://schemas.openxmlformats.org/officeDocument/2006/relationships/hyperlink" Target="https://oceanexpert.org/event/394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aps.ngdc.noaa.gov/viewers/CATSAM/" TargetMode="External"/><Relationship Id="rId23" Type="http://schemas.openxmlformats.org/officeDocument/2006/relationships/hyperlink" Target="http://www.ioc-tsunami.org/index.php?option=com_oe&amp;task=viewEventRecord&amp;eventID=2548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oc-tsunami.org/index.php?option=com_oe&amp;task=viewEventRecord&amp;eventID=1707" TargetMode="External"/><Relationship Id="rId19" Type="http://schemas.openxmlformats.org/officeDocument/2006/relationships/hyperlink" Target="http://www.ioc-tsunami.org/index.php?option=com_oe&amp;task=viewEventRecord&amp;eventID=23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oc-tsunami.org/index.php?option=com_oe&amp;task=viewEventRecord&amp;eventID=1707" TargetMode="External"/><Relationship Id="rId14" Type="http://schemas.openxmlformats.org/officeDocument/2006/relationships/hyperlink" Target="http://www.ioc-tsunami.org/index.php?option=com_oe&amp;task=viewEventRecord&amp;eventID=1840" TargetMode="External"/><Relationship Id="rId22" Type="http://schemas.openxmlformats.org/officeDocument/2006/relationships/hyperlink" Target="http://www.ioc-tsunami.org/index.php?option=com_oe&amp;task=viewEventRecord&amp;eventID=2548" TargetMode="External"/><Relationship Id="rId27" Type="http://schemas.openxmlformats.org/officeDocument/2006/relationships/hyperlink" Target="https://oceanexpert.org/event/463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Kong</dc:creator>
  <cp:lastModifiedBy>Laura Kong</cp:lastModifiedBy>
  <cp:revision>5</cp:revision>
  <dcterms:created xsi:type="dcterms:W3CDTF">2025-10-03T17:28:00Z</dcterms:created>
  <dcterms:modified xsi:type="dcterms:W3CDTF">2025-10-03T21:33:00Z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2025-10-03T00:00:00Z</vt:filetime>
  </property>
</Properties>
</file>