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89050" w14:textId="77777777" w:rsidR="005C0906" w:rsidRPr="005C0906" w:rsidRDefault="005C0906" w:rsidP="005C090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/>
          <w:sz w:val="22"/>
          <w:szCs w:val="22"/>
          <w:lang w:val="ru-RU"/>
        </w:rPr>
      </w:pPr>
    </w:p>
    <w:p w14:paraId="1A346979" w14:textId="77777777" w:rsidR="00F218AA" w:rsidRDefault="00F218AA" w:rsidP="005C090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/>
          <w:bCs/>
          <w:sz w:val="22"/>
          <w:szCs w:val="22"/>
          <w:lang w:val="ru-RU"/>
        </w:rPr>
      </w:pPr>
    </w:p>
    <w:p w14:paraId="24388A65" w14:textId="77777777" w:rsidR="00F218AA" w:rsidRDefault="00F218AA" w:rsidP="005C090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/>
          <w:bCs/>
          <w:sz w:val="22"/>
          <w:szCs w:val="22"/>
          <w:lang w:val="ru-RU"/>
        </w:rPr>
      </w:pPr>
    </w:p>
    <w:p w14:paraId="3DE930E0" w14:textId="77777777" w:rsidR="00F218AA" w:rsidRDefault="00F218AA" w:rsidP="005C090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/>
          <w:bCs/>
          <w:sz w:val="22"/>
          <w:szCs w:val="22"/>
          <w:lang w:val="ru-RU"/>
        </w:rPr>
      </w:pPr>
    </w:p>
    <w:p w14:paraId="4ED53523" w14:textId="282210BF" w:rsidR="005C0906" w:rsidRPr="005C0906" w:rsidRDefault="005C0906" w:rsidP="005C090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/>
          <w:bCs/>
          <w:sz w:val="22"/>
          <w:szCs w:val="22"/>
          <w:lang w:val="ru-RU"/>
        </w:rPr>
      </w:pPr>
      <w:r w:rsidRPr="005C0906">
        <w:rPr>
          <w:rFonts w:ascii="Arial" w:hAnsi="Arial" w:cs="Arial"/>
          <w:b/>
          <w:bCs/>
          <w:sz w:val="22"/>
          <w:szCs w:val="22"/>
          <w:lang w:val="ru-RU"/>
        </w:rPr>
        <w:t>МЕЖПРАВИТЕЛЬСТВЕННАЯ ОКЕАНОГРАФИЧЕСКАЯ КОМИССИЯ</w:t>
      </w:r>
    </w:p>
    <w:p w14:paraId="64646504" w14:textId="77777777" w:rsidR="005C0906" w:rsidRPr="005C0906" w:rsidRDefault="005C0906" w:rsidP="005C0906">
      <w:pPr>
        <w:tabs>
          <w:tab w:val="left" w:pos="-1440"/>
          <w:tab w:val="left" w:pos="-720"/>
          <w:tab w:val="left" w:pos="72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Cs/>
          <w:sz w:val="22"/>
          <w:szCs w:val="22"/>
          <w:lang w:val="ru-RU"/>
        </w:rPr>
      </w:pPr>
      <w:r w:rsidRPr="005C0906">
        <w:rPr>
          <w:rFonts w:ascii="Arial" w:hAnsi="Arial" w:cs="Arial"/>
          <w:sz w:val="22"/>
          <w:szCs w:val="22"/>
          <w:lang w:val="ru-RU"/>
        </w:rPr>
        <w:t>(ЮНЕСКО)</w:t>
      </w:r>
    </w:p>
    <w:p w14:paraId="7A843A78" w14:textId="77777777" w:rsidR="005C0906" w:rsidRPr="005C0906" w:rsidRDefault="005C0906" w:rsidP="005C090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/>
          <w:sz w:val="22"/>
          <w:szCs w:val="22"/>
          <w:lang w:val="ru-RU"/>
        </w:rPr>
      </w:pPr>
    </w:p>
    <w:p w14:paraId="3DC3FCA3" w14:textId="77777777" w:rsidR="005C0906" w:rsidRPr="005C0906" w:rsidRDefault="005C0906" w:rsidP="005C0906">
      <w:pPr>
        <w:tabs>
          <w:tab w:val="left" w:pos="-1440"/>
          <w:tab w:val="left" w:pos="-720"/>
          <w:tab w:val="left" w:pos="720"/>
          <w:tab w:val="left" w:pos="1420"/>
          <w:tab w:val="left" w:pos="2160"/>
          <w:tab w:val="left" w:pos="3600"/>
          <w:tab w:val="left" w:pos="4320"/>
          <w:tab w:val="center" w:pos="4677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/>
          <w:sz w:val="22"/>
          <w:szCs w:val="22"/>
          <w:lang w:val="ru-RU"/>
        </w:rPr>
      </w:pPr>
      <w:r w:rsidRPr="005C0906">
        <w:rPr>
          <w:rFonts w:ascii="Arial" w:hAnsi="Arial" w:cs="Arial"/>
          <w:b/>
          <w:bCs/>
          <w:lang w:val="ru-RU"/>
        </w:rPr>
        <w:t>Тридцать третья сессия Ассамблеи</w:t>
      </w:r>
    </w:p>
    <w:p w14:paraId="22BFDA8C" w14:textId="77777777" w:rsidR="005C0906" w:rsidRPr="005C0906" w:rsidRDefault="005C0906" w:rsidP="005C0906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/>
          <w:sz w:val="22"/>
          <w:szCs w:val="22"/>
          <w:lang w:val="ru-RU"/>
        </w:rPr>
      </w:pPr>
      <w:r w:rsidRPr="005C0906">
        <w:rPr>
          <w:rFonts w:ascii="Arial" w:hAnsi="Arial" w:cs="Arial"/>
          <w:lang w:val="ru-RU"/>
        </w:rPr>
        <w:t>ЮНЕСКО, Париж, 25 июня – 3 июля 2025 г.</w:t>
      </w:r>
    </w:p>
    <w:p w14:paraId="353004D4" w14:textId="77777777" w:rsidR="005C0906" w:rsidRPr="005C0906" w:rsidRDefault="005C0906" w:rsidP="005C0906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Cs/>
          <w:sz w:val="22"/>
          <w:szCs w:val="22"/>
          <w:lang w:val="ru-RU"/>
        </w:rPr>
      </w:pPr>
    </w:p>
    <w:p w14:paraId="0E35F5F0" w14:textId="77777777" w:rsidR="005C0906" w:rsidRPr="005C0906" w:rsidRDefault="005C0906" w:rsidP="005C0906">
      <w:pPr>
        <w:jc w:val="center"/>
        <w:rPr>
          <w:rFonts w:ascii="Arial" w:hAnsi="Arial" w:cs="Arial"/>
          <w:sz w:val="22"/>
          <w:szCs w:val="22"/>
          <w:lang w:val="ru-RU"/>
        </w:rPr>
      </w:pPr>
    </w:p>
    <w:p w14:paraId="47289F26" w14:textId="77777777" w:rsidR="005C0906" w:rsidRPr="005C0906" w:rsidRDefault="005C0906" w:rsidP="005C0906">
      <w:pPr>
        <w:keepNext/>
        <w:widowControl w:val="0"/>
        <w:tabs>
          <w:tab w:val="right" w:pos="9540"/>
        </w:tabs>
        <w:adjustRightInd w:val="0"/>
        <w:jc w:val="both"/>
        <w:textAlignment w:val="baseline"/>
        <w:outlineLvl w:val="6"/>
        <w:rPr>
          <w:rFonts w:ascii="Arial" w:eastAsia="Times New Roman" w:hAnsi="Arial" w:cs="Arial"/>
          <w:sz w:val="22"/>
          <w:szCs w:val="22"/>
          <w:lang w:val="ru-RU"/>
        </w:rPr>
      </w:pPr>
      <w:r w:rsidRPr="005C0906">
        <w:rPr>
          <w:rFonts w:ascii="Arial" w:hAnsi="Arial" w:cs="Arial"/>
          <w:sz w:val="22"/>
          <w:szCs w:val="22"/>
          <w:u w:val="single"/>
          <w:lang w:val="ru-RU"/>
        </w:rPr>
        <w:t xml:space="preserve">Пункты </w:t>
      </w:r>
      <w:r w:rsidRPr="005C0906">
        <w:rPr>
          <w:rFonts w:ascii="Arial" w:hAnsi="Arial" w:cs="Arial"/>
          <w:b/>
          <w:bCs/>
          <w:sz w:val="22"/>
          <w:szCs w:val="22"/>
          <w:u w:val="single"/>
          <w:lang w:val="ru-RU"/>
        </w:rPr>
        <w:t xml:space="preserve">5.1 </w:t>
      </w:r>
      <w:r w:rsidRPr="005C0906">
        <w:rPr>
          <w:rFonts w:ascii="Arial" w:hAnsi="Arial" w:cs="Arial"/>
          <w:sz w:val="22"/>
          <w:szCs w:val="22"/>
          <w:u w:val="single"/>
          <w:lang w:val="ru-RU"/>
        </w:rPr>
        <w:t xml:space="preserve">и </w:t>
      </w:r>
      <w:r w:rsidRPr="005C0906">
        <w:rPr>
          <w:rFonts w:ascii="Arial" w:hAnsi="Arial" w:cs="Arial"/>
          <w:b/>
          <w:bCs/>
          <w:sz w:val="22"/>
          <w:szCs w:val="22"/>
          <w:u w:val="single"/>
          <w:lang w:val="ru-RU"/>
        </w:rPr>
        <w:t>5.4</w:t>
      </w:r>
      <w:r w:rsidRPr="005C0906">
        <w:rPr>
          <w:rFonts w:ascii="Arial" w:hAnsi="Arial" w:cs="Arial"/>
          <w:sz w:val="22"/>
          <w:szCs w:val="22"/>
          <w:u w:val="single"/>
          <w:lang w:val="ru-RU"/>
        </w:rPr>
        <w:t xml:space="preserve"> предварительной повестки дня</w:t>
      </w:r>
    </w:p>
    <w:p w14:paraId="7C6E6006" w14:textId="77777777" w:rsidR="005C0906" w:rsidRPr="005C0906" w:rsidRDefault="005C0906" w:rsidP="005C0906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rPr>
          <w:rFonts w:ascii="Arial" w:hAnsi="Arial" w:cs="Arial"/>
          <w:b/>
          <w:bCs/>
          <w:caps/>
          <w:sz w:val="22"/>
          <w:szCs w:val="22"/>
          <w:lang w:val="ru-RU"/>
        </w:rPr>
      </w:pPr>
    </w:p>
    <w:p w14:paraId="3166C39C" w14:textId="77777777" w:rsidR="005C0906" w:rsidRPr="005C0906" w:rsidRDefault="005C0906" w:rsidP="005C0906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/>
          <w:bCs/>
          <w:caps/>
          <w:sz w:val="22"/>
          <w:szCs w:val="22"/>
          <w:lang w:val="ru-RU"/>
        </w:rPr>
      </w:pPr>
    </w:p>
    <w:p w14:paraId="4E6B1435" w14:textId="77777777" w:rsidR="005C0906" w:rsidRPr="005C0906" w:rsidRDefault="005C0906" w:rsidP="005C0906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/>
          <w:bCs/>
          <w:caps/>
          <w:sz w:val="22"/>
          <w:szCs w:val="22"/>
          <w:lang w:val="ru-RU"/>
        </w:rPr>
      </w:pPr>
    </w:p>
    <w:p w14:paraId="7CF31B9A" w14:textId="6D42F496" w:rsidR="005C0906" w:rsidRPr="005C0906" w:rsidRDefault="005C0906" w:rsidP="005C0906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jc w:val="center"/>
        <w:rPr>
          <w:rFonts w:ascii="Arial" w:hAnsi="Arial" w:cs="Arial"/>
          <w:bCs/>
          <w:sz w:val="28"/>
          <w:szCs w:val="28"/>
          <w:lang w:val="ru-RU"/>
        </w:rPr>
      </w:pPr>
      <w:r w:rsidRPr="005C0906">
        <w:rPr>
          <w:rFonts w:ascii="Arial" w:hAnsi="Arial" w:cs="Arial"/>
          <w:b/>
          <w:bCs/>
          <w:sz w:val="28"/>
          <w:szCs w:val="28"/>
          <w:lang w:val="ru-RU"/>
        </w:rPr>
        <w:t>Проект программы и бюджета на 2026-2027 гг. (проект документа 43</w:t>
      </w:r>
      <w:r>
        <w:rPr>
          <w:rFonts w:ascii="Arial" w:hAnsi="Arial" w:cs="Arial"/>
          <w:b/>
          <w:bCs/>
          <w:sz w:val="28"/>
          <w:szCs w:val="28"/>
          <w:lang w:val="ru-RU"/>
        </w:rPr>
        <w:t> </w:t>
      </w:r>
      <w:r w:rsidRPr="005C0906">
        <w:rPr>
          <w:rFonts w:ascii="Arial" w:hAnsi="Arial" w:cs="Arial"/>
          <w:b/>
          <w:bCs/>
          <w:sz w:val="28"/>
          <w:szCs w:val="28"/>
          <w:lang w:val="ru-RU"/>
        </w:rPr>
        <w:t>С/5), первое двухлетие четырехлетнего периода 2026-2029 гг.</w:t>
      </w:r>
    </w:p>
    <w:p w14:paraId="6E0183CB" w14:textId="4B2A07F8" w:rsidR="00FA68D9" w:rsidRDefault="00FA68D9">
      <w:pPr>
        <w:rPr>
          <w:lang w:val="ru-RU"/>
        </w:rPr>
      </w:pPr>
    </w:p>
    <w:p w14:paraId="47EB5E5F" w14:textId="77777777" w:rsidR="005C0906" w:rsidRPr="005C0906" w:rsidRDefault="005C0906">
      <w:pPr>
        <w:rPr>
          <w:lang w:val="ru-RU"/>
        </w:rPr>
      </w:pPr>
    </w:p>
    <w:tbl>
      <w:tblPr>
        <w:tblStyle w:val="TableGrid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6804"/>
      </w:tblGrid>
      <w:tr w:rsidR="00FA68D9" w:rsidRPr="00516101" w14:paraId="1709CCC6" w14:textId="77777777" w:rsidTr="00A76DD0">
        <w:trPr>
          <w:trHeight w:val="3510"/>
          <w:jc w:val="center"/>
        </w:trPr>
        <w:tc>
          <w:tcPr>
            <w:tcW w:w="6804" w:type="dxa"/>
          </w:tcPr>
          <w:p w14:paraId="33D8523D" w14:textId="2EFF265F" w:rsidR="001B5075" w:rsidRPr="00675843" w:rsidRDefault="001B5075" w:rsidP="005E371D">
            <w:pPr>
              <w:tabs>
                <w:tab w:val="clear" w:pos="567"/>
              </w:tabs>
              <w:snapToGrid/>
              <w:spacing w:before="120" w:after="240"/>
              <w:jc w:val="center"/>
              <w:rPr>
                <w:rFonts w:asciiTheme="minorBidi" w:hAnsiTheme="minorBidi" w:cstheme="minorBidi"/>
                <w:bCs/>
                <w:sz w:val="22"/>
                <w:szCs w:val="22"/>
                <w:u w:val="single"/>
                <w:lang w:val="ru-RU"/>
              </w:rPr>
            </w:pPr>
            <w:r w:rsidRPr="00675843">
              <w:rPr>
                <w:rFonts w:asciiTheme="minorBidi" w:hAnsiTheme="minorBidi" w:cstheme="minorBidi"/>
                <w:color w:val="000000"/>
                <w:sz w:val="22"/>
                <w:szCs w:val="22"/>
                <w:u w:val="single"/>
                <w:lang w:val="ru-RU"/>
              </w:rPr>
              <w:t>Резюме</w:t>
            </w:r>
          </w:p>
          <w:p w14:paraId="7CD98835" w14:textId="6D4C295E" w:rsidR="008A1CFE" w:rsidRPr="00675843" w:rsidRDefault="008A1CFE" w:rsidP="006B18B7">
            <w:pPr>
              <w:tabs>
                <w:tab w:val="clear" w:pos="567"/>
              </w:tabs>
              <w:snapToGrid/>
              <w:spacing w:after="240"/>
              <w:jc w:val="both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675843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 xml:space="preserve">Введение </w:t>
            </w:r>
          </w:p>
          <w:p w14:paraId="55FB9E45" w14:textId="277FBD78" w:rsidR="00414713" w:rsidRPr="00675843" w:rsidRDefault="00414713" w:rsidP="006B18B7">
            <w:pPr>
              <w:tabs>
                <w:tab w:val="clear" w:pos="567"/>
              </w:tabs>
              <w:snapToGrid/>
              <w:spacing w:after="240"/>
              <w:jc w:val="both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675843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>Часть I</w:t>
            </w:r>
            <w:r w:rsidR="00675843" w:rsidRPr="00675843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 xml:space="preserve"> </w:t>
            </w:r>
            <w:r w:rsidR="00675843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>–</w:t>
            </w:r>
            <w:r w:rsidR="00675843" w:rsidRPr="00675843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 xml:space="preserve"> </w:t>
            </w:r>
            <w:r w:rsidRPr="00675843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>Проект программы и бюджета на 2026-2027 гг., представленный в рамках проекта документа ЮНЕСКО 43 С/5 на 221-й сессии Исполнительного совета (221 ЕХ/20)</w:t>
            </w:r>
          </w:p>
          <w:p w14:paraId="3BB60BC4" w14:textId="514652F4" w:rsidR="00414713" w:rsidRPr="00496B72" w:rsidRDefault="00414713" w:rsidP="009828C5">
            <w:pPr>
              <w:tabs>
                <w:tab w:val="clear" w:pos="567"/>
              </w:tabs>
              <w:snapToGrid/>
              <w:spacing w:after="240"/>
              <w:jc w:val="both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675843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>Часть II – Подробный план работы МОК, подготовленный на основе изложенных в резолюциях МОК A-32/4 и EC-57/2 рекомендаций государств-членов</w:t>
            </w:r>
          </w:p>
          <w:p w14:paraId="6C050125" w14:textId="3EC40ED0" w:rsidR="00FA68D9" w:rsidRPr="00214A14" w:rsidRDefault="006B18B7" w:rsidP="006B18B7">
            <w:pPr>
              <w:tabs>
                <w:tab w:val="clear" w:pos="567"/>
              </w:tabs>
              <w:snapToGrid/>
              <w:spacing w:after="24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pPr>
            <w:r w:rsidRPr="00675843">
              <w:rPr>
                <w:rFonts w:asciiTheme="minorBidi" w:hAnsiTheme="minorBidi" w:cstheme="minorBidi"/>
                <w:color w:val="000000"/>
                <w:sz w:val="22"/>
                <w:szCs w:val="22"/>
                <w:u w:val="single"/>
                <w:lang w:val="ru-RU"/>
              </w:rPr>
              <w:t>Предлагаемое решение</w:t>
            </w:r>
            <w:r w:rsidRPr="00675843">
              <w:rPr>
                <w:rFonts w:asciiTheme="minorBidi" w:hAnsiTheme="minorBidi" w:cstheme="minorBidi"/>
                <w:color w:val="000000"/>
                <w:sz w:val="22"/>
                <w:szCs w:val="22"/>
                <w:lang w:val="ru-RU"/>
              </w:rPr>
              <w:t xml:space="preserve"> приводится в предварительном документе о принятых и предлагаемых мерах (IOC/A-33/AP Prov.) под номером A-33/5.1.</w:t>
            </w:r>
          </w:p>
        </w:tc>
      </w:tr>
    </w:tbl>
    <w:p w14:paraId="77929E22" w14:textId="3FFEBB97" w:rsidR="006B18B7" w:rsidRPr="00214A14" w:rsidRDefault="00FA68D9" w:rsidP="00427DF3">
      <w:pPr>
        <w:pStyle w:val="ListParagraph"/>
        <w:tabs>
          <w:tab w:val="clear" w:pos="567"/>
          <w:tab w:val="left" w:pos="709"/>
        </w:tabs>
        <w:ind w:left="0"/>
        <w:jc w:val="both"/>
        <w:rPr>
          <w:rFonts w:ascii="Arial" w:eastAsiaTheme="minorHAnsi" w:hAnsi="Arial" w:cs="Arial"/>
          <w:snapToGrid/>
          <w:color w:val="000000"/>
          <w:sz w:val="22"/>
          <w:szCs w:val="22"/>
          <w:lang w:val="ru-RU" w:eastAsia="fr-FR"/>
        </w:rPr>
      </w:pPr>
      <w:r w:rsidRPr="00214A14">
        <w:rPr>
          <w:rFonts w:ascii="Arial" w:hAnsi="Arial" w:cs="Arial"/>
          <w:b/>
          <w:bCs/>
          <w:sz w:val="22"/>
          <w:szCs w:val="22"/>
          <w:lang w:val="ru-RU"/>
        </w:rPr>
        <w:br w:type="page"/>
      </w:r>
    </w:p>
    <w:p w14:paraId="4187C5AF" w14:textId="37D16FFA" w:rsidR="00FE4A92" w:rsidRPr="00675843" w:rsidRDefault="00FE4A92" w:rsidP="00C4346D">
      <w:pPr>
        <w:tabs>
          <w:tab w:val="clear" w:pos="567"/>
        </w:tabs>
        <w:spacing w:after="200"/>
        <w:rPr>
          <w:rFonts w:asciiTheme="minorBidi" w:hAnsiTheme="minorBidi" w:cstheme="minorBidi"/>
          <w:b/>
          <w:bCs/>
          <w:sz w:val="22"/>
          <w:szCs w:val="22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Введение</w:t>
      </w:r>
    </w:p>
    <w:p w14:paraId="0687E5F0" w14:textId="615AF3BA" w:rsidR="001F1B79" w:rsidRPr="00675843" w:rsidRDefault="00BA4C0C" w:rsidP="00C4346D">
      <w:pPr>
        <w:pStyle w:val="ListParagraph"/>
        <w:numPr>
          <w:ilvl w:val="0"/>
          <w:numId w:val="26"/>
        </w:numPr>
        <w:tabs>
          <w:tab w:val="clear" w:pos="567"/>
        </w:tabs>
        <w:spacing w:after="20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Предложения ЮНЕСКО по программе и бюджету на первое двухлетие четырехлетнего периода 2026-2029 гг. направлены на достижение четырех стратегических целей среднесрочной стратегии на 2022-2029 гг. </w:t>
      </w:r>
    </w:p>
    <w:p w14:paraId="628197FE" w14:textId="3914BD44" w:rsidR="00453B30" w:rsidRPr="00675843" w:rsidRDefault="002E5E9B" w:rsidP="00C4346D">
      <w:pPr>
        <w:pStyle w:val="ListParagraph"/>
        <w:numPr>
          <w:ilvl w:val="0"/>
          <w:numId w:val="26"/>
        </w:numPr>
        <w:tabs>
          <w:tab w:val="clear" w:pos="567"/>
        </w:tabs>
        <w:spacing w:after="120"/>
        <w:ind w:left="0" w:firstLine="0"/>
        <w:contextualSpacing w:val="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Раздел МОК в проекте программы и бюджета ЮНЕСКО 43 С/5, представленный в части</w:t>
      </w:r>
      <w:r w:rsidR="00033537">
        <w:rPr>
          <w:rFonts w:asciiTheme="minorBidi" w:hAnsiTheme="minorBidi" w:cstheme="minorBidi"/>
          <w:sz w:val="22"/>
          <w:szCs w:val="22"/>
          <w:lang w:val="en-US"/>
        </w:rPr>
        <w:t> 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I настоящего документа, призван содействовать достижению стратегической цели 2 ЮНЕСКО: </w:t>
      </w:r>
    </w:p>
    <w:p w14:paraId="2A50833D" w14:textId="626BDFBC" w:rsidR="00FE4A92" w:rsidRPr="00675843" w:rsidRDefault="00C4346D" w:rsidP="00C4346D">
      <w:pPr>
        <w:pStyle w:val="ListParagraph"/>
        <w:tabs>
          <w:tab w:val="clear" w:pos="567"/>
        </w:tabs>
        <w:spacing w:after="240"/>
        <w:ind w:left="851" w:right="1076"/>
        <w:contextualSpacing w:val="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>
        <w:rPr>
          <w:rFonts w:asciiTheme="minorBidi" w:hAnsiTheme="minorBidi" w:cstheme="minorBidi"/>
          <w:sz w:val="22"/>
          <w:szCs w:val="22"/>
          <w:lang w:val="ru-RU"/>
        </w:rPr>
        <w:t>«</w:t>
      </w:r>
      <w:r w:rsidR="009A5D85" w:rsidRPr="00675843">
        <w:rPr>
          <w:rFonts w:asciiTheme="minorBidi" w:hAnsiTheme="minorBidi" w:cstheme="minorBidi"/>
          <w:sz w:val="22"/>
          <w:szCs w:val="22"/>
          <w:lang w:val="ru-RU"/>
        </w:rPr>
        <w:t>Примирение человечества с природой</w:t>
      </w:r>
      <w:r>
        <w:rPr>
          <w:rFonts w:asciiTheme="minorBidi" w:hAnsiTheme="minorBidi" w:cstheme="minorBidi"/>
          <w:sz w:val="22"/>
          <w:szCs w:val="22"/>
          <w:lang w:val="ru-RU"/>
        </w:rPr>
        <w:t>»</w:t>
      </w:r>
      <w:r w:rsidR="009A5D85"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и ее итогового результата 2: </w:t>
      </w:r>
      <w:r>
        <w:rPr>
          <w:rFonts w:asciiTheme="minorBidi" w:hAnsiTheme="minorBidi" w:cstheme="minorBidi"/>
          <w:sz w:val="22"/>
          <w:szCs w:val="22"/>
          <w:lang w:val="ru-RU"/>
        </w:rPr>
        <w:t>«</w:t>
      </w:r>
      <w:r w:rsidR="009A5D85" w:rsidRPr="00675843">
        <w:rPr>
          <w:rFonts w:asciiTheme="minorBidi" w:hAnsiTheme="minorBidi" w:cstheme="minorBidi"/>
          <w:sz w:val="22"/>
          <w:szCs w:val="22"/>
          <w:lang w:val="ru-RU"/>
        </w:rPr>
        <w:t>Мир, в котором признается ценность биоразнообразия, водных ресурсов и Мирового океана и обеспечивается устойчивое управление ими в целях решения задач, связанных с изменением климата, и содействия работе в области климата</w:t>
      </w:r>
      <w:r>
        <w:rPr>
          <w:rFonts w:asciiTheme="minorBidi" w:hAnsiTheme="minorBidi" w:cstheme="minorBidi"/>
          <w:sz w:val="22"/>
          <w:szCs w:val="22"/>
          <w:lang w:val="ru-RU"/>
        </w:rPr>
        <w:t>»</w:t>
      </w:r>
      <w:r w:rsidR="009A5D85" w:rsidRPr="00675843">
        <w:rPr>
          <w:rFonts w:asciiTheme="minorBidi" w:hAnsiTheme="minorBidi" w:cstheme="minorBidi"/>
          <w:sz w:val="22"/>
          <w:szCs w:val="22"/>
          <w:lang w:val="ru-RU"/>
        </w:rPr>
        <w:t xml:space="preserve">. </w:t>
      </w:r>
    </w:p>
    <w:p w14:paraId="766E41BF" w14:textId="662DC762" w:rsidR="00A67E07" w:rsidRPr="00675843" w:rsidRDefault="002D25C4" w:rsidP="00C4346D">
      <w:pPr>
        <w:pStyle w:val="ListParagraph"/>
        <w:numPr>
          <w:ilvl w:val="0"/>
          <w:numId w:val="26"/>
        </w:numPr>
        <w:tabs>
          <w:tab w:val="clear" w:pos="567"/>
        </w:tabs>
        <w:spacing w:after="12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В отношении предложения по обычному бюджету (установленные взносы государств-членов) в обычный бюджет 43 С/5 необходимо будет включить дополнительные фиксированные расходы, обусловленные конкретными решениями Исполнительного совета и Генеральной конференции ЮНЕСКО, а также инфляционные корректировки, включая увеличение расходов на персонал. Подробная информация о характере этих расходов содержится в резюме, включенном в документ </w:t>
      </w:r>
      <w:hyperlink r:id="rId8" w:history="1">
        <w:r w:rsidRPr="00675843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221 EX/20</w:t>
        </w:r>
      </w:hyperlink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. Учитывая эти фиксированные расходы и просьбу Исполнительного совета ЮНЕСКО о выборе вариантов бюджета, ЮНЕСКО представила </w:t>
      </w:r>
      <w:r w:rsidRPr="00675843">
        <w:rPr>
          <w:rFonts w:asciiTheme="minorBidi" w:hAnsiTheme="minorBidi" w:cstheme="minorBidi"/>
          <w:sz w:val="22"/>
          <w:szCs w:val="22"/>
          <w:u w:val="single"/>
          <w:lang w:val="ru-RU"/>
        </w:rPr>
        <w:t>три</w:t>
      </w:r>
      <w:r w:rsidRPr="00F218AA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варианта верхнего предельного уровня своего обычного бюджета:</w:t>
      </w:r>
    </w:p>
    <w:p w14:paraId="229AB5F4" w14:textId="3195D46C" w:rsidR="003A3261" w:rsidRPr="00675843" w:rsidRDefault="00E807F0" w:rsidP="00F218AA">
      <w:pPr>
        <w:pStyle w:val="ListParagraph"/>
        <w:numPr>
          <w:ilvl w:val="0"/>
          <w:numId w:val="13"/>
        </w:numPr>
        <w:tabs>
          <w:tab w:val="clear" w:pos="567"/>
        </w:tabs>
        <w:spacing w:after="240"/>
        <w:ind w:left="924" w:hanging="35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Сценарий 1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: нулевой реальный рост (НРР), обеспечивающий сохранение осторожного подхода к бюджету с частичной поправкой на инфляцию при сохранении общих бюджетных ограничений</w:t>
      </w:r>
      <w:r w:rsidR="00784913" w:rsidRPr="0078491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="00784913">
        <w:rPr>
          <w:rFonts w:asciiTheme="minorBidi" w:hAnsiTheme="minorBidi" w:cstheme="minorBidi"/>
          <w:sz w:val="22"/>
          <w:szCs w:val="22"/>
          <w:lang w:val="ru-RU"/>
        </w:rPr>
        <w:t>–</w:t>
      </w:r>
      <w:r w:rsidR="00784913" w:rsidRPr="0078491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общий верхний предельный уровень для ЮНЕСКО составляет 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719,7 млн. долл.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, </w:t>
      </w:r>
      <w:r w:rsidRPr="00675843">
        <w:rPr>
          <w:rFonts w:asciiTheme="minorBidi" w:hAnsiTheme="minorBidi" w:cstheme="minorBidi"/>
          <w:sz w:val="22"/>
          <w:szCs w:val="22"/>
          <w:u w:val="single"/>
          <w:lang w:val="ru-RU"/>
        </w:rPr>
        <w:t>ассигнования МОК</w:t>
      </w:r>
      <w:r w:rsidR="00784913" w:rsidRPr="00784913">
        <w:rPr>
          <w:rFonts w:asciiTheme="minorBidi" w:hAnsiTheme="minorBidi" w:cstheme="minorBidi"/>
          <w:sz w:val="22"/>
          <w:szCs w:val="22"/>
          <w:u w:val="single"/>
          <w:lang w:val="ru-RU"/>
        </w:rPr>
        <w:t xml:space="preserve"> – </w:t>
      </w:r>
      <w:r w:rsidRPr="00675843">
        <w:rPr>
          <w:rFonts w:asciiTheme="minorBidi" w:hAnsiTheme="minorBidi" w:cstheme="minorBidi"/>
          <w:sz w:val="22"/>
          <w:szCs w:val="22"/>
          <w:u w:val="single"/>
          <w:lang w:val="ru-RU"/>
        </w:rPr>
        <w:t>21 874 400 долл.</w:t>
      </w:r>
    </w:p>
    <w:p w14:paraId="6730A8D0" w14:textId="7A6BED86" w:rsidR="007A4661" w:rsidRPr="00675843" w:rsidRDefault="007A4661" w:rsidP="00F218AA">
      <w:pPr>
        <w:pStyle w:val="ListParagraph"/>
        <w:numPr>
          <w:ilvl w:val="0"/>
          <w:numId w:val="13"/>
        </w:numPr>
        <w:tabs>
          <w:tab w:val="clear" w:pos="567"/>
        </w:tabs>
        <w:spacing w:after="240"/>
        <w:ind w:left="924" w:hanging="35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Сценарий 2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: нулевой номинальный рост (ННР-1), обеспечивающий сохранение номинального уровня обычного бюджета 42 С/5 с учетом всех фиксированных расходов и решений о дополнительном финансировании </w:t>
      </w:r>
      <w:r w:rsidR="00A35136" w:rsidRPr="00A35136">
        <w:rPr>
          <w:rFonts w:asciiTheme="minorBidi" w:hAnsiTheme="minorBidi" w:cstheme="minorBidi"/>
          <w:sz w:val="22"/>
          <w:szCs w:val="22"/>
          <w:lang w:val="ru-RU"/>
        </w:rPr>
        <w:t>–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общий верхний предельный уровень ЮНЕСКО 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685,4 млн</w:t>
      </w:r>
      <w:r w:rsidR="00F218AA">
        <w:rPr>
          <w:rFonts w:asciiTheme="minorBidi" w:hAnsiTheme="minorBidi" w:cstheme="minorBidi"/>
          <w:b/>
          <w:bCs/>
          <w:sz w:val="22"/>
          <w:szCs w:val="22"/>
          <w:lang w:val="ru-RU"/>
        </w:rPr>
        <w:t>.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долл.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и </w:t>
      </w:r>
      <w:r w:rsidRPr="00A35136">
        <w:rPr>
          <w:rFonts w:asciiTheme="minorBidi" w:hAnsiTheme="minorBidi" w:cstheme="minorBidi"/>
          <w:sz w:val="22"/>
          <w:szCs w:val="22"/>
          <w:u w:val="single"/>
          <w:lang w:val="ru-RU"/>
        </w:rPr>
        <w:t xml:space="preserve">ассигнования </w:t>
      </w:r>
      <w:r w:rsidRPr="00675843">
        <w:rPr>
          <w:rFonts w:asciiTheme="minorBidi" w:hAnsiTheme="minorBidi" w:cstheme="minorBidi"/>
          <w:sz w:val="22"/>
          <w:szCs w:val="22"/>
          <w:u w:val="single"/>
          <w:lang w:val="ru-RU"/>
        </w:rPr>
        <w:t xml:space="preserve">МОК </w:t>
      </w:r>
      <w:r w:rsidR="00A35136" w:rsidRPr="00A35136">
        <w:rPr>
          <w:rFonts w:asciiTheme="minorBidi" w:hAnsiTheme="minorBidi" w:cstheme="minorBidi"/>
          <w:sz w:val="22"/>
          <w:szCs w:val="22"/>
          <w:u w:val="single"/>
          <w:lang w:val="ru-RU"/>
        </w:rPr>
        <w:t xml:space="preserve">– </w:t>
      </w:r>
      <w:r w:rsidRPr="00675843">
        <w:rPr>
          <w:rFonts w:asciiTheme="minorBidi" w:hAnsiTheme="minorBidi" w:cstheme="minorBidi"/>
          <w:sz w:val="22"/>
          <w:szCs w:val="22"/>
          <w:u w:val="single"/>
          <w:lang w:val="ru-RU"/>
        </w:rPr>
        <w:t>20 707 320 долл.</w:t>
      </w:r>
      <w:r w:rsidR="00A35136" w:rsidRPr="00A35136">
        <w:rPr>
          <w:rFonts w:asciiTheme="minorBidi" w:hAnsiTheme="minorBidi" w:cstheme="minorBidi"/>
          <w:sz w:val="22"/>
          <w:szCs w:val="22"/>
          <w:u w:val="single"/>
          <w:lang w:val="ru-RU"/>
        </w:rPr>
        <w:t xml:space="preserve"> </w:t>
      </w:r>
    </w:p>
    <w:p w14:paraId="53D03A74" w14:textId="74049B23" w:rsidR="001A5A4C" w:rsidRPr="00675843" w:rsidRDefault="001A5A4C" w:rsidP="00F218AA">
      <w:pPr>
        <w:pStyle w:val="ListParagraph"/>
        <w:numPr>
          <w:ilvl w:val="0"/>
          <w:numId w:val="13"/>
        </w:numPr>
        <w:tabs>
          <w:tab w:val="clear" w:pos="567"/>
        </w:tabs>
        <w:spacing w:after="240"/>
        <w:ind w:left="924" w:hanging="35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Сценарий 3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: нулевой номинальный рост (ННР-2), обеспечивающий сохранение номинального уровня обычного бюджета 42 С/5 с частичной отсрочкой некоторых расходов </w:t>
      </w:r>
      <w:r w:rsidR="00C36A53" w:rsidRPr="00C36A53">
        <w:rPr>
          <w:rFonts w:asciiTheme="minorBidi" w:hAnsiTheme="minorBidi" w:cstheme="minorBidi"/>
          <w:sz w:val="22"/>
          <w:szCs w:val="22"/>
          <w:lang w:val="ru-RU"/>
        </w:rPr>
        <w:t>–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общий верхний предельный уровень ЮНЕСКО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685,4 млн</w:t>
      </w:r>
      <w:r w:rsidR="00F218AA">
        <w:rPr>
          <w:rFonts w:asciiTheme="minorBidi" w:hAnsiTheme="minorBidi" w:cstheme="minorBidi"/>
          <w:b/>
          <w:bCs/>
          <w:sz w:val="22"/>
          <w:szCs w:val="22"/>
          <w:lang w:val="ru-RU"/>
        </w:rPr>
        <w:t>.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долл.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и </w:t>
      </w:r>
      <w:r w:rsidRPr="00675843">
        <w:rPr>
          <w:rFonts w:asciiTheme="minorBidi" w:hAnsiTheme="minorBidi" w:cstheme="minorBidi"/>
          <w:sz w:val="22"/>
          <w:szCs w:val="22"/>
          <w:u w:val="single"/>
          <w:lang w:val="ru-RU"/>
        </w:rPr>
        <w:t>ассигнования МОК</w:t>
      </w:r>
      <w:r w:rsidR="00C36A53" w:rsidRPr="009654EF">
        <w:rPr>
          <w:rFonts w:asciiTheme="minorBidi" w:hAnsiTheme="minorBidi" w:cstheme="minorBidi"/>
          <w:sz w:val="22"/>
          <w:szCs w:val="22"/>
          <w:u w:val="single"/>
          <w:lang w:val="ru-RU"/>
        </w:rPr>
        <w:t xml:space="preserve"> – </w:t>
      </w:r>
      <w:r w:rsidRPr="00675843">
        <w:rPr>
          <w:rFonts w:asciiTheme="minorBidi" w:hAnsiTheme="minorBidi" w:cstheme="minorBidi"/>
          <w:sz w:val="22"/>
          <w:szCs w:val="22"/>
          <w:u w:val="single"/>
          <w:lang w:val="ru-RU"/>
        </w:rPr>
        <w:t>20 983 999 долл.</w:t>
      </w:r>
    </w:p>
    <w:p w14:paraId="63F084EE" w14:textId="30CF51D3" w:rsidR="000F176B" w:rsidRPr="00675843" w:rsidRDefault="00145D5C" w:rsidP="00C4346D">
      <w:pPr>
        <w:pStyle w:val="ListParagraph"/>
        <w:numPr>
          <w:ilvl w:val="0"/>
          <w:numId w:val="26"/>
        </w:numPr>
        <w:tabs>
          <w:tab w:val="clear" w:pos="567"/>
        </w:tabs>
        <w:spacing w:after="20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Поскольку все три сценария не предусматривают создания новых должностей для МОК, финансируемых из обычного бюджета, а лишь покрывают обусловленное регламентирующими факторами увеличение расходов на персонал при том же числе должностей, что и в документе 42 С/5, многие важнейшие области работы Комиссии остаются с неукомплектованным штатом сотрудников, что в конечном итоге скажется на ее способности удовлетворять ожидания государств-членов. </w:t>
      </w:r>
    </w:p>
    <w:p w14:paraId="78844460" w14:textId="524E0233" w:rsidR="00DF2727" w:rsidRPr="00675843" w:rsidRDefault="00DF2727" w:rsidP="00C4346D">
      <w:pPr>
        <w:pStyle w:val="ListParagraph"/>
        <w:numPr>
          <w:ilvl w:val="0"/>
          <w:numId w:val="26"/>
        </w:numPr>
        <w:tabs>
          <w:tab w:val="clear" w:pos="567"/>
        </w:tabs>
        <w:spacing w:after="20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Воздействие обусловленного регламентирующими факторами увеличения расходов на персонал приведет к сокращению бюджета на мероприятия по сравнению с документом 42</w:t>
      </w:r>
      <w:r w:rsidR="00F218AA">
        <w:rPr>
          <w:rFonts w:asciiTheme="minorBidi" w:hAnsiTheme="minorBidi" w:cstheme="minorBidi"/>
          <w:sz w:val="22"/>
          <w:szCs w:val="22"/>
          <w:lang w:val="ru-RU"/>
        </w:rPr>
        <w:t> 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C/5 на 4,5% в рамках сценария НРР, 17,4% в рамках ННР-1 и 14,3% в рамках ННР-2.</w:t>
      </w:r>
    </w:p>
    <w:p w14:paraId="6DBBA131" w14:textId="171719F9" w:rsidR="009A7F3B" w:rsidRPr="00675843" w:rsidRDefault="000F176B" w:rsidP="00C4346D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В двухлетний период 2026-2027 гг. МОК прогнозирует привлечь 22,3 млн. долл. добровольных взносов, что на 18,7% меньше, чем в предыдущий двухлетний период. Этот прогноз отражает реалистичную оценку имеющихся ресурсов и возможностей Секретариата по осуществлению программ.</w:t>
      </w:r>
    </w:p>
    <w:p w14:paraId="6EF9F625" w14:textId="77777777" w:rsidR="00C4346D" w:rsidRDefault="00C4346D">
      <w:pPr>
        <w:tabs>
          <w:tab w:val="clear" w:pos="567"/>
        </w:tabs>
        <w:snapToGrid/>
        <w:rPr>
          <w:rFonts w:asciiTheme="minorBidi" w:hAnsiTheme="minorBidi" w:cstheme="minorBidi"/>
          <w:sz w:val="22"/>
          <w:szCs w:val="22"/>
          <w:lang w:val="ru-RU"/>
        </w:rPr>
      </w:pPr>
      <w:r>
        <w:rPr>
          <w:rFonts w:asciiTheme="minorBidi" w:hAnsiTheme="minorBidi" w:cstheme="minorBidi"/>
          <w:sz w:val="22"/>
          <w:szCs w:val="22"/>
          <w:lang w:val="ru-RU"/>
        </w:rPr>
        <w:br w:type="page"/>
      </w:r>
    </w:p>
    <w:p w14:paraId="4FFCFF11" w14:textId="04AFFFEE" w:rsidR="002D4305" w:rsidRPr="00C4346D" w:rsidRDefault="002D4305" w:rsidP="00C4346D">
      <w:pPr>
        <w:tabs>
          <w:tab w:val="clear" w:pos="567"/>
        </w:tabs>
        <w:snapToGrid/>
        <w:spacing w:after="240"/>
        <w:rPr>
          <w:rFonts w:asciiTheme="minorBidi" w:hAnsiTheme="minorBidi" w:cstheme="minorBidi"/>
          <w:sz w:val="20"/>
          <w:szCs w:val="20"/>
          <w:lang w:val="ru-RU"/>
        </w:rPr>
      </w:pPr>
      <w:r w:rsidRPr="00C4346D">
        <w:rPr>
          <w:rFonts w:asciiTheme="minorBidi" w:hAnsiTheme="minorBidi" w:cstheme="minorBidi"/>
          <w:sz w:val="20"/>
          <w:szCs w:val="20"/>
          <w:lang w:val="ru-RU"/>
        </w:rPr>
        <w:lastRenderedPageBreak/>
        <w:t>Таблица 1. Сравнение бюджетов МОК в документе 42 С/5 и проекте документа 43 С/5 (в тыс. долл.)</w:t>
      </w:r>
    </w:p>
    <w:tbl>
      <w:tblPr>
        <w:tblW w:w="10562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1202"/>
        <w:gridCol w:w="786"/>
        <w:gridCol w:w="1305"/>
        <w:gridCol w:w="752"/>
        <w:gridCol w:w="1152"/>
        <w:gridCol w:w="752"/>
        <w:gridCol w:w="1000"/>
        <w:gridCol w:w="709"/>
        <w:gridCol w:w="355"/>
      </w:tblGrid>
      <w:tr w:rsidR="003E4F0F" w:rsidRPr="00C4346D" w14:paraId="2E84B20C" w14:textId="77777777" w:rsidTr="00C4346D">
        <w:trPr>
          <w:gridAfter w:val="1"/>
          <w:wAfter w:w="355" w:type="dxa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267AF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Обычный бюджет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581F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42 C/5</w:t>
            </w: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71719C43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Проект документа 43 C/5</w:t>
            </w:r>
          </w:p>
        </w:tc>
      </w:tr>
      <w:tr w:rsidR="003E4F0F" w:rsidRPr="00C4346D" w14:paraId="14DA0576" w14:textId="77777777" w:rsidTr="00C4346D">
        <w:trPr>
          <w:gridAfter w:val="1"/>
          <w:wAfter w:w="355" w:type="dxa"/>
        </w:trPr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F4C01" w14:textId="77777777" w:rsidR="003E4F0F" w:rsidRPr="00C4346D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8D70" w14:textId="77777777" w:rsidR="003E4F0F" w:rsidRPr="00C4346D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0E56020B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ННР-1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1499193F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ННР-2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506A30AC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НРР</w:t>
            </w:r>
          </w:p>
        </w:tc>
      </w:tr>
      <w:tr w:rsidR="003E4F0F" w:rsidRPr="00C4346D" w14:paraId="39C55C11" w14:textId="77777777" w:rsidTr="00C4346D">
        <w:trPr>
          <w:gridAfter w:val="1"/>
          <w:wAfter w:w="355" w:type="dxa"/>
        </w:trPr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04494" w14:textId="77777777" w:rsidR="003E4F0F" w:rsidRPr="00C4346D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AAE6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долл.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F7D3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0AF5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долл.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2068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39F4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долл.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2F5D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E7EF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долл.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C444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%</w:t>
            </w:r>
          </w:p>
        </w:tc>
      </w:tr>
      <w:tr w:rsidR="003E4F0F" w:rsidRPr="00C4346D" w14:paraId="4B3FD364" w14:textId="77777777" w:rsidTr="00C4346D">
        <w:trPr>
          <w:gridAfter w:val="1"/>
          <w:wAfter w:w="355" w:type="dxa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B949" w14:textId="1E3C1A7C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lang w:val="ru-RU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Мероприятия/за искл. </w:t>
            </w:r>
            <w:r w:rsidR="00C4346D"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br/>
            </w: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расходов на персонал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1FCD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9 032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EE619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43 %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E12C3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7 463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C031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36 %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13A9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7 740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F79B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37 %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04DE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8 630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B9C0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39 %</w:t>
            </w:r>
          </w:p>
        </w:tc>
      </w:tr>
      <w:tr w:rsidR="003E4F0F" w:rsidRPr="00C4346D" w14:paraId="080F58AE" w14:textId="77777777" w:rsidTr="00C4346D">
        <w:trPr>
          <w:gridAfter w:val="1"/>
          <w:wAfter w:w="355" w:type="dxa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7898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Расходы на персонал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542F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12 102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574E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57 %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C2912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13 244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7A4C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64 %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7884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13 244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6807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63 %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82A0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13 244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02CD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61 %</w:t>
            </w:r>
          </w:p>
        </w:tc>
      </w:tr>
      <w:tr w:rsidR="003E4F0F" w:rsidRPr="00C4346D" w14:paraId="73F1E5A9" w14:textId="77777777" w:rsidTr="00C4346D">
        <w:trPr>
          <w:gridAfter w:val="1"/>
          <w:wAfter w:w="355" w:type="dxa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B565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Итого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C7A6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21 134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EA9F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4346D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54309BE5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20 707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67D97AA1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4346D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1D42558C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20 984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14D89449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4346D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53BD5F61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21 874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2300E22F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sz w:val="20"/>
                <w:szCs w:val="20"/>
                <w:lang w:eastAsia="fr-FR"/>
              </w:rPr>
            </w:pPr>
            <w:r w:rsidRPr="00C4346D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3E4F0F" w:rsidRPr="00C4346D" w14:paraId="0574F06B" w14:textId="77777777" w:rsidTr="00C4346D">
        <w:trPr>
          <w:gridAfter w:val="1"/>
          <w:wAfter w:w="355" w:type="dxa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47444" w14:textId="29A7F0A8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Добровольные взносы</w:t>
            </w:r>
            <w:r w:rsid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fr-FR"/>
              </w:rPr>
              <w:t xml:space="preserve"> – </w:t>
            </w: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целевой показатель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0F86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27 156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51B5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22 355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7847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22 355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085F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22 355</w:t>
            </w:r>
          </w:p>
        </w:tc>
      </w:tr>
      <w:tr w:rsidR="003E4F0F" w:rsidRPr="00C4346D" w14:paraId="35E3B282" w14:textId="77777777" w:rsidTr="00C4346D">
        <w:trPr>
          <w:gridAfter w:val="1"/>
          <w:wAfter w:w="355" w:type="dxa"/>
          <w:trHeight w:val="276"/>
        </w:trPr>
        <w:tc>
          <w:tcPr>
            <w:tcW w:w="25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EC6B" w14:textId="78B4DA14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 xml:space="preserve">Комплексные </w:t>
            </w:r>
            <w:r w:rsid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fr-FR"/>
              </w:rPr>
              <w:br/>
            </w: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бюджетные рамки</w:t>
            </w:r>
            <w:r w:rsidRPr="00C4346D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C3DF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48 290</w:t>
            </w:r>
          </w:p>
        </w:tc>
        <w:tc>
          <w:tcPr>
            <w:tcW w:w="20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3DB8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43 062</w:t>
            </w:r>
          </w:p>
        </w:tc>
        <w:tc>
          <w:tcPr>
            <w:tcW w:w="1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916A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43 339</w:t>
            </w:r>
          </w:p>
        </w:tc>
        <w:tc>
          <w:tcPr>
            <w:tcW w:w="1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539E" w14:textId="77777777" w:rsidR="003E4F0F" w:rsidRPr="00C4346D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C4346D">
              <w:rPr>
                <w:rFonts w:asciiTheme="minorBidi" w:hAnsiTheme="minorBidi" w:cstheme="minorBidi"/>
                <w:b/>
                <w:bCs/>
                <w:color w:val="000000"/>
                <w:sz w:val="20"/>
                <w:szCs w:val="20"/>
                <w:lang w:val="ru-RU"/>
              </w:rPr>
              <w:t>44 229</w:t>
            </w:r>
          </w:p>
        </w:tc>
      </w:tr>
      <w:tr w:rsidR="003E4F0F" w:rsidRPr="00675843" w14:paraId="213434DC" w14:textId="77777777" w:rsidTr="00C4346D">
        <w:trPr>
          <w:trHeight w:val="240"/>
        </w:trPr>
        <w:tc>
          <w:tcPr>
            <w:tcW w:w="25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40475" w14:textId="77777777" w:rsidR="003E4F0F" w:rsidRPr="00675843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BF788" w14:textId="77777777" w:rsidR="003E4F0F" w:rsidRPr="00675843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20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4267F" w14:textId="77777777" w:rsidR="003E4F0F" w:rsidRPr="00675843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5CD59" w14:textId="77777777" w:rsidR="003E4F0F" w:rsidRPr="00675843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3A8DF" w14:textId="77777777" w:rsidR="003E4F0F" w:rsidRPr="00675843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4F2C" w14:textId="77777777" w:rsidR="003E4F0F" w:rsidRPr="00675843" w:rsidRDefault="003E4F0F" w:rsidP="001202EB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</w:tr>
      <w:tr w:rsidR="003E4F0F" w:rsidRPr="00675843" w14:paraId="19439D6A" w14:textId="77777777" w:rsidTr="00C4346D">
        <w:trPr>
          <w:trHeight w:val="240"/>
        </w:trPr>
        <w:tc>
          <w:tcPr>
            <w:tcW w:w="25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A8B9" w14:textId="77777777" w:rsidR="003E4F0F" w:rsidRPr="00675843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1A204" w14:textId="77777777" w:rsidR="003E4F0F" w:rsidRPr="00675843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20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14101" w14:textId="77777777" w:rsidR="003E4F0F" w:rsidRPr="00675843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79D21" w14:textId="77777777" w:rsidR="003E4F0F" w:rsidRPr="00675843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3C5B2" w14:textId="77777777" w:rsidR="003E4F0F" w:rsidRPr="00675843" w:rsidRDefault="003E4F0F" w:rsidP="001202EB">
            <w:pPr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F4D0" w14:textId="77777777" w:rsidR="003E4F0F" w:rsidRPr="00675843" w:rsidRDefault="003E4F0F" w:rsidP="001202EB">
            <w:pPr>
              <w:rPr>
                <w:rFonts w:asciiTheme="minorBidi" w:eastAsia="Times New Roman" w:hAnsiTheme="minorBidi" w:cstheme="minorBidi"/>
                <w:sz w:val="22"/>
                <w:szCs w:val="22"/>
                <w:lang w:eastAsia="fr-FR"/>
              </w:rPr>
            </w:pPr>
          </w:p>
        </w:tc>
      </w:tr>
    </w:tbl>
    <w:p w14:paraId="1F615CFE" w14:textId="77777777" w:rsidR="00C4346D" w:rsidRDefault="00C4346D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fr-FR"/>
        </w:rPr>
      </w:pPr>
      <w:r>
        <w:rPr>
          <w:rFonts w:asciiTheme="minorBidi" w:hAnsiTheme="minorBidi" w:cstheme="minorBidi"/>
          <w:b/>
          <w:bCs/>
          <w:sz w:val="22"/>
          <w:szCs w:val="22"/>
          <w:lang w:val="fr-FR"/>
        </w:rPr>
        <w:br w:type="page"/>
      </w:r>
    </w:p>
    <w:p w14:paraId="332AC69A" w14:textId="77777777" w:rsidR="00F218AA" w:rsidRDefault="00D70B1C" w:rsidP="00965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 xml:space="preserve">Часть I </w:t>
      </w:r>
    </w:p>
    <w:p w14:paraId="0CEBC1D1" w14:textId="22081A45" w:rsidR="006342EA" w:rsidRPr="00496B72" w:rsidRDefault="00D70B1C" w:rsidP="007174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Проект документа 43 С/5, программа и бюджет МОК на 2026-2027 гг.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4249BDEE" w14:textId="230471BE" w:rsidR="00717482" w:rsidRPr="00496B72" w:rsidRDefault="00717482" w:rsidP="006342EA">
      <w:pPr>
        <w:jc w:val="center"/>
        <w:rPr>
          <w:rFonts w:asciiTheme="minorBidi" w:hAnsiTheme="minorBidi" w:cstheme="minorBidi"/>
          <w:sz w:val="22"/>
          <w:szCs w:val="22"/>
          <w:lang w:val="ru-RU"/>
        </w:rPr>
      </w:pPr>
    </w:p>
    <w:p w14:paraId="0E664B1B" w14:textId="19512C02" w:rsidR="00717482" w:rsidRPr="00717482" w:rsidRDefault="00E11F1C" w:rsidP="009654EF">
      <w:pPr>
        <w:jc w:val="center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6F2D62">
        <w:rPr>
          <w:rFonts w:asciiTheme="minorBidi" w:hAnsiTheme="minorBidi" w:cstheme="minorBidi"/>
          <w:i/>
          <w:iCs/>
          <w:sz w:val="22"/>
          <w:szCs w:val="22"/>
          <w:lang w:val="ru-RU"/>
        </w:rPr>
        <w:t>Представлены Исполнительному совету ЮНЕСКО на его 221-й сессии (</w:t>
      </w:r>
      <w:hyperlink r:id="rId9" w:history="1">
        <w:r w:rsidRPr="006F2D62">
          <w:rPr>
            <w:rStyle w:val="Hyperlink"/>
            <w:rFonts w:asciiTheme="minorBidi" w:hAnsiTheme="minorBidi" w:cstheme="minorBidi"/>
            <w:i/>
            <w:iCs/>
            <w:sz w:val="22"/>
            <w:szCs w:val="22"/>
            <w:lang w:val="ru-RU"/>
          </w:rPr>
          <w:t>221 ЕХ/20</w:t>
        </w:r>
      </w:hyperlink>
      <w:r w:rsidRPr="006F2D62">
        <w:rPr>
          <w:rFonts w:asciiTheme="minorBidi" w:hAnsiTheme="minorBidi" w:cstheme="minorBidi"/>
          <w:i/>
          <w:iCs/>
          <w:sz w:val="22"/>
          <w:szCs w:val="22"/>
          <w:lang w:val="ru-RU"/>
        </w:rPr>
        <w:t>)</w:t>
      </w:r>
      <w:r w:rsidR="00717482" w:rsidRPr="006F2D62">
        <w:rPr>
          <w:rFonts w:asciiTheme="minorBidi" w:hAnsiTheme="minorBidi" w:cstheme="minorBidi"/>
          <w:i/>
          <w:iCs/>
          <w:noProof/>
          <w:sz w:val="22"/>
          <w:szCs w:val="22"/>
          <w:lang w:val="ru-RU"/>
        </w:rPr>
        <w:drawing>
          <wp:anchor distT="0" distB="0" distL="114300" distR="114300" simplePos="0" relativeHeight="251660288" behindDoc="0" locked="0" layoutInCell="1" allowOverlap="1" wp14:anchorId="44265A62" wp14:editId="02A83659">
            <wp:simplePos x="0" y="0"/>
            <wp:positionH relativeFrom="margin">
              <wp:posOffset>-1270</wp:posOffset>
            </wp:positionH>
            <wp:positionV relativeFrom="paragraph">
              <wp:posOffset>216662</wp:posOffset>
            </wp:positionV>
            <wp:extent cx="6120130" cy="7986395"/>
            <wp:effectExtent l="0" t="0" r="0" b="0"/>
            <wp:wrapTopAndBottom/>
            <wp:docPr id="983871615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71615" name="Picture 1" descr="A close-up of a pap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8" t="7541" r="598" b="133"/>
                    <a:stretch/>
                  </pic:blipFill>
                  <pic:spPr bwMode="auto">
                    <a:xfrm>
                      <a:off x="0" y="0"/>
                      <a:ext cx="6120130" cy="7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847A24" w14:textId="77777777" w:rsidR="00717482" w:rsidRPr="00717482" w:rsidRDefault="00717482" w:rsidP="006342EA">
      <w:pPr>
        <w:jc w:val="center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</w:p>
    <w:p w14:paraId="3B33F1E4" w14:textId="638A7484" w:rsidR="00717482" w:rsidRPr="00717482" w:rsidRDefault="00717482" w:rsidP="00717482">
      <w:pPr>
        <w:jc w:val="center"/>
        <w:rPr>
          <w:rFonts w:asciiTheme="minorBidi" w:hAnsiTheme="minorBidi" w:cstheme="minorBidi"/>
          <w:sz w:val="22"/>
          <w:szCs w:val="22"/>
          <w:lang w:val="ru-RU"/>
        </w:rPr>
      </w:pPr>
      <w:r w:rsidRPr="00717482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7A5C1F91" wp14:editId="3F6AE38C">
            <wp:extent cx="6120130" cy="8120507"/>
            <wp:effectExtent l="0" t="0" r="0" b="0"/>
            <wp:docPr id="1376635167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35167" name="Picture 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/>
                    <a:stretch/>
                  </pic:blipFill>
                  <pic:spPr bwMode="auto">
                    <a:xfrm>
                      <a:off x="0" y="0"/>
                      <a:ext cx="6120130" cy="812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8C7F3" w14:textId="77777777" w:rsidR="0058208B" w:rsidRPr="00675843" w:rsidRDefault="0058208B" w:rsidP="00D70B1C">
      <w:pPr>
        <w:jc w:val="center"/>
        <w:rPr>
          <w:rFonts w:asciiTheme="minorBidi" w:hAnsiTheme="minorBidi" w:cstheme="minorBidi"/>
          <w:sz w:val="22"/>
          <w:szCs w:val="22"/>
          <w:lang w:val="ru-RU"/>
        </w:rPr>
      </w:pPr>
    </w:p>
    <w:p w14:paraId="3D17F6E6" w14:textId="5A11FE00" w:rsidR="0058208B" w:rsidRPr="00675843" w:rsidRDefault="0058208B" w:rsidP="00D70B1C">
      <w:pPr>
        <w:jc w:val="center"/>
        <w:rPr>
          <w:rFonts w:asciiTheme="minorBidi" w:hAnsiTheme="minorBidi" w:cstheme="minorBidi"/>
          <w:sz w:val="22"/>
          <w:szCs w:val="22"/>
        </w:rPr>
      </w:pPr>
    </w:p>
    <w:p w14:paraId="30A72B0F" w14:textId="7F4A2575" w:rsidR="0058208B" w:rsidRPr="00675843" w:rsidRDefault="0058208B" w:rsidP="00D70B1C">
      <w:pPr>
        <w:jc w:val="center"/>
        <w:rPr>
          <w:rFonts w:asciiTheme="minorBidi" w:hAnsiTheme="minorBidi" w:cstheme="minorBidi"/>
          <w:sz w:val="22"/>
          <w:szCs w:val="22"/>
        </w:rPr>
      </w:pPr>
    </w:p>
    <w:p w14:paraId="00A429BA" w14:textId="77777777" w:rsidR="00E11F1C" w:rsidRPr="00675843" w:rsidRDefault="00E11F1C" w:rsidP="00D70B1C">
      <w:pPr>
        <w:jc w:val="center"/>
        <w:rPr>
          <w:rFonts w:asciiTheme="minorBidi" w:hAnsiTheme="minorBidi" w:cstheme="minorBidi"/>
          <w:sz w:val="22"/>
          <w:szCs w:val="22"/>
        </w:rPr>
      </w:pPr>
    </w:p>
    <w:p w14:paraId="6434F841" w14:textId="21C0E3E3" w:rsidR="00D70B1C" w:rsidRPr="00675843" w:rsidRDefault="00D70B1C" w:rsidP="00D70B1C">
      <w:pPr>
        <w:rPr>
          <w:rFonts w:asciiTheme="minorBidi" w:hAnsiTheme="minorBidi" w:cstheme="minorBidi"/>
          <w:sz w:val="22"/>
          <w:szCs w:val="22"/>
        </w:rPr>
      </w:pPr>
      <w:r w:rsidRPr="00675843">
        <w:rPr>
          <w:rFonts w:asciiTheme="minorBidi" w:hAnsiTheme="minorBidi" w:cstheme="minorBidi"/>
          <w:sz w:val="22"/>
          <w:szCs w:val="22"/>
        </w:rPr>
        <w:br w:type="page"/>
      </w:r>
    </w:p>
    <w:p w14:paraId="56C5F720" w14:textId="53F2C845" w:rsidR="00496B72" w:rsidRPr="00496B72" w:rsidRDefault="00496B72" w:rsidP="00496B72">
      <w:pPr>
        <w:rPr>
          <w:rFonts w:asciiTheme="minorBidi" w:hAnsiTheme="minorBidi" w:cstheme="minorBidi"/>
          <w:noProof/>
          <w:snapToGrid/>
          <w:sz w:val="22"/>
          <w:szCs w:val="22"/>
          <w:lang w:val="ru-RU"/>
        </w:rPr>
      </w:pPr>
      <w:r w:rsidRPr="00496B72">
        <w:rPr>
          <w:rFonts w:asciiTheme="minorBidi" w:hAnsiTheme="minorBidi" w:cstheme="minorBidi"/>
          <w:noProof/>
          <w:snapToGrid/>
          <w:sz w:val="22"/>
          <w:szCs w:val="22"/>
          <w:lang w:val="ru-RU"/>
        </w:rPr>
        <w:lastRenderedPageBreak/>
        <w:drawing>
          <wp:inline distT="0" distB="0" distL="0" distR="0" wp14:anchorId="45332958" wp14:editId="069FE6EE">
            <wp:extent cx="6120130" cy="8654415"/>
            <wp:effectExtent l="0" t="0" r="0" b="0"/>
            <wp:docPr id="504133863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33863" name="Picture 1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1F54" w14:textId="7D361BAD" w:rsidR="00496B72" w:rsidRPr="00496B72" w:rsidRDefault="00496B72" w:rsidP="00496B72">
      <w:pPr>
        <w:rPr>
          <w:rFonts w:asciiTheme="minorBidi" w:hAnsiTheme="minorBidi" w:cstheme="minorBidi"/>
          <w:sz w:val="22"/>
          <w:szCs w:val="22"/>
          <w:lang w:val="ru-RU"/>
        </w:rPr>
      </w:pPr>
      <w:r w:rsidRPr="00496B72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68C03DDC" wp14:editId="7BB5C051">
            <wp:extent cx="6120130" cy="8654415"/>
            <wp:effectExtent l="0" t="0" r="0" b="0"/>
            <wp:docPr id="503603177" name="Picture 2" descr="A page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03177" name="Picture 2" descr="A page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AC50" w14:textId="18D5F18B" w:rsidR="00496B72" w:rsidRPr="00496B72" w:rsidRDefault="00496B72" w:rsidP="00496B72">
      <w:pPr>
        <w:rPr>
          <w:rFonts w:asciiTheme="minorBidi" w:hAnsiTheme="minorBidi" w:cstheme="minorBidi"/>
          <w:sz w:val="22"/>
          <w:szCs w:val="22"/>
          <w:lang w:val="ru-RU"/>
        </w:rPr>
      </w:pPr>
      <w:r w:rsidRPr="00496B72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63F0B683" wp14:editId="47C8C18B">
            <wp:extent cx="6120130" cy="8654415"/>
            <wp:effectExtent l="0" t="0" r="0" b="0"/>
            <wp:docPr id="525925213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25213" name="Picture 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9A07" w14:textId="6E2343F9" w:rsidR="00496B72" w:rsidRPr="00496B72" w:rsidRDefault="00496B72" w:rsidP="00496B72">
      <w:pPr>
        <w:rPr>
          <w:rFonts w:asciiTheme="minorBidi" w:hAnsiTheme="minorBidi" w:cstheme="minorBidi"/>
          <w:sz w:val="22"/>
          <w:szCs w:val="22"/>
          <w:lang w:val="ru-RU"/>
        </w:rPr>
      </w:pPr>
      <w:r w:rsidRPr="00496B72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2EA9998E" wp14:editId="4FD55FCB">
            <wp:extent cx="6120130" cy="8654415"/>
            <wp:effectExtent l="0" t="0" r="0" b="0"/>
            <wp:docPr id="139910925" name="Picture 4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0925" name="Picture 4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614F" w14:textId="23482435" w:rsidR="00496B72" w:rsidRPr="00496B72" w:rsidRDefault="00496B72" w:rsidP="00496B72">
      <w:pPr>
        <w:rPr>
          <w:rFonts w:asciiTheme="minorBidi" w:hAnsiTheme="minorBidi" w:cstheme="minorBidi"/>
          <w:sz w:val="22"/>
          <w:szCs w:val="22"/>
          <w:lang w:val="ru-RU"/>
        </w:rPr>
      </w:pPr>
      <w:r w:rsidRPr="00496B72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34148C2D" wp14:editId="0674F486">
            <wp:extent cx="6120130" cy="8654415"/>
            <wp:effectExtent l="0" t="0" r="0" b="0"/>
            <wp:docPr id="2008190316" name="Picture 5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90316" name="Picture 5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A1FF7" w14:textId="529DA84E" w:rsidR="00622D42" w:rsidRPr="00622D42" w:rsidRDefault="00622D42" w:rsidP="00622D42">
      <w:pPr>
        <w:rPr>
          <w:rFonts w:asciiTheme="minorBidi" w:hAnsiTheme="minorBidi" w:cstheme="minorBidi"/>
          <w:sz w:val="22"/>
          <w:szCs w:val="22"/>
          <w:lang w:val="ru-RU"/>
        </w:rPr>
      </w:pPr>
      <w:r w:rsidRPr="00622D42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799D3869" wp14:editId="556B0A3F">
            <wp:extent cx="6120130" cy="8654415"/>
            <wp:effectExtent l="0" t="0" r="0" b="0"/>
            <wp:docPr id="484229733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29733" name="Picture 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A48E4" w14:textId="55962C91" w:rsidR="00622D42" w:rsidRPr="00622D42" w:rsidRDefault="00622D42" w:rsidP="00622D42">
      <w:pPr>
        <w:rPr>
          <w:rFonts w:asciiTheme="minorBidi" w:hAnsiTheme="minorBidi" w:cstheme="minorBidi"/>
          <w:sz w:val="22"/>
          <w:szCs w:val="22"/>
          <w:lang w:val="ru-RU"/>
        </w:rPr>
      </w:pPr>
      <w:r w:rsidRPr="00622D42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31BD5107" wp14:editId="6AE7B080">
            <wp:extent cx="6120130" cy="8654415"/>
            <wp:effectExtent l="0" t="0" r="0" b="0"/>
            <wp:docPr id="1332386076" name="Picture 7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86076" name="Picture 7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1811" w14:textId="0818522B" w:rsidR="0012577A" w:rsidRPr="0012577A" w:rsidRDefault="0012577A" w:rsidP="0012577A">
      <w:pPr>
        <w:rPr>
          <w:rFonts w:asciiTheme="minorBidi" w:hAnsiTheme="minorBidi" w:cstheme="minorBidi"/>
          <w:sz w:val="22"/>
          <w:szCs w:val="22"/>
          <w:lang w:val="ru-RU"/>
        </w:rPr>
      </w:pPr>
      <w:r w:rsidRPr="0012577A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226F828D" wp14:editId="1A4BD99A">
            <wp:extent cx="6120130" cy="8654415"/>
            <wp:effectExtent l="0" t="0" r="0" b="0"/>
            <wp:docPr id="2052580986" name="Picture 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80986" name="Picture 8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83C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152C0D89" wp14:editId="6F3CBC7F">
            <wp:extent cx="6120765" cy="8656955"/>
            <wp:effectExtent l="0" t="0" r="0" b="0"/>
            <wp:docPr id="6771592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ADF0C" w14:textId="36FDB0E5" w:rsidR="0012577A" w:rsidRPr="0012577A" w:rsidRDefault="0012577A" w:rsidP="0012577A">
      <w:pPr>
        <w:rPr>
          <w:rFonts w:asciiTheme="minorBidi" w:hAnsiTheme="minorBidi" w:cstheme="minorBidi"/>
          <w:sz w:val="22"/>
          <w:szCs w:val="22"/>
          <w:lang w:val="ru-RU"/>
        </w:rPr>
      </w:pPr>
      <w:r w:rsidRPr="0012577A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024AB192" wp14:editId="225B0E99">
            <wp:extent cx="6120130" cy="8654415"/>
            <wp:effectExtent l="0" t="0" r="0" b="0"/>
            <wp:docPr id="982640953" name="Picture 10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40953" name="Picture 10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13D3" w14:textId="6F8F4044" w:rsidR="0012577A" w:rsidRPr="0012577A" w:rsidRDefault="0012577A" w:rsidP="0012577A">
      <w:pPr>
        <w:rPr>
          <w:rFonts w:asciiTheme="minorBidi" w:hAnsiTheme="minorBidi" w:cstheme="minorBidi"/>
          <w:sz w:val="22"/>
          <w:szCs w:val="22"/>
          <w:lang w:val="ru-RU"/>
        </w:rPr>
      </w:pPr>
    </w:p>
    <w:p w14:paraId="581036B6" w14:textId="39A81FE0" w:rsidR="00674EEB" w:rsidRPr="00674EEB" w:rsidRDefault="00674EEB" w:rsidP="00674EEB">
      <w:pPr>
        <w:rPr>
          <w:rFonts w:asciiTheme="minorBidi" w:hAnsiTheme="minorBidi" w:cstheme="minorBidi"/>
          <w:sz w:val="22"/>
          <w:szCs w:val="22"/>
          <w:lang w:val="ru-RU"/>
        </w:rPr>
      </w:pPr>
      <w:r w:rsidRPr="00674EEB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30E18DF8" wp14:editId="3D668DCF">
            <wp:extent cx="6120130" cy="8654415"/>
            <wp:effectExtent l="0" t="0" r="0" b="0"/>
            <wp:docPr id="1938511321" name="Picture 1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11321" name="Picture 11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763A6" w14:textId="21F51D97" w:rsidR="00674EEB" w:rsidRPr="00674EEB" w:rsidRDefault="00674EEB" w:rsidP="00674EEB">
      <w:pPr>
        <w:rPr>
          <w:rFonts w:asciiTheme="minorBidi" w:hAnsiTheme="minorBidi" w:cstheme="minorBidi"/>
          <w:sz w:val="22"/>
          <w:szCs w:val="22"/>
          <w:lang w:val="ru-RU"/>
        </w:rPr>
      </w:pPr>
      <w:r w:rsidRPr="00674EEB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278F96C2" wp14:editId="6C3B638A">
            <wp:extent cx="6120130" cy="8654415"/>
            <wp:effectExtent l="0" t="0" r="0" b="0"/>
            <wp:docPr id="1631862467" name="Picture 1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62467" name="Picture 1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83C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15D8DB3C" wp14:editId="2CF72FE5">
            <wp:extent cx="6120765" cy="8656955"/>
            <wp:effectExtent l="0" t="0" r="0" b="0"/>
            <wp:docPr id="3805030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95EA0" w14:textId="76BC27FA" w:rsidR="005F08E2" w:rsidRPr="005F08E2" w:rsidRDefault="005F08E2" w:rsidP="005F08E2">
      <w:pPr>
        <w:rPr>
          <w:rFonts w:asciiTheme="minorBidi" w:hAnsiTheme="minorBidi" w:cstheme="minorBidi"/>
          <w:sz w:val="22"/>
          <w:szCs w:val="22"/>
          <w:lang w:val="ru-RU"/>
        </w:rPr>
      </w:pPr>
      <w:r w:rsidRPr="005F08E2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75A0F1CE" wp14:editId="75DE4CF6">
            <wp:extent cx="6120130" cy="8654415"/>
            <wp:effectExtent l="0" t="0" r="0" b="0"/>
            <wp:docPr id="1197298385" name="Picture 1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98385" name="Picture 1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42ED" w14:textId="466DCED0" w:rsidR="005F08E2" w:rsidRPr="005F08E2" w:rsidRDefault="005F08E2" w:rsidP="005F08E2">
      <w:pPr>
        <w:rPr>
          <w:rFonts w:asciiTheme="minorBidi" w:hAnsiTheme="minorBidi" w:cstheme="minorBidi"/>
          <w:sz w:val="22"/>
          <w:szCs w:val="22"/>
          <w:lang w:val="ru-RU"/>
        </w:rPr>
      </w:pPr>
      <w:r w:rsidRPr="005F08E2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59D4AC1A" wp14:editId="60A6B0ED">
            <wp:extent cx="6120130" cy="8654415"/>
            <wp:effectExtent l="0" t="0" r="0" b="0"/>
            <wp:docPr id="301409347" name="Picture 15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09347" name="Picture 15" descr="A screenshot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C3E2C" w14:textId="6164809F" w:rsidR="005F08E2" w:rsidRPr="005F08E2" w:rsidRDefault="005F08E2" w:rsidP="005F08E2">
      <w:pPr>
        <w:rPr>
          <w:rFonts w:asciiTheme="minorBidi" w:hAnsiTheme="minorBidi" w:cstheme="minorBidi"/>
          <w:sz w:val="22"/>
          <w:szCs w:val="22"/>
          <w:lang w:val="ru-RU"/>
        </w:rPr>
      </w:pPr>
      <w:r w:rsidRPr="005F08E2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5C5C2820" wp14:editId="46F92FAC">
            <wp:extent cx="6120130" cy="8654415"/>
            <wp:effectExtent l="0" t="0" r="0" b="0"/>
            <wp:docPr id="917185576" name="Picture 1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85576" name="Picture 1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78D6" w14:textId="02F5C201" w:rsidR="00FB483C" w:rsidRPr="00FB483C" w:rsidRDefault="00FB483C" w:rsidP="00FB483C">
      <w:pPr>
        <w:rPr>
          <w:rFonts w:asciiTheme="minorBidi" w:hAnsiTheme="minorBidi" w:cstheme="minorBidi"/>
          <w:sz w:val="22"/>
          <w:szCs w:val="22"/>
          <w:lang w:val="ru-RU"/>
        </w:rPr>
      </w:pPr>
      <w:r w:rsidRPr="00FB483C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6E72FF7E" wp14:editId="7EEF8CCA">
            <wp:extent cx="6120130" cy="8654415"/>
            <wp:effectExtent l="0" t="0" r="0" b="0"/>
            <wp:docPr id="1419684885" name="Picture 17" descr="A page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84885" name="Picture 17" descr="A page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DD6A" w14:textId="7DA007FF" w:rsidR="00674EEB" w:rsidRPr="00674EEB" w:rsidRDefault="00674EEB" w:rsidP="00674EEB">
      <w:pPr>
        <w:rPr>
          <w:rFonts w:asciiTheme="minorBidi" w:hAnsiTheme="minorBidi" w:cstheme="minorBidi"/>
          <w:sz w:val="22"/>
          <w:szCs w:val="22"/>
          <w:lang w:val="ru-RU"/>
        </w:rPr>
      </w:pPr>
    </w:p>
    <w:p w14:paraId="01F1CF04" w14:textId="1D22DF43" w:rsidR="00FB483C" w:rsidRPr="00FB483C" w:rsidRDefault="00FB483C" w:rsidP="00FB483C">
      <w:pPr>
        <w:rPr>
          <w:rFonts w:asciiTheme="minorBidi" w:hAnsiTheme="minorBidi" w:cstheme="minorBidi"/>
          <w:sz w:val="22"/>
          <w:szCs w:val="22"/>
          <w:lang w:val="ru-RU"/>
        </w:rPr>
      </w:pPr>
      <w:r w:rsidRPr="00FB483C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68F108F7" wp14:editId="7C8E6CC4">
            <wp:extent cx="6120130" cy="8654415"/>
            <wp:effectExtent l="0" t="0" r="0" b="0"/>
            <wp:docPr id="1754381696" name="Picture 18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81696" name="Picture 18" descr="A screenshot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57C8" w14:textId="1A956747" w:rsidR="00FB483C" w:rsidRPr="00FB483C" w:rsidRDefault="00FB483C" w:rsidP="00FB483C">
      <w:pPr>
        <w:rPr>
          <w:rFonts w:asciiTheme="minorBidi" w:hAnsiTheme="minorBidi" w:cstheme="minorBidi"/>
          <w:sz w:val="22"/>
          <w:szCs w:val="22"/>
          <w:lang w:val="ru-RU"/>
        </w:rPr>
      </w:pPr>
      <w:r w:rsidRPr="00FB483C">
        <w:rPr>
          <w:rFonts w:asciiTheme="minorBidi" w:hAnsiTheme="minorBidi" w:cstheme="minorBidi"/>
          <w:noProof/>
          <w:sz w:val="22"/>
          <w:szCs w:val="22"/>
          <w:lang w:val="ru-RU"/>
        </w:rPr>
        <w:lastRenderedPageBreak/>
        <w:drawing>
          <wp:inline distT="0" distB="0" distL="0" distR="0" wp14:anchorId="2A2B0C65" wp14:editId="29F0237E">
            <wp:extent cx="6120130" cy="8654415"/>
            <wp:effectExtent l="0" t="0" r="0" b="0"/>
            <wp:docPr id="1830564735" name="Picture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64735" name="Picture 1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4CF98" w14:textId="5CB6E4A3" w:rsidR="00D70B1C" w:rsidRPr="00675843" w:rsidRDefault="00FB483C" w:rsidP="00D70B1C">
      <w:pPr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inline distT="0" distB="0" distL="0" distR="0" wp14:anchorId="021CF183" wp14:editId="579A7CE9">
            <wp:extent cx="6120765" cy="8656955"/>
            <wp:effectExtent l="0" t="0" r="0" b="0"/>
            <wp:docPr id="19666020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CEF55" w14:textId="04786242" w:rsidR="00D70B1C" w:rsidRPr="00675843" w:rsidRDefault="00D70B1C" w:rsidP="00D70B1C">
      <w:pPr>
        <w:rPr>
          <w:rFonts w:asciiTheme="minorBidi" w:hAnsiTheme="minorBidi" w:cstheme="minorBidi"/>
          <w:sz w:val="22"/>
          <w:szCs w:val="22"/>
        </w:rPr>
      </w:pPr>
      <w:r w:rsidRPr="00675843">
        <w:rPr>
          <w:rFonts w:asciiTheme="minorBidi" w:hAnsiTheme="minorBidi" w:cstheme="minorBidi"/>
          <w:sz w:val="22"/>
          <w:szCs w:val="22"/>
        </w:rPr>
        <w:br/>
      </w:r>
    </w:p>
    <w:p w14:paraId="1B32F207" w14:textId="7C155031" w:rsidR="00026DE1" w:rsidRPr="00026DE1" w:rsidRDefault="00026DE1" w:rsidP="00026D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center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 xml:space="preserve">Часть II </w:t>
      </w:r>
    </w:p>
    <w:p w14:paraId="1BEBB9F1" w14:textId="37213E6F" w:rsidR="001C4E1B" w:rsidRPr="00675843" w:rsidRDefault="00026DE1" w:rsidP="009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Bidi" w:eastAsia="Times New Roman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Подробный план работы МОК на 2026-2027 гг.</w:t>
      </w:r>
    </w:p>
    <w:p w14:paraId="34E392F1" w14:textId="77777777" w:rsidR="001C4E1B" w:rsidRPr="00675843" w:rsidRDefault="001C4E1B" w:rsidP="00BF237F">
      <w:pPr>
        <w:tabs>
          <w:tab w:val="clear" w:pos="567"/>
        </w:tabs>
        <w:snapToGrid/>
        <w:jc w:val="center"/>
        <w:rPr>
          <w:rFonts w:asciiTheme="minorBidi" w:eastAsia="Times New Roman" w:hAnsiTheme="minorBidi" w:cstheme="minorBidi"/>
          <w:b/>
          <w:bCs/>
          <w:sz w:val="22"/>
          <w:szCs w:val="22"/>
          <w:lang w:val="ru-RU" w:eastAsia="en-US"/>
        </w:rPr>
      </w:pPr>
    </w:p>
    <w:p w14:paraId="1AD70508" w14:textId="1E02AE3D" w:rsidR="00DC2EAE" w:rsidRPr="00675843" w:rsidRDefault="001C4E1B" w:rsidP="00CC0EF7">
      <w:pPr>
        <w:tabs>
          <w:tab w:val="clear" w:pos="567"/>
        </w:tabs>
        <w:snapToGrid/>
        <w:spacing w:after="240"/>
        <w:jc w:val="center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На основе приоритетов государств-членов в соответствии </w:t>
      </w:r>
      <w:r w:rsidR="00CC0EF7" w:rsidRPr="00CC0EF7">
        <w:rPr>
          <w:rFonts w:asciiTheme="minorBidi" w:hAnsiTheme="minorBidi" w:cstheme="minorBidi"/>
          <w:sz w:val="22"/>
          <w:szCs w:val="22"/>
          <w:lang w:val="ru-RU"/>
        </w:rPr>
        <w:br/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с резолюциями МОК </w:t>
      </w:r>
      <w:hyperlink r:id="rId32" w:history="1">
        <w:r w:rsidRPr="00675843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A-32/4</w:t>
        </w:r>
      </w:hyperlink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и </w:t>
      </w:r>
      <w:hyperlink r:id="rId33" w:history="1">
        <w:r w:rsidRPr="00675843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EC-57/2</w:t>
        </w:r>
      </w:hyperlink>
    </w:p>
    <w:p w14:paraId="63EB8B98" w14:textId="5A1F792B" w:rsidR="00E70AC1" w:rsidRPr="00675843" w:rsidRDefault="00681323" w:rsidP="00CC0EF7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При разработке предложений для подробного плана работы на первое двухлетие последнего четырехлетнего периода своей нынешней среднесрочной стратегии (2022-2029 гг.) секретариат МОК руководствовался заявлением о миссии Комиссии, ее стратегией и целями высокого уровня. </w:t>
      </w:r>
    </w:p>
    <w:p w14:paraId="1BDA50F9" w14:textId="6BECFB4D" w:rsidR="00FA275B" w:rsidRPr="00675843" w:rsidRDefault="00CA1947" w:rsidP="00CC0EF7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Эта программа совпадает с ключевым этапом второй половины Десятилетия океана и финишной прямой для достижения ЦУР Повестки-2030. Она отражает приоритеты государств-членов, подтвержденные в резолюциях и решениях руководящих органов МОК. </w:t>
      </w:r>
    </w:p>
    <w:p w14:paraId="2E4DFD14" w14:textId="1164F2F5" w:rsidR="006F185E" w:rsidRPr="00675843" w:rsidRDefault="00F5570F" w:rsidP="00CC0EF7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В этом контексте и в ожидании результатов текущих консультаций по теме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МОК и будущее Мирового океана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, которые будут в дальнейшем использоваться в качестве информационной основы для этого процесса, в частности, для возможного внесения руководящими органами корректировок на будущих сессиях, предлагается сосредоточить работу МОК в первый двухлетний период действия документа 43</w:t>
      </w:r>
      <w:r w:rsidR="00026DE1" w:rsidRPr="00026DE1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C/5 на:</w:t>
      </w:r>
    </w:p>
    <w:p w14:paraId="50DAC14F" w14:textId="3BA46C82" w:rsidR="004D1F9E" w:rsidRPr="00675843" w:rsidRDefault="00CA1947" w:rsidP="00CC0EF7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достижении промежуточного результата МОК: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1BE7913C" w14:textId="1D23C7D6" w:rsidR="004D1F9E" w:rsidRPr="00675843" w:rsidRDefault="00031749" w:rsidP="00CC0EF7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</w:tabs>
        <w:spacing w:after="240"/>
        <w:ind w:left="1134" w:right="-1"/>
        <w:contextualSpacing w:val="0"/>
        <w:jc w:val="both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Оказание государствам-членам критически значимой поддержки в укреплении их потенциала в области морских научных исследований, генерирования знаний, а также разработки и применения научно обоснованных инструментов, услуг и методов, с тем чтобы переломить тенденции, касающиеся ухудшения состояния океана, и ускорить переход к устойчивому управлению связанными с океаном рисками и возможностями</w:t>
      </w:r>
    </w:p>
    <w:p w14:paraId="1D191627" w14:textId="77777777" w:rsidR="00CC0EF7" w:rsidRPr="006B7F0C" w:rsidRDefault="00B2115D" w:rsidP="00CC0EF7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CC0EF7">
        <w:rPr>
          <w:rFonts w:asciiTheme="minorBidi" w:hAnsiTheme="minorBidi" w:cstheme="minorBidi"/>
          <w:i/>
          <w:iCs/>
          <w:sz w:val="22"/>
          <w:szCs w:val="22"/>
          <w:lang w:val="ru-RU"/>
        </w:rPr>
        <w:t>обеспечении приоритетного внимания следующим ключевым областям деятельности:</w:t>
      </w:r>
    </w:p>
    <w:p w14:paraId="06523EC5" w14:textId="66739D1F" w:rsidR="00CA1947" w:rsidRPr="00CC0EF7" w:rsidRDefault="00393227" w:rsidP="00CC0EF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</w:tabs>
        <w:spacing w:after="240"/>
        <w:ind w:left="1418" w:hanging="284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CC0EF7">
        <w:rPr>
          <w:rFonts w:asciiTheme="minorBidi" w:hAnsiTheme="minorBidi" w:cstheme="minorBidi"/>
          <w:sz w:val="22"/>
          <w:szCs w:val="22"/>
          <w:lang w:val="ru-RU"/>
        </w:rPr>
        <w:t>Расширение и поддержка инфраструктуры глобальной системы наблюдений за океаном (</w:t>
      </w:r>
      <w:r w:rsidRPr="00CC0EF7">
        <w:rPr>
          <w:rFonts w:asciiTheme="minorBidi" w:hAnsiTheme="minorBidi" w:cstheme="minorBidi"/>
          <w:b/>
          <w:bCs/>
          <w:sz w:val="22"/>
          <w:szCs w:val="22"/>
          <w:lang w:val="ru-RU"/>
        </w:rPr>
        <w:t>ГСНО</w:t>
      </w:r>
      <w:r w:rsidRPr="00CC0EF7">
        <w:rPr>
          <w:rFonts w:asciiTheme="minorBidi" w:hAnsiTheme="minorBidi" w:cstheme="minorBidi"/>
          <w:sz w:val="22"/>
          <w:szCs w:val="22"/>
          <w:lang w:val="ru-RU"/>
        </w:rPr>
        <w:t xml:space="preserve">) для удовлетворения потребностей пользователей, включая собственные потребности государств-членов, и предоставление данных и информации в поддержку осуществления конвенций и рамочных программ ООН, в том числе в отношении климата, биоразнообразия и здоровья океана. </w:t>
      </w:r>
    </w:p>
    <w:p w14:paraId="556AE6CF" w14:textId="44B4EFA4" w:rsidR="009F5BA4" w:rsidRPr="00675843" w:rsidRDefault="00393227" w:rsidP="00CC0EF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</w:tabs>
        <w:spacing w:after="240"/>
        <w:ind w:left="1418" w:hanging="284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Расширение системы океанографических данных и информации (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ОДИС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) и системы информации о биоразнообразии океана (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ОБИС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) для достижения глобального охвата и практического внедрения скоординированной архитектуры данных МОК. </w:t>
      </w:r>
    </w:p>
    <w:p w14:paraId="10744DF8" w14:textId="20D42AA4" w:rsidR="00CA1947" w:rsidRPr="00675843" w:rsidRDefault="00CA1947" w:rsidP="00CC0EF7">
      <w:pPr>
        <w:numPr>
          <w:ilvl w:val="1"/>
          <w:numId w:val="14"/>
        </w:numPr>
        <w:tabs>
          <w:tab w:val="clear" w:pos="567"/>
          <w:tab w:val="clear" w:pos="1440"/>
        </w:tabs>
        <w:snapToGrid/>
        <w:spacing w:after="240"/>
        <w:ind w:left="1418" w:hanging="284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Укрепление 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координации в области морского биоразнообразия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для более эффективной поддержки государств-членов в выполнении обязательств по Куньминско-Монреальской глобальной рамочной программе в области биоразнообразия и соглашению о БПНЮ, а также по региональным рамочным программам. </w:t>
      </w:r>
    </w:p>
    <w:p w14:paraId="6CE74774" w14:textId="27F50FFF" w:rsidR="00393227" w:rsidRPr="00675843" w:rsidRDefault="00393227" w:rsidP="00CC0EF7">
      <w:pPr>
        <w:numPr>
          <w:ilvl w:val="1"/>
          <w:numId w:val="14"/>
        </w:numPr>
        <w:tabs>
          <w:tab w:val="clear" w:pos="567"/>
          <w:tab w:val="clear" w:pos="1440"/>
        </w:tabs>
        <w:snapToGrid/>
        <w:spacing w:after="240"/>
        <w:ind w:left="1418" w:hanging="284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Дальнейшая работа, направленная на достижение масштабной цели 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Программы по цунами,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которая заключается в обеспечении готовности к цунами 100% подверженных риску общин, и начало планирования и внедрения более широких систем раннего оповещения о различных опасных явлениях в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lastRenderedPageBreak/>
        <w:t>поддержку устойчивости к изменению климата, устойчивого управления биоразнообразием и экосистемами, а также продовольственной безопасности.</w:t>
      </w:r>
    </w:p>
    <w:p w14:paraId="7FAD1B95" w14:textId="745D4025" w:rsidR="00393227" w:rsidRPr="00675843" w:rsidRDefault="00393227" w:rsidP="00CC0EF7">
      <w:pPr>
        <w:numPr>
          <w:ilvl w:val="1"/>
          <w:numId w:val="14"/>
        </w:numPr>
        <w:tabs>
          <w:tab w:val="clear" w:pos="567"/>
          <w:tab w:val="clear" w:pos="1440"/>
        </w:tabs>
        <w:snapToGrid/>
        <w:spacing w:after="240"/>
        <w:ind w:left="1418" w:hanging="284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Поддержка 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планирования и управления в сфере океана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, в том числе путем укрепления региональных механизмов осуществления программы и выполнения функций глобального партнера по распространению знаний в поддержку обязательств государств-членов по разработке и осуществлению планов устойчивого развития океана. </w:t>
      </w:r>
    </w:p>
    <w:p w14:paraId="2F081971" w14:textId="1E639045" w:rsidR="00393227" w:rsidRPr="00675843" w:rsidRDefault="00CA1947" w:rsidP="00CC0EF7">
      <w:pPr>
        <w:numPr>
          <w:ilvl w:val="1"/>
          <w:numId w:val="14"/>
        </w:numPr>
        <w:tabs>
          <w:tab w:val="clear" w:pos="567"/>
          <w:tab w:val="clear" w:pos="1440"/>
        </w:tabs>
        <w:snapToGrid/>
        <w:spacing w:after="240"/>
        <w:ind w:left="1418" w:hanging="284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Укрепление 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потенциала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государств-членов для участия в программах МОК и получения выгод от них с особым акцентом на 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Африку и МОСРГ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486B5F85" w14:textId="2B69CF2A" w:rsidR="00C1551A" w:rsidRPr="00675843" w:rsidRDefault="00C1551A" w:rsidP="00CC0EF7">
      <w:pPr>
        <w:numPr>
          <w:ilvl w:val="1"/>
          <w:numId w:val="14"/>
        </w:numPr>
        <w:tabs>
          <w:tab w:val="clear" w:pos="567"/>
          <w:tab w:val="clear" w:pos="1440"/>
        </w:tabs>
        <w:snapToGrid/>
        <w:spacing w:after="240"/>
        <w:ind w:left="1418" w:hanging="284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Повышение эффективности проведения 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Десятилетия океана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в целях усиления коллективного воздействия программ и проектов Десятилетия, осуществляемых под руководством МОК и ее партнеров, для содействия принятию решений на всех уровнях и создания основы будущей деятельности по итогам Десятилетия после 2030 г.</w:t>
      </w:r>
    </w:p>
    <w:p w14:paraId="2E21CC93" w14:textId="549436B7" w:rsidR="00FD4D0F" w:rsidRPr="00CC0EF7" w:rsidRDefault="00BE78D8" w:rsidP="00CC0EF7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CC0EF7">
        <w:rPr>
          <w:rFonts w:asciiTheme="minorBidi" w:hAnsiTheme="minorBidi" w:cstheme="minorBidi"/>
          <w:i/>
          <w:iCs/>
          <w:sz w:val="22"/>
          <w:szCs w:val="22"/>
          <w:lang w:val="ru-RU"/>
        </w:rPr>
        <w:t>вкладе в межсекторальные промежуточные результаты ЮНЕСКО в области экологического образования и раннего оповещения для всех с акцентом на МОСРГ.</w:t>
      </w:r>
    </w:p>
    <w:p w14:paraId="7152D91A" w14:textId="37D5479D" w:rsidR="00FD0F93" w:rsidRPr="00675843" w:rsidRDefault="003E65D4" w:rsidP="00CC0EF7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Работа в этих областях деятельности будет зависеть от инвестиций государств-членов в наблюдения за океаном и научные исследования и, в свою очередь, послужит наглядным доказательством социальных и экономических выгод таких инвестиций. Эти усилия будут поддерживаться сквозными мероприятиями по развитию потенциала, распространению грамотности в связанных с океаном вопросах и стратегической коммуникации. </w:t>
      </w:r>
    </w:p>
    <w:p w14:paraId="33CD44E7" w14:textId="03B71954" w:rsidR="00FD4D0F" w:rsidRPr="00675843" w:rsidRDefault="003172B5" w:rsidP="00CC0EF7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Результаты проводимых под руководством МОК оценок и аналитическая информация, а также вклад МОК в создаваемые партнерами продукты станут ключевыми элементами работы по предоставлению глобальной и региональной информации на стыке науки, политики и общества. Мероприятия будут соответствовать региональным потребностям и будут ориентированы на приоритетные группы, включая Африку, МОСРГ и молодых специалистов по океану. Для обеспечения эффективного выполнения работы МОК будут активно развиваться и укрепляться партнерские связи в рамках системы ООН и вне нее. </w:t>
      </w:r>
    </w:p>
    <w:p w14:paraId="0CADDB5A" w14:textId="392190D3" w:rsidR="009B66FF" w:rsidRPr="00675843" w:rsidRDefault="009B66FF" w:rsidP="00CC0EF7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Координируемое МОК Десятилетие океана с его концепцией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Океан, который нам нужен для будущего, к которому мы стремимся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, будет и впредь служить всеобъемлющей основой для программ МОК, направленных на инновации и апробирование преобразующих методик получения своевременных, актуальных и совместно разработанных данных, которые можно непосредственно использовать для принятия решений. Десятилетие океана позволяет укрепить новаторские методы работы по программам МОК с участием новых партнеров и с учетом новых задач, закладывая тем самым фундамент для работы МОК по завершении Десятилетия. Десятилетие океана будет и далее подчеркивать социальные преимущества МОК и ее программ и поддерживать развитие наук об океане, с тем чтобы не только выявлять существующие или возникающие проблемы, но и совместно разрабатывать действенные решения для их реализации различными субъектами нашего общества. Консультативная работа, которую Исполнительный совет просил провести в рамках процесса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МОК и будущее Мирового океана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, обеспечит возможность использования знаний и опыта, накопленных в ходе Десятилетия океана, для удовлетворения меняющихся потребностей и реагирования на ожидания государств-членов.</w:t>
      </w:r>
    </w:p>
    <w:p w14:paraId="4BA6A208" w14:textId="6B3BFFFA" w:rsidR="00C57C8B" w:rsidRPr="00675843" w:rsidRDefault="00F315B8" w:rsidP="00CC0EF7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В соответствии с резолюциями МОК A-32/4 и EC-57/4 настоящий проект программы и бюджета на 2026-2027 гг. отражает приоритеты МОК в отношении долгосрочных устойчивых наблюдений и управления данными и информацией, поскольку МОК ставит своей целью вырабатывать и применять научные знания для достижения следующих целей высокого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lastRenderedPageBreak/>
        <w:t>уровня (ЦВУ), уделяя особое внимание обеспечению наличия у всех государств-членов потенциала для их достижения:</w:t>
      </w:r>
    </w:p>
    <w:p w14:paraId="64146C76" w14:textId="1E7F378E" w:rsidR="00C57C8B" w:rsidRPr="00675843" w:rsidRDefault="00C57C8B" w:rsidP="00CC0EF7">
      <w:pPr>
        <w:pStyle w:val="ListParagraph"/>
        <w:numPr>
          <w:ilvl w:val="0"/>
          <w:numId w:val="16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Здоровье океана и устойчивое функционирование его экосистемных услуг</w:t>
      </w:r>
    </w:p>
    <w:p w14:paraId="1B68413B" w14:textId="1446FA65" w:rsidR="0097377A" w:rsidRPr="00675843" w:rsidRDefault="00C57C8B" w:rsidP="00CC0EF7">
      <w:pPr>
        <w:pStyle w:val="ListParagraph"/>
        <w:numPr>
          <w:ilvl w:val="0"/>
          <w:numId w:val="16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Эффективные системы раннего оповещения о цунами и обеспечение готовности к ним и другим связанным с океаном опасным явлениям</w:t>
      </w:r>
    </w:p>
    <w:p w14:paraId="43A33440" w14:textId="77D80364" w:rsidR="00B33D30" w:rsidRPr="00675843" w:rsidRDefault="0097377A" w:rsidP="00CC0EF7">
      <w:pPr>
        <w:pStyle w:val="ListParagraph"/>
        <w:numPr>
          <w:ilvl w:val="0"/>
          <w:numId w:val="16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Устойчивость к изменению климата и участие в смягчении его последствий</w:t>
      </w:r>
    </w:p>
    <w:p w14:paraId="3BD438B2" w14:textId="350710FC" w:rsidR="00B33D30" w:rsidRPr="00675843" w:rsidRDefault="00F905C9" w:rsidP="00CC0EF7">
      <w:pPr>
        <w:pStyle w:val="ListParagraph"/>
        <w:numPr>
          <w:ilvl w:val="0"/>
          <w:numId w:val="16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Предоставление научно обоснованных услуг в интересах устойчивого развития экономики океана </w:t>
      </w:r>
    </w:p>
    <w:p w14:paraId="3A30F868" w14:textId="7425D5BB" w:rsidR="00545160" w:rsidRPr="00CC0EF7" w:rsidRDefault="00B33D30" w:rsidP="00CC0EF7">
      <w:pPr>
        <w:pStyle w:val="ListParagraph"/>
        <w:numPr>
          <w:ilvl w:val="0"/>
          <w:numId w:val="16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Прогнозирование новых задач в сфере океанографии</w:t>
      </w:r>
      <w:r w:rsidR="00395E7C" w:rsidRPr="00675843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26D9B1F1" w14:textId="654D6695" w:rsidR="00AF33C5" w:rsidRPr="00675843" w:rsidRDefault="00AF33C5" w:rsidP="00CC0EF7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Работа по ЦВУ организована по шести функциям, составляющим ее рамочную основу</w:t>
      </w:r>
      <w:r w:rsidR="00CC0EF7" w:rsidRPr="00CC0EF7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="00CC0EF7">
        <w:rPr>
          <w:rFonts w:asciiTheme="minorBidi" w:hAnsiTheme="minorBidi" w:cstheme="minorBidi"/>
          <w:sz w:val="22"/>
          <w:szCs w:val="22"/>
          <w:lang w:val="ru-RU"/>
        </w:rPr>
        <w:t>–</w:t>
      </w:r>
      <w:r w:rsidR="00CC0EF7" w:rsidRPr="00CC0EF7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A. Океанографические исследования, B. Управление системами наблюдений/данными, C.</w:t>
      </w:r>
      <w:r w:rsidR="00CC0EF7">
        <w:rPr>
          <w:rFonts w:asciiTheme="minorBidi" w:hAnsiTheme="minorBidi" w:cstheme="minorBidi"/>
          <w:sz w:val="22"/>
          <w:szCs w:val="22"/>
          <w:lang w:val="en-US"/>
        </w:rPr>
        <w:t> 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Раннее оповещение и службы, D. Оценка и информация для политики, E. Устойчивое управление и руководство, F. Развитие потенциала. Осуществление этих функций обеспечивается через программы МОК и программы, финансируемые совместно с Комиссией, а также через работу региональных и технических вспомогательных органов МОК. </w:t>
      </w:r>
    </w:p>
    <w:p w14:paraId="7C0AC01B" w14:textId="77777777" w:rsidR="00D06215" w:rsidRPr="00675843" w:rsidRDefault="00D06215" w:rsidP="00CC0EF7">
      <w:pPr>
        <w:tabs>
          <w:tab w:val="clear" w:pos="567"/>
        </w:tabs>
        <w:snapToGrid/>
        <w:jc w:val="center"/>
        <w:rPr>
          <w:rFonts w:asciiTheme="minorBidi" w:eastAsia="Times New Roman" w:hAnsiTheme="minorBidi" w:cstheme="minorBidi"/>
          <w:b/>
          <w:bCs/>
          <w:sz w:val="22"/>
          <w:szCs w:val="22"/>
          <w:lang w:val="ru-RU" w:eastAsia="en-US"/>
        </w:rPr>
      </w:pPr>
    </w:p>
    <w:p w14:paraId="3996420D" w14:textId="77777777" w:rsidR="009919D4" w:rsidRPr="00675843" w:rsidRDefault="009919D4" w:rsidP="00CC0EF7">
      <w:pPr>
        <w:tabs>
          <w:tab w:val="clear" w:pos="567"/>
        </w:tabs>
        <w:snapToGrid/>
        <w:rPr>
          <w:rFonts w:asciiTheme="minorBidi" w:eastAsia="Times New Roman" w:hAnsiTheme="minorBidi" w:cstheme="minorBidi"/>
          <w:b/>
          <w:bCs/>
          <w:sz w:val="22"/>
          <w:szCs w:val="22"/>
          <w:lang w:val="ru-RU" w:eastAsia="en-US"/>
        </w:rPr>
      </w:pPr>
      <w:r w:rsidRPr="00675843">
        <w:rPr>
          <w:rFonts w:asciiTheme="minorBidi" w:eastAsia="Times New Roman" w:hAnsiTheme="minorBidi" w:cstheme="minorBidi"/>
          <w:b/>
          <w:bCs/>
          <w:sz w:val="22"/>
          <w:szCs w:val="22"/>
          <w:lang w:val="ru-RU" w:eastAsia="en-US"/>
        </w:rPr>
        <w:br w:type="page"/>
      </w:r>
    </w:p>
    <w:p w14:paraId="3ACC8883" w14:textId="77880E37" w:rsidR="00D06215" w:rsidRPr="00675843" w:rsidRDefault="00D06215" w:rsidP="00CC0EF7">
      <w:pPr>
        <w:pBdr>
          <w:bottom w:val="single" w:sz="4" w:space="1" w:color="000000"/>
        </w:pBdr>
        <w:tabs>
          <w:tab w:val="clear" w:pos="567"/>
        </w:tabs>
        <w:snapToGrid/>
        <w:jc w:val="center"/>
        <w:rPr>
          <w:rFonts w:asciiTheme="minorBidi" w:eastAsia="Times New Roman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Предложение относительно новой, отдельной матрицы результатов МОК</w:t>
      </w:r>
    </w:p>
    <w:p w14:paraId="5070331F" w14:textId="4EEB9610" w:rsidR="00D06215" w:rsidRPr="00675843" w:rsidRDefault="00AF33C5" w:rsidP="00CC0EF7">
      <w:pPr>
        <w:pStyle w:val="ListParagraph"/>
        <w:numPr>
          <w:ilvl w:val="0"/>
          <w:numId w:val="26"/>
        </w:numPr>
        <w:tabs>
          <w:tab w:val="clear" w:pos="567"/>
        </w:tabs>
        <w:spacing w:before="240" w:after="240"/>
        <w:ind w:left="0" w:firstLine="0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На основе оценки руководства и управления МОК, первоначальных результатов первого этапа консультаций по теме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МОК и будущее Мирового океана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, а также консультаций с программами МОК предлагается разработать новую отдельную матрицу результатов МОК, которые будут лучше согласованы со среднесрочной стратегией. Это позволит МОК более эффективно отслеживать прогресс в выполнении среднесрочной стратегии в период 2026-2027</w:t>
      </w:r>
      <w:r w:rsidR="00CC0EF7">
        <w:rPr>
          <w:rFonts w:asciiTheme="minorBidi" w:hAnsiTheme="minorBidi" w:cstheme="minorBidi"/>
          <w:sz w:val="22"/>
          <w:szCs w:val="22"/>
          <w:lang w:val="en-US"/>
        </w:rPr>
        <w:t> 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гг.</w:t>
      </w:r>
    </w:p>
    <w:p w14:paraId="667E3A4A" w14:textId="27AB788A" w:rsidR="00D06215" w:rsidRPr="00675843" w:rsidRDefault="00940EEF" w:rsidP="00CC0EF7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Участие и предложения государств-членов будут иметь первостепенное значение для разработки новой матрицы результатов. </w:t>
      </w:r>
    </w:p>
    <w:p w14:paraId="1A0242BB" w14:textId="17C5FCE6" w:rsidR="002E06FD" w:rsidRPr="00675843" w:rsidRDefault="00141BD5" w:rsidP="00CC0EF7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В этой матрице будут определены задачи и ключевые показатели эффективности (КПЭ) для каждой цели высокого уровня (ЦВУ). Благодаря сочетанию качественных и количественных показателей в матрице результатов будет отслеживаться состояние дел, пробелы и потребности в области поддержки государств-членов со стороны МОК. Особое внимание в ней уделяется роли МОК в предоставлении результатов наблюдений, данных, продуктов и услуг для поддержки научных исследований с целью обоснования принятия решений. Соответственно, содержащиеся в матрице результатов задачи и КПЭ были отобраны для измерения прогресса во всех способствующих достижению ЦВУ программах МОК и не направлены на измерение параметров, связанных с состоянием океана, океанических экосистем или зависящих от океана сообществ, которые отражены в других оценках, проводимых как МОК, так и ее партнерами. КПЭ были выбраны таким образом, чтобы отразить наиболее существенный вклад работы в рамках этих функций в решение задач или выделить конкретные задачи, которые следует отслеживать в следующем двухлетнем периоде. </w:t>
      </w:r>
    </w:p>
    <w:p w14:paraId="0770FCEB" w14:textId="7B7429B0" w:rsidR="002F348C" w:rsidRPr="00675843" w:rsidRDefault="002E06FD" w:rsidP="00CC0EF7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Матрица результатов будет и далее уточняться в соответствии с итогами консультаций по теме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МОК и будущее Мирового океана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и обсуждений на 33-й сессии Ассамблеи МОК. </w:t>
      </w:r>
    </w:p>
    <w:p w14:paraId="60B0F65F" w14:textId="7BCCB7A1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13881516" w14:textId="57AC6991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  <w:r w:rsidRPr="00675843">
        <w:rPr>
          <w:rFonts w:asciiTheme="minorBidi" w:eastAsia="Times New Roman" w:hAnsiTheme="minorBidi" w:cstheme="minorBidi"/>
          <w:b/>
          <w:b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0196B0" wp14:editId="2D319408">
                <wp:simplePos x="0" y="0"/>
                <wp:positionH relativeFrom="margin">
                  <wp:posOffset>648335</wp:posOffset>
                </wp:positionH>
                <wp:positionV relativeFrom="paragraph">
                  <wp:posOffset>24130</wp:posOffset>
                </wp:positionV>
                <wp:extent cx="4572000" cy="2037715"/>
                <wp:effectExtent l="0" t="0" r="1905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18249" w14:textId="77777777" w:rsidR="002F348C" w:rsidRPr="00CC0EF7" w:rsidRDefault="002F348C" w:rsidP="00DA4789">
                            <w:pPr>
                              <w:spacing w:before="120"/>
                              <w:jc w:val="center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CC0EF7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>Цели МОК высокого уровня (ЦВУ) из среднесрочной стратегии МОК</w:t>
                            </w:r>
                          </w:p>
                          <w:p w14:paraId="54E10E44" w14:textId="77777777" w:rsidR="002F348C" w:rsidRPr="00CC0EF7" w:rsidRDefault="002F348C" w:rsidP="002F348C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58ED1EF8" w14:textId="1F000FCA" w:rsidR="002F348C" w:rsidRPr="00CC0EF7" w:rsidRDefault="002F348C" w:rsidP="002F348C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CC0EF7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 xml:space="preserve">Задачи, основанные на агрегированных </w:t>
                            </w:r>
                            <w:r w:rsidR="00CC0EF7" w:rsidRPr="00CC0EF7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>«</w:t>
                            </w:r>
                            <w:r w:rsidRPr="00CC0EF7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>подпунктах</w:t>
                            </w:r>
                            <w:r w:rsidR="00CC0EF7" w:rsidRPr="00CC0EF7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>»</w:t>
                            </w:r>
                            <w:r w:rsidRPr="00CC0EF7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 xml:space="preserve"> среднесрочной стратегии МОК</w:t>
                            </w:r>
                            <w:r w:rsidR="00DA4789" w:rsidRPr="00DA4789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="00DA4789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>–</w:t>
                            </w:r>
                            <w:r w:rsidR="00DA4789" w:rsidRPr="00DA4789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CC0EF7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>ориентировочно по 3 на каждую ЦВУ</w:t>
                            </w:r>
                          </w:p>
                          <w:p w14:paraId="1BC9E8E3" w14:textId="77777777" w:rsidR="002F348C" w:rsidRPr="00CC0EF7" w:rsidRDefault="002F348C" w:rsidP="002F348C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14:paraId="6589E20E" w14:textId="77777777" w:rsidR="002F348C" w:rsidRPr="00DA4789" w:rsidRDefault="002F348C" w:rsidP="002F348C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CC0EF7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>КПЭ по всей цепочке деятельности МОК для поддержки:</w:t>
                            </w:r>
                          </w:p>
                          <w:p w14:paraId="75B2226D" w14:textId="77777777" w:rsidR="002F348C" w:rsidRPr="00DA4789" w:rsidRDefault="002F348C" w:rsidP="002F348C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4DDFACA7" w14:textId="77777777" w:rsidR="002F348C" w:rsidRPr="00CC0EF7" w:rsidRDefault="002F348C" w:rsidP="002F348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CC0EF7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>выработки знаний</w:t>
                            </w:r>
                          </w:p>
                          <w:p w14:paraId="18EF62A7" w14:textId="77777777" w:rsidR="002F348C" w:rsidRPr="00CC0EF7" w:rsidRDefault="002F348C" w:rsidP="002F348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CC0EF7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>обмена знаниями</w:t>
                            </w:r>
                          </w:p>
                          <w:p w14:paraId="38B74AC4" w14:textId="733D12AC" w:rsidR="002F348C" w:rsidRPr="00CC0EF7" w:rsidRDefault="002F348C" w:rsidP="00CC0EF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CC0EF7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  <w:lang w:val="ru-RU"/>
                              </w:rPr>
                              <w:t>применения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196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.05pt;margin-top:1.9pt;width:5in;height:16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e4EgIAACAEAAAOAAAAZHJzL2Uyb0RvYy54bWysU9tu2zAMfR+wfxD0vjjJkqU14hRdugwD&#10;ugvQ7QNoWY6FyaImKbGzrx8lu2m6YS/D/CCIJnV4eEiub/pWs6N0XqEp+Gwy5UwagZUy+4J/+7p7&#10;dcWZD2Aq0GhkwU/S85vNyxfrzuZyjg3qSjpGIMbnnS14E4LNs8yLRrbgJ2ilIWeNroVApttnlYOO&#10;0FudzafTN1mHrrIOhfSe/t4NTr5J+HUtRfhc114GpgtO3EI6XTrLeGabNeR7B7ZRYqQB/8CiBWUo&#10;6RnqDgKwg1N/QLVKOPRYh4nANsO6VkKmGqia2fS3ah4asDLVQuJ4e5bJ/z9Y8en4YL84Fvq32FMD&#10;UxHe3qP47pnBbQNmL2+dw66RUFHiWZQs66zPx6dRap/7CFJ2H7GiJsMhYALqa9dGVahORujUgNNZ&#10;dNkHJujnYrmiRpJLkG8+fb1azZYpB+SPz63z4b3ElsVLwR11NcHD8d6HSAfyx5CYzaNW1U5pnQy3&#10;L7fasSPQBOzSN6I/C9OGdQW/Xs6XgwJ/hSCqke2Q9RlEqwKNslZtwa/OQZBH3d6ZKg1aAKWHO1HW&#10;ZhQyajeoGPqyp8AoaInViSR1OIwsrRhdGnQ/OetoXAvufxzASc70B0NtuZ4tFnG+k5Ek5cxdespL&#10;DxhBUAUPnA3XbUg7EQUzeEvtq1US9onJyJXGMOk9rkyc80s7RT0t9uYXAAAA//8DAFBLAwQUAAYA&#10;CAAAACEAhfmfzNwAAAAJAQAADwAAAGRycy9kb3ducmV2LnhtbEyPzU7DMBCE70i8g7VIXBB1mlZt&#10;CHEqhASCGxQEVzfeJhH2OthuGt6e7QmOn2Y0P9VmclaMGGLvScF8loFAarzpqVXw/vZwXYCISZPR&#10;1hMq+MEIm/r8rNKl8Ud6xXGbWsEhFEutoEtpKKWMTYdOx5kfkFjb++B0YgytNEEfOdxZmWfZSjrd&#10;Ezd0esD7Dpuv7cEpKJZP42d8Xrx8NKu9vUlX6/HxOyh1eTHd3YJIOKU/M5zm83SoedPOH8hEYZmz&#10;fM5WBQt+wHqRn3jHnC/XIOtK/n9Q/wIAAP//AwBQSwECLQAUAAYACAAAACEAtoM4kv4AAADhAQAA&#10;EwAAAAAAAAAAAAAAAAAAAAAAW0NvbnRlbnRfVHlwZXNdLnhtbFBLAQItABQABgAIAAAAIQA4/SH/&#10;1gAAAJQBAAALAAAAAAAAAAAAAAAAAC8BAABfcmVscy8ucmVsc1BLAQItABQABgAIAAAAIQAHole4&#10;EgIAACAEAAAOAAAAAAAAAAAAAAAAAC4CAABkcnMvZTJvRG9jLnhtbFBLAQItABQABgAIAAAAIQCF&#10;+Z/M3AAAAAkBAAAPAAAAAAAAAAAAAAAAAGwEAABkcnMvZG93bnJldi54bWxQSwUGAAAAAAQABADz&#10;AAAAdQUAAAAA&#10;">
                <v:textbox>
                  <w:txbxContent>
                    <w:p w14:paraId="72218249" w14:textId="77777777" w:rsidR="002F348C" w:rsidRPr="00CC0EF7" w:rsidRDefault="002F348C" w:rsidP="00DA4789">
                      <w:pPr>
                        <w:spacing w:before="120"/>
                        <w:jc w:val="center"/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</w:pPr>
                      <w:r w:rsidRPr="00CC0EF7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>Цели МОК высокого уровня (ЦВУ) из среднесрочной стратегии МОК</w:t>
                      </w:r>
                    </w:p>
                    <w:p w14:paraId="54E10E44" w14:textId="77777777" w:rsidR="002F348C" w:rsidRPr="00CC0EF7" w:rsidRDefault="002F348C" w:rsidP="002F348C">
                      <w:pPr>
                        <w:jc w:val="center"/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</w:pPr>
                    </w:p>
                    <w:p w14:paraId="58ED1EF8" w14:textId="1F000FCA" w:rsidR="002F348C" w:rsidRPr="00CC0EF7" w:rsidRDefault="002F348C" w:rsidP="002F348C">
                      <w:pPr>
                        <w:jc w:val="center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CC0EF7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 xml:space="preserve">Задачи, основанные на агрегированных </w:t>
                      </w:r>
                      <w:r w:rsidR="00CC0EF7" w:rsidRPr="00CC0EF7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>«</w:t>
                      </w:r>
                      <w:r w:rsidRPr="00CC0EF7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>подпунктах</w:t>
                      </w:r>
                      <w:r w:rsidR="00CC0EF7" w:rsidRPr="00CC0EF7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>»</w:t>
                      </w:r>
                      <w:r w:rsidRPr="00CC0EF7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 xml:space="preserve"> среднесрочной стратегии МОК</w:t>
                      </w:r>
                      <w:r w:rsidR="00DA4789" w:rsidRPr="00DA4789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="00DA4789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>–</w:t>
                      </w:r>
                      <w:r w:rsidR="00DA4789" w:rsidRPr="00DA4789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CC0EF7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>ориентировочно по 3 на каждую ЦВУ</w:t>
                      </w:r>
                    </w:p>
                    <w:p w14:paraId="1BC9E8E3" w14:textId="77777777" w:rsidR="002F348C" w:rsidRPr="00CC0EF7" w:rsidRDefault="002F348C" w:rsidP="002F348C">
                      <w:pPr>
                        <w:jc w:val="center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14:paraId="6589E20E" w14:textId="77777777" w:rsidR="002F348C" w:rsidRPr="00DA4789" w:rsidRDefault="002F348C" w:rsidP="002F348C">
                      <w:pPr>
                        <w:jc w:val="center"/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</w:pPr>
                      <w:r w:rsidRPr="00CC0EF7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>КПЭ по всей цепочке деятельности МОК для поддержки:</w:t>
                      </w:r>
                    </w:p>
                    <w:p w14:paraId="75B2226D" w14:textId="77777777" w:rsidR="002F348C" w:rsidRPr="00DA4789" w:rsidRDefault="002F348C" w:rsidP="002F348C">
                      <w:pPr>
                        <w:jc w:val="center"/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</w:pPr>
                    </w:p>
                    <w:p w14:paraId="4DDFACA7" w14:textId="77777777" w:rsidR="002F348C" w:rsidRPr="00CC0EF7" w:rsidRDefault="002F348C" w:rsidP="002F348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CC0EF7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>выработки знаний</w:t>
                      </w:r>
                    </w:p>
                    <w:p w14:paraId="18EF62A7" w14:textId="77777777" w:rsidR="002F348C" w:rsidRPr="00CC0EF7" w:rsidRDefault="002F348C" w:rsidP="002F348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CC0EF7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>обмена знаниями</w:t>
                      </w:r>
                    </w:p>
                    <w:p w14:paraId="38B74AC4" w14:textId="733D12AC" w:rsidR="002F348C" w:rsidRPr="00CC0EF7" w:rsidRDefault="002F348C" w:rsidP="00CC0EF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CC0EF7">
                        <w:rPr>
                          <w:rFonts w:asciiTheme="minorBidi" w:hAnsiTheme="minorBidi" w:cstheme="minorBidi"/>
                          <w:sz w:val="22"/>
                          <w:szCs w:val="22"/>
                          <w:lang w:val="ru-RU"/>
                        </w:rPr>
                        <w:t>применения знаний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8C1CF8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5BF1530C" w14:textId="78047A78" w:rsidR="00A15870" w:rsidRPr="00675843" w:rsidRDefault="00A15870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49E840E0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34FA9D95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6F5E9065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51C93B1C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44EE0FC1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3BA1B0F2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45FC04C1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28137279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6C8232C8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7938E99D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6CBCCA75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74059C7F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56246F13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1FD9A48C" w14:textId="77777777" w:rsidR="002F348C" w:rsidRPr="00675843" w:rsidRDefault="002F348C" w:rsidP="009B426B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067DDC9C" w14:textId="77777777" w:rsidR="002F348C" w:rsidRPr="00675843" w:rsidRDefault="002F348C">
      <w:pPr>
        <w:tabs>
          <w:tab w:val="clear" w:pos="567"/>
        </w:tabs>
        <w:snapToGrid/>
        <w:rPr>
          <w:rFonts w:asciiTheme="minorBidi" w:eastAsia="Times New Roman" w:hAnsiTheme="minorBidi" w:cstheme="minorBidi"/>
          <w:b/>
          <w:bCs/>
          <w:sz w:val="22"/>
          <w:szCs w:val="22"/>
          <w:lang w:val="ru-RU" w:eastAsia="en-US"/>
        </w:rPr>
      </w:pPr>
      <w:r w:rsidRPr="00675843">
        <w:rPr>
          <w:rFonts w:asciiTheme="minorBidi" w:eastAsia="Times New Roman" w:hAnsiTheme="minorBidi" w:cstheme="minorBidi"/>
          <w:b/>
          <w:bCs/>
          <w:sz w:val="22"/>
          <w:szCs w:val="22"/>
          <w:lang w:val="ru-RU" w:eastAsia="en-US"/>
        </w:rPr>
        <w:br w:type="page"/>
      </w:r>
    </w:p>
    <w:p w14:paraId="62F17907" w14:textId="7B8A5F7B" w:rsidR="00A15870" w:rsidRPr="00675843" w:rsidRDefault="00453B30" w:rsidP="00CC0EF7">
      <w:pPr>
        <w:tabs>
          <w:tab w:val="clear" w:pos="567"/>
        </w:tabs>
        <w:snapToGrid/>
        <w:spacing w:after="240"/>
        <w:jc w:val="center"/>
        <w:rPr>
          <w:rFonts w:asciiTheme="minorBidi" w:eastAsia="Times New Roman" w:hAnsiTheme="minorBidi" w:cstheme="minorBidi"/>
          <w:b/>
          <w:bCs/>
          <w:sz w:val="22"/>
          <w:szCs w:val="22"/>
          <w:lang w:val="ru-RU"/>
        </w:rPr>
      </w:pPr>
      <w:bookmarkStart w:id="0" w:name="_Hlk198560208"/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Проект матрицы результатов МОК на 2026-2027 гг.</w:t>
      </w:r>
      <w:bookmarkEnd w:id="0"/>
    </w:p>
    <w:tbl>
      <w:tblPr>
        <w:tblW w:w="9625" w:type="dxa"/>
        <w:tblLayout w:type="fixed"/>
        <w:tblLook w:val="0400" w:firstRow="0" w:lastRow="0" w:firstColumn="0" w:lastColumn="0" w:noHBand="0" w:noVBand="1"/>
      </w:tblPr>
      <w:tblGrid>
        <w:gridCol w:w="1795"/>
        <w:gridCol w:w="2430"/>
        <w:gridCol w:w="2610"/>
        <w:gridCol w:w="2790"/>
      </w:tblGrid>
      <w:tr w:rsidR="00453B30" w:rsidRPr="00CC0EF7" w14:paraId="68D6FC3A" w14:textId="77777777" w:rsidTr="001638D3">
        <w:trPr>
          <w:tblHeader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601A4" w14:textId="4409259A" w:rsidR="00453B30" w:rsidRPr="00DA4789" w:rsidRDefault="00453B30" w:rsidP="001202EB">
            <w:pPr>
              <w:jc w:val="center"/>
              <w:rPr>
                <w:rFonts w:ascii="Arial Narrow" w:eastAsia="Arial Narrow" w:hAnsi="Arial Narrow" w:cstheme="minorBidi"/>
                <w:b/>
                <w:sz w:val="20"/>
                <w:szCs w:val="20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 xml:space="preserve">Цели </w:t>
            </w:r>
            <w:r w:rsidR="00CC0EF7"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fr-FR"/>
              </w:rPr>
              <w:br/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высокого уровня</w:t>
            </w:r>
          </w:p>
        </w:tc>
        <w:tc>
          <w:tcPr>
            <w:tcW w:w="7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9B80F" w14:textId="5015AC32" w:rsidR="00453B30" w:rsidRPr="00DA4789" w:rsidRDefault="00453B30" w:rsidP="001202EB">
            <w:pPr>
              <w:jc w:val="center"/>
              <w:rPr>
                <w:rFonts w:ascii="Arial Narrow" w:eastAsia="Arial Narrow" w:hAnsi="Arial Narrow" w:cstheme="minorBidi"/>
                <w:b/>
                <w:sz w:val="20"/>
                <w:szCs w:val="20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Задачи</w:t>
            </w:r>
          </w:p>
        </w:tc>
      </w:tr>
      <w:tr w:rsidR="00453B30" w:rsidRPr="00516101" w14:paraId="5A29D6DA" w14:textId="77777777" w:rsidTr="001638D3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1A9722AD" w14:textId="77777777" w:rsidR="00453B30" w:rsidRPr="00DA4789" w:rsidRDefault="00453B30" w:rsidP="009919D4">
            <w:pPr>
              <w:jc w:val="center"/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1.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Здоровье океана и устойчивое функционирование его экосистемных услуг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9F8"/>
            <w:vAlign w:val="center"/>
          </w:tcPr>
          <w:p w14:paraId="331A0603" w14:textId="77777777" w:rsidR="00453B30" w:rsidRPr="00DA4789" w:rsidRDefault="007D75CA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sdt>
              <w:sdtPr>
                <w:rPr>
                  <w:rFonts w:ascii="Arial Narrow" w:hAnsi="Arial Narrow" w:cstheme="minorBidi"/>
                  <w:b/>
                  <w:sz w:val="20"/>
                  <w:szCs w:val="20"/>
                </w:rPr>
                <w:tag w:val="goog_rdk_0"/>
                <w:id w:val="599837501"/>
              </w:sdtPr>
              <w:sdtEndPr/>
              <w:sdtContent/>
            </w:sdt>
            <w:r w:rsidR="00C35565"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1.1</w:t>
            </w:r>
            <w:r w:rsidR="00C35565"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="00C35565"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Расширение наблюдений и увеличение объема данных для более глубокого понимания уязвимости океана к многочисленным стрессовым факторам</w:t>
            </w:r>
            <w:r w:rsidR="00C35565"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9F8"/>
            <w:vAlign w:val="center"/>
          </w:tcPr>
          <w:p w14:paraId="08657FA7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1.2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Расширение доступа к научным знаниям, адаптированным к региональным и национальным потребностям, в целях их учета для устойчивого управления экосистемами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38DEE5FC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1.3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Расширение применения передового опыта, инструментов и методов для управления на основе экосистем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  <w:tr w:rsidR="00453B30" w:rsidRPr="00CC0EF7" w14:paraId="20ECBC25" w14:textId="77777777" w:rsidTr="00CC0EF7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12244F07" w14:textId="77777777" w:rsidR="00453B30" w:rsidRPr="00DA4789" w:rsidRDefault="00453B30" w:rsidP="009919D4">
            <w:pPr>
              <w:jc w:val="center"/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КПЭ и целевые показатели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76840271" w14:textId="4A5D9FC3" w:rsidR="00453B30" w:rsidRPr="00DA4789" w:rsidRDefault="009919D4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государств-членов, осуществляющих регулярный сбор и управление данными по ООП в области биоразнообразия и экосистем на основе принципов FAIR с помощью ГСНО, ОДИС и ОБИС</w:t>
            </w:r>
          </w:p>
          <w:p w14:paraId="3F6B1DF6" w14:textId="77777777" w:rsidR="00D9603F" w:rsidRPr="00DA4789" w:rsidRDefault="00D9603F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</w:p>
          <w:p w14:paraId="5FBFC3B3" w14:textId="77777777" w:rsidR="00D9603F" w:rsidRPr="00DA4789" w:rsidRDefault="00D9603F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</w:p>
          <w:p w14:paraId="54BBAB30" w14:textId="77777777" w:rsidR="00CC0EF7" w:rsidRPr="00DA4789" w:rsidRDefault="00CC0EF7" w:rsidP="009919D4">
            <w:pPr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fr-FR"/>
              </w:rPr>
            </w:pPr>
            <w:bookmarkStart w:id="1" w:name="OLE_LINK5"/>
          </w:p>
          <w:p w14:paraId="174018F2" w14:textId="77777777" w:rsidR="00CC0EF7" w:rsidRPr="00DA4789" w:rsidRDefault="00CC0EF7" w:rsidP="009919D4">
            <w:pPr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fr-FR"/>
              </w:rPr>
            </w:pPr>
          </w:p>
          <w:p w14:paraId="290DA124" w14:textId="77777777" w:rsidR="00DA4789" w:rsidRDefault="00DA4789" w:rsidP="009919D4">
            <w:pPr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</w:p>
          <w:p w14:paraId="415EB338" w14:textId="1A14BFC5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u w:val="single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Целевой показатель на 2027 г.: 100</w:t>
            </w:r>
          </w:p>
          <w:bookmarkEnd w:id="1" w:displacedByCustomXml="next"/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28"/>
              <w:id w:val="-1059701313"/>
            </w:sdtPr>
            <w:sdtEndPr/>
            <w:sdtContent>
              <w:sdt>
                <w:sdtP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  <w:tag w:val="goog_rdk_27"/>
                  <w:id w:val="-262232802"/>
                </w:sdtPr>
                <w:sdtEndPr/>
                <w:sdtContent>
                  <w:p w14:paraId="4564C7CB" w14:textId="77777777" w:rsidR="00D9603F" w:rsidRPr="00DA4789" w:rsidRDefault="00D9603F" w:rsidP="009919D4">
                    <w:pPr>
                      <w:rPr>
                        <w:rFonts w:ascii="Arial Narrow" w:hAnsi="Arial Narrow" w:cstheme="minorBidi"/>
                        <w:bCs/>
                        <w:iCs/>
                        <w:sz w:val="20"/>
                        <w:szCs w:val="20"/>
                      </w:rPr>
                    </w:pPr>
                  </w:p>
                  <w:p w14:paraId="690E4315" w14:textId="24149A00" w:rsidR="00453B30" w:rsidRPr="00DA4789" w:rsidRDefault="007D75CA" w:rsidP="009919D4">
                    <w:pPr>
                      <w:rPr>
                        <w:rFonts w:ascii="Arial Narrow" w:eastAsia="Arial Narrow" w:hAnsi="Arial Narrow" w:cstheme="minorBidi"/>
                        <w:bCs/>
                        <w:iCs/>
                        <w:sz w:val="20"/>
                        <w:szCs w:val="20"/>
                      </w:rPr>
                    </w:pPr>
                  </w:p>
                </w:sdtContent>
              </w:sdt>
            </w:sdtContent>
          </w:sdt>
          <w:p w14:paraId="6330715E" w14:textId="01ABD4D3" w:rsidR="00453B30" w:rsidRPr="00DA4789" w:rsidRDefault="00C35565" w:rsidP="009919D4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Увеличение числа имеющихся в открытом доступе для государств-членов наборов данных о биоразнообразии в ОБИС </w:t>
            </w:r>
          </w:p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41"/>
              <w:id w:val="492381449"/>
            </w:sdtPr>
            <w:sdtEndPr/>
            <w:sdtContent>
              <w:p w14:paraId="5479FCD6" w14:textId="77777777" w:rsidR="00453B30" w:rsidRPr="00DA4789" w:rsidRDefault="00453B30" w:rsidP="009919D4">
                <w:pP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</w:pPr>
              </w:p>
              <w:p w14:paraId="209E663C" w14:textId="77777777" w:rsidR="00CC0EF7" w:rsidRPr="00DA4789" w:rsidRDefault="00CC0EF7" w:rsidP="009919D4">
                <w:pP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</w:pPr>
              </w:p>
              <w:p w14:paraId="56124240" w14:textId="77777777" w:rsidR="00CC0EF7" w:rsidRPr="00DA4789" w:rsidRDefault="00CC0EF7" w:rsidP="009919D4">
                <w:pP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</w:pPr>
              </w:p>
              <w:p w14:paraId="2FD451F5" w14:textId="77777777" w:rsidR="00651F85" w:rsidRPr="00DA4789" w:rsidRDefault="00651F85" w:rsidP="009919D4">
                <w:pP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</w:pPr>
              </w:p>
              <w:p w14:paraId="24233423" w14:textId="12D40717" w:rsidR="00453B30" w:rsidRPr="00DA4789" w:rsidRDefault="00453B30" w:rsidP="00DA4789">
                <w:pPr>
                  <w:spacing w:after="120"/>
                  <w:rPr>
                    <w:rFonts w:ascii="Arial Narrow" w:eastAsia="Arial Narrow" w:hAnsi="Arial Narrow" w:cstheme="minorBidi"/>
                    <w:bCs/>
                    <w:iCs/>
                    <w:sz w:val="20"/>
                    <w:szCs w:val="20"/>
                    <w:lang w:val="ru-RU"/>
                  </w:rPr>
                </w:pPr>
                <w:r w:rsidRPr="00DA4789">
                  <w:rPr>
                    <w:rFonts w:ascii="Arial Narrow" w:hAnsi="Arial Narrow" w:cstheme="minorBidi"/>
                    <w:i/>
                    <w:iCs/>
                    <w:color w:val="000000"/>
                    <w:sz w:val="20"/>
                    <w:szCs w:val="20"/>
                    <w:u w:val="single"/>
                    <w:lang w:val="ru-RU"/>
                  </w:rPr>
                  <w:t>Целевой показатель на 2027 г: увеличение на 700</w:t>
                </w:r>
                <w:r w:rsidRPr="00DA4789">
                  <w:rPr>
                    <w:rFonts w:ascii="Arial Narrow" w:hAnsi="Arial Narrow" w:cstheme="minorBidi"/>
                    <w:color w:val="000000"/>
                    <w:sz w:val="20"/>
                    <w:szCs w:val="20"/>
                    <w:lang w:val="ru-RU"/>
                  </w:rPr>
                  <w:t xml:space="preserve"> </w:t>
                </w:r>
                <w:sdt>
                  <w:sdtPr>
                    <w:rPr>
                      <w:rFonts w:ascii="Arial Narrow" w:hAnsi="Arial Narrow" w:cstheme="minorBidi"/>
                      <w:bCs/>
                      <w:i/>
                      <w:sz w:val="20"/>
                      <w:szCs w:val="20"/>
                      <w:u w:val="single"/>
                    </w:rPr>
                    <w:tag w:val="goog_rdk_36"/>
                    <w:id w:val="1935020373"/>
                    <w:showingPlcHdr/>
                  </w:sdtPr>
                  <w:sdtEndPr/>
                  <w:sdtContent>
                    <w:r w:rsidR="00395E7C" w:rsidRPr="00DA4789">
                      <w:rPr>
                        <w:rFonts w:ascii="Arial Narrow" w:hAnsi="Arial Narrow" w:cstheme="minorBidi"/>
                        <w:bCs/>
                        <w:i/>
                        <w:sz w:val="20"/>
                        <w:szCs w:val="20"/>
                        <w:u w:val="single"/>
                        <w:lang w:val="ru-RU"/>
                      </w:rPr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AE9F8"/>
          </w:tcPr>
          <w:p w14:paraId="7593F582" w14:textId="77777777" w:rsidR="00453B30" w:rsidRPr="00DA4789" w:rsidRDefault="00453B30" w:rsidP="00CC0EF7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глобальных и региональных методов оценки и продуктов, касающихся океанических экосистем и уязвимости перед множественными стресс-факторами, в разбивке по методам и продуктам, разработанным с участием МОК или под ее руководством</w:t>
            </w:r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53"/>
                <w:id w:val="-1474366476"/>
              </w:sdtPr>
              <w:sdtEndPr/>
              <w:sdtContent>
                <w:r w:rsidRPr="00DA4789">
                  <w:rPr>
                    <w:rFonts w:ascii="Arial Narrow" w:eastAsia="Arial Narrow" w:hAnsi="Arial Narrow" w:cstheme="minorBidi"/>
                    <w:bCs/>
                    <w:iCs/>
                    <w:color w:val="000000"/>
                    <w:sz w:val="20"/>
                    <w:szCs w:val="20"/>
                    <w:lang w:val="ru-RU"/>
                  </w:rPr>
                  <w:t xml:space="preserve"> </w:t>
                </w:r>
              </w:sdtContent>
            </w:sdt>
          </w:p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55"/>
              <w:id w:val="-1873294774"/>
            </w:sdtPr>
            <w:sdtEndPr/>
            <w:sdtContent>
              <w:sdt>
                <w:sdtP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  <w:tag w:val="goog_rdk_56"/>
                  <w:id w:val="1304973246"/>
                </w:sdtPr>
                <w:sdtEndPr/>
                <w:sdtContent>
                  <w:p w14:paraId="483E716A" w14:textId="77777777" w:rsidR="00453B30" w:rsidRPr="00DA4789" w:rsidRDefault="00453B30" w:rsidP="00CC0EF7">
                    <w:pPr>
                      <w:rPr>
                        <w:rFonts w:ascii="Arial Narrow" w:hAnsi="Arial Narrow" w:cstheme="minorBidi"/>
                        <w:bCs/>
                        <w:iCs/>
                        <w:sz w:val="20"/>
                        <w:szCs w:val="20"/>
                      </w:rPr>
                    </w:pPr>
                  </w:p>
                  <w:p w14:paraId="0C51F816" w14:textId="77777777" w:rsidR="00CC0EF7" w:rsidRPr="00DA4789" w:rsidRDefault="00CC0EF7" w:rsidP="00CC0EF7">
                    <w:pPr>
                      <w:rPr>
                        <w:rFonts w:ascii="Arial Narrow" w:hAnsi="Arial Narrow" w:cstheme="minorBidi"/>
                        <w:i/>
                        <w:iCs/>
                        <w:color w:val="000000"/>
                        <w:sz w:val="20"/>
                        <w:szCs w:val="20"/>
                        <w:u w:val="single"/>
                        <w:lang w:val="fr-FR"/>
                      </w:rPr>
                    </w:pPr>
                  </w:p>
                  <w:p w14:paraId="08D1A18B" w14:textId="77777777" w:rsidR="00CC0EF7" w:rsidRPr="00DA4789" w:rsidRDefault="00CC0EF7" w:rsidP="00CC0EF7">
                    <w:pPr>
                      <w:rPr>
                        <w:rFonts w:ascii="Arial Narrow" w:hAnsi="Arial Narrow" w:cstheme="minorBidi"/>
                        <w:i/>
                        <w:iCs/>
                        <w:color w:val="000000"/>
                        <w:sz w:val="20"/>
                        <w:szCs w:val="20"/>
                        <w:u w:val="single"/>
                        <w:lang w:val="fr-FR"/>
                      </w:rPr>
                    </w:pPr>
                  </w:p>
                  <w:p w14:paraId="20593A0D" w14:textId="77777777" w:rsidR="00DA4789" w:rsidRDefault="00DA4789" w:rsidP="00DA4789">
                    <w:pPr>
                      <w:ind w:left="-57" w:right="-57"/>
                      <w:rPr>
                        <w:rFonts w:ascii="Arial Narrow" w:hAnsi="Arial Narrow" w:cstheme="minorBidi"/>
                        <w:i/>
                        <w:iCs/>
                        <w:color w:val="000000"/>
                        <w:sz w:val="20"/>
                        <w:szCs w:val="20"/>
                        <w:u w:val="single"/>
                        <w:lang w:val="en-US"/>
                      </w:rPr>
                    </w:pPr>
                  </w:p>
                  <w:p w14:paraId="1E91CCA5" w14:textId="172277C3" w:rsidR="00453B30" w:rsidRPr="00DA4789" w:rsidRDefault="00453B30" w:rsidP="00DA4789">
                    <w:pPr>
                      <w:ind w:left="-57" w:right="-57"/>
                      <w:rPr>
                        <w:rFonts w:ascii="Arial Narrow" w:eastAsia="Arial Narrow" w:hAnsi="Arial Narrow" w:cstheme="minorBidi"/>
                        <w:bCs/>
                        <w:iCs/>
                        <w:sz w:val="20"/>
                        <w:szCs w:val="20"/>
                        <w:lang w:val="ru-RU"/>
                      </w:rPr>
                    </w:pPr>
                    <w:r w:rsidRPr="00DA4789">
                      <w:rPr>
                        <w:rFonts w:ascii="Arial Narrow" w:hAnsi="Arial Narrow" w:cstheme="minorBidi"/>
                        <w:i/>
                        <w:iCs/>
                        <w:color w:val="000000"/>
                        <w:sz w:val="20"/>
                        <w:szCs w:val="20"/>
                        <w:u w:val="single"/>
                        <w:lang w:val="ru-RU"/>
                      </w:rPr>
                      <w:t>Целевой показатель на 2027 г: 3</w:t>
                    </w:r>
                  </w:p>
                </w:sdtContent>
              </w:sdt>
            </w:sdtContent>
          </w:sdt>
          <w:p w14:paraId="5A64A750" w14:textId="77777777" w:rsidR="00453B30" w:rsidRPr="00DA4789" w:rsidRDefault="00453B30" w:rsidP="00CC0EF7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60"/>
              <w:id w:val="-26490338"/>
              <w:showingPlcHdr/>
            </w:sdtPr>
            <w:sdtEndPr/>
            <w:sdtContent>
              <w:p w14:paraId="62738BF1" w14:textId="2DE00143" w:rsidR="00453B30" w:rsidRPr="00DA4789" w:rsidRDefault="00D9603F" w:rsidP="00CC0EF7">
                <w:pPr>
                  <w:rPr>
                    <w:rFonts w:ascii="Arial Narrow" w:eastAsia="Arial Narrow" w:hAnsi="Arial Narrow" w:cstheme="minorBidi"/>
                    <w:bCs/>
                    <w:iCs/>
                    <w:sz w:val="20"/>
                    <w:szCs w:val="20"/>
                    <w:lang w:val="ru-RU"/>
                  </w:rPr>
                </w:pPr>
                <w:r w:rsidRPr="00DA4789">
                  <w:rPr>
                    <w:rFonts w:ascii="Arial Narrow" w:hAnsi="Arial Narrow" w:cstheme="minorBidi"/>
                    <w:bCs/>
                    <w:iCs/>
                    <w:color w:val="000000"/>
                    <w:sz w:val="20"/>
                    <w:szCs w:val="20"/>
                    <w:lang w:val="ru-RU"/>
                  </w:rPr>
                  <w:t xml:space="preserve">     </w:t>
                </w:r>
              </w:p>
            </w:sdtContent>
          </w:sdt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62"/>
              <w:id w:val="-117297950"/>
            </w:sdtPr>
            <w:sdtEndPr>
              <w:rPr>
                <w:iCs w:val="0"/>
              </w:rPr>
            </w:sdtEndPr>
            <w:sdtContent>
              <w:p w14:paraId="05CC7B44" w14:textId="77777777" w:rsidR="00453B30" w:rsidRPr="00DA4789" w:rsidRDefault="00453B30" w:rsidP="00CC0EF7">
                <w:pPr>
                  <w:rPr>
                    <w:rFonts w:ascii="Arial Narrow" w:hAnsi="Arial Narrow" w:cstheme="minorBidi"/>
                    <w:bCs/>
                    <w:sz w:val="20"/>
                    <w:szCs w:val="20"/>
                    <w:lang w:val="ru-RU"/>
                  </w:rPr>
                </w:pPr>
                <w:r w:rsidRPr="00DA4789">
                  <w:rPr>
                    <w:rFonts w:ascii="Arial Narrow" w:hAnsi="Arial Narrow" w:cstheme="minorBidi"/>
                    <w:color w:val="000000"/>
                    <w:sz w:val="20"/>
                    <w:szCs w:val="20"/>
                    <w:lang w:val="ru-RU"/>
                  </w:rPr>
                  <w:t xml:space="preserve">Число государств-членов, использующих ОДИС для поиска и доступа к океанографическим данным и информации </w:t>
                </w:r>
              </w:p>
              <w:p w14:paraId="10A18399" w14:textId="77777777" w:rsidR="00453B30" w:rsidRPr="00DA4789" w:rsidRDefault="00453B30" w:rsidP="00CC0EF7">
                <w:pPr>
                  <w:rPr>
                    <w:rFonts w:ascii="Arial Narrow" w:hAnsi="Arial Narrow" w:cstheme="minorBidi"/>
                    <w:bCs/>
                    <w:sz w:val="20"/>
                    <w:szCs w:val="20"/>
                    <w:lang w:val="ru-RU"/>
                  </w:rPr>
                </w:pPr>
              </w:p>
              <w:p w14:paraId="78A06DF4" w14:textId="77777777" w:rsidR="00D9603F" w:rsidRPr="00DA4789" w:rsidRDefault="00D9603F" w:rsidP="00CC0EF7">
                <w:pPr>
                  <w:rPr>
                    <w:rFonts w:ascii="Arial Narrow" w:hAnsi="Arial Narrow" w:cstheme="minorBidi"/>
                    <w:bCs/>
                    <w:sz w:val="20"/>
                    <w:szCs w:val="20"/>
                    <w:lang w:val="ru-RU"/>
                  </w:rPr>
                </w:pPr>
              </w:p>
              <w:p w14:paraId="353C6435" w14:textId="77777777" w:rsidR="00D9603F" w:rsidRPr="00DA4789" w:rsidRDefault="00D9603F" w:rsidP="00CC0EF7">
                <w:pPr>
                  <w:rPr>
                    <w:rFonts w:ascii="Arial Narrow" w:hAnsi="Arial Narrow" w:cstheme="minorBidi"/>
                    <w:bCs/>
                    <w:sz w:val="20"/>
                    <w:szCs w:val="20"/>
                    <w:lang w:val="ru-RU"/>
                  </w:rPr>
                </w:pPr>
              </w:p>
              <w:p w14:paraId="2FEBAEF8" w14:textId="77777777" w:rsidR="00651F85" w:rsidRPr="00DA4789" w:rsidRDefault="007D75CA" w:rsidP="00CC0EF7">
                <w:pPr>
                  <w:rPr>
                    <w:rFonts w:ascii="Arial Narrow" w:hAnsi="Arial Narrow" w:cstheme="minorBidi"/>
                    <w:bCs/>
                    <w:sz w:val="20"/>
                    <w:szCs w:val="20"/>
                  </w:rPr>
                </w:pPr>
              </w:p>
            </w:sdtContent>
          </w:sdt>
          <w:p w14:paraId="0BA15114" w14:textId="77777777" w:rsidR="00DA4789" w:rsidRDefault="00DA4789" w:rsidP="00CC0EF7">
            <w:pPr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</w:p>
          <w:p w14:paraId="4F34A20D" w14:textId="53A280F7" w:rsidR="00453B30" w:rsidRPr="00DA4789" w:rsidRDefault="00453B30" w:rsidP="00DA4789">
            <w:pPr>
              <w:ind w:left="-57" w:right="-57"/>
              <w:rPr>
                <w:rFonts w:ascii="Arial Narrow" w:eastAsia="Arial Narrow" w:hAnsi="Arial Narrow" w:cstheme="minorBidi"/>
                <w:bCs/>
                <w:i/>
                <w:iCs/>
                <w:sz w:val="20"/>
                <w:szCs w:val="20"/>
                <w:u w:val="single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Целевой показатель на 2027 г.: 50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0971D230" w14:textId="22670ADB" w:rsidR="00D9603F" w:rsidRPr="00DA4789" w:rsidRDefault="00D9603F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сборников руководящих принципов/инструментов по устойчивому планированию и управлению в сфере океана (включая морское пространственное планирование), в которых целенаправленно рассматриваются методы управления на основе экосистем, вопросы биоразнообразия и/или множественные стресс-факторы океана</w:t>
            </w:r>
          </w:p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112"/>
              <w:id w:val="-1233158036"/>
            </w:sdtPr>
            <w:sdtEndPr/>
            <w:sdtContent>
              <w:sdt>
                <w:sdtP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  <w:tag w:val="goog_rdk_56"/>
                  <w:id w:val="217555010"/>
                </w:sdtPr>
                <w:sdtEndPr/>
                <w:sdtContent>
                  <w:p w14:paraId="424C5EE5" w14:textId="6618417B" w:rsidR="00D9603F" w:rsidRPr="00DA4789" w:rsidRDefault="00D9603F" w:rsidP="009919D4">
                    <w:pPr>
                      <w:rPr>
                        <w:rFonts w:ascii="Arial Narrow" w:hAnsi="Arial Narrow" w:cstheme="minorBidi"/>
                        <w:bCs/>
                        <w:iCs/>
                        <w:sz w:val="20"/>
                        <w:szCs w:val="20"/>
                      </w:rPr>
                    </w:pPr>
                  </w:p>
                  <w:p w14:paraId="295A6E68" w14:textId="2E6DB884" w:rsidR="00453B30" w:rsidRPr="00DA4789" w:rsidRDefault="00453B30" w:rsidP="009919D4">
                    <w:pPr>
                      <w:rPr>
                        <w:rFonts w:ascii="Arial Narrow" w:hAnsi="Arial Narrow" w:cstheme="minorBidi"/>
                        <w:bCs/>
                        <w:iCs/>
                        <w:sz w:val="20"/>
                        <w:szCs w:val="20"/>
                        <w:lang w:val="ru-RU"/>
                      </w:rPr>
                    </w:pPr>
                    <w:r w:rsidRPr="00DA4789">
                      <w:rPr>
                        <w:rFonts w:ascii="Arial Narrow" w:hAnsi="Arial Narrow" w:cstheme="minorBidi"/>
                        <w:i/>
                        <w:iCs/>
                        <w:color w:val="000000"/>
                        <w:sz w:val="20"/>
                        <w:szCs w:val="20"/>
                        <w:u w:val="single"/>
                        <w:lang w:val="ru-RU"/>
                      </w:rPr>
                      <w:t>Целевой показатель на 2027 г. для МПП: 5</w:t>
                    </w:r>
                  </w:p>
                </w:sdtContent>
              </w:sdt>
              <w:p w14:paraId="0D4A5F41" w14:textId="77777777" w:rsidR="00453B30" w:rsidRPr="00DA4789" w:rsidRDefault="00453B30" w:rsidP="009919D4">
                <w:pPr>
                  <w:rPr>
                    <w:rFonts w:ascii="Arial Narrow" w:eastAsia="Arial Narrow" w:hAnsi="Arial Narrow" w:cstheme="minorBidi"/>
                    <w:bCs/>
                    <w:i/>
                    <w:sz w:val="20"/>
                    <w:szCs w:val="20"/>
                    <w:u w:val="single"/>
                    <w:lang w:val="ru-RU"/>
                  </w:rPr>
                </w:pPr>
                <w:r w:rsidRPr="00DA4789">
                  <w:rPr>
                    <w:rFonts w:ascii="Arial Narrow" w:hAnsi="Arial Narrow" w:cstheme="minorBidi"/>
                    <w:i/>
                    <w:iCs/>
                    <w:color w:val="000000"/>
                    <w:sz w:val="20"/>
                    <w:szCs w:val="20"/>
                    <w:u w:val="single"/>
                    <w:lang w:val="ru-RU"/>
                  </w:rPr>
                  <w:t>Целевой показатель для УПУО на 2027 г.: 2</w:t>
                </w:r>
              </w:p>
              <w:p w14:paraId="7935016C" w14:textId="77777777" w:rsidR="00453B30" w:rsidRPr="00DA4789" w:rsidRDefault="007D75CA" w:rsidP="009919D4">
                <w:pPr>
                  <w:rPr>
                    <w:rFonts w:ascii="Arial Narrow" w:eastAsia="Arial Narrow" w:hAnsi="Arial Narrow" w:cstheme="minorBidi"/>
                    <w:bCs/>
                    <w:iCs/>
                    <w:sz w:val="20"/>
                    <w:szCs w:val="20"/>
                  </w:rPr>
                </w:pPr>
              </w:p>
            </w:sdtContent>
          </w:sdt>
          <w:p w14:paraId="01849103" w14:textId="77777777" w:rsidR="00453B30" w:rsidRPr="00DA4789" w:rsidRDefault="00453B30" w:rsidP="009919D4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Количество инициатив по развитию потенциала, предоставленных государствам-членам для выполнения национальных обязательств в области биоразнообразия в рамках многосторонних соглашений, включая КБР и БПНЮ</w:t>
            </w:r>
          </w:p>
          <w:p w14:paraId="50423DB2" w14:textId="77777777" w:rsidR="00D9603F" w:rsidRPr="00DA4789" w:rsidRDefault="00D9603F" w:rsidP="009919D4">
            <w:pPr>
              <w:rPr>
                <w:rFonts w:ascii="Arial Narrow" w:hAnsi="Arial Narrow" w:cstheme="minorBidi"/>
                <w:bCs/>
                <w:i/>
                <w:sz w:val="20"/>
                <w:szCs w:val="20"/>
                <w:u w:val="single"/>
                <w:lang w:val="ru-RU"/>
              </w:rPr>
            </w:pPr>
          </w:p>
          <w:p w14:paraId="55BBCE78" w14:textId="522113F6" w:rsidR="00453B30" w:rsidRPr="00DA4789" w:rsidRDefault="00453B30" w:rsidP="009919D4">
            <w:pPr>
              <w:rPr>
                <w:rFonts w:ascii="Arial Narrow" w:hAnsi="Arial Narrow" w:cstheme="minorBidi"/>
                <w:bCs/>
                <w:i/>
                <w:sz w:val="20"/>
                <w:szCs w:val="20"/>
                <w:u w:val="single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Целевой показатель на 2027 г: 5</w:t>
            </w:r>
          </w:p>
        </w:tc>
      </w:tr>
      <w:tr w:rsidR="00453B30" w:rsidRPr="00516101" w14:paraId="62032E5B" w14:textId="77777777" w:rsidTr="001638D3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34FAA19F" w14:textId="77777777" w:rsidR="00453B30" w:rsidRPr="00DA4789" w:rsidRDefault="00453B30" w:rsidP="009919D4">
            <w:pPr>
              <w:jc w:val="center"/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2.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Эффективные системы раннего оповещения о цунами и обеспечение готовности к ним и другим связанным с океаном опасным явлениям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2D5"/>
          </w:tcPr>
          <w:p w14:paraId="0E1723DC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2.1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Совершенствование океанических наблюдений и данных в поддержку моделирования и прогнозирования опасных океанических явлений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2D5"/>
          </w:tcPr>
          <w:p w14:paraId="28C77342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2.2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Расширение доступа к данным и информационным продуктам для прибрежного планирования и смягчения последствий стихийных бедствий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2D5"/>
          </w:tcPr>
          <w:p w14:paraId="069D77A2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2.3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Расширенное применение адаптированных к региональным или национальным условиям инструментов поддержки принятия решений, включая системы раннего оповещения о множественных опасных явлениях и смягчения их последствий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  <w:tr w:rsidR="00453B30" w:rsidRPr="00516101" w14:paraId="52BFF57D" w14:textId="77777777" w:rsidTr="001638D3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2F165537" w14:textId="28DE74DA" w:rsidR="00453B30" w:rsidRPr="00DA4789" w:rsidRDefault="00453B30" w:rsidP="00DA4789">
            <w:pPr>
              <w:jc w:val="center"/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КПЭ и целевые </w:t>
            </w:r>
            <w:r w:rsidR="00DA4789">
              <w:rPr>
                <w:rFonts w:ascii="Arial Narrow" w:hAnsi="Arial Narrow" w:cstheme="minorBidi"/>
                <w:color w:val="000000"/>
                <w:sz w:val="20"/>
                <w:szCs w:val="20"/>
                <w:lang w:val="en-US"/>
              </w:rPr>
              <w:br/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показатели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2D5"/>
          </w:tcPr>
          <w:p w14:paraId="06CFF800" w14:textId="77777777" w:rsidR="00453B30" w:rsidRPr="00DA4789" w:rsidRDefault="00453B30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Число государств-членов, участвующих в развитии океанических наблюдений и управлении данными на основе принципов FAIR в интересах мониторинга цунами и других связанных 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lastRenderedPageBreak/>
              <w:t>с океаном опасных явлений с помощью ГСНО и ОДИС</w:t>
            </w:r>
          </w:p>
          <w:p w14:paraId="2EBF6C7A" w14:textId="77777777" w:rsidR="00D9603F" w:rsidRPr="00DA4789" w:rsidRDefault="00D9603F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2B76CA9C" w14:textId="77777777" w:rsidR="00D9603F" w:rsidRPr="00DA4789" w:rsidRDefault="00D9603F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5CDF9DB7" w14:textId="77777777" w:rsidR="00D9603F" w:rsidRPr="00DA4789" w:rsidRDefault="00D9603F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1C97B087" w14:textId="77777777" w:rsidR="00D9603F" w:rsidRPr="00DA4789" w:rsidRDefault="00D9603F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7369C361" w14:textId="1487A27B" w:rsidR="00453B30" w:rsidRPr="00DA4789" w:rsidRDefault="00453B30" w:rsidP="00DA4789">
            <w:pPr>
              <w:rPr>
                <w:rFonts w:ascii="Arial Narrow" w:hAnsi="Arial Narrow" w:cstheme="minorBidi"/>
                <w:bCs/>
                <w:i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Целевой показатель на 2027 г.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>: 134 (цунами-геофизические данные), 94 (Африка</w:t>
            </w:r>
            <w:r w:rsidR="00270F70" w:rsidRPr="00270F70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r w:rsidR="00270F70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>–</w:t>
            </w:r>
            <w:r w:rsidR="00270F70" w:rsidRPr="00270F70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>12, МОСРГ</w:t>
            </w:r>
            <w:r w:rsidR="00651F85"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 xml:space="preserve"> – 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>14) (гидрометеорологические опасные явления), 25 (океанические стресс-факторы)</w:t>
            </w:r>
          </w:p>
          <w:p w14:paraId="3B7966F6" w14:textId="77777777" w:rsidR="00453B30" w:rsidRPr="00DA4789" w:rsidRDefault="00453B30" w:rsidP="00DA4789">
            <w:pPr>
              <w:jc w:val="both"/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Cs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2D5"/>
          </w:tcPr>
          <w:p w14:paraId="3B6FB59F" w14:textId="77777777" w:rsidR="00453B30" w:rsidRPr="00DA4789" w:rsidRDefault="00453B30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lastRenderedPageBreak/>
              <w:t xml:space="preserve">Число государств-членов, проводящих океанографические исследования, направленные на поддержку систем прогнозирования и раннего оповещения о цунами и других 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lastRenderedPageBreak/>
              <w:t>связанных с океаном и прибрежными районами опасных явлениях, включая повышение уровня моря, морские тепловые волны, закисление океана, вредоносное цветение водорослей и виды-вредители</w:t>
            </w:r>
          </w:p>
          <w:p w14:paraId="47976ED3" w14:textId="3A0DDFBE" w:rsidR="00453B30" w:rsidRPr="00DA4789" w:rsidRDefault="00453B30" w:rsidP="00270F70">
            <w:pPr>
              <w:ind w:left="-57" w:right="-57"/>
              <w:rPr>
                <w:rFonts w:ascii="Arial Narrow" w:hAnsi="Arial Narrow" w:cstheme="minorBidi"/>
                <w:bCs/>
                <w:i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Целевой показатель на 2027 г</w:t>
            </w:r>
            <w:r w:rsidR="00270F70" w:rsidRPr="00270F70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.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>: 20 (цунами), 20 (гидрометеорологические опасные явления), 10 (повышение уровня моря), 25</w:t>
            </w:r>
            <w:r w:rsidR="00270F70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>(океанические стресс-факторы)</w:t>
            </w:r>
          </w:p>
          <w:p w14:paraId="17837B3B" w14:textId="77777777" w:rsidR="00453B30" w:rsidRPr="00DA4789" w:rsidRDefault="00453B30" w:rsidP="00DA4789">
            <w:pPr>
              <w:jc w:val="both"/>
              <w:rPr>
                <w:rFonts w:ascii="Arial Narrow" w:eastAsia="Arial Narrow" w:hAnsi="Arial Narrow" w:cstheme="minorBidi"/>
                <w:bCs/>
                <w:iCs/>
                <w:strike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Cs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2D5"/>
          </w:tcPr>
          <w:p w14:paraId="2A1B5376" w14:textId="77777777" w:rsidR="00453B30" w:rsidRPr="00DA4789" w:rsidRDefault="00453B30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lastRenderedPageBreak/>
              <w:t xml:space="preserve">Число государств-членов, получивших поддержку в экспериментальном использовании или внедрении СРО о цунами и других систем оповещения МОК, в том числе 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lastRenderedPageBreak/>
              <w:t>посредством инициатив по развитию потенциала</w:t>
            </w:r>
          </w:p>
          <w:p w14:paraId="12BE07D9" w14:textId="77777777" w:rsidR="00D9603F" w:rsidRPr="00DA4789" w:rsidRDefault="00D9603F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6F4B12CF" w14:textId="77777777" w:rsidR="00D9603F" w:rsidRPr="00DA4789" w:rsidRDefault="00D9603F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3A89E86A" w14:textId="77777777" w:rsidR="00D9603F" w:rsidRPr="00DA4789" w:rsidRDefault="00D9603F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14865896" w14:textId="77777777" w:rsidR="00D9603F" w:rsidRPr="00DA4789" w:rsidRDefault="00D9603F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284A9C87" w14:textId="77777777" w:rsidR="00D9603F" w:rsidRPr="00DA4789" w:rsidRDefault="00D9603F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7A75A093" w14:textId="77777777" w:rsidR="00D9603F" w:rsidRPr="00DA4789" w:rsidRDefault="00D9603F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755DA537" w14:textId="4D55B2E8" w:rsidR="00453B30" w:rsidRPr="00DA4789" w:rsidRDefault="00453B30" w:rsidP="00DA4789">
            <w:pPr>
              <w:rPr>
                <w:rFonts w:ascii="Arial Narrow" w:hAnsi="Arial Narrow" w:cstheme="minorBidi"/>
                <w:bCs/>
                <w:i/>
                <w:sz w:val="20"/>
                <w:szCs w:val="20"/>
                <w:u w:val="single"/>
                <w:lang w:val="ru-RU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 xml:space="preserve">Целевой показатель на 2027 г.: 100 [Африка </w:t>
            </w:r>
            <w:r w:rsidR="00651F85" w:rsidRPr="00270F70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–</w:t>
            </w:r>
            <w:r w:rsidRPr="00270F70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 xml:space="preserve"> 15,</w:t>
            </w:r>
            <w:r w:rsidRPr="00270F70">
              <w:rPr>
                <w:rFonts w:ascii="Arial Narrow" w:hAnsi="Arial Narrow" w:cstheme="minorBidi"/>
                <w:color w:val="000000"/>
                <w:sz w:val="20"/>
                <w:szCs w:val="20"/>
                <w:u w:val="single"/>
                <w:lang w:val="ru-RU"/>
              </w:rPr>
              <w:t xml:space="preserve"> </w:t>
            </w:r>
            <w:r w:rsidRPr="00270F70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 xml:space="preserve">МОСРГ </w:t>
            </w:r>
            <w:r w:rsidR="00270F70" w:rsidRPr="00270F70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–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 xml:space="preserve"> 20]</w:t>
            </w:r>
          </w:p>
          <w:p w14:paraId="773E116C" w14:textId="77777777" w:rsidR="001638D3" w:rsidRPr="00DA4789" w:rsidRDefault="001638D3" w:rsidP="00DA4789">
            <w:pPr>
              <w:rPr>
                <w:rFonts w:ascii="Arial Narrow" w:hAnsi="Arial Narrow" w:cstheme="minorBidi"/>
                <w:bCs/>
                <w:i/>
                <w:sz w:val="20"/>
                <w:szCs w:val="20"/>
                <w:u w:val="single"/>
                <w:lang w:val="ru-RU"/>
              </w:rPr>
            </w:pPr>
          </w:p>
          <w:p w14:paraId="24981689" w14:textId="77777777" w:rsidR="00453B30" w:rsidRPr="00DA4789" w:rsidRDefault="00453B30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общин, получивших сертификат готовности цунами</w:t>
            </w:r>
          </w:p>
          <w:p w14:paraId="4698E9F2" w14:textId="77777777" w:rsidR="001638D3" w:rsidRPr="00DA4789" w:rsidRDefault="001638D3" w:rsidP="00DA4789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6FAB148D" w14:textId="276E26E4" w:rsidR="00453B30" w:rsidRPr="00DA4789" w:rsidRDefault="00453B30" w:rsidP="00DA4789">
            <w:pPr>
              <w:rPr>
                <w:rFonts w:ascii="Arial Narrow" w:hAnsi="Arial Narrow" w:cstheme="minorBidi"/>
                <w:bCs/>
                <w:i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>Целевой показатель на 2027 г</w:t>
            </w:r>
            <w:r w:rsidR="00270F70" w:rsidRPr="00270F70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>.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>: 200 общин в 48</w:t>
            </w:r>
            <w:r w:rsidR="00651F85"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fr-FR"/>
              </w:rPr>
              <w:t> 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>государствах-членах (5</w:t>
            </w:r>
            <w:r w:rsidR="00651F85"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fr-FR"/>
              </w:rPr>
              <w:t> 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  <w:t>африканских государств, 21 МОСРГ)</w:t>
            </w:r>
          </w:p>
          <w:p w14:paraId="79A53A71" w14:textId="77777777" w:rsidR="001638D3" w:rsidRPr="00DA4789" w:rsidRDefault="001638D3" w:rsidP="00DA4789">
            <w:pPr>
              <w:jc w:val="both"/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lang w:val="ru-RU"/>
              </w:rPr>
            </w:pPr>
          </w:p>
        </w:tc>
      </w:tr>
      <w:tr w:rsidR="00453B30" w:rsidRPr="00516101" w14:paraId="7BC1809B" w14:textId="77777777" w:rsidTr="00D9603F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939A0BE" w14:textId="782BFA92" w:rsidR="00453B30" w:rsidRPr="00DA4789" w:rsidRDefault="00453B30" w:rsidP="009919D4">
            <w:pPr>
              <w:jc w:val="center"/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lastRenderedPageBreak/>
              <w:t>3.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Устойчивость к изменению климата и участие в смягчении его последствий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2D854D1" w14:textId="35E03D26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3.1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Расширение наблюдений и увеличение объема данных для углубления научного понимания океанической составляющей изменения климата</w:t>
            </w:r>
            <w:r w:rsidR="007E786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603AADD1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3.2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Расширение доступа к научным знаниям о воздействии изменения климата на океан и о связанных с океаном решениях в области климата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462B073D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3.3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Расширение применения целевых инструментов для государств-членов в целях включения вопросов океана в национальные планы адаптации и определенные на национальном уровне вклады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  <w:tr w:rsidR="00453B30" w:rsidRPr="00675843" w14:paraId="2AC217A0" w14:textId="77777777" w:rsidTr="00D9603F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96FA528" w14:textId="4F9EB6E8" w:rsidR="00453B30" w:rsidRPr="00DA4789" w:rsidRDefault="00453B30" w:rsidP="009919D4">
            <w:pPr>
              <w:jc w:val="center"/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КПЭ и целевые </w:t>
            </w:r>
            <w:r w:rsidR="000B5B76">
              <w:rPr>
                <w:rFonts w:ascii="Arial Narrow" w:hAnsi="Arial Narrow" w:cstheme="minorBidi"/>
                <w:color w:val="000000"/>
                <w:sz w:val="20"/>
                <w:szCs w:val="20"/>
                <w:lang w:val="fr-FR"/>
              </w:rPr>
              <w:br/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показатели</w:t>
            </w:r>
          </w:p>
        </w:tc>
        <w:bookmarkStart w:id="2" w:name="OLE_LINK7"/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B1FCA45" w14:textId="528C7768" w:rsidR="00453B30" w:rsidRPr="00516101" w:rsidRDefault="007D75CA" w:rsidP="00600659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138"/>
                <w:id w:val="1686475818"/>
              </w:sdtPr>
              <w:sdtEndPr/>
              <w:sdtContent>
                <w:bookmarkStart w:id="3" w:name="_Hlk201652027"/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35"/>
                    <w:id w:val="761573434"/>
                  </w:sdtPr>
                  <w:sdtEndPr/>
                  <w:sdtContent>
                    <w:r w:rsidR="00600659" w:rsidRPr="00600659">
                      <w:rPr>
                        <w:rFonts w:ascii="Arial Narrow" w:eastAsia="Arial Narrow" w:hAnsi="Arial Narrow" w:cstheme="minorBidi"/>
                        <w:bCs/>
                        <w:iCs/>
                        <w:color w:val="000000"/>
                        <w:sz w:val="20"/>
                        <w:szCs w:val="20"/>
                        <w:lang w:val="ru-RU"/>
                      </w:rPr>
                      <w:t xml:space="preserve">Число государств-членов, регулярно собирающих и обрабатывающих на основе принципов </w:t>
                    </w:r>
                    <w:r w:rsidR="00600659" w:rsidRPr="00600659">
                      <w:rPr>
                        <w:rFonts w:ascii="Arial Narrow" w:eastAsia="Arial Narrow" w:hAnsi="Arial Narrow" w:cstheme="minorBidi"/>
                        <w:bCs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FAIR</w:t>
                    </w:r>
                    <w:r w:rsidR="00600659" w:rsidRPr="00600659">
                      <w:rPr>
                        <w:rFonts w:ascii="Arial Narrow" w:eastAsia="Arial Narrow" w:hAnsi="Arial Narrow" w:cstheme="minorBidi"/>
                        <w:bCs/>
                        <w:iCs/>
                        <w:color w:val="000000"/>
                        <w:sz w:val="20"/>
                        <w:szCs w:val="20"/>
                        <w:lang w:val="ru-RU"/>
                      </w:rPr>
                      <w:t xml:space="preserve"> данные по ОППО в области климата с помощью ГСНО или ОДИС</w:t>
                    </w:r>
                  </w:sdtContent>
                </w:sdt>
                <w:bookmarkEnd w:id="3"/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37"/>
                    <w:id w:val="-169959191"/>
                    <w:showingPlcHdr/>
                  </w:sdtPr>
                  <w:sdtEndPr/>
                  <w:sdtContent>
                    <w:r w:rsidR="00D9603F" w:rsidRPr="00516101">
                      <w:rPr>
                        <w:rFonts w:ascii="Arial Narrow" w:hAnsi="Arial Narrow" w:cstheme="minorBidi"/>
                        <w:bCs/>
                        <w:iCs/>
                        <w:color w:val="000000"/>
                        <w:sz w:val="20"/>
                        <w:szCs w:val="20"/>
                        <w:lang w:val="ru-RU"/>
                      </w:rPr>
                      <w:t xml:space="preserve">     </w:t>
                    </w:r>
                  </w:sdtContent>
                </w:sdt>
              </w:sdtContent>
            </w:sdt>
          </w:p>
          <w:p w14:paraId="0754A098" w14:textId="77777777" w:rsidR="00D9603F" w:rsidRPr="00516101" w:rsidRDefault="00D9603F" w:rsidP="009919D4">
            <w:pPr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u w:val="single"/>
                <w:lang w:val="ru-RU"/>
              </w:rPr>
            </w:pPr>
          </w:p>
          <w:p w14:paraId="51A3BCD1" w14:textId="77777777" w:rsidR="00D9603F" w:rsidRPr="00516101" w:rsidRDefault="00D9603F" w:rsidP="009919D4">
            <w:pPr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u w:val="single"/>
                <w:lang w:val="ru-RU"/>
              </w:rPr>
            </w:pPr>
          </w:p>
          <w:p w14:paraId="09BD6FB8" w14:textId="77777777" w:rsidR="00D9603F" w:rsidRPr="00516101" w:rsidRDefault="00D9603F" w:rsidP="009919D4">
            <w:pPr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u w:val="single"/>
                <w:lang w:val="ru-RU"/>
              </w:rPr>
            </w:pPr>
          </w:p>
          <w:p w14:paraId="6D9F91A1" w14:textId="40E93955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u w:val="single"/>
                <w:lang w:val="ru-RU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Целевой показатель на 2027 г.: 80</w:t>
            </w:r>
          </w:p>
          <w:bookmarkEnd w:id="2"/>
          <w:p w14:paraId="1DA2C227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07FF24F8" w14:textId="77777777" w:rsidR="00453B30" w:rsidRPr="00DA4789" w:rsidRDefault="007D75CA" w:rsidP="009919D4">
            <w:pPr>
              <w:rPr>
                <w:rFonts w:ascii="Arial Narrow" w:hAnsi="Arial Narrow" w:cstheme="minorBidi"/>
                <w:sz w:val="20"/>
                <w:szCs w:val="20"/>
                <w:lang w:val="ru-RU"/>
              </w:rPr>
            </w:pPr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143"/>
                <w:id w:val="-1112747731"/>
              </w:sdtPr>
              <w:sdtEndPr/>
              <w:sdtContent/>
            </w:sdt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144"/>
                <w:id w:val="17521788"/>
              </w:sdtPr>
              <w:sdtEndPr/>
              <w:sdtContent/>
            </w:sdt>
            <w:r w:rsidR="00C35565"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государств-членов, получивших поддержку в развитии потенциала по сбору данных и управлению наблюдениями, связанными с тенденциями изменения климата, включая закисление океана и повышение уровня моря</w:t>
            </w:r>
          </w:p>
          <w:p w14:paraId="6239E68E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002B3495" w14:textId="74506530" w:rsidR="00453B30" w:rsidRPr="00DA4789" w:rsidRDefault="00453B30" w:rsidP="00651F85">
            <w:pPr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u w:val="single"/>
                <w:lang w:val="ru-RU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 xml:space="preserve">Целевой показатель на 2027 г.: 100 (Африка </w:t>
            </w:r>
            <w:r w:rsidR="00C82944"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–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15,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u w:val="single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МОСРГ</w:t>
            </w:r>
            <w:r w:rsidR="00651F85"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 xml:space="preserve"> – 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29)</w:t>
            </w:r>
          </w:p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154"/>
              <w:id w:val="-2106179618"/>
            </w:sdtPr>
            <w:sdtEndPr/>
            <w:sdtContent>
              <w:p w14:paraId="148CF5A6" w14:textId="172B82B0" w:rsidR="00453B30" w:rsidRPr="00DA4789" w:rsidRDefault="007D75CA" w:rsidP="00651F85">
                <w:pP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</w:pPr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50"/>
                    <w:id w:val="90435661"/>
                  </w:sdtPr>
                  <w:sdtEndPr/>
                  <w:sdtContent>
                    <w:sdt>
                      <w:sdtPr>
                        <w:rPr>
                          <w:rFonts w:ascii="Arial Narrow" w:hAnsi="Arial Narrow" w:cstheme="minorBidi"/>
                          <w:bCs/>
                          <w:iCs/>
                          <w:sz w:val="20"/>
                          <w:szCs w:val="20"/>
                        </w:rPr>
                        <w:tag w:val="goog_rdk_151"/>
                        <w:id w:val="896172199"/>
                      </w:sdtPr>
                      <w:sdtEndPr/>
                      <w:sdtContent/>
                    </w:sdt>
                    <w:sdt>
                      <w:sdtPr>
                        <w:rPr>
                          <w:rFonts w:ascii="Arial Narrow" w:hAnsi="Arial Narrow" w:cstheme="minorBidi"/>
                          <w:bCs/>
                          <w:iCs/>
                          <w:sz w:val="20"/>
                          <w:szCs w:val="20"/>
                        </w:rPr>
                        <w:tag w:val="goog_rdk_152"/>
                        <w:id w:val="-604885154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161"/>
              <w:id w:val="733127867"/>
            </w:sdtPr>
            <w:sdtEndPr>
              <w:rPr>
                <w:i/>
                <w:u w:val="single"/>
              </w:rPr>
            </w:sdtEndPr>
            <w:sdtContent>
              <w:p w14:paraId="19800EF4" w14:textId="77777777" w:rsidR="001D0CC0" w:rsidRPr="00DA4789" w:rsidRDefault="00453B30" w:rsidP="009919D4">
                <w:pPr>
                  <w:rPr>
                    <w:rFonts w:ascii="Arial Narrow" w:hAnsi="Arial Narrow" w:cstheme="minorBidi"/>
                    <w:color w:val="000000"/>
                    <w:sz w:val="20"/>
                    <w:szCs w:val="20"/>
                    <w:lang w:val="ru-RU"/>
                  </w:rPr>
                </w:pPr>
                <w:r w:rsidRPr="00DA4789">
                  <w:rPr>
                    <w:rFonts w:ascii="Arial Narrow" w:hAnsi="Arial Narrow" w:cstheme="minorBidi"/>
                    <w:color w:val="000000"/>
                    <w:sz w:val="20"/>
                    <w:szCs w:val="20"/>
                    <w:lang w:val="ru-RU"/>
                  </w:rPr>
                  <w:t xml:space="preserve">Число государств-членов, участвующих в работе сетей по исследованию океанического климата, включая закисление океана, деоксигенацию и </w:t>
                </w:r>
                <w:r w:rsidR="00C4346D" w:rsidRPr="00DA4789">
                  <w:rPr>
                    <w:rFonts w:ascii="Arial Narrow" w:hAnsi="Arial Narrow" w:cstheme="minorBidi"/>
                    <w:color w:val="000000"/>
                    <w:sz w:val="20"/>
                    <w:szCs w:val="20"/>
                    <w:lang w:val="ru-RU"/>
                  </w:rPr>
                  <w:t>«</w:t>
                </w:r>
                <w:r w:rsidRPr="00DA4789">
                  <w:rPr>
                    <w:rFonts w:ascii="Arial Narrow" w:hAnsi="Arial Narrow" w:cstheme="minorBidi"/>
                    <w:color w:val="000000"/>
                    <w:sz w:val="20"/>
                    <w:szCs w:val="20"/>
                    <w:lang w:val="ru-RU"/>
                  </w:rPr>
                  <w:t>голубой</w:t>
                </w:r>
                <w:r w:rsidR="00C4346D" w:rsidRPr="00DA4789">
                  <w:rPr>
                    <w:rFonts w:ascii="Arial Narrow" w:hAnsi="Arial Narrow" w:cstheme="minorBidi"/>
                    <w:color w:val="000000"/>
                    <w:sz w:val="20"/>
                    <w:szCs w:val="20"/>
                    <w:lang w:val="ru-RU"/>
                  </w:rPr>
                  <w:t>»</w:t>
                </w:r>
                <w:r w:rsidRPr="00DA4789">
                  <w:rPr>
                    <w:rFonts w:ascii="Arial Narrow" w:hAnsi="Arial Narrow" w:cstheme="minorBidi"/>
                    <w:color w:val="000000"/>
                    <w:sz w:val="20"/>
                    <w:szCs w:val="20"/>
                    <w:lang w:val="ru-RU"/>
                  </w:rPr>
                  <w:t xml:space="preserve"> углерод </w:t>
                </w:r>
              </w:p>
              <w:p w14:paraId="50E9C04C" w14:textId="77777777" w:rsidR="001D0CC0" w:rsidRPr="00DA4789" w:rsidRDefault="001D0CC0" w:rsidP="009919D4">
                <w:pPr>
                  <w:rPr>
                    <w:rFonts w:ascii="Arial Narrow" w:hAnsi="Arial Narrow" w:cstheme="minorBidi"/>
                    <w:color w:val="000000"/>
                    <w:sz w:val="20"/>
                    <w:szCs w:val="20"/>
                    <w:lang w:val="ru-RU"/>
                  </w:rPr>
                </w:pPr>
              </w:p>
              <w:p w14:paraId="694173EB" w14:textId="77777777" w:rsidR="001D0CC0" w:rsidRPr="00DA4789" w:rsidRDefault="001D0CC0" w:rsidP="009919D4">
                <w:pPr>
                  <w:rPr>
                    <w:rFonts w:ascii="Arial Narrow" w:hAnsi="Arial Narrow" w:cstheme="minorBidi"/>
                    <w:color w:val="000000"/>
                    <w:sz w:val="20"/>
                    <w:szCs w:val="20"/>
                    <w:lang w:val="ru-RU"/>
                  </w:rPr>
                </w:pPr>
              </w:p>
              <w:p w14:paraId="631EACFC" w14:textId="77777777" w:rsidR="001D0CC0" w:rsidRPr="00DA4789" w:rsidRDefault="001D0CC0" w:rsidP="009919D4">
                <w:pPr>
                  <w:rPr>
                    <w:rFonts w:ascii="Arial Narrow" w:hAnsi="Arial Narrow" w:cstheme="minorBidi"/>
                    <w:color w:val="000000"/>
                    <w:sz w:val="20"/>
                    <w:szCs w:val="20"/>
                    <w:lang w:val="ru-RU"/>
                  </w:rPr>
                </w:pPr>
              </w:p>
              <w:p w14:paraId="0AEB744B" w14:textId="72D6594C" w:rsidR="00453B30" w:rsidRPr="00DA4789" w:rsidRDefault="00453B30" w:rsidP="000B5B76">
                <w:pPr>
                  <w:ind w:left="-57" w:right="-57"/>
                  <w:rPr>
                    <w:rFonts w:ascii="Arial Narrow" w:eastAsia="Arial Narrow" w:hAnsi="Arial Narrow" w:cstheme="minorBidi"/>
                    <w:bCs/>
                    <w:i/>
                    <w:iCs/>
                    <w:sz w:val="20"/>
                    <w:szCs w:val="20"/>
                    <w:u w:val="single"/>
                    <w:lang w:val="ru-RU"/>
                  </w:rPr>
                </w:pPr>
                <w:r w:rsidRPr="00DA4789">
                  <w:rPr>
                    <w:rFonts w:ascii="Arial Narrow" w:hAnsi="Arial Narrow" w:cstheme="minorBidi"/>
                    <w:i/>
                    <w:iCs/>
                    <w:color w:val="000000"/>
                    <w:sz w:val="20"/>
                    <w:szCs w:val="20"/>
                    <w:u w:val="single"/>
                    <w:lang w:val="ru-RU"/>
                  </w:rPr>
                  <w:t>Целевой показатель на 2027 г.: 115 (</w:t>
                </w:r>
                <w:r w:rsidRPr="000B5B76">
                  <w:rPr>
                    <w:rFonts w:ascii="Arial Narrow" w:hAnsi="Arial Narrow" w:cstheme="minorBidi"/>
                    <w:i/>
                    <w:iCs/>
                    <w:color w:val="000000"/>
                    <w:sz w:val="20"/>
                    <w:szCs w:val="20"/>
                    <w:u w:val="single"/>
                    <w:lang w:val="ru-RU"/>
                  </w:rPr>
                  <w:t xml:space="preserve">Африка </w:t>
                </w:r>
                <w:r w:rsidR="000B5B76" w:rsidRPr="000B5B76">
                  <w:rPr>
                    <w:rFonts w:ascii="Arial Narrow" w:hAnsi="Arial Narrow" w:cstheme="minorBidi"/>
                    <w:i/>
                    <w:iCs/>
                    <w:color w:val="000000"/>
                    <w:sz w:val="20"/>
                    <w:szCs w:val="20"/>
                    <w:u w:val="single"/>
                    <w:lang w:val="ru-RU"/>
                  </w:rPr>
                  <w:t>–</w:t>
                </w:r>
                <w:r w:rsidRPr="000B5B76">
                  <w:rPr>
                    <w:rFonts w:ascii="Arial Narrow" w:hAnsi="Arial Narrow" w:cstheme="minorBidi"/>
                    <w:i/>
                    <w:iCs/>
                    <w:color w:val="000000"/>
                    <w:sz w:val="20"/>
                    <w:szCs w:val="20"/>
                    <w:u w:val="single"/>
                    <w:lang w:val="ru-RU"/>
                  </w:rPr>
                  <w:t xml:space="preserve">29, МОСРГ </w:t>
                </w:r>
                <w:r w:rsidR="000B5B76" w:rsidRPr="000B5B76">
                  <w:rPr>
                    <w:rFonts w:ascii="Arial Narrow" w:hAnsi="Arial Narrow" w:cstheme="minorBidi"/>
                    <w:i/>
                    <w:iCs/>
                    <w:color w:val="000000"/>
                    <w:sz w:val="20"/>
                    <w:szCs w:val="20"/>
                    <w:u w:val="single"/>
                    <w:lang w:val="ru-RU"/>
                  </w:rPr>
                  <w:t>–</w:t>
                </w:r>
                <w:r w:rsidRPr="00DA4789">
                  <w:rPr>
                    <w:rFonts w:ascii="Arial Narrow" w:hAnsi="Arial Narrow" w:cstheme="minorBidi"/>
                    <w:i/>
                    <w:iCs/>
                    <w:color w:val="000000"/>
                    <w:sz w:val="20"/>
                    <w:szCs w:val="20"/>
                    <w:u w:val="single"/>
                    <w:lang w:val="ru-RU"/>
                  </w:rPr>
                  <w:t xml:space="preserve"> 21)</w:t>
                </w:r>
                <w:sdt>
                  <w:sdtPr>
                    <w:rPr>
                      <w:rFonts w:ascii="Arial Narrow" w:hAnsi="Arial Narrow" w:cstheme="minorBidi"/>
                      <w:bCs/>
                      <w:i/>
                      <w:iCs/>
                      <w:sz w:val="20"/>
                      <w:szCs w:val="20"/>
                      <w:u w:val="single"/>
                    </w:rPr>
                    <w:tag w:val="goog_rdk_160"/>
                    <w:id w:val="-328607175"/>
                  </w:sdtPr>
                  <w:sdtEndPr/>
                  <w:sdtContent>
                    <w:r w:rsidRPr="00DA4789">
                      <w:rPr>
                        <w:rFonts w:ascii="Arial Narrow" w:eastAsia="Arial Narrow" w:hAnsi="Arial Narrow" w:cstheme="minorBidi"/>
                        <w:bCs/>
                        <w:i/>
                        <w:iCs/>
                        <w:color w:val="000000"/>
                        <w:sz w:val="20"/>
                        <w:szCs w:val="20"/>
                        <w:u w:val="single"/>
                        <w:lang w:val="ru-RU"/>
                      </w:rPr>
                      <w:t xml:space="preserve"> </w:t>
                    </w:r>
                  </w:sdtContent>
                </w:sdt>
              </w:p>
            </w:sdtContent>
          </w:sdt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163"/>
              <w:id w:val="-1700845658"/>
            </w:sdtPr>
            <w:sdtEndPr/>
            <w:sdtContent>
              <w:p w14:paraId="05D91806" w14:textId="545126DE" w:rsidR="00453B30" w:rsidRPr="00DA4789" w:rsidRDefault="00453B30" w:rsidP="009919D4">
                <w:pP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</w:pPr>
              </w:p>
              <w:p w14:paraId="1363A5BE" w14:textId="77777777" w:rsidR="00D9603F" w:rsidRPr="00DA4789" w:rsidRDefault="00D9603F" w:rsidP="009919D4">
                <w:pP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</w:pPr>
              </w:p>
              <w:p w14:paraId="3720E26B" w14:textId="77777777" w:rsidR="00D9603F" w:rsidRPr="00DA4789" w:rsidRDefault="007D75CA" w:rsidP="009919D4">
                <w:pPr>
                  <w:rPr>
                    <w:rFonts w:ascii="Arial Narrow" w:eastAsia="Arial Narrow" w:hAnsi="Arial Narrow" w:cstheme="minorBidi"/>
                    <w:bCs/>
                    <w:iCs/>
                    <w:sz w:val="20"/>
                    <w:szCs w:val="20"/>
                  </w:rPr>
                </w:pPr>
              </w:p>
            </w:sdtContent>
          </w:sdt>
          <w:p w14:paraId="747B4930" w14:textId="7555D3C0" w:rsidR="00453B30" w:rsidRPr="00DA4789" w:rsidRDefault="007D75CA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170"/>
                <w:id w:val="1863017463"/>
              </w:sdtPr>
              <w:sdtEndPr/>
              <w:sdtContent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65"/>
                    <w:id w:val="-99719006"/>
                  </w:sdtPr>
                  <w:sdtEndPr/>
                  <w:sdtContent>
                    <w:sdt>
                      <w:sdtPr>
                        <w:rPr>
                          <w:rFonts w:ascii="Arial Narrow" w:hAnsi="Arial Narrow" w:cstheme="minorBidi"/>
                          <w:bCs/>
                          <w:iCs/>
                          <w:sz w:val="20"/>
                          <w:szCs w:val="20"/>
                        </w:rPr>
                        <w:tag w:val="goog_rdk_166"/>
                        <w:id w:val="1801109037"/>
                      </w:sdtPr>
                      <w:sdtEndPr/>
                      <w:sdtContent/>
                    </w:sdt>
                    <w:sdt>
                      <w:sdtPr>
                        <w:rPr>
                          <w:rFonts w:ascii="Arial Narrow" w:hAnsi="Arial Narrow" w:cstheme="minorBidi"/>
                          <w:bCs/>
                          <w:iCs/>
                          <w:sz w:val="20"/>
                          <w:szCs w:val="20"/>
                        </w:rPr>
                        <w:tag w:val="goog_rdk_167"/>
                        <w:id w:val="705693240"/>
                      </w:sdtPr>
                      <w:sdtEndPr/>
                      <w:sdtContent/>
                    </w:sdt>
                  </w:sdtContent>
                </w:sdt>
              </w:sdtContent>
            </w:sdt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173"/>
                <w:id w:val="-2106253415"/>
              </w:sdtPr>
              <w:sdtEndPr/>
              <w:sdtContent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71"/>
                    <w:id w:val="-1135874082"/>
                  </w:sdtPr>
                  <w:sdtEndPr/>
                  <w:sdtContent>
                    <w:sdt>
                      <w:sdtPr>
                        <w:rPr>
                          <w:rFonts w:ascii="Arial Narrow" w:hAnsi="Arial Narrow" w:cstheme="minorBidi"/>
                          <w:bCs/>
                          <w:iCs/>
                          <w:sz w:val="20"/>
                          <w:szCs w:val="20"/>
                        </w:rPr>
                        <w:tag w:val="goog_rdk_172"/>
                        <w:id w:val="1300419373"/>
                      </w:sdtPr>
                      <w:sdtEndPr/>
                      <w:sdtContent/>
                    </w:sdt>
                  </w:sdtContent>
                </w:sdt>
              </w:sdtContent>
            </w:sdt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178"/>
                <w:id w:val="-1663224941"/>
              </w:sdtPr>
              <w:sdtEndPr/>
              <w:sdtContent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74"/>
                    <w:id w:val="435881312"/>
                  </w:sdtPr>
                  <w:sdtEndPr/>
                  <w:sdtContent>
                    <w:sdt>
                      <w:sdtPr>
                        <w:rPr>
                          <w:rFonts w:ascii="Arial Narrow" w:hAnsi="Arial Narrow" w:cstheme="minorBidi"/>
                          <w:bCs/>
                          <w:iCs/>
                          <w:sz w:val="20"/>
                          <w:szCs w:val="20"/>
                        </w:rPr>
                        <w:tag w:val="goog_rdk_175"/>
                        <w:id w:val="2119946260"/>
                      </w:sdtPr>
                      <w:sdtEndPr/>
                      <w:sdtContent/>
                    </w:sdt>
                    <w:sdt>
                      <w:sdtPr>
                        <w:rPr>
                          <w:rFonts w:ascii="Arial Narrow" w:hAnsi="Arial Narrow" w:cstheme="minorBidi"/>
                          <w:bCs/>
                          <w:iCs/>
                          <w:sz w:val="20"/>
                          <w:szCs w:val="20"/>
                        </w:rPr>
                        <w:tag w:val="goog_rdk_176"/>
                        <w:id w:val="138157796"/>
                      </w:sdtPr>
                      <w:sdtEndPr/>
                      <w:sdtContent/>
                    </w:sdt>
                  </w:sdtContent>
                </w:sdt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77"/>
                    <w:id w:val="-1996950998"/>
                    <w:showingPlcHdr/>
                  </w:sdtPr>
                  <w:sdtEndPr/>
                  <w:sdtContent>
                    <w:r w:rsidR="00395E7C" w:rsidRPr="00DA4789">
                      <w:rPr>
                        <w:rFonts w:ascii="Arial Narrow" w:hAnsi="Arial Narrow" w:cstheme="minorBidi"/>
                        <w:bCs/>
                        <w:iCs/>
                        <w:sz w:val="20"/>
                        <w:szCs w:val="20"/>
                      </w:rPr>
                      <w:t xml:space="preserve">     </w:t>
                    </w:r>
                  </w:sdtContent>
                </w:sdt>
              </w:sdtContent>
            </w:sdt>
          </w:p>
          <w:p w14:paraId="38B39A51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</w:p>
          <w:p w14:paraId="5D33F435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D2C8CD7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государств-членов, получивших поддержку по включению вопросов океана в определенные на национальном уровне вклады и национальные планы адаптации, в том числе посредством инициатив по развитию потенциала</w:t>
            </w:r>
          </w:p>
          <w:p w14:paraId="2123EA0D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79D6B54F" w14:textId="69B9DAEB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u w:val="single"/>
                <w:lang w:val="ru-RU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 xml:space="preserve">Целевой показатель на 2027 г.: </w:t>
            </w:r>
            <w:r w:rsidR="007E2A05"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5</w:t>
            </w:r>
          </w:p>
          <w:p w14:paraId="3CF68791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58BBA6DB" w14:textId="77777777" w:rsidR="00453B30" w:rsidRPr="00DA4789" w:rsidRDefault="007D75CA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181"/>
                <w:id w:val="1911960937"/>
              </w:sdtPr>
              <w:sdtEndPr/>
              <w:sdtContent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80"/>
                    <w:id w:val="-268391387"/>
                  </w:sdtPr>
                  <w:sdtEndPr/>
                  <w:sdtContent/>
                </w:sdt>
              </w:sdtContent>
            </w:sdt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184"/>
                <w:id w:val="-859735081"/>
              </w:sdtPr>
              <w:sdtEndPr/>
              <w:sdtContent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82"/>
                    <w:id w:val="-590122"/>
                  </w:sdtPr>
                  <w:sdtEndPr/>
                  <w:sdtContent>
                    <w:sdt>
                      <w:sdtPr>
                        <w:rPr>
                          <w:rFonts w:ascii="Arial Narrow" w:hAnsi="Arial Narrow" w:cstheme="minorBidi"/>
                          <w:bCs/>
                          <w:iCs/>
                          <w:sz w:val="20"/>
                          <w:szCs w:val="20"/>
                        </w:rPr>
                        <w:tag w:val="goog_rdk_183"/>
                        <w:id w:val="1279608686"/>
                        <w:showingPlcHdr/>
                      </w:sdtPr>
                      <w:sdtEndPr/>
                      <w:sdtContent>
                        <w:r w:rsidR="00453B30" w:rsidRPr="00DA4789">
                          <w:rPr>
                            <w:rFonts w:ascii="Arial Narrow" w:hAnsi="Arial Narrow" w:cstheme="minorBidi"/>
                            <w:bCs/>
                            <w:iCs/>
                            <w:color w:val="000000"/>
                            <w:sz w:val="20"/>
                            <w:szCs w:val="20"/>
                          </w:rPr>
                          <w:t xml:space="preserve">     </w:t>
                        </w:r>
                      </w:sdtContent>
                    </w:sdt>
                  </w:sdtContent>
                </w:sdt>
              </w:sdtContent>
            </w:sdt>
          </w:p>
          <w:p w14:paraId="31FD0FF4" w14:textId="77777777" w:rsidR="00453B30" w:rsidRPr="00DA4789" w:rsidRDefault="007D75CA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186"/>
                <w:id w:val="1168595249"/>
              </w:sdtPr>
              <w:sdtEndPr/>
              <w:sdtContent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87"/>
                    <w:id w:val="1326088929"/>
                  </w:sdtPr>
                  <w:sdtEndPr/>
                  <w:sdtContent/>
                </w:sdt>
              </w:sdtContent>
            </w:sdt>
          </w:p>
          <w:p w14:paraId="5459C8CC" w14:textId="77777777" w:rsidR="00453B30" w:rsidRPr="00DA4789" w:rsidRDefault="00453B30" w:rsidP="009919D4">
            <w:pPr>
              <w:rPr>
                <w:rFonts w:ascii="Arial Narrow" w:eastAsia="Arial" w:hAnsi="Arial Narrow" w:cstheme="minorBidi"/>
                <w:bCs/>
                <w:iCs/>
                <w:sz w:val="20"/>
                <w:szCs w:val="20"/>
              </w:rPr>
            </w:pPr>
          </w:p>
          <w:p w14:paraId="13792D0D" w14:textId="77777777" w:rsidR="00453B30" w:rsidRPr="00DA4789" w:rsidRDefault="007D75CA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190"/>
                <w:id w:val="604615217"/>
              </w:sdtPr>
              <w:sdtEndPr/>
              <w:sdtContent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91"/>
                    <w:id w:val="1856535562"/>
                    <w:showingPlcHdr/>
                  </w:sdtPr>
                  <w:sdtEndPr/>
                  <w:sdtContent>
                    <w:r w:rsidR="00453B30" w:rsidRPr="00DA4789">
                      <w:rPr>
                        <w:rFonts w:ascii="Arial Narrow" w:hAnsi="Arial Narrow" w:cstheme="minorBidi"/>
                        <w:bCs/>
                        <w:iCs/>
                        <w:color w:val="000000"/>
                        <w:sz w:val="20"/>
                        <w:szCs w:val="20"/>
                      </w:rPr>
                      <w:t xml:space="preserve">     </w:t>
                    </w:r>
                  </w:sdtContent>
                </w:sdt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92"/>
                    <w:id w:val="-546459378"/>
                  </w:sdtPr>
                  <w:sdtEndPr/>
                  <w:sdtContent/>
                </w:sdt>
              </w:sdtContent>
            </w:sdt>
          </w:p>
        </w:tc>
      </w:tr>
      <w:tr w:rsidR="00453B30" w:rsidRPr="00516101" w14:paraId="728B287A" w14:textId="77777777" w:rsidTr="00D9603F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73112F09" w14:textId="77777777" w:rsidR="00453B30" w:rsidRPr="00DA4789" w:rsidRDefault="00453B30" w:rsidP="009919D4">
            <w:pPr>
              <w:jc w:val="center"/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4.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Предоставление научно обоснованных услуг в интересах устойчивого развития экономики океана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75466B45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4.1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 xml:space="preserve">Расширение базы фактических данных о социальной и экономической отдаче от инвестиций в науку об океане и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lastRenderedPageBreak/>
              <w:t>океанографическую инфраструктуру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298E31C6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lastRenderedPageBreak/>
              <w:t>4.2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Расширенное распространение соответствующих научных знаний в морских отраслях экономики и среди экономических субъектов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4F184E92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4.3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Расширение применения основанных на знаниях целевых инструментов устойчивого планирования и управления в сфере океана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  <w:tr w:rsidR="00453B30" w:rsidRPr="00675843" w14:paraId="56E25E68" w14:textId="77777777" w:rsidTr="00D9603F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5F9CD0AC" w14:textId="16DBD29A" w:rsidR="00453B30" w:rsidRPr="00DA4789" w:rsidRDefault="00453B30" w:rsidP="009919D4">
            <w:pPr>
              <w:jc w:val="center"/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КПЭ и целевые </w:t>
            </w:r>
            <w:r w:rsidR="000B5B76">
              <w:rPr>
                <w:rFonts w:ascii="Arial Narrow" w:hAnsi="Arial Narrow" w:cstheme="minorBidi"/>
                <w:color w:val="000000"/>
                <w:sz w:val="20"/>
                <w:szCs w:val="20"/>
                <w:lang w:val="fr-FR"/>
              </w:rPr>
              <w:br/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показатели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1DFE362C" w14:textId="176787A2" w:rsidR="00453B30" w:rsidRPr="00DA4789" w:rsidRDefault="00453B30" w:rsidP="009919D4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продуктов на базе знаний, тематических исследований и аналитических материалов, способствующих формированию фактологической базы относительно социальной, экологической и экономической отдачи от инвестиций в науку об океане и океанографическую инфраструктуру.</w:t>
            </w:r>
          </w:p>
          <w:p w14:paraId="3C70E7BD" w14:textId="77777777" w:rsidR="00453B30" w:rsidRPr="00DA4789" w:rsidRDefault="00453B30" w:rsidP="009919D4">
            <w:pPr>
              <w:rPr>
                <w:rFonts w:ascii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52770883" w14:textId="77777777" w:rsidR="00453B30" w:rsidRPr="00DA4789" w:rsidRDefault="00453B30" w:rsidP="009919D4">
            <w:pPr>
              <w:rPr>
                <w:rFonts w:ascii="Arial Narrow" w:hAnsi="Arial Narrow" w:cstheme="minorBidi"/>
                <w:bCs/>
                <w:i/>
                <w:sz w:val="20"/>
                <w:szCs w:val="20"/>
                <w:u w:val="single"/>
                <w:lang w:val="ru-RU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Целевой показатель на 2027 г: 5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14:paraId="3B8E750A" w14:textId="77777777" w:rsidR="00453B30" w:rsidRPr="00DA4789" w:rsidRDefault="00453B30" w:rsidP="009919D4">
            <w:pPr>
              <w:rPr>
                <w:rFonts w:ascii="Arial Narrow" w:hAnsi="Arial Narrow" w:cstheme="minorBidi"/>
                <w:bCs/>
                <w:i/>
                <w:sz w:val="20"/>
                <w:szCs w:val="20"/>
                <w:u w:val="single"/>
                <w:lang w:val="ru-RU"/>
              </w:rPr>
            </w:pPr>
          </w:p>
          <w:p w14:paraId="632CC63D" w14:textId="77777777" w:rsidR="00453B30" w:rsidRPr="00DA4789" w:rsidRDefault="00453B30" w:rsidP="009919D4">
            <w:pPr>
              <w:rPr>
                <w:rFonts w:ascii="Arial Narrow" w:hAnsi="Arial Narrow" w:cstheme="minorBidi"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государств-членов, представляющих информацию для Глобального доклада о состоянии океанографии относительно инвестиций в науку об океане и океанографическую инфраструктуру</w:t>
            </w:r>
          </w:p>
          <w:p w14:paraId="6370E308" w14:textId="77777777" w:rsidR="00D9603F" w:rsidRPr="00DA4789" w:rsidRDefault="00D9603F" w:rsidP="009919D4">
            <w:pPr>
              <w:rPr>
                <w:rFonts w:ascii="Arial Narrow" w:hAnsi="Arial Narrow" w:cstheme="minorBidi"/>
                <w:sz w:val="20"/>
                <w:szCs w:val="20"/>
                <w:lang w:val="ru-RU"/>
              </w:rPr>
            </w:pPr>
          </w:p>
          <w:p w14:paraId="47BE088C" w14:textId="75686385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/>
                <w:iCs/>
                <w:sz w:val="20"/>
                <w:szCs w:val="20"/>
                <w:u w:val="single"/>
                <w:lang w:val="ru-RU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 xml:space="preserve">Целевой показатель на 2027 год: 75 (Африка </w:t>
            </w:r>
            <w:r w:rsidR="00651F85"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–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 xml:space="preserve"> 21, МОСРГ </w:t>
            </w:r>
            <w:r w:rsidR="00651F85"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–</w:t>
            </w: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 xml:space="preserve"> 10)</w:t>
            </w:r>
          </w:p>
          <w:p w14:paraId="13FA7138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09D634DC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партнерств/сетей с участием представителей частного сектора, связанных с науками об океане, сотрудничеством в области данных и совместной выработкой знаний</w:t>
            </w:r>
          </w:p>
          <w:p w14:paraId="79B68248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40277ED2" w14:textId="77777777" w:rsidR="00D9603F" w:rsidRPr="00DA4789" w:rsidRDefault="00D9603F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16798602" w14:textId="77777777" w:rsidR="00D9603F" w:rsidRPr="00DA4789" w:rsidRDefault="00D9603F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377E6C06" w14:textId="77777777" w:rsidR="00D9603F" w:rsidRPr="00DA4789" w:rsidRDefault="00D9603F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75689F0A" w14:textId="77777777" w:rsidR="00D9603F" w:rsidRPr="00DA4789" w:rsidRDefault="00D9603F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1FAB4D58" w14:textId="77777777" w:rsidR="00D9603F" w:rsidRPr="00DA4789" w:rsidRDefault="00D9603F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69B1045B" w14:textId="14336F01" w:rsidR="00453B30" w:rsidRPr="00DA4789" w:rsidRDefault="00453B30" w:rsidP="000B5B76">
            <w:pPr>
              <w:ind w:left="-57" w:right="-57"/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u w:val="single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Целевой показатель на 2027 г: 5</w:t>
            </w:r>
          </w:p>
          <w:p w14:paraId="47010F2B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r w:rsidRPr="00DA4789">
              <w:rPr>
                <w:rFonts w:ascii="Arial Narrow" w:eastAsia="Arial Narrow" w:hAnsi="Arial Narrow" w:cstheme="minorBidi"/>
                <w:bCs/>
                <w:iCs/>
                <w:color w:val="000000"/>
                <w:sz w:val="20"/>
                <w:szCs w:val="20"/>
              </w:rPr>
              <w:t xml:space="preserve"> </w:t>
            </w:r>
          </w:p>
          <w:p w14:paraId="0EAFC4FB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</w:p>
          <w:p w14:paraId="08249B4B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</w:p>
          <w:p w14:paraId="7F663202" w14:textId="77777777" w:rsidR="00453B30" w:rsidRPr="00DA4789" w:rsidRDefault="007D75CA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198"/>
                <w:id w:val="-2144566767"/>
              </w:sdtPr>
              <w:sdtEndPr/>
              <w:sdtContent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195"/>
                    <w:id w:val="930085478"/>
                  </w:sdtPr>
                  <w:sdtEndPr/>
                  <w:sdtContent>
                    <w:sdt>
                      <w:sdtPr>
                        <w:rPr>
                          <w:rFonts w:ascii="Arial Narrow" w:hAnsi="Arial Narrow" w:cstheme="minorBidi"/>
                          <w:bCs/>
                          <w:iCs/>
                          <w:sz w:val="20"/>
                          <w:szCs w:val="20"/>
                        </w:rPr>
                        <w:tag w:val="goog_rdk_196"/>
                        <w:id w:val="1484668706"/>
                      </w:sdtPr>
                      <w:sdtEndPr/>
                      <w:sdtContent/>
                    </w:sdt>
                  </w:sdtContent>
                </w:sdt>
              </w:sdtContent>
            </w:sdt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201"/>
                <w:id w:val="-745184177"/>
              </w:sdtPr>
              <w:sdtEndPr/>
              <w:sdtContent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200"/>
                    <w:id w:val="296339334"/>
                  </w:sdtPr>
                  <w:sdtEndPr/>
                  <w:sdtContent/>
                </w:sdt>
              </w:sdtContent>
            </w:sdt>
          </w:p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206"/>
              <w:id w:val="-1848706801"/>
              <w:showingPlcHdr/>
            </w:sdtPr>
            <w:sdtEndPr>
              <w:rPr>
                <w:rFonts w:eastAsia="Arial Narrow"/>
              </w:rPr>
            </w:sdtEndPr>
            <w:sdtContent>
              <w:p w14:paraId="0AE58CFB" w14:textId="46B493D3" w:rsidR="00453B30" w:rsidRPr="00DA4789" w:rsidRDefault="007E7869" w:rsidP="007E7869">
                <w:pPr>
                  <w:rPr>
                    <w:rFonts w:ascii="Arial Narrow" w:eastAsia="Arial Narrow" w:hAnsi="Arial Narrow" w:cstheme="minorBidi"/>
                    <w:bCs/>
                    <w:iCs/>
                    <w:sz w:val="20"/>
                    <w:szCs w:val="20"/>
                  </w:rPr>
                </w:pPr>
                <w: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  <w:t xml:space="preserve">     </w:t>
                </w:r>
              </w:p>
            </w:sdtContent>
          </w:sdt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234"/>
              <w:id w:val="1817297280"/>
            </w:sdtPr>
            <w:sdtEndPr/>
            <w:sdtContent>
              <w:sdt>
                <w:sdtPr>
                  <w:rPr>
                    <w:rFonts w:ascii="Arial Narrow" w:hAnsi="Arial Narrow" w:cstheme="minorBidi"/>
                    <w:bCs/>
                    <w:iCs/>
                    <w:sz w:val="20"/>
                    <w:szCs w:val="20"/>
                  </w:rPr>
                  <w:tag w:val="goog_rdk_233"/>
                  <w:id w:val="-1794433568"/>
                </w:sdtPr>
                <w:sdtEndPr/>
                <w:sdtContent>
                  <w:p w14:paraId="70C14B98" w14:textId="77777777" w:rsidR="00453B30" w:rsidRPr="00DA4789" w:rsidRDefault="00453B30" w:rsidP="009919D4">
                    <w:pPr>
                      <w:rPr>
                        <w:rFonts w:ascii="Arial Narrow" w:eastAsia="Arial Narrow" w:hAnsi="Arial Narrow" w:cstheme="minorBidi"/>
                        <w:bCs/>
                        <w:iCs/>
                        <w:sz w:val="20"/>
                        <w:szCs w:val="20"/>
                        <w:lang w:val="ru-RU"/>
                      </w:rPr>
                    </w:pPr>
                    <w:r w:rsidRPr="00DA4789">
                      <w:rPr>
                        <w:rFonts w:ascii="Arial Narrow" w:hAnsi="Arial Narrow" w:cstheme="minorBidi"/>
                        <w:color w:val="000000"/>
                        <w:sz w:val="20"/>
                        <w:szCs w:val="20"/>
                        <w:lang w:val="ru-RU"/>
                      </w:rPr>
                      <w:t>Число государств-членов, участвующих в осуществляемых под руководством МОК мероприятиях по устойчивому планированию и управлению в сфере океана (включая морское пространственное планирование) и получающих от них поддержку, в том числе посредством инициатив по развитию потенциала</w:t>
                    </w:r>
                  </w:p>
                  <w:p w14:paraId="427E0C6A" w14:textId="77777777" w:rsidR="00453B30" w:rsidRPr="00DA4789" w:rsidRDefault="00453B30" w:rsidP="009919D4">
                    <w:pPr>
                      <w:rPr>
                        <w:rFonts w:ascii="Arial Narrow" w:eastAsia="Arial Narrow" w:hAnsi="Arial Narrow" w:cstheme="minorBidi"/>
                        <w:bCs/>
                        <w:iCs/>
                        <w:sz w:val="20"/>
                        <w:szCs w:val="20"/>
                        <w:lang w:val="ru-RU"/>
                      </w:rPr>
                    </w:pPr>
                  </w:p>
                  <w:p w14:paraId="78AF24A2" w14:textId="5245A847" w:rsidR="00453B30" w:rsidRPr="00DA4789" w:rsidRDefault="00453B30" w:rsidP="009919D4">
                    <w:pPr>
                      <w:rPr>
                        <w:rFonts w:ascii="Arial Narrow" w:eastAsia="Arial Narrow" w:hAnsi="Arial Narrow" w:cstheme="minorBidi"/>
                        <w:bCs/>
                        <w:i/>
                        <w:sz w:val="20"/>
                        <w:szCs w:val="20"/>
                        <w:u w:val="single"/>
                        <w:lang w:val="ru-RU"/>
                      </w:rPr>
                    </w:pPr>
                    <w:r w:rsidRPr="00DA4789">
                      <w:rPr>
                        <w:rFonts w:ascii="Arial Narrow" w:hAnsi="Arial Narrow" w:cstheme="minorBidi"/>
                        <w:i/>
                        <w:iCs/>
                        <w:color w:val="000000"/>
                        <w:sz w:val="20"/>
                        <w:szCs w:val="20"/>
                        <w:u w:val="single"/>
                        <w:lang w:val="ru-RU"/>
                      </w:rPr>
                      <w:t>Целевой показатель на 2027 г. для МПП: 125</w:t>
                    </w:r>
                    <w:r w:rsidRPr="000B5B76">
                      <w:rPr>
                        <w:rFonts w:ascii="Arial Narrow" w:hAnsi="Arial Narrow" w:cstheme="minorBidi"/>
                        <w:color w:val="000000"/>
                        <w:sz w:val="20"/>
                        <w:szCs w:val="20"/>
                        <w:u w:val="single"/>
                        <w:lang w:val="ru-RU"/>
                      </w:rPr>
                      <w:t xml:space="preserve"> </w:t>
                    </w:r>
                    <w:r w:rsidR="000B5B76" w:rsidRPr="00516101">
                      <w:rPr>
                        <w:rFonts w:ascii="Arial Narrow" w:hAnsi="Arial Narrow" w:cstheme="minorBidi"/>
                        <w:color w:val="000000"/>
                        <w:sz w:val="20"/>
                        <w:szCs w:val="20"/>
                        <w:u w:val="single"/>
                        <w:lang w:val="ru-RU"/>
                      </w:rPr>
                      <w:br/>
                    </w:r>
                    <w:r w:rsidRPr="00DA4789">
                      <w:rPr>
                        <w:rFonts w:ascii="Arial Narrow" w:hAnsi="Arial Narrow" w:cstheme="minorBidi"/>
                        <w:i/>
                        <w:iCs/>
                        <w:color w:val="000000"/>
                        <w:sz w:val="20"/>
                        <w:szCs w:val="20"/>
                        <w:u w:val="single"/>
                        <w:lang w:val="ru-RU"/>
                      </w:rPr>
                      <w:t>Африка = 32,</w:t>
                    </w:r>
                    <w:r w:rsidRPr="00DA4789">
                      <w:rPr>
                        <w:rFonts w:ascii="Arial Narrow" w:hAnsi="Arial Narrow" w:cstheme="minorBidi"/>
                        <w:color w:val="000000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DA4789">
                      <w:rPr>
                        <w:rFonts w:ascii="Arial Narrow" w:hAnsi="Arial Narrow" w:cstheme="minorBidi"/>
                        <w:i/>
                        <w:iCs/>
                        <w:color w:val="000000"/>
                        <w:sz w:val="20"/>
                        <w:szCs w:val="20"/>
                        <w:u w:val="single"/>
                        <w:lang w:val="ru-RU"/>
                      </w:rPr>
                      <w:t>МОСРГ= 22)</w:t>
                    </w:r>
                    <w:r w:rsidRPr="00DA4789">
                      <w:rPr>
                        <w:rFonts w:ascii="Arial Narrow" w:hAnsi="Arial Narrow" w:cstheme="minorBidi"/>
                        <w:color w:val="000000"/>
                        <w:sz w:val="20"/>
                        <w:szCs w:val="20"/>
                        <w:lang w:val="ru-RU"/>
                      </w:rPr>
                      <w:t xml:space="preserve"> </w:t>
                    </w:r>
                  </w:p>
                  <w:p w14:paraId="721D4ACB" w14:textId="77777777" w:rsidR="00453B30" w:rsidRPr="00DA4789" w:rsidRDefault="00453B30" w:rsidP="009919D4">
                    <w:pPr>
                      <w:rPr>
                        <w:rFonts w:ascii="Arial Narrow" w:eastAsia="Arial Narrow" w:hAnsi="Arial Narrow" w:cstheme="minorBidi"/>
                        <w:bCs/>
                        <w:iCs/>
                        <w:sz w:val="20"/>
                        <w:szCs w:val="20"/>
                        <w:lang w:val="ru-RU"/>
                      </w:rPr>
                    </w:pPr>
                    <w:r w:rsidRPr="00DA4789">
                      <w:rPr>
                        <w:rFonts w:ascii="Arial Narrow" w:hAnsi="Arial Narrow" w:cstheme="minorBidi"/>
                        <w:i/>
                        <w:iCs/>
                        <w:color w:val="000000"/>
                        <w:sz w:val="20"/>
                        <w:szCs w:val="20"/>
                        <w:u w:val="single"/>
                        <w:lang w:val="ru-RU"/>
                      </w:rPr>
                      <w:t>Целевой показатель для УПУО на 2027 г.: 20</w:t>
                    </w:r>
                  </w:p>
                </w:sdtContent>
              </w:sdt>
            </w:sdtContent>
          </w:sdt>
          <w:sdt>
            <w:sdtPr>
              <w:rPr>
                <w:rFonts w:ascii="Arial Narrow" w:hAnsi="Arial Narrow" w:cstheme="minorBidi"/>
                <w:bCs/>
                <w:iCs/>
                <w:sz w:val="20"/>
                <w:szCs w:val="20"/>
              </w:rPr>
              <w:tag w:val="goog_rdk_236"/>
              <w:id w:val="-711648010"/>
            </w:sdtPr>
            <w:sdtEndPr/>
            <w:sdtContent>
              <w:p w14:paraId="68CB35F8" w14:textId="77777777" w:rsidR="00453B30" w:rsidRPr="00DA4789" w:rsidRDefault="007D75CA" w:rsidP="009919D4">
                <w:pPr>
                  <w:rPr>
                    <w:rFonts w:ascii="Arial Narrow" w:eastAsia="Arial Narrow" w:hAnsi="Arial Narrow" w:cstheme="minorBidi"/>
                    <w:bCs/>
                    <w:iCs/>
                    <w:sz w:val="20"/>
                    <w:szCs w:val="20"/>
                  </w:rPr>
                </w:pPr>
                <w:sdt>
                  <w:sdtPr>
                    <w:rPr>
                      <w:rFonts w:ascii="Arial Narrow" w:hAnsi="Arial Narrow" w:cstheme="minorBidi"/>
                      <w:bCs/>
                      <w:iCs/>
                      <w:sz w:val="20"/>
                      <w:szCs w:val="20"/>
                    </w:rPr>
                    <w:tag w:val="goog_rdk_235"/>
                    <w:id w:val="2003706129"/>
                    <w:showingPlcHdr/>
                  </w:sdtPr>
                  <w:sdtEndPr/>
                  <w:sdtContent>
                    <w:r w:rsidR="00453B30" w:rsidRPr="00DA4789">
                      <w:rPr>
                        <w:rFonts w:ascii="Arial Narrow" w:hAnsi="Arial Narrow" w:cstheme="minorBidi"/>
                        <w:bCs/>
                        <w:iCs/>
                        <w:color w:val="000000"/>
                        <w:sz w:val="20"/>
                        <w:szCs w:val="20"/>
                      </w:rPr>
                      <w:t xml:space="preserve">     </w:t>
                    </w:r>
                  </w:sdtContent>
                </w:sdt>
              </w:p>
            </w:sdtContent>
          </w:sdt>
        </w:tc>
      </w:tr>
      <w:tr w:rsidR="00453B30" w:rsidRPr="00516101" w14:paraId="28B82675" w14:textId="77777777" w:rsidTr="00D9603F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454CAA86" w14:textId="77777777" w:rsidR="00453B30" w:rsidRPr="00DA4789" w:rsidRDefault="00453B30" w:rsidP="009919D4">
            <w:pPr>
              <w:jc w:val="center"/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5.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Прогнозирование новых задач в сфере океанографии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936C25A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5.1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Укрепление потенциала и процедур прогнозирования и определения приоритетности новых задач в сфере океанографии и технологии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34CAD136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5.2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Активизация распространения научного анализа приоритетных новых задач в сфере океанографии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63C8C847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5.3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DA4789">
              <w:rPr>
                <w:rFonts w:ascii="Arial Narrow" w:hAnsi="Arial Narrow" w:cstheme="minorBidi"/>
                <w:b/>
                <w:bCs/>
                <w:color w:val="000000"/>
                <w:sz w:val="20"/>
                <w:szCs w:val="20"/>
                <w:lang w:val="ru-RU"/>
              </w:rPr>
              <w:t>Улучшение способности учитывать приоритетные новые задачи и реагировать на них при принятии решений</w:t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  <w:tr w:rsidR="00453B30" w:rsidRPr="00675843" w14:paraId="244313CB" w14:textId="77777777" w:rsidTr="00D9603F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3BA8281A" w14:textId="55558E9F" w:rsidR="00453B30" w:rsidRPr="00DA4789" w:rsidRDefault="00453B30" w:rsidP="009919D4">
            <w:pPr>
              <w:jc w:val="center"/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 xml:space="preserve">КПЭ и целевые </w:t>
            </w:r>
            <w:r w:rsidR="000B5B76">
              <w:rPr>
                <w:rFonts w:ascii="Arial Narrow" w:hAnsi="Arial Narrow" w:cstheme="minorBidi"/>
                <w:color w:val="000000"/>
                <w:sz w:val="20"/>
                <w:szCs w:val="20"/>
                <w:lang w:val="fr-FR"/>
              </w:rPr>
              <w:br/>
            </w: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показатели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3FF9F9FF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государств-членов, в том числе в рамках региональных альянсов ГСНО, применяющих процедуры планирования или оценки рисков для обеспечения адаптации систем наблюдения к новым научно-техническим задачам</w:t>
            </w:r>
          </w:p>
          <w:p w14:paraId="73F87703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1DFAA3F4" w14:textId="5D9AEF4A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u w:val="single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Целевой показатель на 2027 г.: 5</w:t>
            </w:r>
          </w:p>
          <w:p w14:paraId="337096D7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01578FB9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глобальных и региональных продуктов оценки, касающихся новых задач в сфере океанографии, в разбивке по продуктам, разработанным под руководством МОК или с ее участием</w:t>
            </w:r>
            <w:sdt>
              <w:sdtPr>
                <w:rPr>
                  <w:rFonts w:ascii="Arial Narrow" w:hAnsi="Arial Narrow" w:cstheme="minorBidi"/>
                  <w:bCs/>
                  <w:iCs/>
                  <w:sz w:val="20"/>
                  <w:szCs w:val="20"/>
                </w:rPr>
                <w:tag w:val="goog_rdk_297"/>
                <w:id w:val="210244917"/>
              </w:sdtPr>
              <w:sdtEndPr/>
              <w:sdtContent>
                <w:r w:rsidRPr="00DA4789">
                  <w:rPr>
                    <w:rFonts w:ascii="Arial Narrow" w:eastAsia="Arial Narrow" w:hAnsi="Arial Narrow" w:cstheme="minorBidi"/>
                    <w:bCs/>
                    <w:iCs/>
                    <w:color w:val="000000"/>
                    <w:sz w:val="20"/>
                    <w:szCs w:val="20"/>
                    <w:lang w:val="ru-RU"/>
                  </w:rPr>
                  <w:t xml:space="preserve"> </w:t>
                </w:r>
              </w:sdtContent>
            </w:sdt>
          </w:p>
          <w:p w14:paraId="173168FA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13EBEEE2" w14:textId="77777777" w:rsidR="001638D3" w:rsidRPr="00DA4789" w:rsidRDefault="001638D3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4D83FC87" w14:textId="77777777" w:rsidR="001638D3" w:rsidRPr="00DA4789" w:rsidRDefault="001638D3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5D94FE36" w14:textId="77777777" w:rsidR="00453B30" w:rsidRPr="00DA4789" w:rsidRDefault="00453B30" w:rsidP="000B5B76">
            <w:pPr>
              <w:ind w:left="-57" w:right="-57"/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u w:val="single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Целевой показатель на 2027 г.: 3</w:t>
            </w:r>
          </w:p>
          <w:p w14:paraId="37E93639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08D1E75A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  <w:r w:rsidRPr="00DA4789">
              <w:rPr>
                <w:rFonts w:ascii="Arial Narrow" w:hAnsi="Arial Narrow" w:cstheme="minorBidi"/>
                <w:color w:val="000000"/>
                <w:sz w:val="20"/>
                <w:szCs w:val="20"/>
                <w:lang w:val="ru-RU"/>
              </w:rPr>
              <w:t>Число инициатив по развитию потенциала, связанных с новыми задачами в сфере океанографии</w:t>
            </w:r>
          </w:p>
          <w:p w14:paraId="77A51579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5E9C443F" w14:textId="77777777" w:rsidR="001638D3" w:rsidRPr="00DA4789" w:rsidRDefault="001638D3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272274B7" w14:textId="77777777" w:rsidR="001638D3" w:rsidRPr="00DA4789" w:rsidRDefault="001638D3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24D32B60" w14:textId="77777777" w:rsidR="001638D3" w:rsidRPr="00DA4789" w:rsidRDefault="001638D3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5F790717" w14:textId="77777777" w:rsidR="001638D3" w:rsidRPr="00DA4789" w:rsidRDefault="001638D3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65202355" w14:textId="77777777" w:rsidR="001638D3" w:rsidRPr="00DA4789" w:rsidRDefault="001638D3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  <w:lang w:val="ru-RU"/>
              </w:rPr>
            </w:pPr>
          </w:p>
          <w:p w14:paraId="45E9D5B9" w14:textId="77777777" w:rsidR="001D0CC0" w:rsidRPr="00DA4789" w:rsidRDefault="001D0CC0" w:rsidP="009919D4">
            <w:pPr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lang w:val="ru-RU"/>
              </w:rPr>
            </w:pPr>
          </w:p>
          <w:p w14:paraId="1335C27D" w14:textId="36B9056E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/>
                <w:sz w:val="20"/>
                <w:szCs w:val="20"/>
                <w:u w:val="single"/>
              </w:rPr>
            </w:pPr>
            <w:r w:rsidRPr="00DA4789">
              <w:rPr>
                <w:rFonts w:ascii="Arial Narrow" w:hAnsi="Arial Narrow" w:cstheme="minorBidi"/>
                <w:i/>
                <w:iCs/>
                <w:color w:val="000000"/>
                <w:sz w:val="20"/>
                <w:szCs w:val="20"/>
                <w:u w:val="single"/>
                <w:lang w:val="ru-RU"/>
              </w:rPr>
              <w:t>Целевой показатель на 2027 г.: 2</w:t>
            </w:r>
          </w:p>
          <w:p w14:paraId="1072EEE2" w14:textId="77777777" w:rsidR="00453B30" w:rsidRPr="00DA4789" w:rsidRDefault="00453B30" w:rsidP="009919D4">
            <w:pPr>
              <w:rPr>
                <w:rFonts w:ascii="Arial Narrow" w:eastAsia="Arial Narrow" w:hAnsi="Arial Narrow" w:cstheme="minorBidi"/>
                <w:bCs/>
                <w:iCs/>
                <w:sz w:val="20"/>
                <w:szCs w:val="20"/>
              </w:rPr>
            </w:pPr>
          </w:p>
        </w:tc>
      </w:tr>
    </w:tbl>
    <w:p w14:paraId="696CACFB" w14:textId="77777777" w:rsidR="00223224" w:rsidRPr="00675843" w:rsidRDefault="00223224" w:rsidP="009919D4">
      <w:pPr>
        <w:tabs>
          <w:tab w:val="clear" w:pos="567"/>
        </w:tabs>
        <w:snapToGrid/>
        <w:jc w:val="center"/>
        <w:rPr>
          <w:rFonts w:asciiTheme="minorBidi" w:eastAsia="Times New Roman" w:hAnsiTheme="minorBidi" w:cstheme="minorBidi"/>
          <w:b/>
          <w:bCs/>
          <w:sz w:val="22"/>
          <w:szCs w:val="22"/>
          <w:lang w:eastAsia="en-US"/>
        </w:rPr>
      </w:pPr>
    </w:p>
    <w:p w14:paraId="651F6559" w14:textId="33EC9E9D" w:rsidR="005A2AE5" w:rsidRPr="00675843" w:rsidRDefault="005A2AE5" w:rsidP="00A15870">
      <w:pPr>
        <w:tabs>
          <w:tab w:val="clear" w:pos="567"/>
        </w:tabs>
        <w:snapToGrid/>
        <w:jc w:val="center"/>
        <w:rPr>
          <w:rFonts w:asciiTheme="minorBidi" w:eastAsia="Times New Roman" w:hAnsiTheme="minorBidi" w:cstheme="minorBidi"/>
          <w:b/>
          <w:bCs/>
          <w:sz w:val="22"/>
          <w:szCs w:val="22"/>
          <w:lang w:eastAsia="en-US"/>
        </w:rPr>
      </w:pPr>
    </w:p>
    <w:p w14:paraId="3F0B089E" w14:textId="6DF3A3BF" w:rsidR="00C50434" w:rsidRPr="00675843" w:rsidRDefault="00C50434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eastAsia="en-US"/>
        </w:rPr>
      </w:pPr>
    </w:p>
    <w:p w14:paraId="7F834E00" w14:textId="7E3B3C06" w:rsidR="00C50434" w:rsidRPr="00675843" w:rsidRDefault="00C50434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eastAsia="en-US"/>
        </w:rPr>
      </w:pPr>
    </w:p>
    <w:p w14:paraId="1F1F87C2" w14:textId="77777777" w:rsidR="00C50434" w:rsidRPr="00675843" w:rsidRDefault="00C50434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eastAsia="en-US"/>
        </w:rPr>
      </w:pPr>
    </w:p>
    <w:p w14:paraId="1ED691FC" w14:textId="77777777" w:rsidR="00C50434" w:rsidRPr="00675843" w:rsidRDefault="00C50434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eastAsia="en-US"/>
        </w:rPr>
      </w:pPr>
    </w:p>
    <w:p w14:paraId="4955430F" w14:textId="77777777" w:rsidR="00C50434" w:rsidRPr="00675843" w:rsidRDefault="00C50434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eastAsia="en-US"/>
        </w:rPr>
      </w:pPr>
    </w:p>
    <w:p w14:paraId="1539DD30" w14:textId="77777777" w:rsidR="00C50434" w:rsidRPr="00675843" w:rsidRDefault="00C50434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eastAsia="en-US"/>
        </w:rPr>
      </w:pPr>
    </w:p>
    <w:p w14:paraId="7D32B518" w14:textId="3DC50925" w:rsidR="009B426B" w:rsidRPr="00675843" w:rsidRDefault="009B426B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eastAsia="en-US"/>
        </w:rPr>
      </w:pPr>
      <w:r w:rsidRPr="00675843">
        <w:rPr>
          <w:rFonts w:asciiTheme="minorBidi" w:eastAsia="Times New Roman" w:hAnsiTheme="minorBidi" w:cstheme="minorBidi"/>
          <w:sz w:val="22"/>
          <w:szCs w:val="22"/>
          <w:lang w:eastAsia="en-US"/>
        </w:rPr>
        <w:br w:type="page"/>
      </w:r>
    </w:p>
    <w:p w14:paraId="3FA5CA9A" w14:textId="6FA5929F" w:rsidR="000E1BB0" w:rsidRPr="00675843" w:rsidRDefault="000E1BB0" w:rsidP="00C232A8">
      <w:pPr>
        <w:pStyle w:val="ListParagraph"/>
        <w:tabs>
          <w:tab w:val="clear" w:pos="567"/>
        </w:tabs>
        <w:snapToGrid/>
        <w:spacing w:after="240"/>
        <w:ind w:left="0"/>
        <w:contextualSpacing w:val="0"/>
        <w:jc w:val="center"/>
        <w:rPr>
          <w:rFonts w:asciiTheme="minorBidi" w:eastAsia="Times New Roman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КЛЮЧЕВЫЕ ЭЛЕМЕНТЫ РЕАЛИЗАЦИИ ПРОГРАММЫ В РАЗБИВКЕ ПО ФУНКЦИЯМ</w:t>
      </w:r>
    </w:p>
    <w:p w14:paraId="0E4FB742" w14:textId="10A9141A" w:rsidR="000E1BB0" w:rsidRPr="00675843" w:rsidRDefault="000E1BB0" w:rsidP="00C232A8">
      <w:pPr>
        <w:pBdr>
          <w:bottom w:val="single" w:sz="4" w:space="1" w:color="auto"/>
        </w:pBd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Функция A – Океанографические исследования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333D536E" w14:textId="3F227A04" w:rsidR="00D238F1" w:rsidRPr="00675843" w:rsidRDefault="00D238F1" w:rsidP="00C232A8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2026</w:t>
      </w:r>
      <w:r w:rsidR="00490A44" w:rsidRPr="00516101">
        <w:rPr>
          <w:rFonts w:asciiTheme="minorBidi" w:hAnsiTheme="minorBidi" w:cstheme="minorBidi"/>
          <w:i/>
          <w:iCs/>
          <w:sz w:val="22"/>
          <w:szCs w:val="22"/>
          <w:lang w:val="ru-RU"/>
        </w:rPr>
        <w:t>-</w:t>
      </w: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2027 гг.:</w:t>
      </w:r>
    </w:p>
    <w:p w14:paraId="3A831CD0" w14:textId="18E8DFE1" w:rsidR="00D238F1" w:rsidRPr="00675843" w:rsidRDefault="00D238F1" w:rsidP="00C232A8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Деятельность в рамках функции А будет по-прежнему направлена на поддержку международного сотрудничества в целях выработки новых знаний, преобразования этих знаний в необходимый формат для принятия решений и разработки обоснованной политики, а также на укрепление исследовательского потенциала по тем темам, которые находятся в центре внимания в рамках функции А. К ним относятся мероприятия, сосредоточенные на изменчивости климата и океана, закислении океана, деоксигенации океана,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голубом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углероде и в более широком плане на океаническом углеродном цикле, а также на стресс-факторах океана и на достижении результатов в рамках многосторонних процессов и систем следующего поколения для непрерывной поддержки учета и финансирования деятельности в сфере климата и биоразнообразия. Стратегические партнерские отношения будут продолжать обеспечивать широкий научный и географический охват и участие. Ресурсы будут направлены в первую очередь на финансирование экспертных групп, координацию международных сетей и прямое взаимодействие, а также на целевое развитие потенциала. Будет оказываться постоянная поддержка координируемым в рамках данной функции программам Десятилетия океана и синергетическому взаимодействию с Десятилетием действий ООН в поддержку криосферных наук, особенно в связи с совместным спонсорством Всемирной программы исследования климата. </w:t>
      </w:r>
    </w:p>
    <w:p w14:paraId="241326FB" w14:textId="77777777" w:rsidR="00D238F1" w:rsidRPr="00675843" w:rsidRDefault="00D238F1" w:rsidP="00C232A8">
      <w:pPr>
        <w:tabs>
          <w:tab w:val="clear" w:pos="567"/>
        </w:tabs>
        <w:spacing w:after="12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0DCB21BC" w14:textId="77777777" w:rsidR="00D238F1" w:rsidRPr="00675843" w:rsidRDefault="00D238F1" w:rsidP="00C232A8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12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Включение климатических прогнозов в процедуры МГЭИК </w:t>
      </w:r>
    </w:p>
    <w:p w14:paraId="44D9E5C4" w14:textId="77777777" w:rsidR="00D238F1" w:rsidRPr="00675843" w:rsidRDefault="00D238F1" w:rsidP="00C232A8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12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Расширение глобальной сети наблюдений за закислением океана и глобальной сети наблюдений за кислородом, включая участие африканских государств и МОСРГ</w:t>
      </w:r>
    </w:p>
    <w:p w14:paraId="76505A14" w14:textId="236CE472" w:rsidR="00D238F1" w:rsidRPr="00675843" w:rsidRDefault="00D238F1" w:rsidP="00C232A8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12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Методологии и стандарты измерения углерода (включая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голубой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углерод), закисления океана, деоксигенации и определения воздействия стресс-факторов на морскую среду</w:t>
      </w:r>
    </w:p>
    <w:p w14:paraId="039CB538" w14:textId="77777777" w:rsidR="00D238F1" w:rsidRPr="00675843" w:rsidRDefault="00D238F1" w:rsidP="00C232A8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12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Создание глобальной базы данных и атласа по кислороду (GO2DAT) в рамках Десятилетия океана ООН</w:t>
      </w:r>
    </w:p>
    <w:p w14:paraId="2DE0D3E0" w14:textId="6D26F77B" w:rsidR="00D238F1" w:rsidRPr="00675843" w:rsidRDefault="00D238F1" w:rsidP="00C232A8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12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Стратегические позиционные документы, руководящие принципы и резюме для политиков по вопросам изменения климата, океанических углеродных прибрежных экосистем с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голубым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углеродом и антропогенных стресс-факторов и воздействий</w:t>
      </w:r>
    </w:p>
    <w:p w14:paraId="61791BB6" w14:textId="77777777" w:rsidR="000E1BB0" w:rsidRPr="00675843" w:rsidRDefault="000E1BB0" w:rsidP="000E1BB0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br w:type="page"/>
      </w:r>
    </w:p>
    <w:p w14:paraId="7E29032F" w14:textId="3453E5D4" w:rsidR="000E1BB0" w:rsidRPr="00675843" w:rsidRDefault="000E1BB0" w:rsidP="00C232A8">
      <w:pPr>
        <w:pBdr>
          <w:bottom w:val="single" w:sz="4" w:space="1" w:color="auto"/>
        </w:pBd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Функция B – Системы наблюдения и управление данными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7C71BAB6" w14:textId="77777777" w:rsidR="000E1BB0" w:rsidRPr="00675843" w:rsidRDefault="000E1BB0" w:rsidP="00C232A8">
      <w:pP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Международный обмен океанографическими данными и информацией (МООД)</w:t>
      </w:r>
    </w:p>
    <w:p w14:paraId="23CCF70B" w14:textId="384782D4" w:rsidR="002E45DF" w:rsidRPr="00675843" w:rsidRDefault="002E45DF" w:rsidP="00C232A8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2026</w:t>
      </w:r>
      <w:r w:rsidR="00A759A1">
        <w:rPr>
          <w:rFonts w:asciiTheme="minorBidi" w:hAnsiTheme="minorBidi" w:cstheme="minorBidi"/>
          <w:i/>
          <w:iCs/>
          <w:sz w:val="22"/>
          <w:szCs w:val="22"/>
          <w:lang w:val="fr-FR"/>
        </w:rPr>
        <w:t>-</w:t>
      </w: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2027 гг.:</w:t>
      </w:r>
    </w:p>
    <w:p w14:paraId="10882FFA" w14:textId="17192279" w:rsidR="003A6480" w:rsidRPr="00675843" w:rsidRDefault="003A6480" w:rsidP="00C232A8">
      <w:pPr>
        <w:pStyle w:val="ListParagraph"/>
        <w:numPr>
          <w:ilvl w:val="1"/>
          <w:numId w:val="28"/>
        </w:numPr>
        <w:spacing w:after="240"/>
        <w:ind w:left="1134" w:hanging="567"/>
        <w:contextualSpacing w:val="0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Увеличение числа национальных, а также других организаций, участвующих в международном обмене океанографическими данными и информацией через сеть центров данных МООД, систему океанографических данных и информации МОК (ОДИС) и систему информации о биоразнообразии океана (ОБИС) </w:t>
      </w:r>
    </w:p>
    <w:p w14:paraId="53A556EC" w14:textId="634A9D68" w:rsidR="003A6480" w:rsidRPr="00675843" w:rsidRDefault="003A6480" w:rsidP="00C232A8">
      <w:pPr>
        <w:pStyle w:val="ListParagraph"/>
        <w:numPr>
          <w:ilvl w:val="1"/>
          <w:numId w:val="28"/>
        </w:numPr>
        <w:spacing w:after="240"/>
        <w:ind w:left="1134" w:hanging="567"/>
        <w:contextualSpacing w:val="0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Поддержание и дальнейшее развитие глобальных онлайновых систем данных и информации, таких как AquaDocs, Океан-Эксперт, Система примеров передового опыта в области океанографических исследований, каталог источников ОДИС (ODISCat)</w:t>
      </w:r>
    </w:p>
    <w:p w14:paraId="0904720E" w14:textId="27491965" w:rsidR="003A6480" w:rsidRPr="00675843" w:rsidRDefault="003A6480" w:rsidP="00C232A8">
      <w:pPr>
        <w:pStyle w:val="ListParagraph"/>
        <w:numPr>
          <w:ilvl w:val="1"/>
          <w:numId w:val="28"/>
        </w:numPr>
        <w:spacing w:after="240"/>
        <w:ind w:left="1134" w:hanging="567"/>
        <w:contextualSpacing w:val="0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Начало реализации программы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Океанографические данные-2030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в рамках Десятилетия океана, расширение экосистемы океанографических данных</w:t>
      </w:r>
    </w:p>
    <w:p w14:paraId="0DE1F36F" w14:textId="45B9B281" w:rsidR="003A6480" w:rsidRPr="00675843" w:rsidRDefault="003A6480" w:rsidP="00C232A8">
      <w:pPr>
        <w:pStyle w:val="ListParagraph"/>
        <w:numPr>
          <w:ilvl w:val="1"/>
          <w:numId w:val="28"/>
        </w:numPr>
        <w:spacing w:after="240"/>
        <w:ind w:left="1134" w:hanging="567"/>
        <w:contextualSpacing w:val="0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Увеличение объема качественных материалов (данных, информации и знаний), доступных для государств-членов и других партнеров и совместно используемых ими для поддержки устойчивого планирования и управления в сфере океана </w:t>
      </w:r>
    </w:p>
    <w:p w14:paraId="549EE65E" w14:textId="29C8439F" w:rsidR="003A6480" w:rsidRPr="00675843" w:rsidRDefault="003A6480" w:rsidP="00BA6382">
      <w:pPr>
        <w:pStyle w:val="ListParagraph"/>
        <w:numPr>
          <w:ilvl w:val="1"/>
          <w:numId w:val="28"/>
        </w:numPr>
        <w:spacing w:after="240"/>
        <w:ind w:left="1134" w:hanging="567"/>
        <w:contextualSpacing w:val="0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Поощрение центров данных МООД к совместной разработке ориентированных на пользователей национальных мероприятий по созданию необходимых для устойчивого планирования и управления в сфере океана продуктов и услуг и поддержки принятия решений и отчетности по ЦУР за счет вклада в механизмы и рамки отчетности</w:t>
      </w:r>
    </w:p>
    <w:p w14:paraId="01E1A87C" w14:textId="0E5C66B0" w:rsidR="000E1BB0" w:rsidRPr="00675843" w:rsidRDefault="003A6480" w:rsidP="00BA6382">
      <w:pPr>
        <w:pStyle w:val="ListParagraph"/>
        <w:numPr>
          <w:ilvl w:val="1"/>
          <w:numId w:val="28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Предоставление государствам-членам возможности активно и равноправно участвовать в программных мероприятиях МООД и пользоваться их результатами в рамках глобальной академии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Океан-Инструктор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(ГАОИ), а также с помощью передачи передового опыта, руководящих принципов и методологий МООД в области управления и обмена океанографическими данными и информацией</w:t>
      </w:r>
    </w:p>
    <w:p w14:paraId="4C37D0FC" w14:textId="77777777" w:rsidR="000E1BB0" w:rsidRPr="00675843" w:rsidRDefault="000E1BB0" w:rsidP="00BA6382">
      <w:pPr>
        <w:spacing w:after="240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4944DE02" w14:textId="2DC8642A" w:rsidR="003A6480" w:rsidRPr="00675843" w:rsidRDefault="003A6480" w:rsidP="00BA6382">
      <w:pPr>
        <w:pStyle w:val="ListParagraph"/>
        <w:numPr>
          <w:ilvl w:val="0"/>
          <w:numId w:val="21"/>
        </w:numPr>
        <w:tabs>
          <w:tab w:val="clear" w:pos="567"/>
        </w:tabs>
        <w:spacing w:after="240"/>
        <w:ind w:left="851" w:hanging="284"/>
        <w:contextualSpacing w:val="0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Предоставление достоверных, прошедших контроль качества и надежно заархивированных океанографических данных и информации в рамках глобальных систем океанографических данных и информации</w:t>
      </w:r>
    </w:p>
    <w:p w14:paraId="1DA45A67" w14:textId="6A828F82" w:rsidR="000E1BB0" w:rsidRPr="00675843" w:rsidRDefault="003A6480" w:rsidP="00BA6382">
      <w:pPr>
        <w:pStyle w:val="ListParagraph"/>
        <w:numPr>
          <w:ilvl w:val="0"/>
          <w:numId w:val="21"/>
        </w:numPr>
        <w:tabs>
          <w:tab w:val="clear" w:pos="567"/>
        </w:tabs>
        <w:snapToGrid/>
        <w:spacing w:after="240"/>
        <w:ind w:left="851" w:hanging="284"/>
        <w:contextualSpacing w:val="0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Предоставление государствам-членам возможности использовать применимые для отчетности по ЦУР качественные океанографические данные и информацию и обмениваться ими, внося вклад в подготовку ГДСО, ДСМО и работу по другим механизмам отчетности и нормативным документам</w:t>
      </w:r>
    </w:p>
    <w:p w14:paraId="305DD39E" w14:textId="01A59248" w:rsidR="000E1BB0" w:rsidRPr="00675843" w:rsidRDefault="000E1BB0" w:rsidP="00BA6382">
      <w:pP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Глобальная система наблюдений за океаном (ГСНО)</w:t>
      </w:r>
    </w:p>
    <w:p w14:paraId="0DB296CC" w14:textId="0FD41F51" w:rsidR="007C534B" w:rsidRPr="00675843" w:rsidRDefault="000E1BB0" w:rsidP="00BA6382">
      <w:pPr>
        <w:spacing w:after="240"/>
        <w:rPr>
          <w:rFonts w:asciiTheme="minorBidi" w:hAnsiTheme="minorBidi" w:cstheme="minorBidi"/>
          <w:b/>
          <w:b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2026</w:t>
      </w:r>
      <w:r w:rsidR="00A759A1">
        <w:rPr>
          <w:rFonts w:asciiTheme="minorBidi" w:hAnsiTheme="minorBidi" w:cstheme="minorBidi"/>
          <w:i/>
          <w:iCs/>
          <w:sz w:val="22"/>
          <w:szCs w:val="22"/>
          <w:lang w:val="fr-FR"/>
        </w:rPr>
        <w:t>-</w:t>
      </w: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2027 гг.: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150238C4" w14:textId="10E51DEF" w:rsidR="00AC5396" w:rsidRPr="00675843" w:rsidRDefault="007C534B" w:rsidP="00BA6382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Основное внимание будет по-прежнему уделяться координации глобальной системы наблюдений за океаном (ГСНО), укреплению и развитию координации и партнерских связей, необходимых для расширения интегрированной, оперативной и устойчивой системы наблюдений за океаном, которая отвечает потребностям государств-членов. Это будет способствовать достижению промежуточных результатов МОК, а также всех пяти целей высокого уровня среднесрочной стратегии осуществления деятельности МОК на 2022-2029 гг.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lastRenderedPageBreak/>
        <w:t>В этой работе учитывается необходимость поддержки каждого компонента глобальной системы наблюдений за океаном (ГСНО)</w:t>
      </w:r>
      <w:r w:rsidR="00A759A1" w:rsidRPr="00A759A1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="00A759A1">
        <w:rPr>
          <w:rFonts w:asciiTheme="minorBidi" w:hAnsiTheme="minorBidi" w:cstheme="minorBidi"/>
          <w:sz w:val="22"/>
          <w:szCs w:val="22"/>
          <w:lang w:val="ru-RU"/>
        </w:rPr>
        <w:t>–</w:t>
      </w:r>
      <w:r w:rsidR="00A759A1" w:rsidRPr="00A759A1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спонсоров, руководящего комитета, трех экспертных групп по основным океаническим переменным, сетей наблюдений, координационных групп, региональных альянсов, национальных координационных центров и партнеров </w:t>
      </w:r>
      <w:r w:rsidR="00A759A1">
        <w:rPr>
          <w:rFonts w:asciiTheme="minorBidi" w:hAnsiTheme="minorBidi" w:cstheme="minorBidi"/>
          <w:sz w:val="22"/>
          <w:szCs w:val="22"/>
          <w:lang w:val="ru-RU"/>
        </w:rPr>
        <w:t>–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в создании интегрированной и оперативной системы, обеспечивающей данные для прогнозирования, климата, здоровья океана и экосистем.</w:t>
      </w:r>
    </w:p>
    <w:p w14:paraId="319B4467" w14:textId="082B6F90" w:rsidR="000E1BB0" w:rsidRPr="00675843" w:rsidRDefault="00AC5396" w:rsidP="00BA6382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Основное внимание в рамках ГСНО будет уделяться следующим ключевым целям: </w:t>
      </w:r>
    </w:p>
    <w:p w14:paraId="73AF10D0" w14:textId="69FAD5BE" w:rsidR="003A6480" w:rsidRPr="00675843" w:rsidRDefault="003A6480" w:rsidP="00BA6382">
      <w:pPr>
        <w:pStyle w:val="ListParagraph"/>
        <w:numPr>
          <w:ilvl w:val="1"/>
          <w:numId w:val="29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Координация и управление ГСНО по всем компонентам ГСНО</w:t>
      </w:r>
    </w:p>
    <w:p w14:paraId="1E2503B6" w14:textId="56E6BE34" w:rsidR="003A6480" w:rsidRPr="00675843" w:rsidRDefault="003A6480" w:rsidP="00BA6382">
      <w:pPr>
        <w:pStyle w:val="ListParagraph"/>
        <w:numPr>
          <w:ilvl w:val="1"/>
          <w:numId w:val="29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Проектирование, разработка, интеграция и разворачивание систем наблюдения </w:t>
      </w:r>
    </w:p>
    <w:p w14:paraId="0D0C123F" w14:textId="6D1BA51C" w:rsidR="003A6480" w:rsidRPr="00675843" w:rsidRDefault="003A6480" w:rsidP="00BA6382">
      <w:pPr>
        <w:pStyle w:val="ListParagraph"/>
        <w:numPr>
          <w:ilvl w:val="1"/>
          <w:numId w:val="29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Поддержка и укрепление интеграции и предоставления данных </w:t>
      </w:r>
    </w:p>
    <w:p w14:paraId="2324A60C" w14:textId="08380E10" w:rsidR="003A6480" w:rsidRPr="00675843" w:rsidRDefault="003A6480" w:rsidP="00BA6382">
      <w:pPr>
        <w:pStyle w:val="ListParagraph"/>
        <w:numPr>
          <w:ilvl w:val="1"/>
          <w:numId w:val="29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Внедрение системы: </w:t>
      </w:r>
      <w:r w:rsidR="00F01C56" w:rsidRPr="00F01C56">
        <w:rPr>
          <w:rFonts w:asciiTheme="minorBidi" w:hAnsiTheme="minorBidi" w:cstheme="minorBidi"/>
          <w:sz w:val="22"/>
          <w:szCs w:val="22"/>
          <w:lang w:val="ru-RU"/>
        </w:rPr>
        <w:t>(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i) на национальном и региональном уровне и </w:t>
      </w:r>
      <w:r w:rsidR="00F01C56" w:rsidRPr="00F01C56">
        <w:rPr>
          <w:rFonts w:asciiTheme="minorBidi" w:hAnsiTheme="minorBidi" w:cstheme="minorBidi"/>
          <w:sz w:val="22"/>
          <w:szCs w:val="22"/>
          <w:lang w:val="ru-RU"/>
        </w:rPr>
        <w:t>(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ii) и для приложений </w:t>
      </w:r>
    </w:p>
    <w:p w14:paraId="5002E5D0" w14:textId="277DA2FA" w:rsidR="003A6480" w:rsidRPr="00675843" w:rsidRDefault="003A6480" w:rsidP="00BA6382">
      <w:pPr>
        <w:pStyle w:val="ListParagraph"/>
        <w:numPr>
          <w:ilvl w:val="1"/>
          <w:numId w:val="29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Информационно-просветительская деятельность: проекты, партнеры и коммуникации </w:t>
      </w:r>
    </w:p>
    <w:p w14:paraId="1A373308" w14:textId="19E209EB" w:rsidR="003A6480" w:rsidRPr="00675843" w:rsidRDefault="003A6480" w:rsidP="00BA6382">
      <w:pPr>
        <w:pStyle w:val="ListParagraph"/>
        <w:numPr>
          <w:ilvl w:val="1"/>
          <w:numId w:val="29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Реформа ГСНО </w:t>
      </w:r>
    </w:p>
    <w:p w14:paraId="0E36654B" w14:textId="77777777" w:rsidR="000E1BB0" w:rsidRPr="00675843" w:rsidRDefault="000E1BB0" w:rsidP="00BA6382">
      <w:pPr>
        <w:tabs>
          <w:tab w:val="clear" w:pos="567"/>
        </w:tabs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0C6AD68A" w14:textId="57E2D90C" w:rsidR="004664CE" w:rsidRPr="00675843" w:rsidRDefault="004664CE" w:rsidP="00BA6382">
      <w:pPr>
        <w:pStyle w:val="ListParagraph"/>
        <w:numPr>
          <w:ilvl w:val="0"/>
          <w:numId w:val="2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Обеспечение стратегического руководства и планирования для поддержки и улучшения координации и реализации по всем компонентам ГСНО </w:t>
      </w:r>
    </w:p>
    <w:p w14:paraId="437DD5AF" w14:textId="7ADBE23E" w:rsidR="00F314C0" w:rsidRPr="00675843" w:rsidRDefault="00F314C0" w:rsidP="00BA6382">
      <w:pPr>
        <w:pStyle w:val="ListParagraph"/>
        <w:numPr>
          <w:ilvl w:val="0"/>
          <w:numId w:val="2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План ГСНО по биоразнообразию, координируемый с ОБИС</w:t>
      </w:r>
    </w:p>
    <w:p w14:paraId="4D7B7FE0" w14:textId="7CD79057" w:rsidR="00F314C0" w:rsidRPr="00675843" w:rsidRDefault="00F314C0" w:rsidP="00BA6382">
      <w:pPr>
        <w:pStyle w:val="ListParagraph"/>
        <w:numPr>
          <w:ilvl w:val="0"/>
          <w:numId w:val="2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Углеродный план ГСНО</w:t>
      </w:r>
    </w:p>
    <w:p w14:paraId="15E5A465" w14:textId="65B691F7" w:rsidR="00F314C0" w:rsidRPr="00675843" w:rsidRDefault="000B1C5F" w:rsidP="00BA6382">
      <w:pPr>
        <w:pStyle w:val="ListParagraph"/>
        <w:numPr>
          <w:ilvl w:val="0"/>
          <w:numId w:val="2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Предложение по международной системе показателей состояния океана </w:t>
      </w:r>
    </w:p>
    <w:p w14:paraId="25E07F60" w14:textId="0698B275" w:rsidR="00F314C0" w:rsidRPr="00675843" w:rsidRDefault="00576D88" w:rsidP="00BA6382">
      <w:pPr>
        <w:pStyle w:val="ListParagraph"/>
        <w:numPr>
          <w:ilvl w:val="0"/>
          <w:numId w:val="2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Руководство регулярным обзором потребностей (РОП) ВМО в категории приложений для системы Земля-Океан (ПСОЗ).</w:t>
      </w:r>
    </w:p>
    <w:p w14:paraId="3655B6B2" w14:textId="1EEA030D" w:rsidR="00F314C0" w:rsidRPr="00675843" w:rsidRDefault="00F314C0" w:rsidP="00BA6382">
      <w:pPr>
        <w:pStyle w:val="ListParagraph"/>
        <w:numPr>
          <w:ilvl w:val="0"/>
          <w:numId w:val="2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План архитектуры данных МОК и демонстрационные материалы</w:t>
      </w:r>
    </w:p>
    <w:p w14:paraId="07501AE1" w14:textId="51561484" w:rsidR="000B1C5F" w:rsidRPr="00675843" w:rsidRDefault="000B1C5F" w:rsidP="00BA6382">
      <w:pPr>
        <w:pStyle w:val="ListParagraph"/>
        <w:numPr>
          <w:ilvl w:val="0"/>
          <w:numId w:val="2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Поддержка государств-членов и региональных альянсов в целях укрепления их потенциала по обмену и совместному использованию данных по ООП, а также вкладу и представлению информации в ГСНО</w:t>
      </w:r>
    </w:p>
    <w:p w14:paraId="20D70D76" w14:textId="09B721F1" w:rsidR="004664CE" w:rsidRPr="00675843" w:rsidRDefault="00576D88" w:rsidP="00BA6382">
      <w:pPr>
        <w:pStyle w:val="ListParagraph"/>
        <w:numPr>
          <w:ilvl w:val="0"/>
          <w:numId w:val="2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Поддержка Совместного совета по сотрудничеству между ВМО и МОК, в том числе в интересах расширения глобальной базовой сети наблюдений ВМО (ГБСН) </w:t>
      </w:r>
    </w:p>
    <w:p w14:paraId="36298B04" w14:textId="10A88B5F" w:rsidR="00576D88" w:rsidRPr="00675843" w:rsidRDefault="002E1E65" w:rsidP="00BA6382">
      <w:pPr>
        <w:pStyle w:val="ListParagraph"/>
        <w:numPr>
          <w:ilvl w:val="0"/>
          <w:numId w:val="2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Укрепление и/или расширение партнерства с учреждениями ООН и партнерами вне ООН для работы по ГСНО </w:t>
      </w:r>
    </w:p>
    <w:p w14:paraId="6400DEF4" w14:textId="37E102D0" w:rsidR="00BD0EEB" w:rsidRPr="00675843" w:rsidRDefault="004664CE" w:rsidP="00BA6382">
      <w:pPr>
        <w:pStyle w:val="ListParagraph"/>
        <w:numPr>
          <w:ilvl w:val="0"/>
          <w:numId w:val="2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Обзор миссии, сферы деятельности, структуры ГСНО и предложение о реформе</w:t>
      </w:r>
    </w:p>
    <w:p w14:paraId="4E35C64B" w14:textId="77777777" w:rsidR="00BD0EEB" w:rsidRPr="00675843" w:rsidRDefault="00BD0EEB" w:rsidP="00BA6382">
      <w:pPr>
        <w:tabs>
          <w:tab w:val="clear" w:pos="567"/>
        </w:tabs>
        <w:snapToGrid/>
        <w:spacing w:after="24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br w:type="page"/>
      </w:r>
    </w:p>
    <w:p w14:paraId="4EA9E4A0" w14:textId="45BCF1FD" w:rsidR="000E1BB0" w:rsidRPr="00675843" w:rsidRDefault="000E1BB0" w:rsidP="00E84DAA">
      <w:pPr>
        <w:pBdr>
          <w:bottom w:val="single" w:sz="4" w:space="1" w:color="auto"/>
        </w:pBd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Функция C – Раннее оповещение и службы</w:t>
      </w:r>
    </w:p>
    <w:p w14:paraId="3BE45D2B" w14:textId="75106226" w:rsidR="000E1BB0" w:rsidRPr="00675843" w:rsidRDefault="000E1BB0" w:rsidP="00E84DAA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2026</w:t>
      </w:r>
      <w:r w:rsidR="00F01C56">
        <w:rPr>
          <w:rFonts w:asciiTheme="minorBidi" w:hAnsiTheme="minorBidi" w:cstheme="minorBidi"/>
          <w:i/>
          <w:iCs/>
          <w:sz w:val="22"/>
          <w:szCs w:val="22"/>
          <w:lang w:val="fr-FR"/>
        </w:rPr>
        <w:t>-</w:t>
      </w: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2027 гг.: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3C07DDFC" w14:textId="77777777" w:rsidR="00790779" w:rsidRPr="00675843" w:rsidRDefault="00790779" w:rsidP="00E84DAA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Основное внимание будет по-прежнему уделяться международному сотрудничеству для обеспечения активного непосредственного участия в реализации Сендайской рамочной программы ООН по снижению риска бедствий (2015-2030 гг.) посредством координации работы межправительственной сети из четырех региональных систем оповещения о цунами и смягчения их последствий, определяющей глобальные стандарты в области оповещения о цунами и смягчения их последствий во всем мире и координирующей деятельность 13 поставщиков данных слежения за цунами (ПДСЦ), предоставляющих круглосуточные оперативные услуги. </w:t>
      </w:r>
    </w:p>
    <w:p w14:paraId="14DBD3CF" w14:textId="182316E4" w:rsidR="00790779" w:rsidRPr="00675843" w:rsidRDefault="00790779" w:rsidP="00E84DAA">
      <w:pPr>
        <w:pStyle w:val="ListParagraph"/>
        <w:numPr>
          <w:ilvl w:val="0"/>
          <w:numId w:val="26"/>
        </w:numPr>
        <w:tabs>
          <w:tab w:val="clear" w:pos="567"/>
        </w:tabs>
        <w:spacing w:after="20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0A473A">
        <w:rPr>
          <w:rFonts w:asciiTheme="minorBidi" w:hAnsiTheme="minorBidi" w:cstheme="minorBidi"/>
          <w:sz w:val="22"/>
          <w:szCs w:val="22"/>
          <w:lang w:val="ru-RU"/>
        </w:rPr>
        <w:t>Координируя деятельность широкой сети национальных центров предупреждения о цу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нами (НЦПЦ) и координационных центров предупреждения о цунами (КПЦ), МОК сможет добиться значительного повышения точности и своевременности оповещений о цунами.</w:t>
      </w:r>
      <w:r w:rsidR="007E7869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Благодаря партнерству с Управлением Организации Объединенных Наций по снижению риска бедствий (УСРБ ООН) и другими партнерами, МОК будет стремиться к 100%-ному увеличению по сравнению с существующим уровнем числа общин, признанных готовыми к цунами в рамках программы МОК ЮНЕСКО по сертификации готовности к цунами (ПСГЦ).</w:t>
      </w:r>
    </w:p>
    <w:p w14:paraId="505955B5" w14:textId="1A1BF0FC" w:rsidR="00790779" w:rsidRPr="00675843" w:rsidRDefault="00790779" w:rsidP="00E84DAA">
      <w:pPr>
        <w:pStyle w:val="ListParagraph"/>
        <w:numPr>
          <w:ilvl w:val="0"/>
          <w:numId w:val="26"/>
        </w:numPr>
        <w:tabs>
          <w:tab w:val="clear" w:pos="567"/>
        </w:tabs>
        <w:spacing w:after="20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В ходе реализации </w:t>
      </w:r>
      <w:hyperlink r:id="rId34" w:history="1">
        <w:r w:rsidRPr="00675843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плана исследований, разработок и осуществления Программы по цунами Десятилетия океана</w:t>
        </w:r>
      </w:hyperlink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(2024-2030 гг.) государствам-членам будет оказываться поддержка в разработке технической основы для интеграции услуг, касающихся цунами несейсмического происхождения, таких как цунами, вызванные вулканами, и разработке интегрированных оперативных процедур раннего оповещения для геофизических опасных явлений. </w:t>
      </w:r>
    </w:p>
    <w:p w14:paraId="555E15AB" w14:textId="77777777" w:rsidR="00781CCA" w:rsidRPr="00675843" w:rsidRDefault="00781CCA" w:rsidP="00E84DAA">
      <w:pPr>
        <w:pStyle w:val="ListParagraph"/>
        <w:numPr>
          <w:ilvl w:val="0"/>
          <w:numId w:val="26"/>
        </w:numPr>
        <w:tabs>
          <w:tab w:val="clear" w:pos="567"/>
        </w:tabs>
        <w:spacing w:after="200"/>
        <w:ind w:left="0" w:firstLine="0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В рамках реализации среднесрочной стратегии МОК будут проводиться мероприятия по поддержке расширения систем раннего оповещения и соответствующего развития потенциала. Эта работа включает расширение пилотных проектов в Африке, направленных на разработку и внедрение систем раннего оповещения о вредоносном цветении водорослей и планирование мероприятий по разработке координируемых МОК систем раннего оповещения в поддержку устойчивости к изменению климата, устойчивого управления ресурсами биоразнообразия и продовольственной безопасности. Кроме того, будет оказываться постоянная поддержка межправительственной группе экспертов по вредоносному цветению водорослей, а также поддержка межправительственных групп экспертов ООН и МУГ (в том числе совместно с ММО, ФАО и МСИМ), ориентированных на получение результатов по вредоносному цветению водорослей, инвазивным видам и обрастанию для использования в управлении и принятии решений.</w:t>
      </w:r>
    </w:p>
    <w:p w14:paraId="41245BF3" w14:textId="2A712700" w:rsidR="00F001F8" w:rsidRPr="00675843" w:rsidRDefault="00F001F8" w:rsidP="00E84DAA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2AE86374" w14:textId="17AA63B8" w:rsidR="00F001F8" w:rsidRPr="00675843" w:rsidRDefault="00F001F8" w:rsidP="00E84DAA">
      <w:pPr>
        <w:pStyle w:val="ListParagraph"/>
        <w:numPr>
          <w:ilvl w:val="0"/>
          <w:numId w:val="1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15 дополнительных станций измерения уровня моря в Африке, предоставляющих данные для глобальной системы наблюдений за уровнем моря (ГЛОСС) для изучения опасных явлений в прибрежных районах, включая цунами</w:t>
      </w:r>
      <w:r w:rsidR="000A473A" w:rsidRPr="000A473A">
        <w:rPr>
          <w:rFonts w:asciiTheme="minorBidi" w:hAnsiTheme="minorBidi" w:cstheme="minorBidi"/>
          <w:sz w:val="22"/>
          <w:szCs w:val="22"/>
          <w:lang w:val="ru-RU"/>
        </w:rPr>
        <w:t>;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="000A473A" w:rsidRPr="000A473A">
        <w:rPr>
          <w:rFonts w:asciiTheme="minorBidi" w:hAnsiTheme="minorBidi" w:cstheme="minorBidi"/>
          <w:sz w:val="22"/>
          <w:szCs w:val="22"/>
          <w:lang w:val="ru-RU"/>
        </w:rPr>
        <w:t>в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осстановление по крайней мере двух станций базовых сетей ГЛОСС (БСГ) в Северной Африке</w:t>
      </w:r>
      <w:r w:rsidR="000A473A" w:rsidRPr="000A473A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303C1B61" w14:textId="7EC03F57" w:rsidR="00F001F8" w:rsidRPr="00675843" w:rsidRDefault="00F001F8" w:rsidP="00E84DAA">
      <w:pPr>
        <w:pStyle w:val="ListParagraph"/>
        <w:numPr>
          <w:ilvl w:val="0"/>
          <w:numId w:val="1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2 новых координатора по предупреждению о цунами (КПЦ) в Африке</w:t>
      </w:r>
      <w:r w:rsidR="000A473A" w:rsidRPr="000A473A">
        <w:rPr>
          <w:rFonts w:asciiTheme="minorBidi" w:hAnsiTheme="minorBidi" w:cstheme="minorBidi"/>
          <w:sz w:val="22"/>
          <w:szCs w:val="22"/>
          <w:lang w:val="ru-RU"/>
        </w:rPr>
        <w:t>;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3 новых национальных совета по готовности к цунами в Африке и 7 в МОСРГ</w:t>
      </w:r>
      <w:r w:rsidR="000A473A" w:rsidRPr="000A473A">
        <w:rPr>
          <w:rFonts w:asciiTheme="minorBidi" w:hAnsiTheme="minorBidi" w:cstheme="minorBidi"/>
          <w:sz w:val="22"/>
          <w:szCs w:val="22"/>
          <w:lang w:val="ru-RU"/>
        </w:rPr>
        <w:t>.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0CF32199" w14:textId="304AE0F8" w:rsidR="00F001F8" w:rsidRPr="00675843" w:rsidRDefault="00F001F8" w:rsidP="00E84DAA">
      <w:pPr>
        <w:pStyle w:val="ListParagraph"/>
        <w:numPr>
          <w:ilvl w:val="0"/>
          <w:numId w:val="10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Сертификация готовности к цунами 6 новых общин в 5 МОСРГ в Карибском регионе, 2 общин в 2 МОСРГ в Индийском океане и 5 общин в 5 МОСРГ в Тихом океане (в общей сложности 13 новых готовых к цунами общин в 12 МОСРГ)</w:t>
      </w:r>
      <w:r w:rsidR="000A473A" w:rsidRPr="000A473A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665C9763" w14:textId="5039C63E" w:rsidR="00F001F8" w:rsidRPr="00675843" w:rsidRDefault="00F001F8" w:rsidP="00E84DAA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Активизация межсекторального сотрудничества с Сектором естественных наук и Тихоокеанским бюро ЮНЕСКО в целях содействия коллективному обучению для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lastRenderedPageBreak/>
        <w:t>более эффективного реагирования на общие угрозы, связанные с геологическими опасными явлениями (землетрясения, оползни, извержения вулканов и цунами) на островах Тихого океана</w:t>
      </w:r>
      <w:r w:rsidR="00A81528" w:rsidRPr="00A81528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67701C19" w14:textId="53772325" w:rsidR="003B3891" w:rsidRPr="00675843" w:rsidRDefault="003B3891" w:rsidP="00E84DAA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План расширения координируемых МОК систем раннего оповещения с тематической направленностью на такие явления, как морские тепловые волны, закисление океана, вредоносное цветение водорослей, вредные виды и наводнения</w:t>
      </w:r>
      <w:r w:rsidR="00A81528" w:rsidRPr="00A81528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52F2DFBF" w14:textId="1C8C2E7E" w:rsidR="003B3891" w:rsidRPr="00675843" w:rsidRDefault="003B3891" w:rsidP="00E84DAA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Расширение разработки и внедрения систем раннего оповещения о вредоносном цветении водорослей, включая укрепление потенциала африканских государств-членов в области сбора, хранения и применения данных океанических наблюдений для разработки систем раннего оповещения</w:t>
      </w:r>
      <w:r w:rsidR="00A81528" w:rsidRPr="00A81528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4A7E751B" w14:textId="48E04867" w:rsidR="003B3891" w:rsidRPr="00675843" w:rsidRDefault="003B3891" w:rsidP="00E84DAA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Стратегические документы, руководства, резюме для политиков и улучшенное прогнозирование вредоносного цветения водорослей и инвазивных видов на основе моделей</w:t>
      </w:r>
      <w:r w:rsidR="00A81528" w:rsidRPr="00A81528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3213C4AE" w14:textId="77777777" w:rsidR="008B1AEA" w:rsidRDefault="008B1AEA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>
        <w:rPr>
          <w:rFonts w:asciiTheme="minorBidi" w:hAnsiTheme="minorBidi" w:cstheme="minorBidi"/>
          <w:b/>
          <w:bCs/>
          <w:sz w:val="22"/>
          <w:szCs w:val="22"/>
          <w:lang w:val="ru-RU"/>
        </w:rPr>
        <w:br w:type="page"/>
      </w:r>
    </w:p>
    <w:p w14:paraId="673B6DA9" w14:textId="2B27D499" w:rsidR="000E1BB0" w:rsidRPr="00675843" w:rsidRDefault="000E1BB0" w:rsidP="00E84DAA">
      <w:pPr>
        <w:pBdr>
          <w:bottom w:val="single" w:sz="4" w:space="1" w:color="auto"/>
        </w:pBd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Функция D – Оценка и предоставление информации для разработки политики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6849FDD7" w14:textId="41863052" w:rsidR="000E1BB0" w:rsidRPr="00675843" w:rsidRDefault="000E1BB0" w:rsidP="00E84DAA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2026</w:t>
      </w:r>
      <w:r w:rsidR="00E84DAA">
        <w:rPr>
          <w:rFonts w:asciiTheme="minorBidi" w:hAnsiTheme="minorBidi" w:cstheme="minorBidi"/>
          <w:i/>
          <w:iCs/>
          <w:sz w:val="22"/>
          <w:szCs w:val="22"/>
          <w:lang w:val="fr-FR"/>
        </w:rPr>
        <w:t>-</w:t>
      </w: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2027 гг.:</w:t>
      </w:r>
    </w:p>
    <w:p w14:paraId="231C4CD6" w14:textId="07BA752C" w:rsidR="00954ECC" w:rsidRPr="00675843" w:rsidRDefault="00954ECC" w:rsidP="00E84DAA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Основное внимание будет уделяться повышению эффективности участия и вклада МОК в глобальные инициативы по оценке, такие как оценка Мирового океана, работа Межправительственной группы экспертов по изменению климата (МГЭИК), Международной платформы по биоразнообразию и экосистемным услугам (МПБЭУ), а также совершенствованию собственных процедур оценки и информационных продуктов (от разработки до распространения), таких как Доклад о состоянии Мирового океана (ДСМО), Глобальный доклад о состоянии океанографии и продукты, разработанные в рамках ГЕСАМП. Эта работа будет включать определение и интеграцию ключевых экологических и социально-экономических показателей, которые можно будет отслеживать в хронологическом плане и включать информацию в ДСМО, что будет поддерживать более широкие механизмы отчетности, в том числе в рамках Десятилетия океана и оценки Мирового океана. Деятельность также будет направлена на дальнейшую разработку методов, стандартов и потенциала для национальных процедур отчетности, связанных с задачами 1, 3 и 14.а ЦУР 14, а также на упорядочение и упрощение отчетности государств-членов в рамках ГДСО. Будут развиваться партнерские отношения, направленные на разработку планов ликвидации последствий загрязнения окружающей среды.</w:t>
      </w:r>
    </w:p>
    <w:p w14:paraId="0FBC657E" w14:textId="39557A89" w:rsidR="00954ECC" w:rsidRPr="00675843" w:rsidRDefault="00954ECC" w:rsidP="00E84DAA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В рамках многосторонних конференций, таких как КС-17 КБР, КС-31 и 32 РКИК ООН, будет оказываться поддержка дальнейшему участию в работе ВОНТК РКИК ООН и ВОНТТК КБР, а также будут подготовлены адресные аналитические записки для информирования и повышения осведомленности государств-членов о последних научных результатах и ключевых идеях для деятельности по этим соглашениям, а также их собственных национальных принципов управления океаном. Кроме того, будет оказана поддержка дальнейшему участию в подготовительном процессе, связанном с Соглашением о морском биоразнообразии в районах за пределами национальной юрисдикции (БПНЮ). Для выполнения этой функции будут расширены партнерские связи с другими партнерами ООН и вне ООН, в том числе путем повышения эффективности научной деятельности подкомиссий МОК в интересах соответствующих региональных механизмов океанической политики.</w:t>
      </w:r>
      <w:r w:rsidR="007E7869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Будет усилен вклад в ГЕБКО с особым акцентом на расширение глобального охвата картирования морского дна и с использованием работы в этой области в рамках Десятилетия океана посредством международного сотрудничества, технологических инноваций, развития потенциала и информационно-просветительской деятельности. </w:t>
      </w:r>
      <w:bookmarkStart w:id="4" w:name="_Hlk195129210"/>
      <w:bookmarkEnd w:id="4"/>
    </w:p>
    <w:p w14:paraId="72F8CD9C" w14:textId="77777777" w:rsidR="00954ECC" w:rsidRPr="00675843" w:rsidRDefault="00954ECC" w:rsidP="00E84DAA">
      <w:pPr>
        <w:keepNext/>
        <w:tabs>
          <w:tab w:val="clear" w:pos="567"/>
        </w:tabs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4DF4BD40" w14:textId="4470B1DA" w:rsidR="00954ECC" w:rsidRPr="00675843" w:rsidRDefault="00954ECC" w:rsidP="00E84DAA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Расширенная отчетность по показателям ЦУР 14.3.1 и 14.a.1 и завершение работы над показателем ЦУР 14.1.1 </w:t>
      </w:r>
    </w:p>
    <w:p w14:paraId="410D2986" w14:textId="77777777" w:rsidR="00954ECC" w:rsidRPr="00675843" w:rsidRDefault="00954ECC" w:rsidP="00E84DAA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Третье издание Глобального доклада о состоянии океанографии</w:t>
      </w:r>
    </w:p>
    <w:p w14:paraId="30FEDB63" w14:textId="77777777" w:rsidR="00954ECC" w:rsidRPr="00675843" w:rsidRDefault="00954ECC" w:rsidP="00E84DAA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Издание Доклада о состоянии Мирового океана за 2026 г.</w:t>
      </w:r>
    </w:p>
    <w:p w14:paraId="3C333969" w14:textId="77777777" w:rsidR="00954ECC" w:rsidRPr="00675843" w:rsidRDefault="00954ECC" w:rsidP="00E84DAA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Определение пилотного набора показателей для включения в ДСМО и более широкого использования в рамках оценки Мирового океана</w:t>
      </w:r>
    </w:p>
    <w:p w14:paraId="142E3FD2" w14:textId="77777777" w:rsidR="00954ECC" w:rsidRPr="00675843" w:rsidRDefault="00954ECC" w:rsidP="00E84DAA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Регулярное участие в многосторонних процессах в рамках РКИК ООН, КБР и Подготовительной комиссии для Соглашения о БПНЮ </w:t>
      </w:r>
    </w:p>
    <w:p w14:paraId="4D532A7D" w14:textId="77777777" w:rsidR="00954ECC" w:rsidRPr="00675843" w:rsidRDefault="00954ECC" w:rsidP="00E84DAA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Проведение региональных учебных курсов по оценке океана в двух регионах (Африка, Карибский бассейн)</w:t>
      </w:r>
    </w:p>
    <w:p w14:paraId="0A91D707" w14:textId="77777777" w:rsidR="00954ECC" w:rsidRPr="00675843" w:rsidRDefault="00954ECC" w:rsidP="00E84DAA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Осуществление стратегии ГЕБКО (2024-2030 гг.) руководящим комитетом ГЕБКО</w:t>
      </w:r>
    </w:p>
    <w:p w14:paraId="17F2E450" w14:textId="77777777" w:rsidR="00954ECC" w:rsidRPr="00675843" w:rsidRDefault="00954ECC" w:rsidP="00E84DAA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lastRenderedPageBreak/>
        <w:t>Два региональных форума по взаимосвязи науки и политики, организованные с помощью региональных подкомиссий МОК</w:t>
      </w:r>
    </w:p>
    <w:p w14:paraId="5C2D9073" w14:textId="777BEEC2" w:rsidR="00BF4307" w:rsidRPr="00675843" w:rsidRDefault="00954ECC" w:rsidP="00E84DAA">
      <w:pPr>
        <w:numPr>
          <w:ilvl w:val="0"/>
          <w:numId w:val="9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Оценка потребностей конечных пользователей в области основных данных и информации для поддержки устойчивого планирования и управления в сфере океана</w:t>
      </w:r>
    </w:p>
    <w:p w14:paraId="68837964" w14:textId="77777777" w:rsidR="00BF4307" w:rsidRPr="00675843" w:rsidRDefault="00BF4307">
      <w:pPr>
        <w:tabs>
          <w:tab w:val="clear" w:pos="567"/>
        </w:tabs>
        <w:snapToGrid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br w:type="page"/>
      </w:r>
    </w:p>
    <w:p w14:paraId="237A7732" w14:textId="2EA45BDD" w:rsidR="000E1BB0" w:rsidRPr="00675843" w:rsidRDefault="000E1BB0" w:rsidP="00997E96">
      <w:pPr>
        <w:pBdr>
          <w:bottom w:val="single" w:sz="4" w:space="1" w:color="auto"/>
        </w:pBdr>
        <w:spacing w:after="240"/>
        <w:jc w:val="both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Функция E – Устойчивое управление и руководство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7F0B7E03" w14:textId="10E547B3" w:rsidR="000E1BB0" w:rsidRPr="00675843" w:rsidRDefault="000E1BB0" w:rsidP="00997E96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2026</w:t>
      </w:r>
      <w:r w:rsidR="00997E96">
        <w:rPr>
          <w:rFonts w:asciiTheme="minorBidi" w:hAnsiTheme="minorBidi" w:cstheme="minorBidi"/>
          <w:i/>
          <w:iCs/>
          <w:sz w:val="22"/>
          <w:szCs w:val="22"/>
          <w:lang w:val="fr-FR"/>
        </w:rPr>
        <w:t>-</w:t>
      </w: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2027 гг.:</w:t>
      </w:r>
    </w:p>
    <w:p w14:paraId="6AD00DE8" w14:textId="093435C0" w:rsidR="00BF4307" w:rsidRPr="00675843" w:rsidRDefault="00BF4307" w:rsidP="00997E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МОК будет опираться на свою ведущую роль в области морского пространственного планирования, оказывая в тесном сотрудничестве с региональными подкомиссиями МОК техническую поддержку на региональном уровне. Осуществление стратегии МОК по устойчивому планированию и управлению в сфере океана, а также реализация специальной программы Десятилетия океана по УПУО позволят определить национальные потребности пользователей для разработки и применения средств поддержки принятия решений и обеспечения технической подготовки. Будут укрепляться партнерские отношения с ГЭФ, ПРООН и Европейской комиссией в целях внедрения экосистемных приложений для управления и трансграничных методов управления, таких как крупные морские экосистемы, а также усиления взаимодействия между наукой и политикой на региональном и национальном уровнях. Будут предприняты усилия по популяризации экономической и политической ценности сквозной цепочки мероприятий МОК, а также планируется новая работа по изучению методов анализа окупаемости инвестиций в науку об океане. </w:t>
      </w:r>
    </w:p>
    <w:p w14:paraId="4AB2601D" w14:textId="7278C255" w:rsidR="00BF4307" w:rsidRPr="00675843" w:rsidRDefault="00BF4307" w:rsidP="00997E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Комиссия будет укреплять отношения с другими учреждениями ООН в рамках сети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ООН-океаны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и других партнерских механизмов в целях расширения предоставления научных данных и знаний в поддержку управления в сфере океана и программы работы в области устойчивого развития. Комиссия переработает свою стратегию коммуникации, пересмотрит программное заявление и определит приоритетные темы, аудитории и каналы коммуникации, используя возможности системы Десятилетия океана. Работа региональных подкомиссий будет усилена за счет налаживания более тесного синергетического взаимодействия с национальными и региональными механизмами разработки и осуществления политики по вопросам океана и другими соответствующими конечными потребителями результатов научных исследований с опорой на итоги консультации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МОК и будущее Мирового океана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381E027D" w14:textId="113229D4" w:rsidR="00BF4307" w:rsidRPr="00675843" w:rsidRDefault="00BF4307" w:rsidP="00997E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Секретариат МОК продолжит координировать проведение Десятилетия океана, сосредоточившись на четырех основных направлениях деятельности: (i) мероприятия Десятилетия; (ii) структуры управления и координации и неофициальные рабочие группы; (iii) привлечение средств; (iv) взаимодействие с заинтересованными сторонами и информационно-разъяснительная работа</w:t>
      </w:r>
      <w:r w:rsidR="008F65B8" w:rsidRPr="008F65B8">
        <w:rPr>
          <w:rFonts w:asciiTheme="minorBidi" w:hAnsiTheme="minorBidi" w:cstheme="minorBidi"/>
          <w:sz w:val="22"/>
          <w:szCs w:val="22"/>
          <w:lang w:val="ru-RU"/>
        </w:rPr>
        <w:t>.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Поскольку начинается вторая половина Десятилетия и в преддверии Конференции Десятилетия океана 2027 г., будут предприниматься все более активные усилия по консолидации воздействия мероприятий Десятилетия и обеспечения использования научных данных и знаний для принятия решений. Основное внимание в следующий период будет уделено дальнейшему выполнению рекомендаций Конференции Десятилетия океана 2024 г., принятию мер по основным выводам среднесрочной оценки и осуществлению плана действий, который будет разработан на основе ответов руководства.</w:t>
      </w:r>
      <w:r w:rsidR="007E7869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570C2C90" w14:textId="77777777" w:rsidR="00BF4307" w:rsidRPr="00675843" w:rsidRDefault="00BF4307" w:rsidP="00997E96">
      <w:pPr>
        <w:tabs>
          <w:tab w:val="clear" w:pos="567"/>
        </w:tabs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091674B8" w14:textId="77777777" w:rsidR="00BF4307" w:rsidRPr="00675843" w:rsidRDefault="00BF4307" w:rsidP="00997E96">
      <w:pPr>
        <w:numPr>
          <w:ilvl w:val="0"/>
          <w:numId w:val="8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Разработка и распространение международного руководства по включению вопросов изменения климата, охраны природы, а также знаний коренных народов и местного населения в процессы МПП</w:t>
      </w:r>
    </w:p>
    <w:p w14:paraId="3D88799B" w14:textId="77777777" w:rsidR="00BF4307" w:rsidRPr="00675843" w:rsidRDefault="00BF4307" w:rsidP="00997E96">
      <w:pPr>
        <w:numPr>
          <w:ilvl w:val="0"/>
          <w:numId w:val="8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Техническая поддержка в целях развития регионального/трансграничного сотрудничества в области устойчивого планирования в сфере океана, поддержка национальных процессов посредством подготовки кадров и проведения быстрой оценки </w:t>
      </w:r>
    </w:p>
    <w:p w14:paraId="37AE0314" w14:textId="77777777" w:rsidR="00BF4307" w:rsidRPr="00675843" w:rsidRDefault="00BF4307" w:rsidP="00997E96">
      <w:pPr>
        <w:numPr>
          <w:ilvl w:val="0"/>
          <w:numId w:val="8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Разработка новой стратегии коммуникации МОК</w:t>
      </w:r>
    </w:p>
    <w:p w14:paraId="29B8F2F4" w14:textId="4D529FCB" w:rsidR="00BF4307" w:rsidRPr="00675843" w:rsidRDefault="00BF4307" w:rsidP="00997E96">
      <w:pPr>
        <w:numPr>
          <w:ilvl w:val="0"/>
          <w:numId w:val="8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lastRenderedPageBreak/>
        <w:t>Мероприятие высокого уровня, организованное РКИК ООН, КБР и Конференцией ООН по океану в партнерстве с государствами-членами и партнерами (из системы ООН и вне ее)</w:t>
      </w:r>
    </w:p>
    <w:p w14:paraId="374D4891" w14:textId="77777777" w:rsidR="00BF4307" w:rsidRPr="00675843" w:rsidRDefault="00BF4307" w:rsidP="00997E96">
      <w:pPr>
        <w:numPr>
          <w:ilvl w:val="0"/>
          <w:numId w:val="8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Поддержка 8-10 стран в рамках помощи по быстрой оценке МПП </w:t>
      </w:r>
    </w:p>
    <w:p w14:paraId="2AE5B8EB" w14:textId="77777777" w:rsidR="00BF4307" w:rsidRPr="00675843" w:rsidRDefault="00BF4307" w:rsidP="00997E96">
      <w:pPr>
        <w:numPr>
          <w:ilvl w:val="0"/>
          <w:numId w:val="8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Осуществление приоритетных мероприятий плана действий Десятилетия океана в ответ на результаты среднесрочной оценки</w:t>
      </w:r>
    </w:p>
    <w:p w14:paraId="49F3EBD5" w14:textId="77777777" w:rsidR="00BF4307" w:rsidRPr="00675843" w:rsidRDefault="00BF4307" w:rsidP="00997E96">
      <w:pPr>
        <w:numPr>
          <w:ilvl w:val="0"/>
          <w:numId w:val="8"/>
        </w:numPr>
        <w:tabs>
          <w:tab w:val="clear" w:pos="567"/>
          <w:tab w:val="clear" w:pos="720"/>
        </w:tabs>
        <w:snapToGrid/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Организация Конференции Десятилетия океана 2027 г.</w:t>
      </w:r>
    </w:p>
    <w:p w14:paraId="1439070C" w14:textId="77777777" w:rsidR="00BF4307" w:rsidRPr="00675843" w:rsidRDefault="00BF4307" w:rsidP="00997E96">
      <w:pPr>
        <w:tabs>
          <w:tab w:val="clear" w:pos="567"/>
        </w:tabs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</w:p>
    <w:p w14:paraId="76EE44E7" w14:textId="77777777" w:rsidR="000E1BB0" w:rsidRPr="00675843" w:rsidRDefault="000E1BB0" w:rsidP="00997E96">
      <w:pPr>
        <w:tabs>
          <w:tab w:val="clear" w:pos="567"/>
        </w:tabs>
        <w:spacing w:after="240"/>
        <w:jc w:val="both"/>
        <w:rPr>
          <w:rFonts w:asciiTheme="minorBidi" w:hAnsiTheme="minorBidi" w:cstheme="minorBidi"/>
          <w:sz w:val="22"/>
          <w:szCs w:val="22"/>
          <w:lang w:val="ru-RU"/>
        </w:rPr>
      </w:pPr>
    </w:p>
    <w:p w14:paraId="5EFE11F3" w14:textId="5999786C" w:rsidR="009950B4" w:rsidRPr="00675843" w:rsidRDefault="009950B4">
      <w:pPr>
        <w:tabs>
          <w:tab w:val="clear" w:pos="567"/>
        </w:tabs>
        <w:snapToGrid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br w:type="page"/>
      </w:r>
    </w:p>
    <w:p w14:paraId="257E81E6" w14:textId="4720ACD3" w:rsidR="000E1BB0" w:rsidRPr="00675843" w:rsidRDefault="000E1BB0" w:rsidP="00997E96">
      <w:pPr>
        <w:pBdr>
          <w:bottom w:val="single" w:sz="4" w:space="1" w:color="auto"/>
        </w:pBdr>
        <w:spacing w:after="240"/>
        <w:jc w:val="both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Функция F – Развитие потенциала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1022EC95" w14:textId="77777777" w:rsidR="000E1BB0" w:rsidRPr="00675843" w:rsidRDefault="000E1BB0" w:rsidP="00997E96">
      <w:pPr>
        <w:spacing w:after="240"/>
        <w:jc w:val="both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Координация</w:t>
      </w:r>
    </w:p>
    <w:p w14:paraId="317DAF42" w14:textId="518D3EC6" w:rsidR="000E1BB0" w:rsidRPr="00675843" w:rsidRDefault="000E1BB0" w:rsidP="00997E96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2026</w:t>
      </w:r>
      <w:r w:rsidR="00061035" w:rsidRPr="00516101">
        <w:rPr>
          <w:rFonts w:asciiTheme="minorBidi" w:hAnsiTheme="minorBidi" w:cstheme="minorBidi"/>
          <w:i/>
          <w:iCs/>
          <w:sz w:val="22"/>
          <w:szCs w:val="22"/>
          <w:lang w:val="ru-RU"/>
        </w:rPr>
        <w:t>-</w:t>
      </w: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2027 гг.:</w:t>
      </w:r>
    </w:p>
    <w:p w14:paraId="03420B7F" w14:textId="3770DF9E" w:rsidR="00E62471" w:rsidRPr="00675843" w:rsidRDefault="00E62471" w:rsidP="00997E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Мероприятия будут осуществляться в соответствии с приоритетами стратегии МОК по развитию потенциала (2023-2030 гг.) с акцентом на реализации плана осуществления стратегии МОК по развитию потенциала и завершение работы над планом действий МОК по распространению грамотности в связанных с океаном вопросах (2026-2030 гг.). Мероприятия будут осуществляться при поддержке координационного центра МОК по развитию потенциала в области океана, платформы Глобальной академии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Океан-инструктор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и координационного бюро Десятилетия по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Задаче 10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. </w:t>
      </w:r>
    </w:p>
    <w:p w14:paraId="17BFC9D3" w14:textId="77777777" w:rsidR="00E62471" w:rsidRPr="00675843" w:rsidRDefault="00E62471" w:rsidP="00997E96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33AE7075" w14:textId="77777777" w:rsidR="00E62471" w:rsidRPr="00675843" w:rsidRDefault="00E62471" w:rsidP="00997E96">
      <w:pPr>
        <w:pStyle w:val="ListParagraph"/>
        <w:numPr>
          <w:ilvl w:val="0"/>
          <w:numId w:val="11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Завершение плана осуществления стратегии МОК в области развития потенциала (2023-2030 гг.)</w:t>
      </w:r>
    </w:p>
    <w:p w14:paraId="461D09F3" w14:textId="77777777" w:rsidR="00E62471" w:rsidRPr="00675843" w:rsidRDefault="00E62471" w:rsidP="00997E96">
      <w:pPr>
        <w:pStyle w:val="ListParagraph"/>
        <w:numPr>
          <w:ilvl w:val="0"/>
          <w:numId w:val="11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Экспериментальный двухлетний обзор развития потенциала в тесном сотрудничестве с регионами и в качестве вклада в Глобальный доклад о состоянии океанографии</w:t>
      </w:r>
    </w:p>
    <w:p w14:paraId="63139A20" w14:textId="4BC750A1" w:rsidR="00E62471" w:rsidRPr="00675843" w:rsidRDefault="00E62471" w:rsidP="00997E96">
      <w:pPr>
        <w:pStyle w:val="ListParagraph"/>
        <w:numPr>
          <w:ilvl w:val="0"/>
          <w:numId w:val="11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Расширение использования координационного центра МОК по развитию потенциала в координации с Фондом развития потенциала Десятилетия океана</w:t>
      </w:r>
    </w:p>
    <w:p w14:paraId="020C9838" w14:textId="77777777" w:rsidR="00E62471" w:rsidRPr="00675843" w:rsidRDefault="00E62471" w:rsidP="00997E96">
      <w:pPr>
        <w:pStyle w:val="ListParagraph"/>
        <w:numPr>
          <w:ilvl w:val="0"/>
          <w:numId w:val="11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Регулярные заседания группы экспертов по развитию потенциала будут направлять осуществление мероприятий, разработанных в тесном сотрудничестве с секретариатами региональных вспомогательных органов, а также с глобальными программами и техническими вспомогательными органами</w:t>
      </w:r>
    </w:p>
    <w:p w14:paraId="3838409C" w14:textId="77777777" w:rsidR="00E62471" w:rsidRPr="00675843" w:rsidRDefault="00E62471" w:rsidP="00997E96">
      <w:pPr>
        <w:pStyle w:val="ListParagraph"/>
        <w:numPr>
          <w:ilvl w:val="0"/>
          <w:numId w:val="11"/>
        </w:numPr>
        <w:tabs>
          <w:tab w:val="clear" w:pos="567"/>
        </w:tabs>
        <w:snapToGrid/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Повышение осведомленности о мероприятиях и результатах МОК в области развития потенциала, включая стратегию и план осуществления</w:t>
      </w:r>
    </w:p>
    <w:p w14:paraId="61137737" w14:textId="77777777" w:rsidR="00E62471" w:rsidRPr="00675843" w:rsidRDefault="00E62471" w:rsidP="00997E96">
      <w:pPr>
        <w:pStyle w:val="ListParagraph"/>
        <w:numPr>
          <w:ilvl w:val="0"/>
          <w:numId w:val="11"/>
        </w:numPr>
        <w:tabs>
          <w:tab w:val="clear" w:pos="567"/>
        </w:tabs>
        <w:snapToGrid/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Подготовка материалов, включая аналитические записки, брошюры и другие материалы</w:t>
      </w:r>
    </w:p>
    <w:p w14:paraId="1891EA0D" w14:textId="77777777" w:rsidR="00254D96" w:rsidRDefault="00254D96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>
        <w:rPr>
          <w:rFonts w:asciiTheme="minorBidi" w:hAnsiTheme="minorBidi" w:cstheme="minorBidi"/>
          <w:b/>
          <w:bCs/>
          <w:sz w:val="22"/>
          <w:szCs w:val="22"/>
          <w:lang w:val="ru-RU"/>
        </w:rPr>
        <w:br w:type="page"/>
      </w:r>
    </w:p>
    <w:p w14:paraId="7C9E4B45" w14:textId="316F5EBB" w:rsidR="000E1BB0" w:rsidRPr="00675843" w:rsidRDefault="000E1BB0" w:rsidP="00997E96">
      <w:pPr>
        <w:pBdr>
          <w:bottom w:val="single" w:sz="4" w:space="1" w:color="auto"/>
        </w:pBdr>
        <w:tabs>
          <w:tab w:val="clear" w:pos="567"/>
        </w:tabs>
        <w:snapToGrid/>
        <w:spacing w:after="240"/>
        <w:rPr>
          <w:rFonts w:asciiTheme="minorBidi" w:eastAsia="Times New Roman" w:hAnsiTheme="minorBidi" w:cstheme="minorBidi"/>
          <w:b/>
          <w:bCs/>
          <w:sz w:val="22"/>
          <w:szCs w:val="22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 xml:space="preserve">Глобальный приоритет </w:t>
      </w:r>
      <w:r w:rsidR="00C4346D">
        <w:rPr>
          <w:rFonts w:asciiTheme="minorBidi" w:hAnsiTheme="minorBidi" w:cstheme="minorBidi"/>
          <w:b/>
          <w:bCs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Африка</w:t>
      </w:r>
      <w:r w:rsidR="00C4346D">
        <w:rPr>
          <w:rFonts w:asciiTheme="minorBidi" w:hAnsiTheme="minorBidi" w:cstheme="minorBidi"/>
          <w:b/>
          <w:bCs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</w:t>
      </w:r>
    </w:p>
    <w:p w14:paraId="7CD85B3A" w14:textId="344E35FB" w:rsidR="0082081A" w:rsidRPr="00675843" w:rsidRDefault="0082081A" w:rsidP="00997E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eastAsia="Aptos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Государства-члены в Африке сталкиваются с особыми проблемами, связанными с получением и применением океанографических данных и знаний в интересах устойчивого экономического развития, и поэтому они находятся в центре внимания МОК, в том числе в рамках Десятилетия океана и его плана действий для Африки, а также координации, обеспечиваемой секретариатом МОКАФРИКА.</w:t>
      </w:r>
      <w:r w:rsidR="007E7869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44F6C59A" w14:textId="714D5EA9" w:rsidR="0082081A" w:rsidRPr="00675843" w:rsidRDefault="0082081A" w:rsidP="00997E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eastAsia="Aptos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Основные приоритеты будут сосредоточены на укреплении регионального потенциала в области наук об океане и данных путем использования глобального технического опыта и учебных платформ МОК для укрепления потенциала ученых и учреждений в области наблюдений за океаном и управления данными</w:t>
      </w:r>
      <w:r w:rsidR="00313D03" w:rsidRPr="00313D0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="00313D03">
        <w:rPr>
          <w:rFonts w:asciiTheme="minorBidi" w:hAnsiTheme="minorBidi" w:cstheme="minorBidi"/>
          <w:sz w:val="22"/>
          <w:szCs w:val="22"/>
          <w:lang w:val="ru-RU"/>
        </w:rPr>
        <w:t>–</w:t>
      </w:r>
      <w:r w:rsidR="00313D03" w:rsidRPr="00313D0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основополагающих элементов для принятия обоснованных решений и основанного на использовании океана устойчивого экономического развития. При этом ключевое значение будет иметь согласование работы Подкомиссии МОКАФРИКА с региональными рамочными программами, такими как стратегия Африканского союза по голубой экономике и Повестка дня на период до 2063 г., а также укрепление сотрудничества с Африканским союзом и региональной комиссией ООН для Африки. </w:t>
      </w:r>
    </w:p>
    <w:p w14:paraId="4A078886" w14:textId="3B88FA8C" w:rsidR="0082081A" w:rsidRPr="00675843" w:rsidRDefault="0082081A" w:rsidP="00997E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eastAsia="Times New Roman" w:hAnsiTheme="minorBidi" w:cstheme="minorBidi"/>
          <w:color w:val="000000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Программа Десятилетия SEAWARD Africa, состоящая из четырех тематических компонентов </w:t>
      </w:r>
      <w:r w:rsidR="0070152B">
        <w:rPr>
          <w:rFonts w:asciiTheme="minorBidi" w:hAnsiTheme="minorBidi" w:cstheme="minorBidi"/>
          <w:sz w:val="22"/>
          <w:szCs w:val="22"/>
          <w:lang w:val="ru-RU"/>
        </w:rPr>
        <w:t>–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устойчивое управление морскими ресурсами, изменение климата и морское биоразнообразие, загрязнение океана и экстремальные явления и снижение риска бедствий, обеспечит скоординированную основу для реализации разработанного в 2023 г. в рамках Десятилетия океана плана действий в интересах Африки. С помощью МОКАФРИКА будет вестись работа по укреплению сети ГСНО-Африка и координации систем наблюдений с целью их расширения и обеспечения доставки данных конечным пользователям. Будет расширен потенциал наблюдений за океаном путем координации развертывания приборов для усиления мониторинга переменных параметров океана в режиме реального времени в целях прогнозирования климата, состояния экосистем и опасных явлений в прибрежных районах.</w:t>
      </w:r>
    </w:p>
    <w:p w14:paraId="7F78D55F" w14:textId="3BD49DE2" w:rsidR="00761DEC" w:rsidRPr="00675843" w:rsidRDefault="0082081A" w:rsidP="00997E96">
      <w:pPr>
        <w:spacing w:after="240"/>
        <w:jc w:val="both"/>
        <w:rPr>
          <w:rFonts w:asciiTheme="minorBidi" w:eastAsia="Times New Roman" w:hAnsiTheme="minorBidi" w:cstheme="minorBidi"/>
          <w:i/>
          <w:iCs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 xml:space="preserve">Основные результаты на 2026-2027 </w:t>
      </w:r>
      <w:r w:rsidR="008F5677"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гг.</w:t>
      </w: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:</w:t>
      </w:r>
    </w:p>
    <w:p w14:paraId="1D627173" w14:textId="052E9CC9" w:rsidR="00761DEC" w:rsidRPr="00675843" w:rsidRDefault="00761DEC" w:rsidP="00997E96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eastAsia="Times New Roman" w:hAnsiTheme="minorBidi" w:cstheme="minorBidi"/>
          <w:i/>
          <w:iCs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Ввод в действие Африканской системы наблюдений за океаном (АфСНО): расширение региональной инфраструктуры наблюдений посредством реализации национальных планов действий, стандартизированных протоколов данных и интеграции результатов ГСНО-Африка в национальные системы раннего оповещения и осуществления морской политики.</w:t>
      </w:r>
    </w:p>
    <w:p w14:paraId="503F0F6C" w14:textId="32EFA25E" w:rsidR="009D5BE7" w:rsidRPr="00675843" w:rsidRDefault="009D5BE7" w:rsidP="00997E96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eastAsia="Times New Roman" w:hAnsiTheme="minorBidi" w:cstheme="minorBidi"/>
          <w:i/>
          <w:iCs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Разработка руководящих принципов по океаническим данным для Африки: в партнерстве с МООД и региональными центрами данных будет начата совместная разработка континентальных руководящих принципов по сбору и совместимости океанических данных и управлению и обмену ими с учетом институциональных возможностей Африки и в соответствии с принципами FAIR. Они послужат основой для национальной политики, региональных платформ и международного сотрудничества.</w:t>
      </w:r>
    </w:p>
    <w:p w14:paraId="161FB01C" w14:textId="39D69F46" w:rsidR="008366D0" w:rsidRPr="00675843" w:rsidRDefault="008366D0" w:rsidP="00997E96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eastAsia="Times New Roman" w:hAnsiTheme="minorBidi" w:cstheme="minorBidi"/>
          <w:i/>
          <w:iCs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Укрепление национальной политики в области наук об океане: поддержка по меньшей мере 10 стран в разработке или пересмотре национальных планов и стратегий в области наук об океане</w:t>
      </w:r>
      <w:r w:rsidR="00AF17A8" w:rsidRPr="00AF17A8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74522B1E" w14:textId="20BAF1AD" w:rsidR="008366D0" w:rsidRPr="00675843" w:rsidRDefault="008366D0" w:rsidP="00997E96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eastAsia="Times New Roman" w:hAnsiTheme="minorBidi" w:cstheme="minorBidi"/>
          <w:i/>
          <w:iCs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Расширение информационной панели для раннего оповещения о множественных опасных явлениях: расширение охвата экспериментальной информационной панели для раннего оповещения о связанных с океаном опасных явлениях в Западной Африке путем включения в нее не менее двух других субрегионов и показателей повышения уровня моря, ВЦВ, прибрежных наводнений и морских тепловых волн.</w:t>
      </w:r>
    </w:p>
    <w:p w14:paraId="3E9D60E3" w14:textId="79A91DCA" w:rsidR="008366D0" w:rsidRPr="00675843" w:rsidRDefault="008366D0" w:rsidP="00997E96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eastAsia="Times New Roman" w:hAnsiTheme="minorBidi" w:cstheme="minorBidi"/>
          <w:i/>
          <w:iCs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lastRenderedPageBreak/>
        <w:t>Начало реализации Африканской стратегии распространения грамотности в связанных с океаном вопросах: координация развертывания на всем континенте рамочной основы для повышения грамотности в связанных с океаном вопросах, охватывающей национальные планы действий, модули для подготовки учителей и включение этих вопросов в учебные программы</w:t>
      </w:r>
      <w:r w:rsidR="00AF17A8" w:rsidRPr="00AF17A8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36C29DBD" w14:textId="67E8B4A8" w:rsidR="00AF0103" w:rsidRPr="00675843" w:rsidRDefault="00AF0103" w:rsidP="00997E96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eastAsia="Times New Roman" w:hAnsiTheme="minorBidi" w:cstheme="minorBidi"/>
          <w:i/>
          <w:iCs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Африканский инкубатор инноваций для океана: создание многостороннего центра инноваций для финансирования и курирования новых малых предприятий, занимающихся наукой об океане и выработкой решений под руководством общин, ориентированных на устойчивую экономику океана, природоориентированную адаптацию и морские технологии</w:t>
      </w:r>
      <w:r w:rsidR="00AF17A8" w:rsidRPr="00AF17A8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2C5F5DD1" w14:textId="1FFF996F" w:rsidR="00AF0103" w:rsidRPr="00675843" w:rsidRDefault="00AF0103" w:rsidP="00997E96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eastAsia="Times New Roman" w:hAnsiTheme="minorBidi" w:cstheme="minorBidi"/>
          <w:i/>
          <w:iCs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Укрепление региональной сети научно-исследовательских судов: координация доступа к океанографическим исследовательским судам с помощью африканского механизма фрахтования, объединяющего национальные научно-исследовательские институты, учреждения-доноры и операторов судов в целях поддержки приоритетных миссий по сбору данных.</w:t>
      </w:r>
    </w:p>
    <w:p w14:paraId="41FFBAA1" w14:textId="77777777" w:rsidR="00792051" w:rsidRPr="00675843" w:rsidRDefault="00AF0103" w:rsidP="00997E96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eastAsia="Times New Roman" w:hAnsiTheme="minorBidi" w:cstheme="minorBidi"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Расширение программы развития лидерских навыков для молодых специалистов по океану (МСП): официальное оформление общеконтинентальной программы развития лидерских навыков и наставничества для МСП в увязке с национальными комитетами по проведению Десятилетия и кафедрами ЮНЕСКО с целью воспитания в Африке культуры лидерства в области океанографии и управления океаном.</w:t>
      </w:r>
    </w:p>
    <w:p w14:paraId="081C855B" w14:textId="4E6E05A8" w:rsidR="0082081A" w:rsidRPr="00675843" w:rsidRDefault="0082081A" w:rsidP="00997E96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eastAsia="Times New Roman" w:hAnsiTheme="minorBidi" w:cstheme="minorBidi"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Поддержка 10-15 стран в организации морского пространственного планирования (МПП) и экспериментальное трансграничное сотрудничество в области МПП в одном из субрегионов. </w:t>
      </w:r>
    </w:p>
    <w:p w14:paraId="4934BC10" w14:textId="2C53EA90" w:rsidR="0082081A" w:rsidRPr="00675843" w:rsidRDefault="0082081A" w:rsidP="00997E96">
      <w:pPr>
        <w:pStyle w:val="ListParagraph"/>
        <w:numPr>
          <w:ilvl w:val="0"/>
          <w:numId w:val="24"/>
        </w:numPr>
        <w:tabs>
          <w:tab w:val="clear" w:pos="567"/>
        </w:tabs>
        <w:snapToGrid/>
        <w:spacing w:after="240"/>
        <w:ind w:left="851" w:hanging="284"/>
        <w:contextualSpacing w:val="0"/>
        <w:jc w:val="both"/>
        <w:rPr>
          <w:rFonts w:asciiTheme="minorBidi" w:eastAsia="Times New Roman" w:hAnsiTheme="minorBidi" w:cstheme="minorBidi"/>
          <w:color w:val="C82613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Глобальная академия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Океан-инструктор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будет расширять свою сеть учебных центров в Африке и в полной мере использовать региональный и местный экспертный потенциал для проведения ориентированных на удовлетворение конкретных потребностей учебных курсов.</w:t>
      </w:r>
    </w:p>
    <w:p w14:paraId="4CF4F296" w14:textId="51622933" w:rsidR="000E1BB0" w:rsidRPr="00675843" w:rsidRDefault="000E1BB0" w:rsidP="00254D96">
      <w:pPr>
        <w:pBdr>
          <w:bottom w:val="single" w:sz="4" w:space="1" w:color="auto"/>
        </w:pBdr>
        <w:tabs>
          <w:tab w:val="clear" w:pos="567"/>
        </w:tabs>
        <w:snapToGrid/>
        <w:spacing w:after="240"/>
        <w:rPr>
          <w:rFonts w:asciiTheme="minorBidi" w:eastAsia="Times New Roman" w:hAnsiTheme="minorBidi" w:cstheme="minorBidi"/>
          <w:b/>
          <w:bCs/>
          <w:sz w:val="22"/>
          <w:szCs w:val="22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t>Малые островные развивающиеся государства</w:t>
      </w:r>
      <w:r w:rsidR="007E7869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78FB99CC" w14:textId="77777777" w:rsidR="00AE16BB" w:rsidRPr="00675843" w:rsidRDefault="00AE16BB" w:rsidP="00997E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b/>
          <w:bCs/>
          <w:color w:val="212529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Принятая ГА ООН в 2024 г. Повестка дня Антигуа и Барбуды для МОСРГ будет направлять работу МОК в интересах МОСРГ на всех этапах цепочки производства научных результатов с учетом уникальных проблем, с которыми сталкиваются МОСРГ в силу своей географической изоляции, уязвимости к изменению климата, зависимости от океанических ресурсов и ограниченного технического и финансового потенциала. Альянсы с партнерскими организациями, занимающимися проблемами МОСРГ, в регионах Атлантического и Тихого океанов обеспечат охват океанических бассейнов, не относящихся к компетенции региональных вспомогательных органов МОК, в то время как четыре подкомиссии МОК будут заниматься выявлением и удовлетворением потребностей МОСРГ в рамках своих программных структур в соответствующих регионах. </w:t>
      </w:r>
    </w:p>
    <w:p w14:paraId="67480D4F" w14:textId="65678EFC" w:rsidR="00AE16BB" w:rsidRPr="00675843" w:rsidRDefault="00AE16BB" w:rsidP="00997E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Целевые инвестиции позволят применять индивидуальные подходы к развитию потенциала с учетом особых потребностей и приоритетов МОСРГ. В МОСРГ будет значительно усилена работа по повышению грамотности в связанных с океаном вопросах и по межсекторальной программе IP2. Используя свой глобальный опыт, МОК сосредоточит внимание на укреплении технического и научного потенциала МОСРГ в целях обеспечения устойчивости к изменению климата и реагирования на морские опасные явления, включая инвазивные виды, путем создания соответствующих потребностям систем раннего обнаружения/оповещения и использования инноваций и технологий для сбора данных (практически) в режиме реального времени для проведения исследований, мониторинга, обеспечения соблюдения норм и принятия решений. Будет оказываться поддержка в 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lastRenderedPageBreak/>
        <w:t xml:space="preserve">развитии потенциала МОСРГ в области морского пространственного планирования/устойчивого планирования и управления в сфере океана путем применения ориентированных на потребности МОСРГ инструментов быстрой оценки для устойчивого планирования и управления в сфере океана и организации целевого обучения в рамках программы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МПП Глобал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. </w:t>
      </w:r>
    </w:p>
    <w:p w14:paraId="1DBFF2A1" w14:textId="77777777" w:rsidR="00AE16BB" w:rsidRPr="00675843" w:rsidRDefault="00AE16BB" w:rsidP="00997E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eastAsia="Aptos" w:hAnsiTheme="minorBidi" w:cstheme="minorBidi"/>
          <w:color w:val="000000" w:themeColor="text1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Региональные целевые группы Десятилетия океана и Фонд развития потенциала будут оказывать поддержку в разработке мероприятий Десятилетия под руководством МОСРГ, подкрепляя ее техническим обучением с акцентом на совместную разработку проектов, взаимодействие науки и политики, национальный учет, морское пространственное планирование и использование знаний коренных народов и местного населения в сфере управления океаном. Тихоокеанским МОСРГ будет оказана помощь в повышении устойчивости прибрежных экосистем путем совместных океанографических исследований, осуществляемых расположенными в тихоокеанских МОСРГ организациями и отдельными лицами и в их интересах.</w:t>
      </w:r>
    </w:p>
    <w:p w14:paraId="1009A9F9" w14:textId="71D71BF9" w:rsidR="00AE16BB" w:rsidRPr="00675843" w:rsidRDefault="00AE16BB" w:rsidP="00997E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Уделяя особое внимание устойчивости к цунами и другим связанным с океаном опасным явлениям, мы ставим перед собой цель обеспечить, чтобы к 2030 г. все подверженные риску общины в МОСРГ Карибского бассейна, а также Тихого и Индийского океанов были признаны готовыми к цунами.</w:t>
      </w:r>
      <w:r w:rsidR="007E7869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393F6976" w14:textId="77777777" w:rsidR="00AE16BB" w:rsidRPr="00675843" w:rsidRDefault="00AE16BB" w:rsidP="00254D96">
      <w:pPr>
        <w:spacing w:after="240"/>
        <w:jc w:val="both"/>
        <w:rPr>
          <w:rFonts w:asciiTheme="minorBidi" w:hAnsiTheme="minorBidi" w:cstheme="minorBidi"/>
          <w:i/>
          <w:iCs/>
          <w:color w:val="000000"/>
          <w:sz w:val="22"/>
          <w:szCs w:val="22"/>
        </w:rPr>
      </w:pPr>
      <w:r w:rsidRPr="00675843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50BDB2A7" w14:textId="77777777" w:rsidR="00AE16BB" w:rsidRPr="00675843" w:rsidRDefault="00AE16BB" w:rsidP="00254D96">
      <w:pPr>
        <w:pStyle w:val="ListParagraph"/>
        <w:numPr>
          <w:ilvl w:val="0"/>
          <w:numId w:val="11"/>
        </w:numPr>
        <w:tabs>
          <w:tab w:val="clear" w:pos="567"/>
        </w:tabs>
        <w:spacing w:after="240"/>
        <w:ind w:left="851" w:hanging="284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разработка в МОСРГ программы устойчивого планирования в сфере океана в контексте реализации Программы Десятилетия океана по устойчивому планированию в сфере океана</w:t>
      </w:r>
    </w:p>
    <w:p w14:paraId="187B81E5" w14:textId="77777777" w:rsidR="00AE16BB" w:rsidRPr="00675843" w:rsidRDefault="00AE16BB" w:rsidP="00254D96">
      <w:pPr>
        <w:numPr>
          <w:ilvl w:val="0"/>
          <w:numId w:val="11"/>
        </w:numPr>
        <w:tabs>
          <w:tab w:val="clear" w:pos="567"/>
        </w:tabs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создание и поддержка региональных рамочных систем знаний коренных народов и местного населения (ЗКМ) для обеспечения всестороннего участия носителей ЗКМ в Десятилетии океана и организации обменов и сотрудничества в рамках альтернативных систем знаний в дополнение к наукам об океане в интересах устойчивого управления в сфере океана</w:t>
      </w:r>
    </w:p>
    <w:p w14:paraId="1B72B585" w14:textId="0D7035CA" w:rsidR="00AE16BB" w:rsidRPr="00675843" w:rsidRDefault="00AE16BB" w:rsidP="00254D96">
      <w:pPr>
        <w:numPr>
          <w:ilvl w:val="0"/>
          <w:numId w:val="11"/>
        </w:numPr>
        <w:tabs>
          <w:tab w:val="clear" w:pos="567"/>
        </w:tabs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регулярная оценка развития потенциала МОСРГ в рамках стратегии МОК в области развития потенциала, при этом Фонд развития потенциала Десятилетия океана будет выступать в качестве платформы для поиска возможностей удовлетворения потребностей МОСРГ</w:t>
      </w:r>
    </w:p>
    <w:p w14:paraId="1AAA78D3" w14:textId="77777777" w:rsidR="00AE16BB" w:rsidRPr="00675843" w:rsidRDefault="00AE16BB" w:rsidP="00254D96">
      <w:pPr>
        <w:numPr>
          <w:ilvl w:val="0"/>
          <w:numId w:val="11"/>
        </w:numPr>
        <w:tabs>
          <w:tab w:val="clear" w:pos="567"/>
        </w:tabs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помощь отдельным странам путем проведения быстрых оценок для процесса морского пространственного планирования, на основе которых затем ведется разработка национальных планов действий</w:t>
      </w:r>
    </w:p>
    <w:p w14:paraId="18E9F166" w14:textId="77777777" w:rsidR="00AE16BB" w:rsidRPr="00675843" w:rsidRDefault="00AE16BB" w:rsidP="00254D96">
      <w:pPr>
        <w:numPr>
          <w:ilvl w:val="0"/>
          <w:numId w:val="11"/>
        </w:numPr>
        <w:tabs>
          <w:tab w:val="clear" w:pos="567"/>
        </w:tabs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поддержка тихоокеанских МОСРГ в области обеспечения устойчивости к изменению климата посредством обучения в очном или онлайновом формате, в рамках сообщества специалистов-практиков, а также путем создания форума МОСРГ в партнерстве с Тихоокеанским сообществом</w:t>
      </w:r>
    </w:p>
    <w:p w14:paraId="61DE991D" w14:textId="77777777" w:rsidR="00AE16BB" w:rsidRPr="00675843" w:rsidRDefault="00AE16BB" w:rsidP="00254D96">
      <w:pPr>
        <w:numPr>
          <w:ilvl w:val="0"/>
          <w:numId w:val="11"/>
        </w:numPr>
        <w:tabs>
          <w:tab w:val="clear" w:pos="567"/>
        </w:tabs>
        <w:spacing w:after="240"/>
        <w:ind w:left="851" w:hanging="284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увеличение на 30% числа МОСРГ (+5 стран), в которых созданы национальные советы по обеспечению готовности к цунами (НСГЦ) и как минимум еще одна новая община получила сертификат готовности к цунами, в рамках Программы сертификации готовности к цунами (ПСГЦ) </w:t>
      </w:r>
    </w:p>
    <w:p w14:paraId="460ECB9A" w14:textId="24CC2C56" w:rsidR="00AE16BB" w:rsidRPr="00675843" w:rsidRDefault="00AE16BB" w:rsidP="00254D96">
      <w:pPr>
        <w:numPr>
          <w:ilvl w:val="0"/>
          <w:numId w:val="11"/>
        </w:numPr>
        <w:tabs>
          <w:tab w:val="clear" w:pos="567"/>
        </w:tabs>
        <w:spacing w:after="240"/>
        <w:ind w:left="851" w:hanging="284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осуществление инициатив по мониторингу эДНК (оценка инвазивных видов/биоразнообразия) в 5 МОСРГ.</w:t>
      </w:r>
    </w:p>
    <w:p w14:paraId="39B337CA" w14:textId="77777777" w:rsidR="00254D96" w:rsidRDefault="00254D96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>
        <w:rPr>
          <w:rFonts w:asciiTheme="minorBidi" w:hAnsiTheme="minorBidi" w:cstheme="minorBidi"/>
          <w:b/>
          <w:bCs/>
          <w:sz w:val="22"/>
          <w:szCs w:val="22"/>
          <w:lang w:val="ru-RU"/>
        </w:rPr>
        <w:br w:type="page"/>
      </w:r>
    </w:p>
    <w:p w14:paraId="2592DC35" w14:textId="30CCBE74" w:rsidR="005C14FD" w:rsidRPr="00675843" w:rsidRDefault="00AE16BB" w:rsidP="00254D96">
      <w:pPr>
        <w:pBdr>
          <w:bottom w:val="single" w:sz="4" w:space="1" w:color="000000"/>
        </w:pBdr>
        <w:tabs>
          <w:tab w:val="clear" w:pos="567"/>
        </w:tabs>
        <w:snapToGrid/>
        <w:spacing w:after="240"/>
        <w:jc w:val="center"/>
        <w:rPr>
          <w:rFonts w:asciiTheme="minorBidi" w:eastAsia="Times New Roman" w:hAnsiTheme="minorBidi" w:cstheme="minorBidi"/>
          <w:b/>
          <w:bCs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ПРЕДЛАГАЕМЫЕ БЮДЖЕТНЫЕ АССИГНОВАНИЯ НА 2026-2027 ГГ.</w:t>
      </w:r>
    </w:p>
    <w:p w14:paraId="71249F12" w14:textId="47F880F9" w:rsidR="00BE78D8" w:rsidRPr="00675843" w:rsidRDefault="00301306" w:rsidP="00254D96">
      <w:pPr>
        <w:pStyle w:val="ListParagraph"/>
        <w:numPr>
          <w:ilvl w:val="0"/>
          <w:numId w:val="26"/>
        </w:numPr>
        <w:tabs>
          <w:tab w:val="clear" w:pos="567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При подготовке своих предложений по ассигнованиям в рамках проекта документа 43</w:t>
      </w:r>
      <w:r w:rsidR="00254D96">
        <w:rPr>
          <w:rFonts w:asciiTheme="minorBidi" w:hAnsiTheme="minorBidi" w:cstheme="minorBidi"/>
          <w:sz w:val="22"/>
          <w:szCs w:val="22"/>
          <w:lang w:val="fr-FR"/>
        </w:rPr>
        <w:t> 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С/5 Секретариат руководствовался определенными государствами-членами приоритетами, отраженными в резолюциях МОК А-32/4 и EC-57/2. Поскольку все предлагаемые сценарии предполагают сокращение части бюджета, не связанной с расходами на персонал (расходы на мероприятия), в двух сценариях ЮНЕСКО с нулевым номинальным ростом (ННР) при этом сокращении сохраняется пропорциональное увеличение расходов на ГСНО, МООД, развитие потенциала и региональные вспомогательные органы, уже согласованное в утвержденном документе 42 С/5. Сценарий нулевого реального роста (НРР) позволяет сохранить для этих 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критически уязвимых</w:t>
      </w:r>
      <w:r w:rsidR="00C4346D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направлений тот же уровень бюджета, что и в утвержденном документе 42 С/5, и выделить часть средств для планирования проектирования, разработки и внедрения координируемых МОК систем оповещения о множественных опасных явлениях, а также для перевода Системы примеров передового опыта МОК в области океанографических исследований из категории проектного мероприятия ГСНО-МООД в категорию сквозных программ МОК.</w:t>
      </w:r>
      <w:r w:rsidR="007E7869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383A1905" w14:textId="5FE77D81" w:rsidR="004B6E5F" w:rsidRPr="006B7F0C" w:rsidRDefault="005949AE" w:rsidP="00254D96">
      <w:pPr>
        <w:tabs>
          <w:tab w:val="clear" w:pos="567"/>
        </w:tabs>
        <w:snapToGrid/>
        <w:spacing w:after="240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>Диаграмма 1: Сравнение утвержденного документа 42 С/5 и проекта документа 43 С/5</w:t>
      </w:r>
      <w:r w:rsidR="00254D96" w:rsidRPr="00254D96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="00254D96">
        <w:rPr>
          <w:rFonts w:asciiTheme="minorBidi" w:hAnsiTheme="minorBidi" w:cstheme="minorBidi"/>
          <w:sz w:val="22"/>
          <w:szCs w:val="22"/>
          <w:lang w:val="ru-RU"/>
        </w:rPr>
        <w:t>–</w:t>
      </w:r>
      <w:r w:rsidR="00254D96" w:rsidRPr="00254D96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="00AF02BD" w:rsidRPr="00516101">
        <w:rPr>
          <w:rFonts w:asciiTheme="minorBidi" w:hAnsiTheme="minorBidi" w:cstheme="minorBidi"/>
          <w:sz w:val="22"/>
          <w:szCs w:val="22"/>
          <w:lang w:val="ru-RU"/>
        </w:rPr>
        <w:br/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комплексные бюджетные рамки (обычный бюджет и добровольные взносы (ДВ), </w:t>
      </w:r>
      <w:r w:rsidR="00AF02BD" w:rsidRPr="00516101">
        <w:rPr>
          <w:rFonts w:asciiTheme="minorBidi" w:hAnsiTheme="minorBidi" w:cstheme="minorBidi"/>
          <w:sz w:val="22"/>
          <w:szCs w:val="22"/>
          <w:lang w:val="ru-RU"/>
        </w:rPr>
        <w:br/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>подлежащие привлечению)</w:t>
      </w:r>
    </w:p>
    <w:p w14:paraId="532EE9C2" w14:textId="4775D244" w:rsidR="00477C08" w:rsidRPr="00477C08" w:rsidRDefault="00477C08" w:rsidP="00254D96">
      <w:pPr>
        <w:tabs>
          <w:tab w:val="clear" w:pos="567"/>
        </w:tabs>
        <w:snapToGrid/>
        <w:spacing w:after="240"/>
        <w:rPr>
          <w:rFonts w:asciiTheme="minorBidi" w:hAnsiTheme="minorBidi" w:cstheme="minorBidi"/>
          <w:sz w:val="22"/>
          <w:szCs w:val="22"/>
          <w:lang w:val="fr-FR"/>
        </w:rPr>
      </w:pPr>
      <w:r w:rsidRPr="00477C08">
        <w:rPr>
          <w:rFonts w:asciiTheme="minorBidi" w:hAnsiTheme="minorBidi" w:cstheme="minorBidi"/>
          <w:noProof/>
          <w:sz w:val="22"/>
          <w:szCs w:val="22"/>
          <w:lang w:val="fr-FR"/>
        </w:rPr>
        <w:drawing>
          <wp:inline distT="0" distB="0" distL="0" distR="0" wp14:anchorId="360F4BB2" wp14:editId="0CD0F5E4">
            <wp:extent cx="5977890" cy="2811780"/>
            <wp:effectExtent l="0" t="0" r="3810" b="7620"/>
            <wp:docPr id="4860785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B9BF1" w14:textId="4EC6B48D" w:rsidR="005949AE" w:rsidRPr="00477C08" w:rsidRDefault="00C90F64" w:rsidP="00614800">
      <w:pPr>
        <w:tabs>
          <w:tab w:val="clear" w:pos="567"/>
        </w:tabs>
        <w:snapToGrid/>
        <w:spacing w:after="240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Таблица 2: Сравнение ассигнований по части обычного бюджета, не связанной с </w:t>
      </w:r>
      <w:r w:rsidR="00AF02BD" w:rsidRPr="00516101">
        <w:rPr>
          <w:rFonts w:asciiTheme="minorBidi" w:hAnsiTheme="minorBidi" w:cstheme="minorBidi"/>
          <w:sz w:val="22"/>
          <w:szCs w:val="22"/>
          <w:lang w:val="ru-RU"/>
        </w:rPr>
        <w:br/>
      </w: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персоналом </w:t>
      </w:r>
    </w:p>
    <w:p w14:paraId="23DB303C" w14:textId="1B6B87D6" w:rsidR="003308DD" w:rsidRPr="003308DD" w:rsidRDefault="003308DD" w:rsidP="00614800">
      <w:pPr>
        <w:tabs>
          <w:tab w:val="clear" w:pos="567"/>
        </w:tabs>
        <w:snapToGrid/>
        <w:spacing w:after="240"/>
        <w:rPr>
          <w:rFonts w:asciiTheme="minorBidi" w:hAnsiTheme="minorBidi" w:cstheme="minorBidi"/>
          <w:sz w:val="22"/>
          <w:szCs w:val="22"/>
          <w:lang w:val="fr-FR"/>
        </w:rPr>
      </w:pPr>
      <w:r w:rsidRPr="003308DD">
        <w:rPr>
          <w:rFonts w:asciiTheme="minorBidi" w:hAnsiTheme="minorBidi" w:cstheme="minorBidi"/>
          <w:noProof/>
          <w:sz w:val="22"/>
          <w:szCs w:val="22"/>
          <w:lang w:val="fr-FR"/>
        </w:rPr>
        <w:drawing>
          <wp:inline distT="0" distB="0" distL="0" distR="0" wp14:anchorId="07160EE4" wp14:editId="1A25F5BB">
            <wp:extent cx="6120130" cy="941070"/>
            <wp:effectExtent l="0" t="0" r="0" b="0"/>
            <wp:docPr id="19037361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F760" w14:textId="2DF515E9" w:rsidR="006473F8" w:rsidRPr="003308DD" w:rsidRDefault="00BE221E" w:rsidP="003308DD">
      <w:pPr>
        <w:keepNext/>
        <w:tabs>
          <w:tab w:val="clear" w:pos="567"/>
        </w:tabs>
        <w:snapToGrid/>
        <w:spacing w:after="240"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lastRenderedPageBreak/>
        <w:t>Диаграмма 2: Соотношение бюджета расходов на персонал и других расходов в обычном бюджете МОК</w:t>
      </w:r>
    </w:p>
    <w:p w14:paraId="7E6253EB" w14:textId="6E8541D3" w:rsidR="003308DD" w:rsidRPr="003308DD" w:rsidRDefault="003308DD" w:rsidP="000F68FB">
      <w:pPr>
        <w:tabs>
          <w:tab w:val="clear" w:pos="567"/>
        </w:tabs>
        <w:snapToGrid/>
        <w:jc w:val="center"/>
        <w:rPr>
          <w:rFonts w:asciiTheme="minorBidi" w:eastAsia="Times New Roman" w:hAnsiTheme="minorBidi" w:cstheme="minorBidi"/>
          <w:sz w:val="22"/>
          <w:szCs w:val="22"/>
          <w:lang w:val="fr-FR"/>
        </w:rPr>
      </w:pPr>
      <w:r w:rsidRPr="003308DD">
        <w:rPr>
          <w:rFonts w:asciiTheme="minorBidi" w:eastAsia="Times New Roman" w:hAnsiTheme="minorBidi" w:cstheme="minorBidi"/>
          <w:noProof/>
          <w:sz w:val="22"/>
          <w:szCs w:val="22"/>
          <w:lang w:val="fr-FR"/>
        </w:rPr>
        <w:drawing>
          <wp:inline distT="0" distB="0" distL="0" distR="0" wp14:anchorId="4A7AA752" wp14:editId="7486B2C6">
            <wp:extent cx="4827905" cy="2811780"/>
            <wp:effectExtent l="0" t="0" r="0" b="7620"/>
            <wp:docPr id="5163887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1853" w14:textId="77777777" w:rsidR="00E56F84" w:rsidRDefault="00E56F84" w:rsidP="00971130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val="fr-FR"/>
        </w:rPr>
      </w:pPr>
    </w:p>
    <w:p w14:paraId="4788575D" w14:textId="207F5606" w:rsidR="002E278C" w:rsidRPr="002E278C" w:rsidRDefault="002E278C" w:rsidP="002E278C">
      <w:pPr>
        <w:tabs>
          <w:tab w:val="clear" w:pos="567"/>
        </w:tabs>
        <w:snapToGrid/>
        <w:spacing w:before="240" w:after="240"/>
        <w:ind w:right="-172"/>
        <w:rPr>
          <w:rFonts w:asciiTheme="minorBidi" w:hAnsiTheme="minorBidi" w:cstheme="minorBidi"/>
          <w:color w:val="000000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color w:val="000000"/>
          <w:sz w:val="22"/>
          <w:szCs w:val="22"/>
          <w:lang w:val="ru-RU"/>
        </w:rPr>
        <w:t xml:space="preserve">Таблица 3: Комплексные бюджетные рамки МОК на 2026-2027 гг. </w:t>
      </w:r>
      <w:r>
        <w:rPr>
          <w:rFonts w:asciiTheme="minorBidi" w:hAnsiTheme="minorBidi" w:cstheme="minorBidi"/>
          <w:color w:val="000000"/>
          <w:sz w:val="22"/>
          <w:szCs w:val="22"/>
          <w:lang w:val="ru-RU"/>
        </w:rPr>
        <w:t>–</w:t>
      </w:r>
      <w:r w:rsidRPr="000F68FB">
        <w:rPr>
          <w:rFonts w:asciiTheme="minorBidi" w:hAnsiTheme="minorBidi" w:cstheme="minorBidi"/>
          <w:color w:val="000000"/>
          <w:sz w:val="22"/>
          <w:szCs w:val="22"/>
          <w:lang w:val="ru-RU"/>
        </w:rPr>
        <w:t xml:space="preserve"> </w:t>
      </w:r>
      <w:r w:rsidRPr="00675843">
        <w:rPr>
          <w:rFonts w:asciiTheme="minorBidi" w:hAnsiTheme="minorBidi" w:cstheme="minorBidi"/>
          <w:color w:val="000000"/>
          <w:sz w:val="22"/>
          <w:szCs w:val="22"/>
          <w:lang w:val="ru-RU"/>
        </w:rPr>
        <w:t>проект документа 43 C/5: подробная информация о предлагаемых ассигнованиях средств</w:t>
      </w:r>
    </w:p>
    <w:tbl>
      <w:tblPr>
        <w:tblW w:w="1129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5"/>
        <w:gridCol w:w="858"/>
        <w:gridCol w:w="992"/>
        <w:gridCol w:w="567"/>
        <w:gridCol w:w="992"/>
        <w:gridCol w:w="992"/>
        <w:gridCol w:w="993"/>
        <w:gridCol w:w="992"/>
        <w:gridCol w:w="850"/>
        <w:gridCol w:w="567"/>
        <w:gridCol w:w="529"/>
      </w:tblGrid>
      <w:tr w:rsidR="00477C08" w:rsidRPr="00477C08" w14:paraId="60891BA7" w14:textId="77777777" w:rsidTr="00B41201">
        <w:trPr>
          <w:gridAfter w:val="1"/>
          <w:wAfter w:w="529" w:type="dxa"/>
          <w:trHeight w:val="300"/>
          <w:tblHeader/>
          <w:jc w:val="center"/>
        </w:trPr>
        <w:tc>
          <w:tcPr>
            <w:tcW w:w="2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347A" w14:textId="77777777" w:rsidR="00477C08" w:rsidRPr="00477C08" w:rsidRDefault="00477C08" w:rsidP="000A2672">
            <w:pPr>
              <w:tabs>
                <w:tab w:val="clear" w:pos="567"/>
              </w:tabs>
              <w:snapToGrid/>
              <w:ind w:left="-89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bookmarkStart w:id="5" w:name="_Hlk201572193"/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Функции/план работы МОК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03C2" w14:textId="6843181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Центр управления средствами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28B4" w14:textId="38095446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 xml:space="preserve">Утвержденный </w:t>
            </w:r>
            <w:r w:rsidR="00AF02B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fr-FR"/>
              </w:rPr>
              <w:br/>
            </w: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документ 42 C/5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fr-FR"/>
              </w:rPr>
              <w:br/>
            </w: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EC-57</w:t>
            </w:r>
          </w:p>
        </w:tc>
        <w:tc>
          <w:tcPr>
            <w:tcW w:w="538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86BB8" w14:textId="75B3702E" w:rsidR="00477C08" w:rsidRPr="00477C08" w:rsidRDefault="00AF02BD" w:rsidP="002E278C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 xml:space="preserve">Проект </w:t>
            </w:r>
            <w:r w:rsidR="00477C08"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документа 43 C/5</w:t>
            </w:r>
          </w:p>
        </w:tc>
      </w:tr>
      <w:tr w:rsidR="00477C08" w:rsidRPr="00477C08" w14:paraId="3DAF7954" w14:textId="77777777" w:rsidTr="00B41201">
        <w:trPr>
          <w:gridAfter w:val="1"/>
          <w:wAfter w:w="529" w:type="dxa"/>
          <w:trHeight w:val="555"/>
          <w:tblHeader/>
          <w:jc w:val="center"/>
        </w:trPr>
        <w:tc>
          <w:tcPr>
            <w:tcW w:w="2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6BD26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3085C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49C0B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538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33E0B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</w:tr>
      <w:tr w:rsidR="00477C08" w:rsidRPr="00477C08" w14:paraId="7B76DE48" w14:textId="77777777" w:rsidTr="00B41201">
        <w:trPr>
          <w:gridAfter w:val="1"/>
          <w:wAfter w:w="529" w:type="dxa"/>
          <w:trHeight w:val="720"/>
          <w:tblHeader/>
          <w:jc w:val="center"/>
        </w:trPr>
        <w:tc>
          <w:tcPr>
            <w:tcW w:w="2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E680E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AA112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3464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Обычный бюджет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95C1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КБР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D42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70C6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Добровольные взносы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33E5" w14:textId="14454702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Итого, КБР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fr-FR"/>
              </w:rPr>
              <w:t xml:space="preserve"> – </w:t>
            </w: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НРР</w:t>
            </w:r>
          </w:p>
        </w:tc>
      </w:tr>
      <w:tr w:rsidR="00B41201" w:rsidRPr="00477C08" w14:paraId="55952753" w14:textId="77777777" w:rsidTr="00B41201">
        <w:trPr>
          <w:gridAfter w:val="1"/>
          <w:wAfter w:w="529" w:type="dxa"/>
          <w:trHeight w:val="240"/>
          <w:tblHeader/>
          <w:jc w:val="center"/>
        </w:trPr>
        <w:tc>
          <w:tcPr>
            <w:tcW w:w="2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A5B62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06F61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DBF99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BFE83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CEB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ННР-1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33BF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ННР-2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D8E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НРР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766A3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963D1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</w:tr>
      <w:tr w:rsidR="00B41201" w:rsidRPr="00477C08" w14:paraId="0F5B38F5" w14:textId="77777777" w:rsidTr="00B41201">
        <w:trPr>
          <w:gridAfter w:val="1"/>
          <w:wAfter w:w="529" w:type="dxa"/>
          <w:trHeight w:val="240"/>
          <w:tblHeader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8CD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11CD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7789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долл.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950A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38B67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долл.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E86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долл.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862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долл.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F5C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долл.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01BE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долл.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43E2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%</w:t>
            </w:r>
          </w:p>
        </w:tc>
      </w:tr>
      <w:tr w:rsidR="00B41201" w:rsidRPr="00477C08" w14:paraId="249CD6F8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39A4C0D5" w14:textId="079EDDAB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 A – Океанографические исследования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00867D3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427DF4DB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522 779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75273B8A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6 %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7D241B7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431 873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6D3E614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448 647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0D277BF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448 647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3ECADCF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1 024 565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078ABDDB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1 473 212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70A225CA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5 %</w:t>
            </w:r>
          </w:p>
        </w:tc>
      </w:tr>
      <w:tr w:rsidR="00B41201" w:rsidRPr="00477C08" w14:paraId="2817ED72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FB379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ВПИК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4F87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6FA1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4623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6D9A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41 306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925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42 910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4AC7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42 910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78DA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24C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C6C5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3E9F7A59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CE975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Источники и поглотители углерода в океане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0C7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03D9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236 389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6989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6E1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195 284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EAA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202 869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271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202 869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4A5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DE6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BAD06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7019116D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584A6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Воздействие изменения климата на морские и прибрежные экосистемы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E7F6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E3D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236 389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7D27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0BC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195 284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67A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202 869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43A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202 869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B97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786D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D826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33BFA635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0CBE7E02" w14:textId="00279C14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 B – Системы наблюдений и управление данными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02F4CC8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0455FFB4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2 957 473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723F4E84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26 %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01B422A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2 443 201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76A1D28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2 538 093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3915926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2 986 159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0B9E6DC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4 900 000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57E66EDE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7 886 159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3E3812FD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28 %</w:t>
            </w:r>
          </w:p>
        </w:tc>
      </w:tr>
      <w:tr w:rsidR="00B41201" w:rsidRPr="00477C08" w14:paraId="3F6147D2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805FC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Проектирование, развитие, использование и воздействие ГСНО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805D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7E9A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833 369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9583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8ABF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688 455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FF0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715 194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F45A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833 369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E78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0C4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5737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22392798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D1F9B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Создание системы ГСНО-Африка в рамках МОКАФРИКА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2865" w14:textId="38B9B1C5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Найроби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6F2D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109 328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EBEF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20D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90 317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C87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93 825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759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109 328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0A9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8D8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817A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0AD4323A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0A7DF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ОТ-ГСНО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CB9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Бангкоке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0E76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71 881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9DF5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98B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59 382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A71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61 688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9B1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71 881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49C7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318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166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0DFB4004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79824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ГСНО-ИО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51F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Джакарте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C6CC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71 881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7E4A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B23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59 382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30A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61 688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C7D6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71 881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48CA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445F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EC4C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07AB2E53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38234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МОКАРИБ-ГСНО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EEA7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Картахене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E522A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71 878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D266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754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59 379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506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61 685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716F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71 878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5AC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991F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3689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7928B4B3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D595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Внедрение и развертывание систем наблюдения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8E2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F33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363 429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58CC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545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300 233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4DD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311 894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8646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363 429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DD3F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903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FE52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21897C84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3535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lastRenderedPageBreak/>
              <w:t xml:space="preserve">Системы и технологии прогнозирования состояния океана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B079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4E27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138 626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F247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6BE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114 520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5C2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118 968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18D6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138 626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AD5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0C1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A385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7593244A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327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Африканский информационный центр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1E8C9" w14:textId="46E5B6D2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Найроби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23CA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150 000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BBC6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1680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123 917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DCBA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128 729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974A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150 000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A73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F8EC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7078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0E891E00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42A7D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Основные системы МООД/ОБИС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EBDC6" w14:textId="15D70062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Остен</w:t>
            </w:r>
            <w:r w:rsidR="002E278C">
              <w:rPr>
                <w:rFonts w:asciiTheme="minorHAnsi" w:hAnsiTheme="minorHAnsi" w:cstheme="minorHAnsi"/>
                <w:color w:val="000000"/>
                <w:sz w:val="18"/>
                <w:szCs w:val="18"/>
                <w:lang w:val="fr-FR"/>
              </w:rPr>
              <w:softHyphen/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32FE6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432 155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2B4C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EAE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357 008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C07D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370 874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5F1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432 155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D8F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EBCD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F06A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3AAC9888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0AFCE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Продукты и услуги МООД/ОБИС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54874" w14:textId="74365FC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Остен</w:t>
            </w:r>
            <w:r w:rsidR="002E278C">
              <w:rPr>
                <w:rFonts w:asciiTheme="minorHAnsi" w:hAnsiTheme="minorHAnsi" w:cstheme="minorHAnsi"/>
                <w:color w:val="000000"/>
                <w:sz w:val="18"/>
                <w:szCs w:val="18"/>
                <w:lang w:val="fr-FR"/>
              </w:rPr>
              <w:softHyphen/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6315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432 155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E769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654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357 008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851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370 874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D33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432 155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B57F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B9E7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BAEC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0A776149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461DE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Подготовка и обучение в рамках МООД/ОБИС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B2790" w14:textId="65054DA0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Остен</w:t>
            </w:r>
            <w:r w:rsidR="002E278C">
              <w:rPr>
                <w:rFonts w:asciiTheme="minorHAnsi" w:hAnsiTheme="minorHAnsi" w:cstheme="minorHAnsi"/>
                <w:color w:val="000000"/>
                <w:sz w:val="18"/>
                <w:szCs w:val="18"/>
                <w:lang w:val="fr-FR"/>
              </w:rPr>
              <w:softHyphen/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95B4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282 771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04C9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9086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233 600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481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242 673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358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282 771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A64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BFEA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459B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238F09F5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BD289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СППО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8A14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FA331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6173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39AA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142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536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28 686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D50A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97B4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C1A2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4620244F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417DBF24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 C – Раннее оповещение и службы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101A985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67529698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1 087 734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66683B61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16 %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47BAE33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898 589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67AC5D5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933 490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5A84FB8A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1 133 490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3AB2B46D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3 378 000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74C08486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4 511 490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18A8FB19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16 %</w:t>
            </w:r>
          </w:p>
        </w:tc>
      </w:tr>
      <w:tr w:rsidR="00B41201" w:rsidRPr="00477C08" w14:paraId="0A606DD3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DBC98" w14:textId="2D423EF2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Содействие развитию комплексных и устойчивых систем оповещения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9018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E6D1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329 389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ACCD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1C4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272 112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8CC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282 680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A93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282 680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B2C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F8D9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6909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4A5754CC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1E822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Обеспечение готовности к цунами в Карибском бассейне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327D6" w14:textId="629BB748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Бридж</w:t>
            </w:r>
            <w:r w:rsidR="00BA6C84">
              <w:rPr>
                <w:rFonts w:asciiTheme="minorHAnsi" w:hAnsiTheme="minorHAnsi" w:cstheme="minorHAnsi"/>
                <w:color w:val="000000"/>
                <w:sz w:val="18"/>
                <w:szCs w:val="18"/>
                <w:lang w:val="fr-FR"/>
              </w:rPr>
              <w:softHyphen/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тауне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4EBFB28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1323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E4E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63 217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26A4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65 672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C84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65 672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A14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7422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32AB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6928FC1C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CFF9D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Обеспечение готовности к цунами в Тихом океане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6D3E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Суве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BCCCD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3DE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8D0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63 217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E01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65 672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D1B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65 672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C4F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80F5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194F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359590DE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CB6BB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Обеспечение готовности к цунами в Индийском океане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B07BD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Джакарте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C4B567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FECB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8B7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63 217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0B6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65 672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0FDE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65 672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851F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EF6B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D10F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407B70A5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3522A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Обеспечение готовности к цунами в регионе СВАСМ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3F3F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433B59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9F65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CC4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63 217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4402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65 672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87F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65 672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E59F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B9A9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6B6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2C04DBB1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D3F82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Обеспечение готовности к цунами – обучение проживающего в зоне риска населения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A48B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D924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128 850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F2F2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2E28F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D9D9D9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106 445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9E5C69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D9D9D9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110 579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FFB62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D9D9D9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110 579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5A8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7941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A3C2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6D252B81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CDCB5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Обеспечение готовности к цунами в Карибском бассейне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BE990" w14:textId="282ABCBB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Бридж</w:t>
            </w:r>
            <w:r w:rsidR="00BA6C84">
              <w:rPr>
                <w:rFonts w:asciiTheme="minorHAnsi" w:hAnsiTheme="minorHAnsi" w:cstheme="minorHAnsi"/>
                <w:color w:val="000000"/>
                <w:sz w:val="18"/>
                <w:szCs w:val="18"/>
                <w:lang w:val="fr-FR"/>
              </w:rPr>
              <w:softHyphen/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тауне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2309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86 808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F56D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66C125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D9D9D9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71 713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077E5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D9D9D9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74 498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986FCC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D9D9D9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74 498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BC46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B7CD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FC4D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3FBA27BB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2E022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Обеспечение готовности к цунами в Тихом океане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D645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Суве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942D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90 434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5BE2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BBCEFA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D9D9D9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74 709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A41B726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D9D9D9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77 610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1C077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D9D9D9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77 610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583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2238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B70D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7A022945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30022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Укрепление потенциала для проведения оценки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8F1F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73DC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163 814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A4AC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4DF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135 329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39A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140 585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3F8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140 585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7A87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73EF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7316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6388BFF1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637C6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Укрепление потенциала для проведения оценки в Индийском океане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67C9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Джакарте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DE7B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117 100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EEAD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1C1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96 738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95DD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100 495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34A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100 495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B9EA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0D0A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19F7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58CFE643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8743E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Укрепление потенциала для проведения оценки в Индийском океане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0336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Перте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0DAB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3582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94A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3E4E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114D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7E1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AD92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6785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40DB7EF9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16F08" w14:textId="65FC24DC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Исследование и мониторинг ВЦВ и неэндемичных видов</w:t>
            </w:r>
            <w:r w:rsidR="007E7869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D65D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Копенгагене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C995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171 339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3DFB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B2C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141 545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778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147 043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084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147 043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5E6A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AFD8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D92D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515F8263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2DE17" w14:textId="1F65EE86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СРО для множественных опасных явлений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EE4B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D11E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2BD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A21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B91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DA2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200 000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335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E35A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B242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1AE3D49E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5819FD49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 D – Оценка и предоставление информации для разработки политики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7816B3E1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19FFC131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585 584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03A3316C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6 %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26ABADB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483 758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23330E48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502 546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78B7B5B9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502 546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3AC364AE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1 050 000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74FA4565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1 552 546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404519E5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5 %</w:t>
            </w:r>
          </w:p>
        </w:tc>
      </w:tr>
      <w:bookmarkEnd w:id="5"/>
      <w:tr w:rsidR="00B41201" w:rsidRPr="00477C08" w14:paraId="14D7E912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070B7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Работа по ЦУР, ОМО и ДСМО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0E29D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7B78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147 527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B403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B606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121 874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E356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126 608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4E4F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126 608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EE1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97F8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B8E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26B977B1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52743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ГЕБКО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0195E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17CC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78 681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AF2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131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64 999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9F70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67 524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755DE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67 524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F8BE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7BB8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34DB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73603390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181E4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Снижение биогенной нагрузки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0D15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Копенгагене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8AFD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171 339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CEF8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EFB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141 545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F1D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147 043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7AB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147 043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6045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3432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493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1355E698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7130C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lastRenderedPageBreak/>
              <w:t>Адаптация к изменению климата в прибрежных зонах в Африке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29764" w14:textId="1C5DDC0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Бюро в </w:t>
            </w:r>
            <w:r w:rsid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fr-FR"/>
              </w:rPr>
              <w:t>Н</w:t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айроби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9D9C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93 037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9520C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712D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76 859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8484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79 844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7AC7F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79 844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573B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5D23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AE0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B41201" w:rsidRPr="00477C08" w14:paraId="081CF477" w14:textId="77777777" w:rsidTr="00B41201">
        <w:trPr>
          <w:gridAfter w:val="1"/>
          <w:wAfter w:w="529" w:type="dxa"/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C07DE" w14:textId="77777777" w:rsidR="00477C08" w:rsidRPr="00477C08" w:rsidRDefault="00477C08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Адаптация к изменению климата в прибрежных зонах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6C7C2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3DD6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95 000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0500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84B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78 481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AD9C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81 529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F757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81 529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8AE3" w14:textId="77777777" w:rsidR="00477C08" w:rsidRPr="00477C08" w:rsidRDefault="00477C08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0ED7" w14:textId="77777777" w:rsidR="00477C08" w:rsidRPr="00477C08" w:rsidRDefault="00477C08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28EB" w14:textId="77777777" w:rsidR="00477C08" w:rsidRPr="00477C08" w:rsidRDefault="00477C08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2E278C" w:rsidRPr="00477C08" w14:paraId="16B8121D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59DB25F6" w14:textId="2B002E75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 xml:space="preserve">ФУНКЦИЯ E – Устойчивое </w:t>
            </w:r>
            <w:r w:rsidR="00A83BE3" w:rsidRPr="005161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br/>
            </w: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управление и руководство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474C391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52360DD4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1 415 731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7EBD50E2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27 %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3FD4EA42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1 169 552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662BBF1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1 214 976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374DC7E4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1 214 976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3DFA521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6 388 000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472B20A8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7 602 976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5C9095A3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27 %</w:t>
            </w:r>
          </w:p>
        </w:tc>
        <w:tc>
          <w:tcPr>
            <w:tcW w:w="529" w:type="dxa"/>
            <w:vAlign w:val="center"/>
            <w:hideMark/>
          </w:tcPr>
          <w:p w14:paraId="31C9686E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5ABDAB12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BA752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Руководящие органы МОК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EC4E4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18F9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300 000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E080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5262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247 833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692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257 459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8239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257 459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371E3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FF9D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DDF6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3FF5FB7C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05B54907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8C860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МОКАФРИКА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BE7DD" w14:textId="2157CA25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Найро</w:t>
            </w:r>
            <w:r w:rsidR="009821BE">
              <w:rPr>
                <w:rFonts w:asciiTheme="minorHAnsi" w:hAnsiTheme="minorHAnsi" w:cstheme="minorHAnsi"/>
                <w:color w:val="000000"/>
                <w:sz w:val="18"/>
                <w:szCs w:val="18"/>
                <w:lang w:val="fr-FR"/>
              </w:rPr>
              <w:softHyphen/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CCB8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80 000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9AF8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1D3B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66 089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FE9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68 656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107E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68 656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949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C82F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B707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67E63612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050790C5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F4805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МОКАРИБ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A9D5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Картахене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FA6D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80 000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04CF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518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66 089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FAE4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68 656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DBE9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68 656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66BD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24C7C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F322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6D984121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17CCF638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979C3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ВЕСТПАК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0D70D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Бангкоке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E3D0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80 000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9773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FE67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66 089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974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68 656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3AD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68 656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03FF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1D97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D610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047F0419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29B670C1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E9298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ИОСИНДИО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A994D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Дели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EEC5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80 000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E690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0AD5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66 089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9C7E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68 656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1653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68 656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4C7D9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93CB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A2EB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5AEBF8D9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196EC610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0605F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Коммуникация и информационно-разъяснительная деятельность МОК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E088F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2CF2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187 711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7EEF8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7CA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155 070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12D7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161 093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A0BD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161 093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5C4F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20E3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644F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1AB7D4E3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39ED1149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103C4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Партнерское взаимодействие с ООН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A59A3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771E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199 500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7683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7DC5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164 809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C3E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171 210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973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171 210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DD17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9978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4976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27AD2EE7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00EEF843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CEE4B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Подготовка/координация мероприятий в рамках Десятилетия ООН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E85BE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A357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171 000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07DD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7929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141 265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E58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146 752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1D8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146 752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2042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57C0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1712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6A4C01D3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10A9AA4B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6D870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ИКАМ и МПП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A2014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409C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237 521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73FE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B083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196 219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A783E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203 840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B685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203 840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D78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D76C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21AD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753BC2B6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683B37E8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57F6C18E" w14:textId="3DC84AD8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 F</w:t>
            </w:r>
            <w:r w:rsidR="009821B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fr-FR"/>
              </w:rPr>
              <w:t xml:space="preserve"> – </w:t>
            </w: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Развитие потенциала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306C5B4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47F65B7B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1 708 951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5120495C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20 %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5EAB39C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1 411 784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69D505BF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1 466 616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2C4A6AE5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1 708 951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3DF3AC5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3 873 564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4827FEBE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5 582 515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bottom"/>
            <w:hideMark/>
          </w:tcPr>
          <w:p w14:paraId="41649724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20 %</w:t>
            </w:r>
          </w:p>
        </w:tc>
        <w:tc>
          <w:tcPr>
            <w:tcW w:w="529" w:type="dxa"/>
            <w:vAlign w:val="center"/>
            <w:hideMark/>
          </w:tcPr>
          <w:p w14:paraId="4B070AEE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5A29B09C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CAB41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РП и ПМТ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2ACA3" w14:textId="686715FE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Остен</w:t>
            </w:r>
            <w:r w:rsid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fr-FR"/>
              </w:rPr>
              <w:softHyphen/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C2C1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410 553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4246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614D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279 162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BA1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292 335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D1A8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410 553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C557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73FF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CBDE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5068A909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76BE36F3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9318F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ГДСО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EE91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8673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118 020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DB39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CD7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97 498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D53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101 285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015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118 020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3655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188C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7924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04EC4275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279F51BC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9B72D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РП МОКАФРИКА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4F98F" w14:textId="55C39A79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Найро</w:t>
            </w:r>
            <w:r w:rsid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fr-FR"/>
              </w:rPr>
              <w:softHyphen/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D657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434 944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96F4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F63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419 312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90D7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433 267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562F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434 944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06E3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2D0C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057E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24568E56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4803119F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F60A1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РП МОКАРИБ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AD755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Картахене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39F5C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248 478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7134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972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205 270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B285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213 243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5BF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248 478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607B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46A6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FA6F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28A47401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215FA11A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7D0A3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РП ВЕСТПАК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BC8D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Бангкоке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DE54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248 478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25A4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D85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205 270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AB05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213 243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ACBE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248 478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E245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449D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02D1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2FEFE637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4E069D2C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4231B" w14:textId="6D91259B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РП ИОСИНДИО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3B9A5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Дели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CC13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248 478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ECA4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0D3F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205 270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F02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213 243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8A0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248 478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5D673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D950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9C3D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359FC99F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517FC649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DCF8"/>
            <w:vAlign w:val="bottom"/>
            <w:hideMark/>
          </w:tcPr>
          <w:p w14:paraId="6EC8749A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ПРОМЕЖУТОЧНЫЙ ИТОГ, ПРОМЕЖУТОЧНЫЙ РЕЗУЛЬТАТ 1 МОК</w:t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vAlign w:val="bottom"/>
            <w:hideMark/>
          </w:tcPr>
          <w:p w14:paraId="1B2E2D1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55836EB1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8 278 253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2E3A58C4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100 %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0F6C103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6 838 757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3FB73D5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7 104 369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73B8016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7 994 769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751A900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20 614 129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17134A36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28 608 898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5A12B6FB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100 %</w:t>
            </w:r>
          </w:p>
        </w:tc>
        <w:tc>
          <w:tcPr>
            <w:tcW w:w="529" w:type="dxa"/>
            <w:vAlign w:val="center"/>
            <w:hideMark/>
          </w:tcPr>
          <w:p w14:paraId="1B02B252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3127422A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6B7D6" w14:textId="14EE65A5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IP 2</w:t>
            </w:r>
            <w:r w:rsidR="00B41201"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 </w:t>
            </w:r>
            <w:r w:rsid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–</w:t>
            </w:r>
            <w:r w:rsidR="00B41201"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 </w:t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Распространение грамотности в связанных с океаном вопросах: координация программы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7540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VNI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53E1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68 426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83FB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F23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5DD4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882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3F6A4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CD72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360E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60156DEF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259821F4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22504" w14:textId="5A45CB76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IP 2 </w:t>
            </w:r>
            <w:r w:rsid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–</w:t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 Распространение грамотности в связанных с океаном вопросах в Штаб-квартире: координация программы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2E98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19DD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66 000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1F1B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3F5375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158A0A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1717C8" w14:textId="1940F288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1E9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2C8C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B859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11EBFEBC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5A0B3D87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B5532" w14:textId="59F27E3C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IP 2 </w:t>
            </w:r>
            <w:r w:rsid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–</w:t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 Распространение грамотности в связанных с океаном вопросах в регионе МОКАФРИКА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04AE9" w14:textId="18BE2E9B" w:rsidR="001E02DA" w:rsidRPr="00931FA2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931F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Найро</w:t>
            </w:r>
            <w:r w:rsidR="00B41201" w:rsidRPr="00931F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softHyphen/>
            </w:r>
            <w:r w:rsidRPr="00931F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AE21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70 000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E787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0114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50B4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EDB9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8E0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6DE5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A023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6BB35686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774FD3C5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43EC7" w14:textId="6747E54D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IP 2 </w:t>
            </w:r>
            <w:r w:rsid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–</w:t>
            </w:r>
            <w:r w:rsidR="00B41201"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 </w:t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Распространение грамотности в связанных с океаном вопросах в регионе МОКАРИБ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95738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Картахене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F429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50 574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8330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AE6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FA83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63E8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9FD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A571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AB95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6EB02A33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4F6D4554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C2679" w14:textId="192696C3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lastRenderedPageBreak/>
              <w:t xml:space="preserve">IP 2 </w:t>
            </w:r>
            <w:r w:rsid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–</w:t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 Распространение грамотности в связанных с океаном вопросах в регионе ВЕСТПАК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CDE2D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Бангкоке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459B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50 574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1C4E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C3BC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F69D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AD6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A72E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6A3A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F6BA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490B3E99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093D4950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87E0" w14:textId="5A0C0416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IP 2 </w:t>
            </w:r>
            <w:r w:rsid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–</w:t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 Распространение грамотности в связанных с океаном вопросах в регионе ИОСИНДИО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667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Дели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48D0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19 426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C1C05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B818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471D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E79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A32E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FF24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E357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60146396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3A68DF00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0F32310C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Промежуточный итог, промежуточный результат 2.6 (OL-IP2)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1390489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213CA6CA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2ED74B21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146A103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43FD2F6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85 000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630F5974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5EE7A057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785 871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76FF0457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870 871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30567C89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00F46239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1C5F1070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E8FA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МОСРГ в Карибском бассейне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AC4B" w14:textId="4ECD9F7D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Бридж</w:t>
            </w:r>
            <w:r w:rsidR="00E15D2D">
              <w:rPr>
                <w:rFonts w:asciiTheme="minorHAnsi" w:hAnsiTheme="minorHAnsi" w:cstheme="minorHAnsi"/>
                <w:color w:val="000000"/>
                <w:sz w:val="18"/>
                <w:szCs w:val="18"/>
                <w:lang w:val="fr-FR"/>
              </w:rPr>
              <w:softHyphen/>
            </w: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тауне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7B2E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8DEC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66B08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D2A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DB62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2E79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92B3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C673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355F196C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5B1F9148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681E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МОСРГ в Тихом океане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E8B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Суве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A512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640D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2F9F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CBFD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91F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575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EAD2C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3672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32E37580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0BE0BCC7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5291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МОСРГ в Африке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7597" w14:textId="1A04ED3F" w:rsidR="001E02DA" w:rsidRPr="00931FA2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931F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Бюро в Найро</w:t>
            </w:r>
            <w:r w:rsidR="00B41201" w:rsidRPr="00931F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softHyphen/>
            </w:r>
            <w:r w:rsidRPr="00931FA2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би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17CA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9CFC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725F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860C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448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353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DCC5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3E38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4CCDBD37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560D5C6A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47B6D0F2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Промежуточный итог, промежуточный результат 2.6 (МОСРГ)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4B7AA5A9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3B3224C1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0DB8CA39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0532927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150 000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0029F46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150 000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649252C8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150 000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5C7EBF69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600 000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058217EF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750 000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14:paraId="6ADCD7CE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354FEB94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6434930D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599F2B91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Промежуточный итог, межсекторальные промежуточные результаты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4A574A7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11CFB90E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325 000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68FB060E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01243B3B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235 000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6600E860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235 000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4BDF8F94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235 000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5A940ADD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1 385 871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7C71A1EA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1 620 871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2E5D81D9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544B34C7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016222AB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FA54FB" w14:textId="0AD4E5D6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Общее страновое программирование (1%)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9AF34E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BSP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74D42C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83 727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FC77D8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8E8DD5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73 685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E4019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76 452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1DD632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76 452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AF1BEC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CF0BD2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053E06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022931A4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219B772F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D8B58B" w14:textId="416C661C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Оценки 3%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B9618C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Отдел оценки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DFE634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251 181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8F2CC6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B57BE3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221 055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5E8E6E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229 355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8AD912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229 355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B6497B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2DA12B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8CABEA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35ABF9D0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7B25BBFE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37F8A6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Разработка и совместное проектирование МОК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4AE972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EA9EE5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45 000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DE80EC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04AD62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45 000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7C65A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45 000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54F52A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45 000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4E0DE5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355 067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77E886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2050D1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39C95098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483DF0A4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1AA0B3D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Текущие расходы МОК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37E08B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202693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49 438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7498B0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12761F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4A6976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BCCAC7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C1853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FDEE6F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100B4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6574ADD7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36E53182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DCF8"/>
            <w:vAlign w:val="bottom"/>
            <w:hideMark/>
          </w:tcPr>
          <w:p w14:paraId="0B458DC3" w14:textId="2C0B6EC5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ru-RU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ИТОГО, РАСХОДЫ, НЕ СВЯЗАННЫЕ С ПЕРСОНАЛОМ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vAlign w:val="bottom"/>
            <w:hideMark/>
          </w:tcPr>
          <w:p w14:paraId="065C1E93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ru-RU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170DB1BD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9 032 599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03686C51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58100BEF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7 463 497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7AA6A59D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7 740 176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662C7769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8 630 577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52EDEF41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0D0070F9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64FACA8F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0439C272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55801440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11A91482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ИТОГО, РАСХОДЫ НА ПЕРСОНАЛ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1E846F42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59ACFB03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12 102 087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5C26793B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4B05AFCA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13 243 823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3435ACAE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13 243 823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0A2E4FF4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13 243 823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2DBDF4B8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6B620FB5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2C017CEE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502278C6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2E278C" w:rsidRPr="00477C08" w14:paraId="5A346534" w14:textId="77777777" w:rsidTr="00B41201">
        <w:trPr>
          <w:trHeight w:val="240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2D95D0AA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6772D56F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3B72EEB2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21 134 686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433C07AB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70FEFF43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20 707 320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0193ACDF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20 983 999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195BA07C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21 874 400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6B2874BC" w14:textId="77777777" w:rsidR="001E02DA" w:rsidRPr="00477C08" w:rsidRDefault="001E02DA" w:rsidP="000A2672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22 355 067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0A1344C7" w14:textId="77777777" w:rsidR="001E02DA" w:rsidRPr="00477C08" w:rsidRDefault="001E02DA" w:rsidP="00B41201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</w:rPr>
            </w:pPr>
            <w:r w:rsidRPr="00477C0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44 229 467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14:paraId="20423487" w14:textId="77777777" w:rsidR="001E02DA" w:rsidRPr="00477C08" w:rsidRDefault="001E02DA" w:rsidP="002E278C">
            <w:pPr>
              <w:tabs>
                <w:tab w:val="clear" w:pos="567"/>
              </w:tabs>
              <w:snapToGrid/>
              <w:ind w:left="-57" w:right="-57"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477C08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529" w:type="dxa"/>
            <w:vAlign w:val="center"/>
            <w:hideMark/>
          </w:tcPr>
          <w:p w14:paraId="26E5D54B" w14:textId="77777777" w:rsidR="001E02DA" w:rsidRPr="00477C08" w:rsidRDefault="001E02DA" w:rsidP="000A2672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sz w:val="18"/>
                <w:szCs w:val="18"/>
                <w:lang w:val="fr-FR" w:eastAsia="fr-FR"/>
              </w:rPr>
            </w:pPr>
          </w:p>
        </w:tc>
      </w:tr>
    </w:tbl>
    <w:p w14:paraId="4211F39D" w14:textId="14504628" w:rsidR="00A85274" w:rsidRPr="00675843" w:rsidRDefault="00A85274" w:rsidP="000A2672">
      <w:pPr>
        <w:tabs>
          <w:tab w:val="clear" w:pos="567"/>
        </w:tabs>
        <w:snapToGrid/>
        <w:ind w:left="-1134" w:right="-1192"/>
        <w:rPr>
          <w:rFonts w:asciiTheme="minorBidi" w:eastAsia="Times New Roman" w:hAnsiTheme="minorBidi" w:cstheme="minorBidi"/>
          <w:sz w:val="22"/>
          <w:szCs w:val="22"/>
          <w:lang w:eastAsia="en-US"/>
        </w:rPr>
      </w:pPr>
    </w:p>
    <w:p w14:paraId="7F887810" w14:textId="77777777" w:rsidR="00530453" w:rsidRPr="00675843" w:rsidRDefault="00530453" w:rsidP="001D16FB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eastAsia="en-US"/>
        </w:rPr>
      </w:pPr>
    </w:p>
    <w:p w14:paraId="66A02B65" w14:textId="0C2055BF" w:rsidR="00D61BE2" w:rsidRPr="00675843" w:rsidRDefault="00D61BE2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eastAsia="en-US"/>
        </w:rPr>
      </w:pPr>
    </w:p>
    <w:p w14:paraId="300D9E60" w14:textId="77777777" w:rsidR="002E278C" w:rsidRDefault="005830A6" w:rsidP="005830A6">
      <w:pPr>
        <w:tabs>
          <w:tab w:val="clear" w:pos="567"/>
        </w:tabs>
        <w:snapToGrid/>
        <w:rPr>
          <w:rFonts w:asciiTheme="minorBidi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25B161AB" w14:textId="77777777" w:rsidR="002E278C" w:rsidRDefault="002E278C">
      <w:pPr>
        <w:tabs>
          <w:tab w:val="clear" w:pos="567"/>
        </w:tabs>
        <w:snapToGrid/>
        <w:rPr>
          <w:rFonts w:asciiTheme="minorBidi" w:hAnsiTheme="minorBidi" w:cstheme="minorBidi"/>
          <w:sz w:val="22"/>
          <w:szCs w:val="22"/>
          <w:lang w:val="ru-RU"/>
        </w:rPr>
      </w:pPr>
      <w:r>
        <w:rPr>
          <w:rFonts w:asciiTheme="minorBidi" w:hAnsiTheme="minorBidi" w:cstheme="minorBidi"/>
          <w:sz w:val="22"/>
          <w:szCs w:val="22"/>
          <w:lang w:val="ru-RU"/>
        </w:rPr>
        <w:br w:type="page"/>
      </w:r>
    </w:p>
    <w:p w14:paraId="65F78AD9" w14:textId="15818AAA" w:rsidR="005830A6" w:rsidRPr="00675843" w:rsidRDefault="005830A6" w:rsidP="005830A6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675843">
        <w:rPr>
          <w:rFonts w:asciiTheme="minorBidi" w:hAnsiTheme="minorBidi" w:cstheme="minorBidi"/>
          <w:sz w:val="22"/>
          <w:szCs w:val="22"/>
          <w:lang w:val="ru-RU"/>
        </w:rPr>
        <w:lastRenderedPageBreak/>
        <w:t>Таблица 4: Предлагаемые бюджетные ассигнования для Специального счета МОК на 2026-2027 гг.</w:t>
      </w:r>
    </w:p>
    <w:p w14:paraId="528D7195" w14:textId="77777777" w:rsidR="00A2212D" w:rsidRPr="00675843" w:rsidRDefault="00A2212D" w:rsidP="005830A6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1693"/>
        <w:gridCol w:w="1993"/>
      </w:tblGrid>
      <w:tr w:rsidR="00A2212D" w:rsidRPr="00B41201" w14:paraId="359F6087" w14:textId="77777777" w:rsidTr="00621A14">
        <w:trPr>
          <w:trHeight w:val="240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D11C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ФУНКЦИЯ/НАПРАВЛЕНИЕ ДЕЯТЕЛЬНОСТИ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F070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Бюджетный код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41BB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Сумма (долл.)</w:t>
            </w:r>
          </w:p>
        </w:tc>
      </w:tr>
      <w:tr w:rsidR="00A2212D" w:rsidRPr="00B41201" w14:paraId="5B9FAC3C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E46DA5C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 A – Океанографические исследования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F33C18E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F953F0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700 000</w:t>
            </w:r>
          </w:p>
        </w:tc>
      </w:tr>
      <w:tr w:rsidR="00A2212D" w:rsidRPr="00B41201" w14:paraId="32A6E32B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79F5895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7161D5A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191ORS2043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670DBA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700 000</w:t>
            </w:r>
          </w:p>
        </w:tc>
      </w:tr>
      <w:tr w:rsidR="00A2212D" w:rsidRPr="00B41201" w14:paraId="3B5BEBB4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B220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ВПИК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56BC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191ORS2043.1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2D5D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</w:tr>
      <w:tr w:rsidR="00A2212D" w:rsidRPr="00B41201" w14:paraId="3A07931F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2498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Океанический углерод и закисление океана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B61C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191ORS2043.2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1050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500 000</w:t>
            </w:r>
          </w:p>
        </w:tc>
      </w:tr>
      <w:tr w:rsidR="00A2212D" w:rsidRPr="00B41201" w14:paraId="373C68E0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DFBB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Воздействие изменения климата на морские и прибрежные экосистемы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F01C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191ORS2043.3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409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150 000</w:t>
            </w:r>
          </w:p>
        </w:tc>
      </w:tr>
      <w:tr w:rsidR="00A2212D" w:rsidRPr="00B41201" w14:paraId="447BF95A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3901DA3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 B – Системы наблюдений и управление данными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ACDBBE5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1AE3D8B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1 350 000</w:t>
            </w:r>
          </w:p>
        </w:tc>
      </w:tr>
      <w:tr w:rsidR="00A2212D" w:rsidRPr="00B41201" w14:paraId="475CF7B6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319D54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117C7A0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191OSD2043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852463A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900 000</w:t>
            </w:r>
          </w:p>
        </w:tc>
      </w:tr>
      <w:tr w:rsidR="00A2212D" w:rsidRPr="00B41201" w14:paraId="4AF3CE04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D662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Проектирование, развитие, использование и воздействие ГСНО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6290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191OSD2043.1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1CE8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400 000</w:t>
            </w:r>
          </w:p>
        </w:tc>
      </w:tr>
      <w:tr w:rsidR="00A2212D" w:rsidRPr="00B41201" w14:paraId="7BBA8A31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35236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Внедрение и развертывание систем наблюдения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A48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191OSD2043.2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B0BF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100 000</w:t>
            </w:r>
          </w:p>
        </w:tc>
      </w:tr>
      <w:tr w:rsidR="00A2212D" w:rsidRPr="00B41201" w14:paraId="2E1F7181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6EEA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Службы и технологии прогнозирования состояния океана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DD40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191OSD2043.3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BCB5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100 000</w:t>
            </w:r>
          </w:p>
        </w:tc>
      </w:tr>
      <w:tr w:rsidR="00A2212D" w:rsidRPr="00B41201" w14:paraId="4B55964D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1E2F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МООД и ОБИС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AD0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191OSD2043.4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5848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300 000</w:t>
            </w:r>
          </w:p>
        </w:tc>
      </w:tr>
      <w:tr w:rsidR="00A2212D" w:rsidRPr="00B41201" w14:paraId="029C52D8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D73E124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Океан-ОПС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190DB6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193OPS2043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D3DB02C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450 000</w:t>
            </w:r>
          </w:p>
        </w:tc>
      </w:tr>
      <w:tr w:rsidR="00A2212D" w:rsidRPr="00B41201" w14:paraId="6F064774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222C731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 C – Раннее оповещение и службы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B406869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0F26B2D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2 280 000</w:t>
            </w:r>
          </w:p>
        </w:tc>
      </w:tr>
      <w:tr w:rsidR="00A2212D" w:rsidRPr="00B41201" w14:paraId="22FA23E4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EF0307D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F8120D3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191EWS2043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7D50A5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1 430 000</w:t>
            </w:r>
          </w:p>
        </w:tc>
      </w:tr>
      <w:tr w:rsidR="00A2212D" w:rsidRPr="00B41201" w14:paraId="5BC7A434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A077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МКГ СПЦСВАСМ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EFBD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191EWS2043.1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FEE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100 000</w:t>
            </w:r>
          </w:p>
        </w:tc>
      </w:tr>
      <w:tr w:rsidR="00A2212D" w:rsidRPr="00B41201" w14:paraId="60C06740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5940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МКГ СПЦТО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B77A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191EWS2043.2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AB3F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250 000</w:t>
            </w:r>
          </w:p>
        </w:tc>
      </w:tr>
      <w:tr w:rsidR="00A2212D" w:rsidRPr="00B41201" w14:paraId="3178B260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FA82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МКГ КАРИБ-СРП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3B8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191EWS2043.3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458A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250 000</w:t>
            </w:r>
          </w:p>
        </w:tc>
      </w:tr>
      <w:tr w:rsidR="00A2212D" w:rsidRPr="00B41201" w14:paraId="4A90F338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CE6F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СПЦО и межрегиональная координация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760E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191EWS2043.4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0C923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150 000</w:t>
            </w:r>
          </w:p>
        </w:tc>
      </w:tr>
      <w:tr w:rsidR="00A2212D" w:rsidRPr="00B41201" w14:paraId="738B876A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8B54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ЦИЦИО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EE9A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191EWS2043.5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890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80 000</w:t>
            </w:r>
          </w:p>
        </w:tc>
      </w:tr>
      <w:tr w:rsidR="00A2212D" w:rsidRPr="00B41201" w14:paraId="6388AA5E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DE59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ГЛОСС – цунами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EB7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191EWS2043.6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82ED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400 000</w:t>
            </w:r>
          </w:p>
        </w:tc>
      </w:tr>
      <w:tr w:rsidR="00A2212D" w:rsidRPr="00B41201" w14:paraId="2C88DE69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CC40C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Исследование и мониторинг ВЦВ и неэндемичных видов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C96A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191EWS2043.7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C52C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200 000</w:t>
            </w:r>
          </w:p>
        </w:tc>
      </w:tr>
      <w:tr w:rsidR="00A2212D" w:rsidRPr="00B41201" w14:paraId="12D9A4A1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9C9292E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Секретариат МКГ СПЦСПИО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53D84AE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193EWS2043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417DF2E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850 000</w:t>
            </w:r>
          </w:p>
        </w:tc>
      </w:tr>
      <w:tr w:rsidR="00A2212D" w:rsidRPr="00B41201" w14:paraId="52965161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28D81D0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 D – Оценка и предоставление информации для разработки политики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9B9F3C9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DCA3D15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400 000</w:t>
            </w:r>
          </w:p>
        </w:tc>
      </w:tr>
      <w:tr w:rsidR="00A2212D" w:rsidRPr="00B41201" w14:paraId="288B4858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BBCCEBA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553A34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191AIP2043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4AB3E8C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400 000</w:t>
            </w:r>
          </w:p>
        </w:tc>
      </w:tr>
      <w:tr w:rsidR="00A2212D" w:rsidRPr="00B41201" w14:paraId="6B89596E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1663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Работа по ЦУР, ОМО и ДСМО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9335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191AIP2043.1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176B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100 000</w:t>
            </w:r>
          </w:p>
        </w:tc>
      </w:tr>
      <w:tr w:rsidR="00A2212D" w:rsidRPr="00B41201" w14:paraId="4AFDEAE8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D104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ГЕБКО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4A4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191AIP2043.2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8D4F1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50 000</w:t>
            </w:r>
          </w:p>
        </w:tc>
      </w:tr>
      <w:tr w:rsidR="00A2212D" w:rsidRPr="00B41201" w14:paraId="561AB229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9975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Научные исследования в интересах снижения биогенной нагрузки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C271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191AIP2043.3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57F2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100 000</w:t>
            </w:r>
          </w:p>
        </w:tc>
      </w:tr>
      <w:tr w:rsidR="00A2212D" w:rsidRPr="00B41201" w14:paraId="75D0C2CA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1A12A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Адаптация к изменению климата в прибрежных зонах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B307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191AIP2043.4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0D87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150 000</w:t>
            </w:r>
          </w:p>
        </w:tc>
      </w:tr>
      <w:tr w:rsidR="00A2212D" w:rsidRPr="00B41201" w14:paraId="3772A360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4CDBBE9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 E – Устойчивое управление и руководство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3AED5A7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54732C0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3 900 000</w:t>
            </w:r>
          </w:p>
        </w:tc>
      </w:tr>
      <w:tr w:rsidR="00A2212D" w:rsidRPr="00B41201" w14:paraId="061995CB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3F2797C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82B5B32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191RCG2043.1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2565C23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900 000</w:t>
            </w:r>
          </w:p>
        </w:tc>
      </w:tr>
      <w:tr w:rsidR="00A2212D" w:rsidRPr="00B41201" w14:paraId="7CC0277E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2F84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Управление МОК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9938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191RCG2043.1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D103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100 000</w:t>
            </w:r>
          </w:p>
        </w:tc>
      </w:tr>
      <w:tr w:rsidR="00A2212D" w:rsidRPr="00B41201" w14:paraId="76C64719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810F2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МОКАРИБ (поддержка бюро и координация в межсессионный период)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FDA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191RCG2043.2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3B72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100 000</w:t>
            </w:r>
          </w:p>
        </w:tc>
      </w:tr>
      <w:tr w:rsidR="00A2212D" w:rsidRPr="00B41201" w14:paraId="56F5DDA2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7D40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МОКАФРИКА (поддержка бюро и координация в межсессионный период)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BAC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191RCG2043.3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EC15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100 000</w:t>
            </w:r>
          </w:p>
        </w:tc>
      </w:tr>
      <w:tr w:rsidR="00A2212D" w:rsidRPr="00B41201" w14:paraId="36DF43EE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814B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ВЕСТПАК (поддержка бюро и координация в межсессионный период)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0F43D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191RCG2043.4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8169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200 000</w:t>
            </w:r>
          </w:p>
        </w:tc>
      </w:tr>
      <w:tr w:rsidR="00A2212D" w:rsidRPr="00B41201" w14:paraId="0EF43EB5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DD070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ИОСИНДИО (поддержка бюро и координация в межсессионный период)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1D6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191RCG2043.5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9B2E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100 000</w:t>
            </w:r>
          </w:p>
        </w:tc>
      </w:tr>
      <w:tr w:rsidR="00A2212D" w:rsidRPr="00B41201" w14:paraId="369B4C13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65722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Партнерское взаимодействие с ООН, глобальные механизмы управления, стратегии и информационно-разъяснительная работа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81BA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191RCG2043.6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9642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150 000</w:t>
            </w:r>
          </w:p>
        </w:tc>
      </w:tr>
      <w:tr w:rsidR="00A2212D" w:rsidRPr="00B41201" w14:paraId="431D8A24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5688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ИКАМ и морское пространственное планирование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E9340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191RCG2043.7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AAD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150 000</w:t>
            </w:r>
          </w:p>
        </w:tc>
      </w:tr>
      <w:tr w:rsidR="00A2212D" w:rsidRPr="00B41201" w14:paraId="03BD56E2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F496779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Десятилетие ООН, посвященное науке об океане в интересах устойчивого развития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E136DC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A66C5C0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3 000 000</w:t>
            </w:r>
          </w:p>
        </w:tc>
      </w:tr>
      <w:tr w:rsidR="00A2212D" w:rsidRPr="00B41201" w14:paraId="0DC3A089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1BAC072" w14:textId="1ABEA4FD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Функция F</w:t>
            </w:r>
            <w:r w:rsidR="00E15D2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fr-FR"/>
              </w:rPr>
              <w:t xml:space="preserve"> – </w:t>
            </w: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Развитие потенциала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4758C90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C9E3E29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1 245 000</w:t>
            </w:r>
          </w:p>
        </w:tc>
      </w:tr>
      <w:tr w:rsidR="00A2212D" w:rsidRPr="00B41201" w14:paraId="3E8C0E7D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4F2622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1ABC5AA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191ICD2043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5CAC248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1 245 000</w:t>
            </w:r>
          </w:p>
        </w:tc>
      </w:tr>
      <w:tr w:rsidR="00A2212D" w:rsidRPr="00B41201" w14:paraId="50A06DBF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A316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Координация РП (вкл. ПМТ)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3605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191ICD2043.1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2C0B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300 000</w:t>
            </w:r>
          </w:p>
        </w:tc>
      </w:tr>
      <w:tr w:rsidR="00A2212D" w:rsidRPr="00B41201" w14:paraId="1CCE590A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2ABA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ГДСО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027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191ICD2043.2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F0A8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75 000</w:t>
            </w:r>
          </w:p>
        </w:tc>
      </w:tr>
      <w:tr w:rsidR="00A2212D" w:rsidRPr="00B41201" w14:paraId="21EEC44C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9FC9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Распространение грамотности в связанных с океаном вопросах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C2F9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191ICD2043.3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4CC4E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200 000</w:t>
            </w:r>
          </w:p>
        </w:tc>
      </w:tr>
      <w:tr w:rsidR="00A2212D" w:rsidRPr="00B41201" w14:paraId="590496F9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6A1B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Планы работы МОКАФРИКА по развитию потенциала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6720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191ICD2043.4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CFDE2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200 000</w:t>
            </w:r>
          </w:p>
        </w:tc>
      </w:tr>
      <w:tr w:rsidR="00A2212D" w:rsidRPr="00B41201" w14:paraId="66ECC660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C06D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Планы работы МОКАРИБ по развитию потенциала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D3A4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191ICD2043.5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FD56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120 000</w:t>
            </w:r>
          </w:p>
        </w:tc>
      </w:tr>
      <w:tr w:rsidR="00A2212D" w:rsidRPr="00B41201" w14:paraId="52DD9149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32DB7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Планы работы ВЕСТПАК по развитию потенциала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7AFA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191ICD2043.6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BD30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250 000</w:t>
            </w:r>
          </w:p>
        </w:tc>
      </w:tr>
      <w:tr w:rsidR="00A2212D" w:rsidRPr="00B41201" w14:paraId="37D42C58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75DD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ru-RU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Планы работы ИОСИНДИО по развитию потенциала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58AE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  <w:lang w:val="en-US"/>
              </w:rPr>
              <w:t>191ICD2043.7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EA4C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100 000</w:t>
            </w:r>
          </w:p>
        </w:tc>
      </w:tr>
      <w:tr w:rsidR="00A2212D" w:rsidRPr="00B41201" w14:paraId="6FCCD97D" w14:textId="77777777" w:rsidTr="00621A14">
        <w:trPr>
          <w:trHeight w:val="2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F16D" w14:textId="77777777" w:rsidR="00A2212D" w:rsidRPr="00B41201" w:rsidRDefault="00A2212D" w:rsidP="00A2212D">
            <w:pPr>
              <w:tabs>
                <w:tab w:val="clear" w:pos="567"/>
              </w:tabs>
              <w:snapToGrid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  <w:r w:rsidRPr="00B41201"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CB0D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center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B41201"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6D25" w14:textId="77777777" w:rsidR="00A2212D" w:rsidRPr="00B41201" w:rsidRDefault="00A2212D" w:rsidP="00A2212D">
            <w:pPr>
              <w:tabs>
                <w:tab w:val="clear" w:pos="567"/>
              </w:tabs>
              <w:snapToGrid/>
              <w:jc w:val="right"/>
              <w:rPr>
                <w:rFonts w:asciiTheme="minorHAnsi" w:eastAsia="Times New Roman" w:hAnsiTheme="minorHAnsi" w:cstheme="minorHAnsi"/>
                <w:b/>
                <w:bCs/>
                <w:snapToGrid/>
                <w:color w:val="000000"/>
                <w:sz w:val="18"/>
                <w:szCs w:val="18"/>
              </w:rPr>
            </w:pPr>
            <w:r w:rsidRPr="00B4120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9 875 000</w:t>
            </w:r>
          </w:p>
        </w:tc>
      </w:tr>
    </w:tbl>
    <w:p w14:paraId="1C0731E1" w14:textId="4E7E978E" w:rsidR="00A2212D" w:rsidRPr="00675843" w:rsidRDefault="00A2212D" w:rsidP="005830A6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eastAsia="en-US"/>
        </w:rPr>
        <w:sectPr w:rsidR="00A2212D" w:rsidRPr="00675843" w:rsidSect="002E278C">
          <w:headerReference w:type="even" r:id="rId38"/>
          <w:headerReference w:type="default" r:id="rId39"/>
          <w:headerReference w:type="first" r:id="rId40"/>
          <w:pgSz w:w="11906" w:h="16838" w:code="9"/>
          <w:pgMar w:top="1418" w:right="1134" w:bottom="1134" w:left="1134" w:header="675" w:footer="0" w:gutter="0"/>
          <w:cols w:space="708"/>
          <w:titlePg/>
          <w:docGrid w:linePitch="360"/>
        </w:sectPr>
      </w:pPr>
    </w:p>
    <w:p w14:paraId="0B1416E9" w14:textId="6DA4C1CA" w:rsidR="00325489" w:rsidRDefault="00516101" w:rsidP="001E02DA">
      <w:pPr>
        <w:tabs>
          <w:tab w:val="clear" w:pos="567"/>
        </w:tabs>
        <w:autoSpaceDE w:val="0"/>
        <w:autoSpaceDN w:val="0"/>
        <w:adjustRightInd w:val="0"/>
        <w:snapToGrid/>
        <w:spacing w:after="5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en-US"/>
        </w:rPr>
      </w:pPr>
      <w:r>
        <w:rPr>
          <w:noProof/>
          <w:snapToGrid/>
        </w:rPr>
        <w:lastRenderedPageBreak/>
        <w:drawing>
          <wp:inline distT="0" distB="0" distL="0" distR="0" wp14:anchorId="64AB4CC7" wp14:editId="1AAD6BCD">
            <wp:extent cx="9036050" cy="5078095"/>
            <wp:effectExtent l="0" t="0" r="0" b="8255"/>
            <wp:docPr id="808154134" name="Picture 1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54134" name="Picture 1" descr="A diagram of a company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C81D" w14:textId="54173505" w:rsidR="00FB483C" w:rsidRPr="00FB483C" w:rsidRDefault="00FB483C" w:rsidP="00FB483C">
      <w:pPr>
        <w:tabs>
          <w:tab w:val="clear" w:pos="567"/>
        </w:tabs>
        <w:autoSpaceDE w:val="0"/>
        <w:autoSpaceDN w:val="0"/>
        <w:adjustRightInd w:val="0"/>
        <w:snapToGrid/>
        <w:spacing w:after="5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</w:p>
    <w:p w14:paraId="10D17000" w14:textId="77777777" w:rsidR="005C0906" w:rsidRPr="00675843" w:rsidRDefault="005C0906" w:rsidP="001E02DA">
      <w:pPr>
        <w:tabs>
          <w:tab w:val="clear" w:pos="567"/>
        </w:tabs>
        <w:autoSpaceDE w:val="0"/>
        <w:autoSpaceDN w:val="0"/>
        <w:adjustRightInd w:val="0"/>
        <w:snapToGrid/>
        <w:spacing w:after="5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en-US"/>
        </w:rPr>
      </w:pPr>
    </w:p>
    <w:sectPr w:rsidR="005C0906" w:rsidRPr="00675843" w:rsidSect="00516101">
      <w:headerReference w:type="first" r:id="rId42"/>
      <w:pgSz w:w="16838" w:h="11906" w:orient="landscape" w:code="9"/>
      <w:pgMar w:top="1134" w:right="1418" w:bottom="1134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1C5AD" w14:textId="77777777" w:rsidR="00250CD5" w:rsidRDefault="00250CD5">
      <w:r>
        <w:separator/>
      </w:r>
    </w:p>
  </w:endnote>
  <w:endnote w:type="continuationSeparator" w:id="0">
    <w:p w14:paraId="3467929E" w14:textId="77777777" w:rsidR="00250CD5" w:rsidRDefault="00250CD5">
      <w:r>
        <w:continuationSeparator/>
      </w:r>
    </w:p>
  </w:endnote>
  <w:endnote w:type="continuationNotice" w:id="1">
    <w:p w14:paraId="6A086ACB" w14:textId="77777777" w:rsidR="00250CD5" w:rsidRDefault="00250C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 (Founder Extended)">
    <w:altName w:val="Microsoft YaHe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9BDEA" w14:textId="77777777" w:rsidR="00250CD5" w:rsidRDefault="00250CD5">
      <w:r>
        <w:separator/>
      </w:r>
    </w:p>
  </w:footnote>
  <w:footnote w:type="continuationSeparator" w:id="0">
    <w:p w14:paraId="021F327A" w14:textId="77777777" w:rsidR="00250CD5" w:rsidRDefault="00250CD5">
      <w:r>
        <w:continuationSeparator/>
      </w:r>
    </w:p>
  </w:footnote>
  <w:footnote w:type="continuationNotice" w:id="1">
    <w:p w14:paraId="0C95D1A0" w14:textId="77777777" w:rsidR="00250CD5" w:rsidRDefault="00250C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B7AA9" w14:textId="0CFD59B8" w:rsidR="00F218AA" w:rsidRPr="00F218AA" w:rsidRDefault="00F218AA" w:rsidP="00F218AA">
    <w:pPr>
      <w:pStyle w:val="Header"/>
      <w:rPr>
        <w:rFonts w:ascii="Arial" w:hAnsi="Arial" w:cs="Arial"/>
        <w:sz w:val="22"/>
        <w:szCs w:val="22"/>
        <w:lang w:val="ru-RU"/>
      </w:rPr>
    </w:pPr>
    <w:r w:rsidRPr="00F218AA">
      <w:rPr>
        <w:rFonts w:ascii="Arial" w:hAnsi="Arial" w:cs="Arial"/>
        <w:bCs/>
        <w:sz w:val="22"/>
        <w:szCs w:val="22"/>
      </w:rPr>
      <w:t>IOC/A-33/5.</w:t>
    </w:r>
    <w:proofErr w:type="gramStart"/>
    <w:r w:rsidRPr="00F218AA">
      <w:rPr>
        <w:rFonts w:ascii="Arial" w:hAnsi="Arial" w:cs="Arial"/>
        <w:bCs/>
        <w:sz w:val="22"/>
        <w:szCs w:val="22"/>
      </w:rPr>
      <w:t>1.Doc</w:t>
    </w:r>
    <w:proofErr w:type="gramEnd"/>
    <w:r w:rsidRPr="00F218AA">
      <w:rPr>
        <w:rFonts w:ascii="Arial" w:hAnsi="Arial" w:cs="Arial"/>
        <w:bCs/>
        <w:sz w:val="22"/>
        <w:szCs w:val="22"/>
      </w:rPr>
      <w:t xml:space="preserve">(1) Rev. – page </w:t>
    </w:r>
    <w:sdt>
      <w:sdtPr>
        <w:rPr>
          <w:rFonts w:ascii="Arial" w:hAnsi="Arial" w:cs="Arial"/>
          <w:bCs/>
          <w:sz w:val="22"/>
          <w:szCs w:val="22"/>
        </w:rPr>
        <w:id w:val="169377065"/>
        <w:docPartObj>
          <w:docPartGallery w:val="Page Numbers (Top of Page)"/>
          <w:docPartUnique/>
        </w:docPartObj>
      </w:sdtPr>
      <w:sdtEndPr/>
      <w:sdtContent>
        <w:r w:rsidRPr="00F218AA">
          <w:rPr>
            <w:rFonts w:ascii="Arial" w:hAnsi="Arial" w:cs="Arial"/>
            <w:bCs/>
            <w:sz w:val="22"/>
            <w:szCs w:val="22"/>
          </w:rPr>
          <w:fldChar w:fldCharType="begin"/>
        </w:r>
        <w:r w:rsidRPr="00F218AA">
          <w:rPr>
            <w:rFonts w:ascii="Arial" w:hAnsi="Arial" w:cs="Arial"/>
            <w:bCs/>
            <w:sz w:val="22"/>
            <w:szCs w:val="22"/>
          </w:rPr>
          <w:instrText>PAGE   \* MERGEFORMAT</w:instrText>
        </w:r>
        <w:r w:rsidRPr="00F218AA">
          <w:rPr>
            <w:rFonts w:ascii="Arial" w:hAnsi="Arial" w:cs="Arial"/>
            <w:bCs/>
            <w:sz w:val="22"/>
            <w:szCs w:val="22"/>
          </w:rPr>
          <w:fldChar w:fldCharType="separate"/>
        </w:r>
        <w:r w:rsidRPr="00F218AA">
          <w:rPr>
            <w:rFonts w:ascii="Arial" w:hAnsi="Arial" w:cs="Arial"/>
            <w:bCs/>
            <w:sz w:val="22"/>
            <w:szCs w:val="22"/>
          </w:rPr>
          <w:t>2</w:t>
        </w:r>
        <w:r w:rsidRPr="00F218AA">
          <w:rPr>
            <w:rFonts w:ascii="Arial" w:hAnsi="Arial" w:cs="Arial"/>
            <w:bCs/>
            <w:sz w:val="22"/>
            <w:szCs w:val="2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B504A" w14:textId="03E09052" w:rsidR="005C0906" w:rsidRPr="0042616E" w:rsidRDefault="005C0906" w:rsidP="0042616E">
    <w:pPr>
      <w:pStyle w:val="Header"/>
      <w:ind w:left="5670"/>
      <w:rPr>
        <w:rFonts w:ascii="Arial" w:hAnsi="Arial" w:cs="Arial"/>
        <w:sz w:val="22"/>
        <w:szCs w:val="22"/>
      </w:rPr>
    </w:pPr>
    <w:r w:rsidRPr="005C0906">
      <w:rPr>
        <w:rFonts w:ascii="Arial" w:hAnsi="Arial" w:cs="Arial"/>
        <w:bCs/>
        <w:sz w:val="22"/>
        <w:szCs w:val="22"/>
      </w:rPr>
      <w:t>IOC/A-33/5.</w:t>
    </w:r>
    <w:proofErr w:type="gramStart"/>
    <w:r w:rsidRPr="005C0906">
      <w:rPr>
        <w:rFonts w:ascii="Arial" w:hAnsi="Arial" w:cs="Arial"/>
        <w:bCs/>
        <w:sz w:val="22"/>
        <w:szCs w:val="22"/>
      </w:rPr>
      <w:t>1.Doc</w:t>
    </w:r>
    <w:proofErr w:type="gramEnd"/>
    <w:r w:rsidRPr="005C0906">
      <w:rPr>
        <w:rFonts w:ascii="Arial" w:hAnsi="Arial" w:cs="Arial"/>
        <w:bCs/>
        <w:sz w:val="22"/>
        <w:szCs w:val="22"/>
      </w:rPr>
      <w:t xml:space="preserve">(1) Rev. – page </w:t>
    </w:r>
    <w:sdt>
      <w:sdtPr>
        <w:rPr>
          <w:rFonts w:ascii="Arial" w:hAnsi="Arial" w:cs="Arial"/>
          <w:bCs/>
          <w:sz w:val="22"/>
          <w:szCs w:val="22"/>
        </w:rPr>
        <w:id w:val="1084427963"/>
        <w:docPartObj>
          <w:docPartGallery w:val="Page Numbers (Top of Page)"/>
          <w:docPartUnique/>
        </w:docPartObj>
      </w:sdtPr>
      <w:sdtEndPr/>
      <w:sdtContent>
        <w:r w:rsidRPr="005C0906">
          <w:rPr>
            <w:rFonts w:ascii="Arial" w:hAnsi="Arial" w:cs="Arial"/>
            <w:bCs/>
            <w:sz w:val="22"/>
            <w:szCs w:val="22"/>
          </w:rPr>
          <w:fldChar w:fldCharType="begin"/>
        </w:r>
        <w:r w:rsidRPr="005C0906">
          <w:rPr>
            <w:rFonts w:ascii="Arial" w:hAnsi="Arial" w:cs="Arial"/>
            <w:bCs/>
            <w:sz w:val="22"/>
            <w:szCs w:val="22"/>
          </w:rPr>
          <w:instrText>PAGE   \* MERGEFORMAT</w:instrText>
        </w:r>
        <w:r w:rsidRPr="005C0906">
          <w:rPr>
            <w:rFonts w:ascii="Arial" w:hAnsi="Arial" w:cs="Arial"/>
            <w:bCs/>
            <w:sz w:val="22"/>
            <w:szCs w:val="22"/>
          </w:rPr>
          <w:fldChar w:fldCharType="separate"/>
        </w:r>
        <w:r w:rsidRPr="005C0906">
          <w:rPr>
            <w:rFonts w:ascii="Arial" w:hAnsi="Arial" w:cs="Arial"/>
            <w:bCs/>
            <w:sz w:val="22"/>
            <w:szCs w:val="22"/>
          </w:rPr>
          <w:t>45</w:t>
        </w:r>
        <w:r w:rsidRPr="005C0906">
          <w:rPr>
            <w:rFonts w:ascii="Arial" w:hAnsi="Arial" w:cs="Arial"/>
            <w:bCs/>
            <w:sz w:val="22"/>
            <w:szCs w:val="22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7E2DB" w14:textId="5BCD01D1" w:rsidR="005C0906" w:rsidRPr="005C0906" w:rsidRDefault="005C0906" w:rsidP="005C0906">
    <w:pPr>
      <w:pStyle w:val="Marge"/>
      <w:tabs>
        <w:tab w:val="left" w:pos="4962"/>
        <w:tab w:val="left" w:pos="7088"/>
      </w:tabs>
      <w:spacing w:after="0"/>
      <w:rPr>
        <w:rFonts w:ascii="Arial" w:hAnsi="Arial" w:cs="Arial"/>
        <w:b/>
        <w:sz w:val="36"/>
        <w:szCs w:val="36"/>
        <w:lang w:val="ru-RU"/>
      </w:rPr>
    </w:pPr>
    <w:r w:rsidRPr="005C0906">
      <w:rPr>
        <w:rFonts w:ascii="Arial" w:hAnsi="Arial" w:cs="Arial"/>
        <w:sz w:val="22"/>
        <w:szCs w:val="22"/>
        <w:lang w:val="ru-RU"/>
      </w:rPr>
      <w:t>Распространяется по списку</w:t>
    </w:r>
    <w:r w:rsidRPr="005C0906">
      <w:rPr>
        <w:rFonts w:ascii="Arial" w:hAnsi="Arial" w:cs="Arial"/>
        <w:lang w:val="ru-RU"/>
      </w:rPr>
      <w:tab/>
    </w:r>
    <w:r w:rsidRPr="005C0906">
      <w:rPr>
        <w:rFonts w:ascii="Arial" w:hAnsi="Arial" w:cs="Arial"/>
        <w:b/>
        <w:bCs/>
        <w:sz w:val="36"/>
        <w:szCs w:val="36"/>
        <w:lang w:val="en-US"/>
      </w:rPr>
      <w:t>IOC</w:t>
    </w:r>
    <w:r w:rsidRPr="005C0906">
      <w:rPr>
        <w:rFonts w:ascii="Arial" w:hAnsi="Arial" w:cs="Arial"/>
        <w:b/>
        <w:bCs/>
        <w:sz w:val="36"/>
        <w:szCs w:val="36"/>
        <w:lang w:val="ru-RU"/>
      </w:rPr>
      <w:t>/</w:t>
    </w:r>
    <w:r w:rsidRPr="005C0906">
      <w:rPr>
        <w:rFonts w:ascii="Arial" w:hAnsi="Arial" w:cs="Arial"/>
        <w:b/>
        <w:bCs/>
        <w:sz w:val="36"/>
        <w:szCs w:val="36"/>
        <w:lang w:val="en-US"/>
      </w:rPr>
      <w:t>A</w:t>
    </w:r>
    <w:r w:rsidR="00033537" w:rsidRPr="00033537">
      <w:rPr>
        <w:rFonts w:ascii="Arial" w:hAnsi="Arial" w:cs="Arial"/>
        <w:b/>
        <w:bCs/>
        <w:sz w:val="36"/>
        <w:szCs w:val="36"/>
        <w:lang w:val="ru-RU"/>
      </w:rPr>
      <w:t>-</w:t>
    </w:r>
    <w:r w:rsidRPr="005C0906">
      <w:rPr>
        <w:rFonts w:ascii="Arial" w:hAnsi="Arial" w:cs="Arial"/>
        <w:b/>
        <w:bCs/>
        <w:sz w:val="36"/>
        <w:szCs w:val="36"/>
        <w:lang w:val="ru-RU"/>
      </w:rPr>
      <w:t>33/5</w:t>
    </w:r>
    <w:r w:rsidR="00033537" w:rsidRPr="00033537">
      <w:rPr>
        <w:rFonts w:ascii="Arial" w:hAnsi="Arial" w:cs="Arial"/>
        <w:b/>
        <w:bCs/>
        <w:sz w:val="36"/>
        <w:szCs w:val="36"/>
        <w:lang w:val="ru-RU"/>
      </w:rPr>
      <w:t>.</w:t>
    </w:r>
    <w:r w:rsidRPr="005C0906">
      <w:rPr>
        <w:rFonts w:ascii="Arial" w:hAnsi="Arial" w:cs="Arial"/>
        <w:b/>
        <w:bCs/>
        <w:sz w:val="36"/>
        <w:szCs w:val="36"/>
        <w:lang w:val="ru-RU"/>
      </w:rPr>
      <w:t>1.</w:t>
    </w:r>
    <w:r w:rsidRPr="005C0906">
      <w:rPr>
        <w:rFonts w:ascii="Arial" w:hAnsi="Arial" w:cs="Arial"/>
        <w:b/>
        <w:bCs/>
        <w:sz w:val="36"/>
        <w:szCs w:val="36"/>
        <w:lang w:val="en-US"/>
      </w:rPr>
      <w:t>Doc</w:t>
    </w:r>
    <w:r w:rsidRPr="005C0906">
      <w:rPr>
        <w:rFonts w:ascii="Arial" w:hAnsi="Arial" w:cs="Arial"/>
        <w:b/>
        <w:bCs/>
        <w:sz w:val="36"/>
        <w:szCs w:val="36"/>
        <w:lang w:val="ru-RU"/>
      </w:rPr>
      <w:t xml:space="preserve">(1) </w:t>
    </w:r>
    <w:r w:rsidRPr="005C0906">
      <w:rPr>
        <w:rFonts w:ascii="Arial" w:hAnsi="Arial" w:cs="Arial"/>
        <w:b/>
        <w:bCs/>
        <w:sz w:val="36"/>
        <w:szCs w:val="36"/>
        <w:lang w:val="en-US"/>
      </w:rPr>
      <w:t>Rev</w:t>
    </w:r>
    <w:r w:rsidRPr="005C0906">
      <w:rPr>
        <w:rFonts w:ascii="Arial" w:hAnsi="Arial" w:cs="Arial"/>
        <w:b/>
        <w:bCs/>
        <w:sz w:val="36"/>
        <w:szCs w:val="36"/>
        <w:lang w:val="ru-RU"/>
      </w:rPr>
      <w:t>.</w:t>
    </w:r>
    <w:bookmarkStart w:id="6" w:name="_Hlk54263549"/>
    <w:bookmarkEnd w:id="6"/>
  </w:p>
  <w:p w14:paraId="771698D0" w14:textId="77777777" w:rsidR="005C0906" w:rsidRPr="005C0906" w:rsidRDefault="005C0906" w:rsidP="005C0906">
    <w:pPr>
      <w:pStyle w:val="Marge"/>
      <w:tabs>
        <w:tab w:val="left" w:pos="4962"/>
      </w:tabs>
      <w:spacing w:after="0"/>
      <w:rPr>
        <w:rFonts w:ascii="Arial" w:hAnsi="Arial" w:cs="Arial"/>
        <w:sz w:val="22"/>
        <w:szCs w:val="22"/>
        <w:lang w:val="ru-RU"/>
      </w:rPr>
    </w:pPr>
    <w:r w:rsidRPr="005C0906">
      <w:rPr>
        <w:rFonts w:ascii="Arial" w:hAnsi="Arial" w:cs="Arial"/>
        <w:b/>
        <w:noProof/>
        <w:snapToGrid/>
        <w:szCs w:val="22"/>
        <w:lang w:val="ru-RU"/>
      </w:rPr>
      <w:drawing>
        <wp:anchor distT="0" distB="0" distL="114300" distR="114300" simplePos="0" relativeHeight="251659264" behindDoc="0" locked="0" layoutInCell="1" allowOverlap="1" wp14:anchorId="0C891DB5" wp14:editId="03455ACF">
          <wp:simplePos x="0" y="0"/>
          <wp:positionH relativeFrom="column">
            <wp:posOffset>-88265</wp:posOffset>
          </wp:positionH>
          <wp:positionV relativeFrom="paragraph">
            <wp:posOffset>93345</wp:posOffset>
          </wp:positionV>
          <wp:extent cx="1578610" cy="1047115"/>
          <wp:effectExtent l="0" t="0" r="2540" b="635"/>
          <wp:wrapSquare wrapText="bothSides"/>
          <wp:docPr id="1274364506" name="Picture 127436450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0906">
      <w:rPr>
        <w:rFonts w:ascii="Arial" w:hAnsi="Arial" w:cs="Arial"/>
        <w:lang w:val="ru-RU"/>
      </w:rPr>
      <w:tab/>
    </w:r>
    <w:r w:rsidRPr="005C0906">
      <w:rPr>
        <w:rFonts w:ascii="Arial" w:hAnsi="Arial" w:cs="Arial"/>
        <w:sz w:val="22"/>
        <w:szCs w:val="22"/>
        <w:lang w:val="ru-RU"/>
      </w:rPr>
      <w:t xml:space="preserve">Париж, 25 апреля 2024 г. </w:t>
    </w:r>
  </w:p>
  <w:p w14:paraId="38F158AD" w14:textId="77777777" w:rsidR="005C0906" w:rsidRPr="005C0906" w:rsidRDefault="005C0906" w:rsidP="005C0906">
    <w:pPr>
      <w:pStyle w:val="Marge"/>
      <w:tabs>
        <w:tab w:val="left" w:pos="4962"/>
      </w:tabs>
      <w:rPr>
        <w:rFonts w:ascii="Arial" w:hAnsi="Arial" w:cs="Arial"/>
        <w:sz w:val="22"/>
        <w:szCs w:val="22"/>
        <w:lang w:val="ru-RU"/>
      </w:rPr>
    </w:pPr>
    <w:r w:rsidRPr="005C0906">
      <w:rPr>
        <w:rFonts w:ascii="Arial" w:hAnsi="Arial" w:cs="Arial"/>
        <w:sz w:val="22"/>
        <w:szCs w:val="22"/>
        <w:lang w:val="ru-RU"/>
      </w:rPr>
      <w:tab/>
      <w:t>Оригинал: английский</w:t>
    </w:r>
  </w:p>
  <w:p w14:paraId="1DE3BB18" w14:textId="77777777" w:rsidR="005C0906" w:rsidRPr="005C0906" w:rsidRDefault="005C0906" w:rsidP="005C0906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ascii="Arial" w:hAnsi="Arial" w:cs="Arial"/>
        <w:b/>
        <w:szCs w:val="22"/>
        <w:lang w:val="ru-RU"/>
      </w:rPr>
    </w:pPr>
  </w:p>
  <w:p w14:paraId="448D3DD1" w14:textId="77777777" w:rsidR="005C0906" w:rsidRPr="005C0906" w:rsidRDefault="005C0906" w:rsidP="005C0906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ascii="Arial" w:hAnsi="Arial" w:cs="Arial"/>
        <w:b/>
        <w:szCs w:val="22"/>
        <w:lang w:val="ru-RU"/>
      </w:rPr>
    </w:pPr>
  </w:p>
  <w:p w14:paraId="79895A4E" w14:textId="77777777" w:rsidR="005C0906" w:rsidRPr="005C0906" w:rsidRDefault="005C0906" w:rsidP="005C0906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="Arial" w:hAnsi="Arial" w:cs="Arial"/>
        <w:b/>
        <w:szCs w:val="22"/>
        <w:lang w:val="ru-RU"/>
      </w:rPr>
    </w:pPr>
  </w:p>
  <w:p w14:paraId="255A6B4F" w14:textId="77777777" w:rsidR="005C0906" w:rsidRPr="005C0906" w:rsidRDefault="005C0906" w:rsidP="005C0906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="Arial" w:hAnsi="Arial" w:cs="Arial"/>
        <w:b/>
        <w:szCs w:val="22"/>
        <w:lang w:val="ru-RU"/>
      </w:rPr>
    </w:pPr>
  </w:p>
  <w:p w14:paraId="44666F8E" w14:textId="77777777" w:rsidR="001E02DA" w:rsidRPr="005C0906" w:rsidRDefault="001E02DA" w:rsidP="005C0906">
    <w:pPr>
      <w:pStyle w:val="Header"/>
      <w:rPr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5BAFC" w14:textId="07220E57" w:rsidR="00014DBB" w:rsidRPr="00516101" w:rsidRDefault="00516101" w:rsidP="00516101">
    <w:pPr>
      <w:pStyle w:val="Header"/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8CD375" wp14:editId="1D385F92">
              <wp:simplePos x="0" y="0"/>
              <wp:positionH relativeFrom="column">
                <wp:posOffset>9182100</wp:posOffset>
              </wp:positionH>
              <wp:positionV relativeFrom="paragraph">
                <wp:posOffset>352534</wp:posOffset>
              </wp:positionV>
              <wp:extent cx="356681" cy="2568102"/>
              <wp:effectExtent l="0" t="0" r="5715" b="3810"/>
              <wp:wrapNone/>
              <wp:docPr id="110712942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681" cy="256810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9DA7D9" w14:textId="77777777" w:rsidR="00516101" w:rsidRPr="005C0906" w:rsidRDefault="00516101" w:rsidP="00516101">
                          <w:pPr>
                            <w:pStyle w:val="Head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5C0906">
                            <w:rPr>
                              <w:rFonts w:ascii="Arial" w:hAnsi="Arial" w:cs="Arial"/>
                              <w:bCs/>
                              <w:sz w:val="22"/>
                              <w:szCs w:val="22"/>
                            </w:rPr>
                            <w:t xml:space="preserve">IOC/A-33/5.1.Doc(1) Rev. – page </w:t>
                          </w:r>
                          <w:sdt>
                            <w:sdt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id w:val="-1770610752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Pr="005C0906">
                                <w:rPr>
                                  <w:rFonts w:ascii="Arial" w:hAnsi="Arial" w:cs="Arial"/>
                                  <w:bCs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5C0906">
                                <w:rPr>
                                  <w:rFonts w:ascii="Arial" w:hAnsi="Arial" w:cs="Arial"/>
                                  <w:bCs/>
                                  <w:sz w:val="22"/>
                                  <w:szCs w:val="22"/>
                                </w:rPr>
                                <w:instrText>PAGE   \* MERGEFORMAT</w:instrText>
                              </w:r>
                              <w:r w:rsidRPr="005C0906">
                                <w:rPr>
                                  <w:rFonts w:ascii="Arial" w:hAnsi="Arial" w:cs="Arial"/>
                                  <w:bCs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22"/>
                                  <w:szCs w:val="22"/>
                                </w:rPr>
                                <w:t>52</w:t>
                              </w:r>
                              <w:r w:rsidRPr="005C0906">
                                <w:rPr>
                                  <w:rFonts w:ascii="Arial" w:hAnsi="Arial" w:cs="Arial"/>
                                  <w:bCs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0947DAD2" w14:textId="77777777" w:rsidR="00516101" w:rsidRDefault="00516101"/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8CD37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23pt;margin-top:27.75pt;width:28.1pt;height:202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IWYLwIAAFYEAAAOAAAAZHJzL2Uyb0RvYy54bWysVE1v2zAMvQ/YfxB0X+ykSdYZcYosRYYB&#10;QVsg3XpWZCk2IIuapMTOfv0o2flot9PQi0yJ1CP5+OTZXVsrchDWVaBzOhyklAjNoaj0Lqc/nlef&#10;bilxnumCKdAip0fh6N3844dZYzIxghJUISxBEO2yxuS09N5kSeJ4KWrmBmCERqcEWzOPW7tLCssa&#10;RK9VMkrTadKALYwFLpzD0/vOSecRX0rB/aOUTniicoq1+bjauG7DmsxnLNtZZsqK92Ww/6iiZpXG&#10;pGeoe+YZ2dvqL6i64hYcSD/gUCcgZcVF7AG7GaZvutmUzIjYC5LjzJkm936w/OGwMU+W+PYrtDjA&#10;QEhjXObwMPTTSluHL1ZK0I8UHs+0idYTjoc3k+n0dkgJR9dogmY6CjDJ5baxzn8TUJNg5NTiWCJb&#10;7LB2vgs9hYRkDlRVrCql4iZIQSyVJQeGQ1Q+1ojgr6KUJk1OpzeTNAJrCNc7ZKWxlktPwfLttu0b&#10;3UJxxP4tdNJwhq8qLHLNnH9iFrWALaO+/SMuUgEmgd6ipAT7+1/nIT6ngv3ELyUNqiun7teeWUGJ&#10;+q5xfF+G43GQY9yMJ59HuLHXnu21R+/rJWDvyDHWF80Q79XJlBbqF3wIi5AXXUxzrC2nmL0zl77T&#10;PD4kLhaLGIQCNMyv9cbwAB24DkN4bl+YNf2kPM74AU46ZNmbgXWx4aaGxd6DrOI0A8Udrz3zKN6o&#10;h/6hhddxvY9Rl9/B/A8AAAD//wMAUEsDBBQABgAIAAAAIQAxvtl54gAAAAwBAAAPAAAAZHJzL2Rv&#10;d25yZXYueG1sTI/NTsMwEITvSLyDtUjcqNMQVzTEqRASF0RRf7hwc+JtYojXIXabwNPjnuA4mtHM&#10;N8Vqsh074eCNIwnzWQIMqXbaUCPhbf90cwfMB0VadY5Qwjd6WJWXF4XKtRtpi6ddaFgsIZ8rCW0I&#10;fc65r1u0ys9cjxS9gxusClEODdeDGmO57XiaJAtulaG40KoeH1usP3dHK+F9fPl5rW7Xh/XHaLY0&#10;N89iv/mS8vpqergHFnAKf2E440d0KCNT5Y6kPeuizrJFPBMkCCGAnRMiSVNglYRMLJfAy4L/P1H+&#10;AgAA//8DAFBLAQItABQABgAIAAAAIQC2gziS/gAAAOEBAAATAAAAAAAAAAAAAAAAAAAAAABbQ29u&#10;dGVudF9UeXBlc10ueG1sUEsBAi0AFAAGAAgAAAAhADj9If/WAAAAlAEAAAsAAAAAAAAAAAAAAAAA&#10;LwEAAF9yZWxzLy5yZWxzUEsBAi0AFAAGAAgAAAAhALkYhZgvAgAAVgQAAA4AAAAAAAAAAAAAAAAA&#10;LgIAAGRycy9lMm9Eb2MueG1sUEsBAi0AFAAGAAgAAAAhADG+2XniAAAADAEAAA8AAAAAAAAAAAAA&#10;AAAAiQQAAGRycy9kb3ducmV2LnhtbFBLBQYAAAAABAAEAPMAAACYBQAAAAA=&#10;" fillcolor="white [3201]" stroked="f" strokeweight=".5pt">
              <v:textbox style="layout-flow:vertical-ideographic">
                <w:txbxContent>
                  <w:p w14:paraId="2F9DA7D9" w14:textId="77777777" w:rsidR="00516101" w:rsidRPr="005C0906" w:rsidRDefault="00516101" w:rsidP="00516101">
                    <w:pPr>
                      <w:pStyle w:val="Head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5C0906">
                      <w:rPr>
                        <w:rFonts w:ascii="Arial" w:hAnsi="Arial" w:cs="Arial"/>
                        <w:bCs/>
                        <w:sz w:val="22"/>
                        <w:szCs w:val="22"/>
                      </w:rPr>
                      <w:t xml:space="preserve">IOC/A-33/5.1.Doc(1) Rev. – page </w:t>
                    </w:r>
                    <w:sdt>
                      <w:sdt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id w:val="-1770610752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Pr="005C0906"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fldChar w:fldCharType="begin"/>
                        </w:r>
                        <w:r w:rsidRPr="005C0906"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instrText>PAGE   \* MERGEFORMAT</w:instrText>
                        </w:r>
                        <w:r w:rsidRPr="005C0906"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t>52</w:t>
                        </w:r>
                        <w:r w:rsidRPr="005C0906"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fldChar w:fldCharType="end"/>
                        </w:r>
                      </w:sdtContent>
                    </w:sdt>
                  </w:p>
                  <w:p w14:paraId="0947DAD2" w14:textId="77777777" w:rsidR="00516101" w:rsidRDefault="00516101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007E48FC"/>
    <w:lvl w:ilvl="0">
      <w:start w:val="1"/>
      <w:numFmt w:val="lowerRoman"/>
      <w:pStyle w:val="Listnumbered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" w15:restartNumberingAfterBreak="0">
    <w:nsid w:val="04F2576C"/>
    <w:multiLevelType w:val="hybridMultilevel"/>
    <w:tmpl w:val="D1F411E6"/>
    <w:lvl w:ilvl="0" w:tplc="0409000F">
      <w:start w:val="1"/>
      <w:numFmt w:val="decimal"/>
      <w:lvlText w:val="%1."/>
      <w:lvlJc w:val="left"/>
      <w:pPr>
        <w:ind w:left="4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B00B8"/>
    <w:multiLevelType w:val="hybridMultilevel"/>
    <w:tmpl w:val="1BDAF274"/>
    <w:lvl w:ilvl="0" w:tplc="4288C3B2"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D9634F"/>
    <w:multiLevelType w:val="hybridMultilevel"/>
    <w:tmpl w:val="3E687FA6"/>
    <w:lvl w:ilvl="0" w:tplc="6A48E2BE">
      <w:start w:val="1"/>
      <w:numFmt w:val="decimal"/>
      <w:pStyle w:val="ParaCOI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22C8B"/>
    <w:multiLevelType w:val="hybridMultilevel"/>
    <w:tmpl w:val="E71A89C2"/>
    <w:lvl w:ilvl="0" w:tplc="57282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263AC"/>
    <w:multiLevelType w:val="hybridMultilevel"/>
    <w:tmpl w:val="2506A2EE"/>
    <w:lvl w:ilvl="0" w:tplc="5410399A">
      <w:start w:val="1"/>
      <w:numFmt w:val="bullet"/>
      <w:pStyle w:val="ListBullet2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F4D0F"/>
    <w:multiLevelType w:val="hybridMultilevel"/>
    <w:tmpl w:val="044426C0"/>
    <w:lvl w:ilvl="0" w:tplc="0A8C00C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D5143"/>
    <w:multiLevelType w:val="multilevel"/>
    <w:tmpl w:val="8D706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6E48D7"/>
    <w:multiLevelType w:val="hybridMultilevel"/>
    <w:tmpl w:val="6CF6B652"/>
    <w:lvl w:ilvl="0" w:tplc="D6249B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56969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9ACA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9C9E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3CB6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6A4D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36E4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F888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1A6F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22676"/>
    <w:multiLevelType w:val="hybridMultilevel"/>
    <w:tmpl w:val="FE3E4C84"/>
    <w:lvl w:ilvl="0" w:tplc="CECAC58C">
      <w:start w:val="1"/>
      <w:numFmt w:val="lowerRoman"/>
      <w:lvlText w:val="%1)"/>
      <w:lvlJc w:val="left"/>
      <w:pPr>
        <w:ind w:left="1080" w:hanging="72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B0307"/>
    <w:multiLevelType w:val="multilevel"/>
    <w:tmpl w:val="B5422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14D83"/>
    <w:multiLevelType w:val="singleLevel"/>
    <w:tmpl w:val="927E70FE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12" w15:restartNumberingAfterBreak="0">
    <w:nsid w:val="36BA30EF"/>
    <w:multiLevelType w:val="hybridMultilevel"/>
    <w:tmpl w:val="14182172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3B3068FF"/>
    <w:multiLevelType w:val="hybridMultilevel"/>
    <w:tmpl w:val="8ED4C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23347"/>
    <w:multiLevelType w:val="hybridMultilevel"/>
    <w:tmpl w:val="80DCEADE"/>
    <w:lvl w:ilvl="0" w:tplc="F1C48F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40055"/>
    <w:multiLevelType w:val="hybridMultilevel"/>
    <w:tmpl w:val="E9004C8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DF0EE0"/>
    <w:multiLevelType w:val="multilevel"/>
    <w:tmpl w:val="776CDED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  <w:bCs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C343EC5"/>
    <w:multiLevelType w:val="hybridMultilevel"/>
    <w:tmpl w:val="A87E6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E20E20"/>
    <w:multiLevelType w:val="multilevel"/>
    <w:tmpl w:val="4D14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2F4B1A"/>
    <w:multiLevelType w:val="multilevel"/>
    <w:tmpl w:val="B5422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CC0157"/>
    <w:multiLevelType w:val="hybridMultilevel"/>
    <w:tmpl w:val="3738F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0A4CD1"/>
    <w:multiLevelType w:val="multilevel"/>
    <w:tmpl w:val="9860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(%2)"/>
      <w:lvlJc w:val="left"/>
      <w:pPr>
        <w:ind w:left="720" w:hanging="360"/>
      </w:pPr>
      <w:rPr>
        <w:rFonts w:hint="default"/>
        <w:b w:val="0"/>
        <w:bCs w:val="0"/>
        <w:i w:val="0"/>
        <w:iCs/>
        <w:w w:val="99"/>
        <w:sz w:val="22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DD5170"/>
    <w:multiLevelType w:val="hybridMultilevel"/>
    <w:tmpl w:val="AF8C37F6"/>
    <w:lvl w:ilvl="0" w:tplc="35F672D8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  <w:bCs w:val="0"/>
        <w:i/>
        <w:iCs w:val="0"/>
        <w:w w:val="99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349C6"/>
    <w:multiLevelType w:val="hybridMultilevel"/>
    <w:tmpl w:val="E80833DA"/>
    <w:lvl w:ilvl="0" w:tplc="040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6155537E"/>
    <w:multiLevelType w:val="hybridMultilevel"/>
    <w:tmpl w:val="B05E9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731196"/>
    <w:multiLevelType w:val="hybridMultilevel"/>
    <w:tmpl w:val="A3580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F5B97"/>
    <w:multiLevelType w:val="multilevel"/>
    <w:tmpl w:val="E49E002A"/>
    <w:lvl w:ilvl="0">
      <w:start w:val="1"/>
      <w:numFmt w:val="decimal"/>
      <w:pStyle w:val="decis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185841"/>
    <w:multiLevelType w:val="multilevel"/>
    <w:tmpl w:val="0332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E45952"/>
    <w:multiLevelType w:val="hybridMultilevel"/>
    <w:tmpl w:val="AEB6F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192533">
    <w:abstractNumId w:val="11"/>
  </w:num>
  <w:num w:numId="2" w16cid:durableId="1568688591">
    <w:abstractNumId w:val="0"/>
  </w:num>
  <w:num w:numId="3" w16cid:durableId="592011046">
    <w:abstractNumId w:val="5"/>
  </w:num>
  <w:num w:numId="4" w16cid:durableId="911550056">
    <w:abstractNumId w:val="3"/>
  </w:num>
  <w:num w:numId="5" w16cid:durableId="1027490484">
    <w:abstractNumId w:val="26"/>
  </w:num>
  <w:num w:numId="6" w16cid:durableId="1282420113">
    <w:abstractNumId w:val="24"/>
  </w:num>
  <w:num w:numId="7" w16cid:durableId="1255629607">
    <w:abstractNumId w:val="6"/>
  </w:num>
  <w:num w:numId="8" w16cid:durableId="471294105">
    <w:abstractNumId w:val="10"/>
  </w:num>
  <w:num w:numId="9" w16cid:durableId="1790975718">
    <w:abstractNumId w:val="7"/>
  </w:num>
  <w:num w:numId="10" w16cid:durableId="25915100">
    <w:abstractNumId w:val="17"/>
  </w:num>
  <w:num w:numId="11" w16cid:durableId="1651783934">
    <w:abstractNumId w:val="20"/>
  </w:num>
  <w:num w:numId="12" w16cid:durableId="207843251">
    <w:abstractNumId w:val="16"/>
  </w:num>
  <w:num w:numId="13" w16cid:durableId="42020784">
    <w:abstractNumId w:val="12"/>
  </w:num>
  <w:num w:numId="14" w16cid:durableId="1388647942">
    <w:abstractNumId w:val="8"/>
  </w:num>
  <w:num w:numId="15" w16cid:durableId="2088842364">
    <w:abstractNumId w:val="15"/>
  </w:num>
  <w:num w:numId="16" w16cid:durableId="1561867132">
    <w:abstractNumId w:val="1"/>
  </w:num>
  <w:num w:numId="17" w16cid:durableId="1229413220">
    <w:abstractNumId w:val="9"/>
  </w:num>
  <w:num w:numId="18" w16cid:durableId="1291784984">
    <w:abstractNumId w:val="2"/>
  </w:num>
  <w:num w:numId="19" w16cid:durableId="1444156690">
    <w:abstractNumId w:val="19"/>
  </w:num>
  <w:num w:numId="20" w16cid:durableId="764613587">
    <w:abstractNumId w:val="13"/>
  </w:num>
  <w:num w:numId="21" w16cid:durableId="565184478">
    <w:abstractNumId w:val="28"/>
  </w:num>
  <w:num w:numId="22" w16cid:durableId="80838503">
    <w:abstractNumId w:val="18"/>
  </w:num>
  <w:num w:numId="23" w16cid:durableId="102464369">
    <w:abstractNumId w:val="25"/>
  </w:num>
  <w:num w:numId="24" w16cid:durableId="1583180540">
    <w:abstractNumId w:val="4"/>
  </w:num>
  <w:num w:numId="25" w16cid:durableId="207760992">
    <w:abstractNumId w:val="23"/>
  </w:num>
  <w:num w:numId="26" w16cid:durableId="1842117424">
    <w:abstractNumId w:val="14"/>
  </w:num>
  <w:num w:numId="27" w16cid:durableId="44767025">
    <w:abstractNumId w:val="22"/>
  </w:num>
  <w:num w:numId="28" w16cid:durableId="1104575324">
    <w:abstractNumId w:val="21"/>
  </w:num>
  <w:num w:numId="29" w16cid:durableId="182673210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6" w:nlCheck="1" w:checkStyle="0"/>
  <w:activeWritingStyle w:appName="MSWord" w:lang="pt-PT" w:vendorID="64" w:dllVersion="0" w:nlCheck="1" w:checkStyle="0"/>
  <w:activeWritingStyle w:appName="MSWord" w:lang="en-PH" w:vendorID="64" w:dllVersion="0" w:nlCheck="1" w:checkStyle="0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754"/>
    <w:rsid w:val="00001533"/>
    <w:rsid w:val="00001799"/>
    <w:rsid w:val="000031EF"/>
    <w:rsid w:val="00004725"/>
    <w:rsid w:val="000055C3"/>
    <w:rsid w:val="00006C25"/>
    <w:rsid w:val="00010B89"/>
    <w:rsid w:val="000118CD"/>
    <w:rsid w:val="000120A4"/>
    <w:rsid w:val="00013390"/>
    <w:rsid w:val="00014DBB"/>
    <w:rsid w:val="00017E4B"/>
    <w:rsid w:val="0002005F"/>
    <w:rsid w:val="000243F1"/>
    <w:rsid w:val="00025A88"/>
    <w:rsid w:val="00025DDA"/>
    <w:rsid w:val="00026626"/>
    <w:rsid w:val="00026782"/>
    <w:rsid w:val="00026D7B"/>
    <w:rsid w:val="00026DE1"/>
    <w:rsid w:val="00027122"/>
    <w:rsid w:val="00031749"/>
    <w:rsid w:val="000319A1"/>
    <w:rsid w:val="00032C8E"/>
    <w:rsid w:val="00033537"/>
    <w:rsid w:val="00033544"/>
    <w:rsid w:val="0003354D"/>
    <w:rsid w:val="000335B3"/>
    <w:rsid w:val="00034C53"/>
    <w:rsid w:val="00034C70"/>
    <w:rsid w:val="000431C5"/>
    <w:rsid w:val="000445B8"/>
    <w:rsid w:val="00044D2F"/>
    <w:rsid w:val="0004582F"/>
    <w:rsid w:val="00050B1C"/>
    <w:rsid w:val="000535F3"/>
    <w:rsid w:val="00056F50"/>
    <w:rsid w:val="00060399"/>
    <w:rsid w:val="00060718"/>
    <w:rsid w:val="00060F00"/>
    <w:rsid w:val="00061035"/>
    <w:rsid w:val="000614F0"/>
    <w:rsid w:val="00064C36"/>
    <w:rsid w:val="00065808"/>
    <w:rsid w:val="000658F2"/>
    <w:rsid w:val="00065DEB"/>
    <w:rsid w:val="0006619A"/>
    <w:rsid w:val="0006675E"/>
    <w:rsid w:val="00067366"/>
    <w:rsid w:val="00067E0B"/>
    <w:rsid w:val="000719A5"/>
    <w:rsid w:val="0007439C"/>
    <w:rsid w:val="000748A0"/>
    <w:rsid w:val="00075DC0"/>
    <w:rsid w:val="00080B76"/>
    <w:rsid w:val="00080CDD"/>
    <w:rsid w:val="00081592"/>
    <w:rsid w:val="000816BD"/>
    <w:rsid w:val="00082162"/>
    <w:rsid w:val="0008285A"/>
    <w:rsid w:val="00083369"/>
    <w:rsid w:val="0008382D"/>
    <w:rsid w:val="00085FE9"/>
    <w:rsid w:val="00086071"/>
    <w:rsid w:val="00086317"/>
    <w:rsid w:val="00087812"/>
    <w:rsid w:val="00090675"/>
    <w:rsid w:val="0009246D"/>
    <w:rsid w:val="0009256F"/>
    <w:rsid w:val="00094BAC"/>
    <w:rsid w:val="0009725E"/>
    <w:rsid w:val="00097CDF"/>
    <w:rsid w:val="000A1314"/>
    <w:rsid w:val="000A2672"/>
    <w:rsid w:val="000A2B90"/>
    <w:rsid w:val="000A473A"/>
    <w:rsid w:val="000A6D08"/>
    <w:rsid w:val="000B1B44"/>
    <w:rsid w:val="000B1C5F"/>
    <w:rsid w:val="000B2EBF"/>
    <w:rsid w:val="000B3D81"/>
    <w:rsid w:val="000B40F3"/>
    <w:rsid w:val="000B5B76"/>
    <w:rsid w:val="000B643B"/>
    <w:rsid w:val="000C3738"/>
    <w:rsid w:val="000C3BB5"/>
    <w:rsid w:val="000C43FB"/>
    <w:rsid w:val="000D0970"/>
    <w:rsid w:val="000D1200"/>
    <w:rsid w:val="000D185D"/>
    <w:rsid w:val="000D19D5"/>
    <w:rsid w:val="000D5B05"/>
    <w:rsid w:val="000D6EB3"/>
    <w:rsid w:val="000D719C"/>
    <w:rsid w:val="000E0533"/>
    <w:rsid w:val="000E188E"/>
    <w:rsid w:val="000E1BB0"/>
    <w:rsid w:val="000E292C"/>
    <w:rsid w:val="000E3989"/>
    <w:rsid w:val="000E504E"/>
    <w:rsid w:val="000E55FB"/>
    <w:rsid w:val="000E5D58"/>
    <w:rsid w:val="000E6557"/>
    <w:rsid w:val="000E759E"/>
    <w:rsid w:val="000E7E22"/>
    <w:rsid w:val="000F1211"/>
    <w:rsid w:val="000F176B"/>
    <w:rsid w:val="000F4768"/>
    <w:rsid w:val="000F4A30"/>
    <w:rsid w:val="000F4DDB"/>
    <w:rsid w:val="000F54DA"/>
    <w:rsid w:val="000F68FB"/>
    <w:rsid w:val="000F7203"/>
    <w:rsid w:val="000F78B3"/>
    <w:rsid w:val="001002FF"/>
    <w:rsid w:val="00101D51"/>
    <w:rsid w:val="001026BE"/>
    <w:rsid w:val="001044FD"/>
    <w:rsid w:val="00104894"/>
    <w:rsid w:val="00104EE2"/>
    <w:rsid w:val="001056F8"/>
    <w:rsid w:val="00105E15"/>
    <w:rsid w:val="00105EA4"/>
    <w:rsid w:val="00110233"/>
    <w:rsid w:val="00110568"/>
    <w:rsid w:val="00110D3A"/>
    <w:rsid w:val="00111FC6"/>
    <w:rsid w:val="00113F97"/>
    <w:rsid w:val="00117832"/>
    <w:rsid w:val="00121594"/>
    <w:rsid w:val="001221CB"/>
    <w:rsid w:val="0012374E"/>
    <w:rsid w:val="00123F7E"/>
    <w:rsid w:val="00125382"/>
    <w:rsid w:val="0012577A"/>
    <w:rsid w:val="00127B21"/>
    <w:rsid w:val="00131529"/>
    <w:rsid w:val="0013238B"/>
    <w:rsid w:val="00132EC2"/>
    <w:rsid w:val="00134711"/>
    <w:rsid w:val="00135717"/>
    <w:rsid w:val="0013649D"/>
    <w:rsid w:val="001369CC"/>
    <w:rsid w:val="00140DEC"/>
    <w:rsid w:val="00141BD5"/>
    <w:rsid w:val="001423DD"/>
    <w:rsid w:val="00143B1A"/>
    <w:rsid w:val="0014529C"/>
    <w:rsid w:val="00145D5C"/>
    <w:rsid w:val="0015046B"/>
    <w:rsid w:val="00151307"/>
    <w:rsid w:val="0015162C"/>
    <w:rsid w:val="001524A3"/>
    <w:rsid w:val="00153D3E"/>
    <w:rsid w:val="00154744"/>
    <w:rsid w:val="0015561D"/>
    <w:rsid w:val="001579AB"/>
    <w:rsid w:val="00160284"/>
    <w:rsid w:val="001638D3"/>
    <w:rsid w:val="0016462A"/>
    <w:rsid w:val="001646D8"/>
    <w:rsid w:val="0016592F"/>
    <w:rsid w:val="001659AA"/>
    <w:rsid w:val="00165A87"/>
    <w:rsid w:val="00165CBD"/>
    <w:rsid w:val="001660E1"/>
    <w:rsid w:val="0017022A"/>
    <w:rsid w:val="001705D0"/>
    <w:rsid w:val="0017169B"/>
    <w:rsid w:val="00175D71"/>
    <w:rsid w:val="001766F9"/>
    <w:rsid w:val="00176C28"/>
    <w:rsid w:val="0017788E"/>
    <w:rsid w:val="00181767"/>
    <w:rsid w:val="00181F98"/>
    <w:rsid w:val="00182096"/>
    <w:rsid w:val="0018253D"/>
    <w:rsid w:val="00183FEA"/>
    <w:rsid w:val="00185B54"/>
    <w:rsid w:val="00185D28"/>
    <w:rsid w:val="00187A67"/>
    <w:rsid w:val="0019010A"/>
    <w:rsid w:val="00191049"/>
    <w:rsid w:val="00192173"/>
    <w:rsid w:val="00192400"/>
    <w:rsid w:val="00194378"/>
    <w:rsid w:val="0019460A"/>
    <w:rsid w:val="00197946"/>
    <w:rsid w:val="001A01F8"/>
    <w:rsid w:val="001A033E"/>
    <w:rsid w:val="001A071C"/>
    <w:rsid w:val="001A189C"/>
    <w:rsid w:val="001A2943"/>
    <w:rsid w:val="001A42E7"/>
    <w:rsid w:val="001A4983"/>
    <w:rsid w:val="001A5A4C"/>
    <w:rsid w:val="001A6261"/>
    <w:rsid w:val="001A6DDA"/>
    <w:rsid w:val="001A73F8"/>
    <w:rsid w:val="001B0E04"/>
    <w:rsid w:val="001B1F9C"/>
    <w:rsid w:val="001B2807"/>
    <w:rsid w:val="001B326E"/>
    <w:rsid w:val="001B3D0F"/>
    <w:rsid w:val="001B5075"/>
    <w:rsid w:val="001B64AC"/>
    <w:rsid w:val="001C18CF"/>
    <w:rsid w:val="001C1942"/>
    <w:rsid w:val="001C1A7E"/>
    <w:rsid w:val="001C20FE"/>
    <w:rsid w:val="001C3877"/>
    <w:rsid w:val="001C4E1B"/>
    <w:rsid w:val="001C4F30"/>
    <w:rsid w:val="001C5703"/>
    <w:rsid w:val="001C6221"/>
    <w:rsid w:val="001C6842"/>
    <w:rsid w:val="001C6D83"/>
    <w:rsid w:val="001D0CC0"/>
    <w:rsid w:val="001D11E8"/>
    <w:rsid w:val="001D16FB"/>
    <w:rsid w:val="001D2D45"/>
    <w:rsid w:val="001D3633"/>
    <w:rsid w:val="001D4B98"/>
    <w:rsid w:val="001D5778"/>
    <w:rsid w:val="001D69B3"/>
    <w:rsid w:val="001D6A75"/>
    <w:rsid w:val="001D7238"/>
    <w:rsid w:val="001E02DA"/>
    <w:rsid w:val="001E0980"/>
    <w:rsid w:val="001E26B7"/>
    <w:rsid w:val="001E441E"/>
    <w:rsid w:val="001E5FF2"/>
    <w:rsid w:val="001E7B15"/>
    <w:rsid w:val="001F1B79"/>
    <w:rsid w:val="001F65B3"/>
    <w:rsid w:val="001F65D5"/>
    <w:rsid w:val="001F6CF5"/>
    <w:rsid w:val="001F7EA5"/>
    <w:rsid w:val="001F7EF6"/>
    <w:rsid w:val="00200519"/>
    <w:rsid w:val="0020169B"/>
    <w:rsid w:val="0020271B"/>
    <w:rsid w:val="00203E48"/>
    <w:rsid w:val="002042F6"/>
    <w:rsid w:val="0020573A"/>
    <w:rsid w:val="00207581"/>
    <w:rsid w:val="00214A14"/>
    <w:rsid w:val="00214F5F"/>
    <w:rsid w:val="00215B28"/>
    <w:rsid w:val="00215C5D"/>
    <w:rsid w:val="00216228"/>
    <w:rsid w:val="00221CD4"/>
    <w:rsid w:val="00223224"/>
    <w:rsid w:val="00225B52"/>
    <w:rsid w:val="00227C59"/>
    <w:rsid w:val="0023177B"/>
    <w:rsid w:val="00231994"/>
    <w:rsid w:val="00231A5D"/>
    <w:rsid w:val="00232596"/>
    <w:rsid w:val="00232FAE"/>
    <w:rsid w:val="0023308D"/>
    <w:rsid w:val="002352FC"/>
    <w:rsid w:val="00237FCC"/>
    <w:rsid w:val="00243536"/>
    <w:rsid w:val="002440D9"/>
    <w:rsid w:val="00250CD5"/>
    <w:rsid w:val="00250E01"/>
    <w:rsid w:val="00250EB5"/>
    <w:rsid w:val="00252038"/>
    <w:rsid w:val="00254D96"/>
    <w:rsid w:val="00255764"/>
    <w:rsid w:val="002571D5"/>
    <w:rsid w:val="00257562"/>
    <w:rsid w:val="00257884"/>
    <w:rsid w:val="00261547"/>
    <w:rsid w:val="00261974"/>
    <w:rsid w:val="0026233A"/>
    <w:rsid w:val="002626F5"/>
    <w:rsid w:val="00263467"/>
    <w:rsid w:val="00264CE4"/>
    <w:rsid w:val="0026510D"/>
    <w:rsid w:val="00265C91"/>
    <w:rsid w:val="00265E4E"/>
    <w:rsid w:val="0027043E"/>
    <w:rsid w:val="00270F70"/>
    <w:rsid w:val="00272866"/>
    <w:rsid w:val="00272B49"/>
    <w:rsid w:val="002737A1"/>
    <w:rsid w:val="00273C68"/>
    <w:rsid w:val="00274D0A"/>
    <w:rsid w:val="0028078A"/>
    <w:rsid w:val="00282456"/>
    <w:rsid w:val="00282FBC"/>
    <w:rsid w:val="00283B06"/>
    <w:rsid w:val="002865BB"/>
    <w:rsid w:val="00286B3B"/>
    <w:rsid w:val="00286BC1"/>
    <w:rsid w:val="0029054D"/>
    <w:rsid w:val="002916C0"/>
    <w:rsid w:val="00294D36"/>
    <w:rsid w:val="002970BD"/>
    <w:rsid w:val="002A05D9"/>
    <w:rsid w:val="002A3541"/>
    <w:rsid w:val="002A3623"/>
    <w:rsid w:val="002A364B"/>
    <w:rsid w:val="002A3D8C"/>
    <w:rsid w:val="002B0438"/>
    <w:rsid w:val="002B0B65"/>
    <w:rsid w:val="002B1D56"/>
    <w:rsid w:val="002B2384"/>
    <w:rsid w:val="002B2FB7"/>
    <w:rsid w:val="002B3968"/>
    <w:rsid w:val="002B521C"/>
    <w:rsid w:val="002B568D"/>
    <w:rsid w:val="002B58F5"/>
    <w:rsid w:val="002B70D5"/>
    <w:rsid w:val="002C44BD"/>
    <w:rsid w:val="002C5FDC"/>
    <w:rsid w:val="002C6A49"/>
    <w:rsid w:val="002D2062"/>
    <w:rsid w:val="002D25C4"/>
    <w:rsid w:val="002D41F6"/>
    <w:rsid w:val="002D4305"/>
    <w:rsid w:val="002D4B35"/>
    <w:rsid w:val="002E06FD"/>
    <w:rsid w:val="002E0A07"/>
    <w:rsid w:val="002E1DA5"/>
    <w:rsid w:val="002E1E65"/>
    <w:rsid w:val="002E278C"/>
    <w:rsid w:val="002E3584"/>
    <w:rsid w:val="002E3B10"/>
    <w:rsid w:val="002E45DF"/>
    <w:rsid w:val="002E524A"/>
    <w:rsid w:val="002E558B"/>
    <w:rsid w:val="002E5E9B"/>
    <w:rsid w:val="002E6FCC"/>
    <w:rsid w:val="002F0EB7"/>
    <w:rsid w:val="002F11B4"/>
    <w:rsid w:val="002F2691"/>
    <w:rsid w:val="002F27AC"/>
    <w:rsid w:val="002F335A"/>
    <w:rsid w:val="002F348C"/>
    <w:rsid w:val="002F37FA"/>
    <w:rsid w:val="002F492E"/>
    <w:rsid w:val="002F4CCE"/>
    <w:rsid w:val="002F53C8"/>
    <w:rsid w:val="002F577C"/>
    <w:rsid w:val="002F58A0"/>
    <w:rsid w:val="002F61AF"/>
    <w:rsid w:val="002F6710"/>
    <w:rsid w:val="00301306"/>
    <w:rsid w:val="00303BFE"/>
    <w:rsid w:val="00303F2F"/>
    <w:rsid w:val="00304613"/>
    <w:rsid w:val="003049F8"/>
    <w:rsid w:val="00306797"/>
    <w:rsid w:val="00310A49"/>
    <w:rsid w:val="003118C0"/>
    <w:rsid w:val="00311D23"/>
    <w:rsid w:val="00313AB1"/>
    <w:rsid w:val="00313D03"/>
    <w:rsid w:val="00315268"/>
    <w:rsid w:val="0031641B"/>
    <w:rsid w:val="003172B5"/>
    <w:rsid w:val="00317A57"/>
    <w:rsid w:val="00320986"/>
    <w:rsid w:val="00321055"/>
    <w:rsid w:val="00322E7B"/>
    <w:rsid w:val="00323A23"/>
    <w:rsid w:val="00323C8D"/>
    <w:rsid w:val="00323F7B"/>
    <w:rsid w:val="00324328"/>
    <w:rsid w:val="00325489"/>
    <w:rsid w:val="0032563B"/>
    <w:rsid w:val="00327059"/>
    <w:rsid w:val="003308DD"/>
    <w:rsid w:val="00332421"/>
    <w:rsid w:val="00332534"/>
    <w:rsid w:val="00332785"/>
    <w:rsid w:val="00332DDE"/>
    <w:rsid w:val="0033582A"/>
    <w:rsid w:val="00335A4E"/>
    <w:rsid w:val="0033741E"/>
    <w:rsid w:val="0033768A"/>
    <w:rsid w:val="00341CE7"/>
    <w:rsid w:val="00341FD0"/>
    <w:rsid w:val="0034392B"/>
    <w:rsid w:val="003445C0"/>
    <w:rsid w:val="003448F2"/>
    <w:rsid w:val="00344E00"/>
    <w:rsid w:val="00345AE5"/>
    <w:rsid w:val="003478F0"/>
    <w:rsid w:val="00350C03"/>
    <w:rsid w:val="00351670"/>
    <w:rsid w:val="0035174F"/>
    <w:rsid w:val="0035189A"/>
    <w:rsid w:val="00351C20"/>
    <w:rsid w:val="00352423"/>
    <w:rsid w:val="00352CA0"/>
    <w:rsid w:val="003545E5"/>
    <w:rsid w:val="00354A10"/>
    <w:rsid w:val="00354A88"/>
    <w:rsid w:val="00355A56"/>
    <w:rsid w:val="00355C9B"/>
    <w:rsid w:val="003563D2"/>
    <w:rsid w:val="003617B7"/>
    <w:rsid w:val="00364F9E"/>
    <w:rsid w:val="00366C04"/>
    <w:rsid w:val="00371565"/>
    <w:rsid w:val="00371632"/>
    <w:rsid w:val="003727A0"/>
    <w:rsid w:val="00374F51"/>
    <w:rsid w:val="003763A7"/>
    <w:rsid w:val="003774D6"/>
    <w:rsid w:val="00377E46"/>
    <w:rsid w:val="00382463"/>
    <w:rsid w:val="00385DCE"/>
    <w:rsid w:val="003877E8"/>
    <w:rsid w:val="00393227"/>
    <w:rsid w:val="00393704"/>
    <w:rsid w:val="0039512E"/>
    <w:rsid w:val="00395560"/>
    <w:rsid w:val="00395A11"/>
    <w:rsid w:val="00395E7C"/>
    <w:rsid w:val="003A3261"/>
    <w:rsid w:val="003A6480"/>
    <w:rsid w:val="003B00A3"/>
    <w:rsid w:val="003B2CC9"/>
    <w:rsid w:val="003B3349"/>
    <w:rsid w:val="003B3485"/>
    <w:rsid w:val="003B3891"/>
    <w:rsid w:val="003B390E"/>
    <w:rsid w:val="003B5026"/>
    <w:rsid w:val="003B64CB"/>
    <w:rsid w:val="003B6977"/>
    <w:rsid w:val="003B6DA1"/>
    <w:rsid w:val="003B6ECA"/>
    <w:rsid w:val="003B6FC5"/>
    <w:rsid w:val="003C15F6"/>
    <w:rsid w:val="003C240D"/>
    <w:rsid w:val="003C27B7"/>
    <w:rsid w:val="003C309A"/>
    <w:rsid w:val="003C4A99"/>
    <w:rsid w:val="003C608A"/>
    <w:rsid w:val="003C6C50"/>
    <w:rsid w:val="003C6FC6"/>
    <w:rsid w:val="003D038A"/>
    <w:rsid w:val="003D31F1"/>
    <w:rsid w:val="003D4548"/>
    <w:rsid w:val="003D4FDB"/>
    <w:rsid w:val="003D6D08"/>
    <w:rsid w:val="003E26AB"/>
    <w:rsid w:val="003E331B"/>
    <w:rsid w:val="003E4F0F"/>
    <w:rsid w:val="003E5A89"/>
    <w:rsid w:val="003E5D31"/>
    <w:rsid w:val="003E65D4"/>
    <w:rsid w:val="003E7024"/>
    <w:rsid w:val="003E7B79"/>
    <w:rsid w:val="003F03C3"/>
    <w:rsid w:val="003F5299"/>
    <w:rsid w:val="003F74E5"/>
    <w:rsid w:val="00400168"/>
    <w:rsid w:val="004032DB"/>
    <w:rsid w:val="00403EB2"/>
    <w:rsid w:val="004047AA"/>
    <w:rsid w:val="00404945"/>
    <w:rsid w:val="00405201"/>
    <w:rsid w:val="0040548A"/>
    <w:rsid w:val="00407105"/>
    <w:rsid w:val="00407A8E"/>
    <w:rsid w:val="004119A8"/>
    <w:rsid w:val="00411D89"/>
    <w:rsid w:val="0041421E"/>
    <w:rsid w:val="00414713"/>
    <w:rsid w:val="0041522C"/>
    <w:rsid w:val="00417023"/>
    <w:rsid w:val="00417106"/>
    <w:rsid w:val="00421527"/>
    <w:rsid w:val="004240E2"/>
    <w:rsid w:val="00425E51"/>
    <w:rsid w:val="0042612F"/>
    <w:rsid w:val="0042616E"/>
    <w:rsid w:val="004265F8"/>
    <w:rsid w:val="00427DF3"/>
    <w:rsid w:val="00431123"/>
    <w:rsid w:val="00431696"/>
    <w:rsid w:val="004352B2"/>
    <w:rsid w:val="00437DB1"/>
    <w:rsid w:val="00437FE1"/>
    <w:rsid w:val="00441F29"/>
    <w:rsid w:val="00441FE3"/>
    <w:rsid w:val="004432BC"/>
    <w:rsid w:val="00445197"/>
    <w:rsid w:val="00446767"/>
    <w:rsid w:val="00450AA6"/>
    <w:rsid w:val="00452512"/>
    <w:rsid w:val="00452CFD"/>
    <w:rsid w:val="0045310D"/>
    <w:rsid w:val="00453B30"/>
    <w:rsid w:val="00453CE0"/>
    <w:rsid w:val="0046112B"/>
    <w:rsid w:val="00461370"/>
    <w:rsid w:val="0046295C"/>
    <w:rsid w:val="00463AB2"/>
    <w:rsid w:val="00464314"/>
    <w:rsid w:val="00465E3F"/>
    <w:rsid w:val="004664CE"/>
    <w:rsid w:val="00470230"/>
    <w:rsid w:val="004750C1"/>
    <w:rsid w:val="004753EB"/>
    <w:rsid w:val="004768E8"/>
    <w:rsid w:val="00476A0C"/>
    <w:rsid w:val="00477409"/>
    <w:rsid w:val="00477C08"/>
    <w:rsid w:val="0048119B"/>
    <w:rsid w:val="00481C77"/>
    <w:rsid w:val="00482505"/>
    <w:rsid w:val="00485772"/>
    <w:rsid w:val="00485AA9"/>
    <w:rsid w:val="00486080"/>
    <w:rsid w:val="00490A44"/>
    <w:rsid w:val="0049319A"/>
    <w:rsid w:val="00494DB3"/>
    <w:rsid w:val="0049534B"/>
    <w:rsid w:val="00495A69"/>
    <w:rsid w:val="004966AD"/>
    <w:rsid w:val="00496B72"/>
    <w:rsid w:val="004A0704"/>
    <w:rsid w:val="004A0A6B"/>
    <w:rsid w:val="004A0F6A"/>
    <w:rsid w:val="004A1ACC"/>
    <w:rsid w:val="004A3047"/>
    <w:rsid w:val="004B0E6F"/>
    <w:rsid w:val="004B30DA"/>
    <w:rsid w:val="004B389C"/>
    <w:rsid w:val="004B3D01"/>
    <w:rsid w:val="004B4E5B"/>
    <w:rsid w:val="004B4F4B"/>
    <w:rsid w:val="004B5787"/>
    <w:rsid w:val="004B6DD5"/>
    <w:rsid w:val="004B6E5F"/>
    <w:rsid w:val="004B7754"/>
    <w:rsid w:val="004B7DE6"/>
    <w:rsid w:val="004C3122"/>
    <w:rsid w:val="004C4469"/>
    <w:rsid w:val="004C484B"/>
    <w:rsid w:val="004C586B"/>
    <w:rsid w:val="004C6065"/>
    <w:rsid w:val="004C6FFD"/>
    <w:rsid w:val="004C78C5"/>
    <w:rsid w:val="004D0C25"/>
    <w:rsid w:val="004D1F9E"/>
    <w:rsid w:val="004D4484"/>
    <w:rsid w:val="004D4CCC"/>
    <w:rsid w:val="004E084D"/>
    <w:rsid w:val="004E14F7"/>
    <w:rsid w:val="004E216B"/>
    <w:rsid w:val="004E2D89"/>
    <w:rsid w:val="004E3446"/>
    <w:rsid w:val="004E4A23"/>
    <w:rsid w:val="004E5DEA"/>
    <w:rsid w:val="004E6B90"/>
    <w:rsid w:val="004F0BEC"/>
    <w:rsid w:val="004F1322"/>
    <w:rsid w:val="004F1AF7"/>
    <w:rsid w:val="004F3BA9"/>
    <w:rsid w:val="004F4AC5"/>
    <w:rsid w:val="004F5686"/>
    <w:rsid w:val="00500754"/>
    <w:rsid w:val="005066B5"/>
    <w:rsid w:val="0051187F"/>
    <w:rsid w:val="00514AC0"/>
    <w:rsid w:val="00515020"/>
    <w:rsid w:val="00515632"/>
    <w:rsid w:val="00516101"/>
    <w:rsid w:val="005170B6"/>
    <w:rsid w:val="005214D6"/>
    <w:rsid w:val="00521BF4"/>
    <w:rsid w:val="00523B29"/>
    <w:rsid w:val="00523DF2"/>
    <w:rsid w:val="00524D94"/>
    <w:rsid w:val="0052629E"/>
    <w:rsid w:val="00530113"/>
    <w:rsid w:val="00530453"/>
    <w:rsid w:val="00534733"/>
    <w:rsid w:val="005369D3"/>
    <w:rsid w:val="0053720B"/>
    <w:rsid w:val="00537BB7"/>
    <w:rsid w:val="005415F1"/>
    <w:rsid w:val="00541E8D"/>
    <w:rsid w:val="00545160"/>
    <w:rsid w:val="0054543D"/>
    <w:rsid w:val="00545B24"/>
    <w:rsid w:val="005462A1"/>
    <w:rsid w:val="005464D6"/>
    <w:rsid w:val="00547CE6"/>
    <w:rsid w:val="005510D0"/>
    <w:rsid w:val="00552E81"/>
    <w:rsid w:val="00554688"/>
    <w:rsid w:val="00555D7F"/>
    <w:rsid w:val="00556410"/>
    <w:rsid w:val="00556709"/>
    <w:rsid w:val="00557378"/>
    <w:rsid w:val="00561572"/>
    <w:rsid w:val="005616DE"/>
    <w:rsid w:val="00561F97"/>
    <w:rsid w:val="00562A60"/>
    <w:rsid w:val="00562F4C"/>
    <w:rsid w:val="00564FFE"/>
    <w:rsid w:val="00565773"/>
    <w:rsid w:val="0056655B"/>
    <w:rsid w:val="005703D1"/>
    <w:rsid w:val="00570881"/>
    <w:rsid w:val="00571F34"/>
    <w:rsid w:val="00572116"/>
    <w:rsid w:val="005730D0"/>
    <w:rsid w:val="005737E1"/>
    <w:rsid w:val="00573F24"/>
    <w:rsid w:val="00574F2F"/>
    <w:rsid w:val="00575B63"/>
    <w:rsid w:val="00576D88"/>
    <w:rsid w:val="00576EF7"/>
    <w:rsid w:val="00581E23"/>
    <w:rsid w:val="0058208B"/>
    <w:rsid w:val="005829FE"/>
    <w:rsid w:val="005830A6"/>
    <w:rsid w:val="0058628A"/>
    <w:rsid w:val="00587822"/>
    <w:rsid w:val="005878F6"/>
    <w:rsid w:val="00590EA8"/>
    <w:rsid w:val="005931AB"/>
    <w:rsid w:val="00593E03"/>
    <w:rsid w:val="00593EC9"/>
    <w:rsid w:val="005943CB"/>
    <w:rsid w:val="005949AE"/>
    <w:rsid w:val="00596959"/>
    <w:rsid w:val="005A1B75"/>
    <w:rsid w:val="005A2AE5"/>
    <w:rsid w:val="005A4085"/>
    <w:rsid w:val="005A40C2"/>
    <w:rsid w:val="005A55DD"/>
    <w:rsid w:val="005A5820"/>
    <w:rsid w:val="005A5EDD"/>
    <w:rsid w:val="005A7E87"/>
    <w:rsid w:val="005B0510"/>
    <w:rsid w:val="005B09E3"/>
    <w:rsid w:val="005B0F21"/>
    <w:rsid w:val="005B2606"/>
    <w:rsid w:val="005B6674"/>
    <w:rsid w:val="005B670F"/>
    <w:rsid w:val="005B6C1C"/>
    <w:rsid w:val="005C04EE"/>
    <w:rsid w:val="005C0906"/>
    <w:rsid w:val="005C14FD"/>
    <w:rsid w:val="005C2AB8"/>
    <w:rsid w:val="005C41CF"/>
    <w:rsid w:val="005C565B"/>
    <w:rsid w:val="005C5B67"/>
    <w:rsid w:val="005C6245"/>
    <w:rsid w:val="005C76B4"/>
    <w:rsid w:val="005D00D7"/>
    <w:rsid w:val="005D05AB"/>
    <w:rsid w:val="005D0CC4"/>
    <w:rsid w:val="005D3253"/>
    <w:rsid w:val="005D36CA"/>
    <w:rsid w:val="005D3896"/>
    <w:rsid w:val="005D46F5"/>
    <w:rsid w:val="005D5313"/>
    <w:rsid w:val="005D583B"/>
    <w:rsid w:val="005E2BCD"/>
    <w:rsid w:val="005E325F"/>
    <w:rsid w:val="005E371D"/>
    <w:rsid w:val="005E4600"/>
    <w:rsid w:val="005E4C90"/>
    <w:rsid w:val="005E5275"/>
    <w:rsid w:val="005E65B5"/>
    <w:rsid w:val="005E661A"/>
    <w:rsid w:val="005E7DED"/>
    <w:rsid w:val="005E7EF8"/>
    <w:rsid w:val="005F08E2"/>
    <w:rsid w:val="005F0A67"/>
    <w:rsid w:val="005F1C82"/>
    <w:rsid w:val="005F36EE"/>
    <w:rsid w:val="005F39DB"/>
    <w:rsid w:val="005F55BE"/>
    <w:rsid w:val="005F7150"/>
    <w:rsid w:val="00600659"/>
    <w:rsid w:val="00600999"/>
    <w:rsid w:val="00602C02"/>
    <w:rsid w:val="0060360F"/>
    <w:rsid w:val="00604F0F"/>
    <w:rsid w:val="00607A51"/>
    <w:rsid w:val="00610B65"/>
    <w:rsid w:val="006122F2"/>
    <w:rsid w:val="00612A3E"/>
    <w:rsid w:val="00613F3F"/>
    <w:rsid w:val="006140DB"/>
    <w:rsid w:val="00614800"/>
    <w:rsid w:val="00614D3F"/>
    <w:rsid w:val="00617ABA"/>
    <w:rsid w:val="00621A14"/>
    <w:rsid w:val="00622D42"/>
    <w:rsid w:val="00625EE0"/>
    <w:rsid w:val="00625FE6"/>
    <w:rsid w:val="00631077"/>
    <w:rsid w:val="006327B2"/>
    <w:rsid w:val="00632F67"/>
    <w:rsid w:val="006331C8"/>
    <w:rsid w:val="006342EA"/>
    <w:rsid w:val="00637621"/>
    <w:rsid w:val="0064089F"/>
    <w:rsid w:val="00640F75"/>
    <w:rsid w:val="00641D3D"/>
    <w:rsid w:val="0064384A"/>
    <w:rsid w:val="00645699"/>
    <w:rsid w:val="00646F26"/>
    <w:rsid w:val="006473F8"/>
    <w:rsid w:val="006502B2"/>
    <w:rsid w:val="00650A87"/>
    <w:rsid w:val="00651715"/>
    <w:rsid w:val="00651F85"/>
    <w:rsid w:val="00653EAC"/>
    <w:rsid w:val="00654AA1"/>
    <w:rsid w:val="00656387"/>
    <w:rsid w:val="00656DD3"/>
    <w:rsid w:val="00657AC1"/>
    <w:rsid w:val="00657EB5"/>
    <w:rsid w:val="006644A7"/>
    <w:rsid w:val="00664C06"/>
    <w:rsid w:val="00666085"/>
    <w:rsid w:val="0067085E"/>
    <w:rsid w:val="0067098E"/>
    <w:rsid w:val="00671A70"/>
    <w:rsid w:val="00672A6F"/>
    <w:rsid w:val="00673CAB"/>
    <w:rsid w:val="00674EEB"/>
    <w:rsid w:val="00675286"/>
    <w:rsid w:val="0067544A"/>
    <w:rsid w:val="00675843"/>
    <w:rsid w:val="0067704F"/>
    <w:rsid w:val="00681323"/>
    <w:rsid w:val="00681D60"/>
    <w:rsid w:val="00682998"/>
    <w:rsid w:val="00682A63"/>
    <w:rsid w:val="0068601E"/>
    <w:rsid w:val="006864CB"/>
    <w:rsid w:val="00690A51"/>
    <w:rsid w:val="006939FF"/>
    <w:rsid w:val="00694BEE"/>
    <w:rsid w:val="00695C4B"/>
    <w:rsid w:val="006A1088"/>
    <w:rsid w:val="006A1ED7"/>
    <w:rsid w:val="006A2412"/>
    <w:rsid w:val="006A2C9D"/>
    <w:rsid w:val="006A3196"/>
    <w:rsid w:val="006A74F4"/>
    <w:rsid w:val="006B18B7"/>
    <w:rsid w:val="006B2331"/>
    <w:rsid w:val="006B2C23"/>
    <w:rsid w:val="006B7AA9"/>
    <w:rsid w:val="006B7F0C"/>
    <w:rsid w:val="006C0418"/>
    <w:rsid w:val="006C2500"/>
    <w:rsid w:val="006C48C7"/>
    <w:rsid w:val="006C4F7D"/>
    <w:rsid w:val="006C6875"/>
    <w:rsid w:val="006C6EB1"/>
    <w:rsid w:val="006C7AE8"/>
    <w:rsid w:val="006D3184"/>
    <w:rsid w:val="006D31FA"/>
    <w:rsid w:val="006D3C9B"/>
    <w:rsid w:val="006E04ED"/>
    <w:rsid w:val="006E0BCF"/>
    <w:rsid w:val="006E1161"/>
    <w:rsid w:val="006E33FC"/>
    <w:rsid w:val="006E3403"/>
    <w:rsid w:val="006E3CA0"/>
    <w:rsid w:val="006E5A90"/>
    <w:rsid w:val="006F0C41"/>
    <w:rsid w:val="006F185E"/>
    <w:rsid w:val="006F28BA"/>
    <w:rsid w:val="006F2AC4"/>
    <w:rsid w:val="006F2D62"/>
    <w:rsid w:val="006F53F4"/>
    <w:rsid w:val="006F6B09"/>
    <w:rsid w:val="0070039C"/>
    <w:rsid w:val="0070152B"/>
    <w:rsid w:val="007023AE"/>
    <w:rsid w:val="007026E3"/>
    <w:rsid w:val="00702EB4"/>
    <w:rsid w:val="007033D9"/>
    <w:rsid w:val="0070357C"/>
    <w:rsid w:val="00703960"/>
    <w:rsid w:val="00704AD8"/>
    <w:rsid w:val="00705DFD"/>
    <w:rsid w:val="007069A8"/>
    <w:rsid w:val="00706FCE"/>
    <w:rsid w:val="007107A2"/>
    <w:rsid w:val="00713119"/>
    <w:rsid w:val="00713AE4"/>
    <w:rsid w:val="007149C1"/>
    <w:rsid w:val="00714DE2"/>
    <w:rsid w:val="007156EF"/>
    <w:rsid w:val="007169AF"/>
    <w:rsid w:val="00717482"/>
    <w:rsid w:val="007206CD"/>
    <w:rsid w:val="007266FC"/>
    <w:rsid w:val="00727C74"/>
    <w:rsid w:val="00727EEF"/>
    <w:rsid w:val="00731536"/>
    <w:rsid w:val="00732AF2"/>
    <w:rsid w:val="007331F8"/>
    <w:rsid w:val="00734D22"/>
    <w:rsid w:val="00735534"/>
    <w:rsid w:val="00735E52"/>
    <w:rsid w:val="00737E94"/>
    <w:rsid w:val="00737FD1"/>
    <w:rsid w:val="007443CA"/>
    <w:rsid w:val="00744650"/>
    <w:rsid w:val="007455CF"/>
    <w:rsid w:val="007464AB"/>
    <w:rsid w:val="00747591"/>
    <w:rsid w:val="00750F05"/>
    <w:rsid w:val="00751505"/>
    <w:rsid w:val="00753668"/>
    <w:rsid w:val="007536AF"/>
    <w:rsid w:val="00755DEA"/>
    <w:rsid w:val="00756E80"/>
    <w:rsid w:val="007577B2"/>
    <w:rsid w:val="00757856"/>
    <w:rsid w:val="00757F98"/>
    <w:rsid w:val="00760C16"/>
    <w:rsid w:val="00761BBA"/>
    <w:rsid w:val="00761DEC"/>
    <w:rsid w:val="007628BE"/>
    <w:rsid w:val="00762B2E"/>
    <w:rsid w:val="0076467F"/>
    <w:rsid w:val="00764AB5"/>
    <w:rsid w:val="00766688"/>
    <w:rsid w:val="00770033"/>
    <w:rsid w:val="00770EC7"/>
    <w:rsid w:val="00771A2C"/>
    <w:rsid w:val="00774083"/>
    <w:rsid w:val="007746A7"/>
    <w:rsid w:val="00774FDF"/>
    <w:rsid w:val="007755FE"/>
    <w:rsid w:val="007756DF"/>
    <w:rsid w:val="00776809"/>
    <w:rsid w:val="00777BF8"/>
    <w:rsid w:val="00780FEA"/>
    <w:rsid w:val="007814BF"/>
    <w:rsid w:val="00781CCA"/>
    <w:rsid w:val="00782F36"/>
    <w:rsid w:val="00782F5A"/>
    <w:rsid w:val="00783DD8"/>
    <w:rsid w:val="00784913"/>
    <w:rsid w:val="007869BC"/>
    <w:rsid w:val="00787155"/>
    <w:rsid w:val="00787C77"/>
    <w:rsid w:val="00790644"/>
    <w:rsid w:val="00790779"/>
    <w:rsid w:val="0079161F"/>
    <w:rsid w:val="00792051"/>
    <w:rsid w:val="00795242"/>
    <w:rsid w:val="00795D13"/>
    <w:rsid w:val="00797234"/>
    <w:rsid w:val="007A187B"/>
    <w:rsid w:val="007A264F"/>
    <w:rsid w:val="007A440B"/>
    <w:rsid w:val="007A4610"/>
    <w:rsid w:val="007A4661"/>
    <w:rsid w:val="007A4866"/>
    <w:rsid w:val="007A4F6D"/>
    <w:rsid w:val="007B032D"/>
    <w:rsid w:val="007B1464"/>
    <w:rsid w:val="007B267F"/>
    <w:rsid w:val="007B4882"/>
    <w:rsid w:val="007B4D37"/>
    <w:rsid w:val="007B4E4D"/>
    <w:rsid w:val="007B5C46"/>
    <w:rsid w:val="007B70CA"/>
    <w:rsid w:val="007B79DB"/>
    <w:rsid w:val="007C01CA"/>
    <w:rsid w:val="007C0624"/>
    <w:rsid w:val="007C23B2"/>
    <w:rsid w:val="007C2552"/>
    <w:rsid w:val="007C4C1D"/>
    <w:rsid w:val="007C534B"/>
    <w:rsid w:val="007C58F2"/>
    <w:rsid w:val="007C60C1"/>
    <w:rsid w:val="007C6427"/>
    <w:rsid w:val="007C70FE"/>
    <w:rsid w:val="007C713E"/>
    <w:rsid w:val="007D02E1"/>
    <w:rsid w:val="007D14B6"/>
    <w:rsid w:val="007D2711"/>
    <w:rsid w:val="007D3990"/>
    <w:rsid w:val="007D4781"/>
    <w:rsid w:val="007D5A55"/>
    <w:rsid w:val="007D5C6F"/>
    <w:rsid w:val="007D7087"/>
    <w:rsid w:val="007D75CA"/>
    <w:rsid w:val="007E1A6D"/>
    <w:rsid w:val="007E27D0"/>
    <w:rsid w:val="007E2A05"/>
    <w:rsid w:val="007E2B8A"/>
    <w:rsid w:val="007E2C44"/>
    <w:rsid w:val="007E2E9B"/>
    <w:rsid w:val="007E331D"/>
    <w:rsid w:val="007E3BE2"/>
    <w:rsid w:val="007E6267"/>
    <w:rsid w:val="007E6585"/>
    <w:rsid w:val="007E6ABB"/>
    <w:rsid w:val="007E764F"/>
    <w:rsid w:val="007E7869"/>
    <w:rsid w:val="007F0356"/>
    <w:rsid w:val="007F0B67"/>
    <w:rsid w:val="007F0FB9"/>
    <w:rsid w:val="007F1A39"/>
    <w:rsid w:val="007F2601"/>
    <w:rsid w:val="007F5983"/>
    <w:rsid w:val="007F6E7A"/>
    <w:rsid w:val="007F77F4"/>
    <w:rsid w:val="007F78E8"/>
    <w:rsid w:val="00800665"/>
    <w:rsid w:val="008051B6"/>
    <w:rsid w:val="00806CD3"/>
    <w:rsid w:val="008074BE"/>
    <w:rsid w:val="008078D8"/>
    <w:rsid w:val="00811963"/>
    <w:rsid w:val="0081272A"/>
    <w:rsid w:val="00812DC8"/>
    <w:rsid w:val="00814301"/>
    <w:rsid w:val="008148FD"/>
    <w:rsid w:val="00815D61"/>
    <w:rsid w:val="0081696D"/>
    <w:rsid w:val="0081719A"/>
    <w:rsid w:val="0082081A"/>
    <w:rsid w:val="008219E0"/>
    <w:rsid w:val="00821ABA"/>
    <w:rsid w:val="0082240E"/>
    <w:rsid w:val="00823535"/>
    <w:rsid w:val="00824FCF"/>
    <w:rsid w:val="00825797"/>
    <w:rsid w:val="00827226"/>
    <w:rsid w:val="008310AF"/>
    <w:rsid w:val="0083196B"/>
    <w:rsid w:val="00831CDA"/>
    <w:rsid w:val="0083349A"/>
    <w:rsid w:val="008334C8"/>
    <w:rsid w:val="00834246"/>
    <w:rsid w:val="00835997"/>
    <w:rsid w:val="00835F4D"/>
    <w:rsid w:val="008366D0"/>
    <w:rsid w:val="00836BB8"/>
    <w:rsid w:val="0084162E"/>
    <w:rsid w:val="008426CA"/>
    <w:rsid w:val="00843E81"/>
    <w:rsid w:val="00845462"/>
    <w:rsid w:val="00845902"/>
    <w:rsid w:val="00850082"/>
    <w:rsid w:val="00851937"/>
    <w:rsid w:val="00853112"/>
    <w:rsid w:val="00856437"/>
    <w:rsid w:val="00856ABB"/>
    <w:rsid w:val="008608E0"/>
    <w:rsid w:val="008613A7"/>
    <w:rsid w:val="00864ABF"/>
    <w:rsid w:val="00866274"/>
    <w:rsid w:val="00866366"/>
    <w:rsid w:val="00866B8B"/>
    <w:rsid w:val="00867B04"/>
    <w:rsid w:val="0087104A"/>
    <w:rsid w:val="0087160D"/>
    <w:rsid w:val="008732A7"/>
    <w:rsid w:val="00873AFD"/>
    <w:rsid w:val="00873C36"/>
    <w:rsid w:val="0087409D"/>
    <w:rsid w:val="00876067"/>
    <w:rsid w:val="00881835"/>
    <w:rsid w:val="00884332"/>
    <w:rsid w:val="00886AA5"/>
    <w:rsid w:val="008901AA"/>
    <w:rsid w:val="00890255"/>
    <w:rsid w:val="00890688"/>
    <w:rsid w:val="008907AD"/>
    <w:rsid w:val="0089179C"/>
    <w:rsid w:val="00892940"/>
    <w:rsid w:val="00893198"/>
    <w:rsid w:val="00895E0F"/>
    <w:rsid w:val="00896575"/>
    <w:rsid w:val="008967F5"/>
    <w:rsid w:val="008A05D0"/>
    <w:rsid w:val="008A0C1C"/>
    <w:rsid w:val="008A16BE"/>
    <w:rsid w:val="008A1CFE"/>
    <w:rsid w:val="008A4124"/>
    <w:rsid w:val="008A4BA9"/>
    <w:rsid w:val="008A6D88"/>
    <w:rsid w:val="008A7D5D"/>
    <w:rsid w:val="008B19BD"/>
    <w:rsid w:val="008B1AEA"/>
    <w:rsid w:val="008B4407"/>
    <w:rsid w:val="008B544A"/>
    <w:rsid w:val="008B77EB"/>
    <w:rsid w:val="008C15AF"/>
    <w:rsid w:val="008C25BF"/>
    <w:rsid w:val="008C26A6"/>
    <w:rsid w:val="008C303E"/>
    <w:rsid w:val="008C3F77"/>
    <w:rsid w:val="008C430F"/>
    <w:rsid w:val="008C609B"/>
    <w:rsid w:val="008C73D0"/>
    <w:rsid w:val="008C74FA"/>
    <w:rsid w:val="008D2A91"/>
    <w:rsid w:val="008D5C30"/>
    <w:rsid w:val="008D63F9"/>
    <w:rsid w:val="008E0DC5"/>
    <w:rsid w:val="008E251C"/>
    <w:rsid w:val="008E280C"/>
    <w:rsid w:val="008E4B7B"/>
    <w:rsid w:val="008E5F82"/>
    <w:rsid w:val="008F0135"/>
    <w:rsid w:val="008F2150"/>
    <w:rsid w:val="008F4611"/>
    <w:rsid w:val="008F503D"/>
    <w:rsid w:val="008F5677"/>
    <w:rsid w:val="008F65B8"/>
    <w:rsid w:val="008F67D5"/>
    <w:rsid w:val="00900C89"/>
    <w:rsid w:val="00900FD7"/>
    <w:rsid w:val="009028D9"/>
    <w:rsid w:val="00903B13"/>
    <w:rsid w:val="00904328"/>
    <w:rsid w:val="00904ACB"/>
    <w:rsid w:val="00906E3C"/>
    <w:rsid w:val="009103E4"/>
    <w:rsid w:val="00910C59"/>
    <w:rsid w:val="00911834"/>
    <w:rsid w:val="00912C72"/>
    <w:rsid w:val="0091352A"/>
    <w:rsid w:val="00913A57"/>
    <w:rsid w:val="00913B26"/>
    <w:rsid w:val="0091479B"/>
    <w:rsid w:val="00916502"/>
    <w:rsid w:val="00920270"/>
    <w:rsid w:val="00922194"/>
    <w:rsid w:val="00923FC3"/>
    <w:rsid w:val="00924A72"/>
    <w:rsid w:val="009258F7"/>
    <w:rsid w:val="009263CA"/>
    <w:rsid w:val="00926737"/>
    <w:rsid w:val="009278CB"/>
    <w:rsid w:val="009303D5"/>
    <w:rsid w:val="00931FA2"/>
    <w:rsid w:val="00932AF9"/>
    <w:rsid w:val="0093392C"/>
    <w:rsid w:val="00935F8E"/>
    <w:rsid w:val="009408CD"/>
    <w:rsid w:val="00940BCB"/>
    <w:rsid w:val="00940EEF"/>
    <w:rsid w:val="00941FC7"/>
    <w:rsid w:val="00942E2B"/>
    <w:rsid w:val="0094308D"/>
    <w:rsid w:val="00943FAB"/>
    <w:rsid w:val="009453E9"/>
    <w:rsid w:val="00945D12"/>
    <w:rsid w:val="0094789B"/>
    <w:rsid w:val="00952B4D"/>
    <w:rsid w:val="009531A0"/>
    <w:rsid w:val="009533B4"/>
    <w:rsid w:val="00953F37"/>
    <w:rsid w:val="00954ECC"/>
    <w:rsid w:val="0095563C"/>
    <w:rsid w:val="00957CB2"/>
    <w:rsid w:val="00960784"/>
    <w:rsid w:val="0096155D"/>
    <w:rsid w:val="0096283B"/>
    <w:rsid w:val="009631B8"/>
    <w:rsid w:val="009654EF"/>
    <w:rsid w:val="00965F4A"/>
    <w:rsid w:val="0096678C"/>
    <w:rsid w:val="00966BF0"/>
    <w:rsid w:val="009708A5"/>
    <w:rsid w:val="00970D2E"/>
    <w:rsid w:val="00971130"/>
    <w:rsid w:val="0097327C"/>
    <w:rsid w:val="009736C0"/>
    <w:rsid w:val="0097377A"/>
    <w:rsid w:val="0097668F"/>
    <w:rsid w:val="00976A12"/>
    <w:rsid w:val="0098096C"/>
    <w:rsid w:val="00980AA0"/>
    <w:rsid w:val="00980B10"/>
    <w:rsid w:val="009812AA"/>
    <w:rsid w:val="00981A92"/>
    <w:rsid w:val="009821BE"/>
    <w:rsid w:val="009827C6"/>
    <w:rsid w:val="009828C5"/>
    <w:rsid w:val="00982F45"/>
    <w:rsid w:val="009832EB"/>
    <w:rsid w:val="0098465E"/>
    <w:rsid w:val="00985E78"/>
    <w:rsid w:val="00986261"/>
    <w:rsid w:val="00986D99"/>
    <w:rsid w:val="0098794B"/>
    <w:rsid w:val="009905D6"/>
    <w:rsid w:val="00990E53"/>
    <w:rsid w:val="009919D4"/>
    <w:rsid w:val="00992664"/>
    <w:rsid w:val="00994522"/>
    <w:rsid w:val="009950B4"/>
    <w:rsid w:val="0099674A"/>
    <w:rsid w:val="00997E96"/>
    <w:rsid w:val="009A03DB"/>
    <w:rsid w:val="009A098D"/>
    <w:rsid w:val="009A0B03"/>
    <w:rsid w:val="009A1DDC"/>
    <w:rsid w:val="009A3904"/>
    <w:rsid w:val="009A5D85"/>
    <w:rsid w:val="009A65F6"/>
    <w:rsid w:val="009A6B84"/>
    <w:rsid w:val="009A7F3B"/>
    <w:rsid w:val="009A7F76"/>
    <w:rsid w:val="009B2FB5"/>
    <w:rsid w:val="009B33B9"/>
    <w:rsid w:val="009B426B"/>
    <w:rsid w:val="009B45EE"/>
    <w:rsid w:val="009B4B8B"/>
    <w:rsid w:val="009B66FF"/>
    <w:rsid w:val="009B7ED9"/>
    <w:rsid w:val="009C08D9"/>
    <w:rsid w:val="009C0CEC"/>
    <w:rsid w:val="009C32D0"/>
    <w:rsid w:val="009C3C63"/>
    <w:rsid w:val="009C50BC"/>
    <w:rsid w:val="009C5BA0"/>
    <w:rsid w:val="009C5EAE"/>
    <w:rsid w:val="009D0380"/>
    <w:rsid w:val="009D460D"/>
    <w:rsid w:val="009D5BE7"/>
    <w:rsid w:val="009E05CD"/>
    <w:rsid w:val="009E1615"/>
    <w:rsid w:val="009E20E9"/>
    <w:rsid w:val="009E23E6"/>
    <w:rsid w:val="009E2A6E"/>
    <w:rsid w:val="009E4714"/>
    <w:rsid w:val="009E4F85"/>
    <w:rsid w:val="009E511B"/>
    <w:rsid w:val="009E51C9"/>
    <w:rsid w:val="009F1EFE"/>
    <w:rsid w:val="009F2CE4"/>
    <w:rsid w:val="009F42E1"/>
    <w:rsid w:val="009F49EA"/>
    <w:rsid w:val="009F5659"/>
    <w:rsid w:val="009F5BA4"/>
    <w:rsid w:val="009F66B1"/>
    <w:rsid w:val="00A01F90"/>
    <w:rsid w:val="00A02887"/>
    <w:rsid w:val="00A02CAD"/>
    <w:rsid w:val="00A02E57"/>
    <w:rsid w:val="00A038F3"/>
    <w:rsid w:val="00A057C4"/>
    <w:rsid w:val="00A05A4D"/>
    <w:rsid w:val="00A05AB4"/>
    <w:rsid w:val="00A0666A"/>
    <w:rsid w:val="00A070D7"/>
    <w:rsid w:val="00A10297"/>
    <w:rsid w:val="00A12E09"/>
    <w:rsid w:val="00A12FA4"/>
    <w:rsid w:val="00A135D8"/>
    <w:rsid w:val="00A137F3"/>
    <w:rsid w:val="00A14749"/>
    <w:rsid w:val="00A15870"/>
    <w:rsid w:val="00A16D32"/>
    <w:rsid w:val="00A2212D"/>
    <w:rsid w:val="00A23B6F"/>
    <w:rsid w:val="00A25EB2"/>
    <w:rsid w:val="00A265E3"/>
    <w:rsid w:val="00A27F2F"/>
    <w:rsid w:val="00A30AC2"/>
    <w:rsid w:val="00A33254"/>
    <w:rsid w:val="00A35136"/>
    <w:rsid w:val="00A403AD"/>
    <w:rsid w:val="00A40E60"/>
    <w:rsid w:val="00A4335D"/>
    <w:rsid w:val="00A43CB5"/>
    <w:rsid w:val="00A43F37"/>
    <w:rsid w:val="00A4473C"/>
    <w:rsid w:val="00A45429"/>
    <w:rsid w:val="00A45588"/>
    <w:rsid w:val="00A4607A"/>
    <w:rsid w:val="00A516D4"/>
    <w:rsid w:val="00A529FA"/>
    <w:rsid w:val="00A52B09"/>
    <w:rsid w:val="00A52C9A"/>
    <w:rsid w:val="00A53172"/>
    <w:rsid w:val="00A5359F"/>
    <w:rsid w:val="00A536D5"/>
    <w:rsid w:val="00A54730"/>
    <w:rsid w:val="00A54BD1"/>
    <w:rsid w:val="00A56096"/>
    <w:rsid w:val="00A56440"/>
    <w:rsid w:val="00A56881"/>
    <w:rsid w:val="00A6015B"/>
    <w:rsid w:val="00A6123B"/>
    <w:rsid w:val="00A62D83"/>
    <w:rsid w:val="00A62E0B"/>
    <w:rsid w:val="00A63491"/>
    <w:rsid w:val="00A6553E"/>
    <w:rsid w:val="00A66622"/>
    <w:rsid w:val="00A67E07"/>
    <w:rsid w:val="00A7029E"/>
    <w:rsid w:val="00A72488"/>
    <w:rsid w:val="00A7294C"/>
    <w:rsid w:val="00A74B98"/>
    <w:rsid w:val="00A75239"/>
    <w:rsid w:val="00A759A1"/>
    <w:rsid w:val="00A7623D"/>
    <w:rsid w:val="00A76DD0"/>
    <w:rsid w:val="00A805BC"/>
    <w:rsid w:val="00A811A0"/>
    <w:rsid w:val="00A81528"/>
    <w:rsid w:val="00A820F1"/>
    <w:rsid w:val="00A823E9"/>
    <w:rsid w:val="00A83BE3"/>
    <w:rsid w:val="00A84753"/>
    <w:rsid w:val="00A850F5"/>
    <w:rsid w:val="00A85274"/>
    <w:rsid w:val="00A90715"/>
    <w:rsid w:val="00A92A14"/>
    <w:rsid w:val="00A932F9"/>
    <w:rsid w:val="00A96125"/>
    <w:rsid w:val="00AA268E"/>
    <w:rsid w:val="00AA3077"/>
    <w:rsid w:val="00AA36BB"/>
    <w:rsid w:val="00AA3D29"/>
    <w:rsid w:val="00AA59BE"/>
    <w:rsid w:val="00AA5CDF"/>
    <w:rsid w:val="00AA6564"/>
    <w:rsid w:val="00AA6A4F"/>
    <w:rsid w:val="00AA6FCA"/>
    <w:rsid w:val="00AB026C"/>
    <w:rsid w:val="00AB2387"/>
    <w:rsid w:val="00AB346C"/>
    <w:rsid w:val="00AB37B5"/>
    <w:rsid w:val="00AB41D8"/>
    <w:rsid w:val="00AB4632"/>
    <w:rsid w:val="00AB515C"/>
    <w:rsid w:val="00AB5A78"/>
    <w:rsid w:val="00AC1D93"/>
    <w:rsid w:val="00AC2A0C"/>
    <w:rsid w:val="00AC333C"/>
    <w:rsid w:val="00AC5396"/>
    <w:rsid w:val="00AC65C5"/>
    <w:rsid w:val="00AC6F12"/>
    <w:rsid w:val="00AC7D27"/>
    <w:rsid w:val="00AD035C"/>
    <w:rsid w:val="00AD1EB6"/>
    <w:rsid w:val="00AD2EC9"/>
    <w:rsid w:val="00AD3CB4"/>
    <w:rsid w:val="00AD62C3"/>
    <w:rsid w:val="00AD64A4"/>
    <w:rsid w:val="00AD6B3B"/>
    <w:rsid w:val="00AD7DA1"/>
    <w:rsid w:val="00AE018F"/>
    <w:rsid w:val="00AE0B67"/>
    <w:rsid w:val="00AE16BB"/>
    <w:rsid w:val="00AE187B"/>
    <w:rsid w:val="00AE2085"/>
    <w:rsid w:val="00AE26F5"/>
    <w:rsid w:val="00AE3537"/>
    <w:rsid w:val="00AE3F10"/>
    <w:rsid w:val="00AE3F49"/>
    <w:rsid w:val="00AE617F"/>
    <w:rsid w:val="00AF0103"/>
    <w:rsid w:val="00AF02BD"/>
    <w:rsid w:val="00AF17A8"/>
    <w:rsid w:val="00AF33C5"/>
    <w:rsid w:val="00AF3CE1"/>
    <w:rsid w:val="00AF58CB"/>
    <w:rsid w:val="00AF7240"/>
    <w:rsid w:val="00AF7398"/>
    <w:rsid w:val="00B00B27"/>
    <w:rsid w:val="00B012D9"/>
    <w:rsid w:val="00B0184D"/>
    <w:rsid w:val="00B01CEA"/>
    <w:rsid w:val="00B01F4D"/>
    <w:rsid w:val="00B0216B"/>
    <w:rsid w:val="00B02B0A"/>
    <w:rsid w:val="00B046E5"/>
    <w:rsid w:val="00B046EA"/>
    <w:rsid w:val="00B04D6D"/>
    <w:rsid w:val="00B0658C"/>
    <w:rsid w:val="00B06F46"/>
    <w:rsid w:val="00B14DDB"/>
    <w:rsid w:val="00B14E7A"/>
    <w:rsid w:val="00B154B8"/>
    <w:rsid w:val="00B16674"/>
    <w:rsid w:val="00B17054"/>
    <w:rsid w:val="00B201CC"/>
    <w:rsid w:val="00B2115D"/>
    <w:rsid w:val="00B21326"/>
    <w:rsid w:val="00B2296C"/>
    <w:rsid w:val="00B26B8D"/>
    <w:rsid w:val="00B302AD"/>
    <w:rsid w:val="00B308C0"/>
    <w:rsid w:val="00B331E6"/>
    <w:rsid w:val="00B3343F"/>
    <w:rsid w:val="00B33D30"/>
    <w:rsid w:val="00B344A6"/>
    <w:rsid w:val="00B35F7A"/>
    <w:rsid w:val="00B36DD4"/>
    <w:rsid w:val="00B370E5"/>
    <w:rsid w:val="00B37B81"/>
    <w:rsid w:val="00B41201"/>
    <w:rsid w:val="00B43877"/>
    <w:rsid w:val="00B44A64"/>
    <w:rsid w:val="00B4523C"/>
    <w:rsid w:val="00B45A77"/>
    <w:rsid w:val="00B461D5"/>
    <w:rsid w:val="00B46CB9"/>
    <w:rsid w:val="00B4786C"/>
    <w:rsid w:val="00B47DDE"/>
    <w:rsid w:val="00B53C2C"/>
    <w:rsid w:val="00B53F46"/>
    <w:rsid w:val="00B5440A"/>
    <w:rsid w:val="00B567C8"/>
    <w:rsid w:val="00B6003B"/>
    <w:rsid w:val="00B6146B"/>
    <w:rsid w:val="00B6167C"/>
    <w:rsid w:val="00B64733"/>
    <w:rsid w:val="00B64CA2"/>
    <w:rsid w:val="00B64DE3"/>
    <w:rsid w:val="00B658C0"/>
    <w:rsid w:val="00B6717D"/>
    <w:rsid w:val="00B67505"/>
    <w:rsid w:val="00B67A96"/>
    <w:rsid w:val="00B74506"/>
    <w:rsid w:val="00B74D61"/>
    <w:rsid w:val="00B75F3E"/>
    <w:rsid w:val="00B777B1"/>
    <w:rsid w:val="00B820A7"/>
    <w:rsid w:val="00B84320"/>
    <w:rsid w:val="00B84521"/>
    <w:rsid w:val="00B848E4"/>
    <w:rsid w:val="00B8615F"/>
    <w:rsid w:val="00B87A2E"/>
    <w:rsid w:val="00B87C03"/>
    <w:rsid w:val="00B87CFB"/>
    <w:rsid w:val="00B91726"/>
    <w:rsid w:val="00B91EC7"/>
    <w:rsid w:val="00B950C7"/>
    <w:rsid w:val="00B961F7"/>
    <w:rsid w:val="00B9722F"/>
    <w:rsid w:val="00BA0180"/>
    <w:rsid w:val="00BA1457"/>
    <w:rsid w:val="00BA3009"/>
    <w:rsid w:val="00BA3E52"/>
    <w:rsid w:val="00BA4C0C"/>
    <w:rsid w:val="00BA5BAC"/>
    <w:rsid w:val="00BA6382"/>
    <w:rsid w:val="00BA6559"/>
    <w:rsid w:val="00BA6C84"/>
    <w:rsid w:val="00BA7949"/>
    <w:rsid w:val="00BB080A"/>
    <w:rsid w:val="00BB15F8"/>
    <w:rsid w:val="00BB37B9"/>
    <w:rsid w:val="00BB3C67"/>
    <w:rsid w:val="00BB3D08"/>
    <w:rsid w:val="00BB6D6D"/>
    <w:rsid w:val="00BB7EC3"/>
    <w:rsid w:val="00BC07E0"/>
    <w:rsid w:val="00BC3059"/>
    <w:rsid w:val="00BC5A68"/>
    <w:rsid w:val="00BC7AE6"/>
    <w:rsid w:val="00BC7C7D"/>
    <w:rsid w:val="00BD06C3"/>
    <w:rsid w:val="00BD0EEB"/>
    <w:rsid w:val="00BD1EC8"/>
    <w:rsid w:val="00BD37F1"/>
    <w:rsid w:val="00BD4509"/>
    <w:rsid w:val="00BD4A41"/>
    <w:rsid w:val="00BD5318"/>
    <w:rsid w:val="00BD53EA"/>
    <w:rsid w:val="00BE137D"/>
    <w:rsid w:val="00BE1951"/>
    <w:rsid w:val="00BE221E"/>
    <w:rsid w:val="00BE2960"/>
    <w:rsid w:val="00BE2C90"/>
    <w:rsid w:val="00BE4A26"/>
    <w:rsid w:val="00BE687B"/>
    <w:rsid w:val="00BE76AB"/>
    <w:rsid w:val="00BE78D8"/>
    <w:rsid w:val="00BE7A8C"/>
    <w:rsid w:val="00BF0712"/>
    <w:rsid w:val="00BF0F73"/>
    <w:rsid w:val="00BF19E0"/>
    <w:rsid w:val="00BF237F"/>
    <w:rsid w:val="00BF2880"/>
    <w:rsid w:val="00BF4307"/>
    <w:rsid w:val="00C01193"/>
    <w:rsid w:val="00C01CF5"/>
    <w:rsid w:val="00C021AC"/>
    <w:rsid w:val="00C0288A"/>
    <w:rsid w:val="00C0560F"/>
    <w:rsid w:val="00C073F3"/>
    <w:rsid w:val="00C102E3"/>
    <w:rsid w:val="00C10A69"/>
    <w:rsid w:val="00C12061"/>
    <w:rsid w:val="00C1551A"/>
    <w:rsid w:val="00C161F8"/>
    <w:rsid w:val="00C16A4A"/>
    <w:rsid w:val="00C200DD"/>
    <w:rsid w:val="00C222C4"/>
    <w:rsid w:val="00C232A8"/>
    <w:rsid w:val="00C23600"/>
    <w:rsid w:val="00C23624"/>
    <w:rsid w:val="00C25B02"/>
    <w:rsid w:val="00C25DCD"/>
    <w:rsid w:val="00C26F58"/>
    <w:rsid w:val="00C34EE6"/>
    <w:rsid w:val="00C35565"/>
    <w:rsid w:val="00C36A53"/>
    <w:rsid w:val="00C373AB"/>
    <w:rsid w:val="00C37980"/>
    <w:rsid w:val="00C40B1F"/>
    <w:rsid w:val="00C4149E"/>
    <w:rsid w:val="00C4346D"/>
    <w:rsid w:val="00C45D23"/>
    <w:rsid w:val="00C46A12"/>
    <w:rsid w:val="00C46D98"/>
    <w:rsid w:val="00C47727"/>
    <w:rsid w:val="00C50434"/>
    <w:rsid w:val="00C50747"/>
    <w:rsid w:val="00C51A49"/>
    <w:rsid w:val="00C51F57"/>
    <w:rsid w:val="00C5463A"/>
    <w:rsid w:val="00C55047"/>
    <w:rsid w:val="00C55BC1"/>
    <w:rsid w:val="00C5618F"/>
    <w:rsid w:val="00C56EF7"/>
    <w:rsid w:val="00C57455"/>
    <w:rsid w:val="00C57C8B"/>
    <w:rsid w:val="00C6051B"/>
    <w:rsid w:val="00C60F31"/>
    <w:rsid w:val="00C61B6B"/>
    <w:rsid w:val="00C62EFC"/>
    <w:rsid w:val="00C64732"/>
    <w:rsid w:val="00C6503F"/>
    <w:rsid w:val="00C662E9"/>
    <w:rsid w:val="00C66A99"/>
    <w:rsid w:val="00C67E4A"/>
    <w:rsid w:val="00C7031D"/>
    <w:rsid w:val="00C71CFC"/>
    <w:rsid w:val="00C72A49"/>
    <w:rsid w:val="00C72C19"/>
    <w:rsid w:val="00C736F6"/>
    <w:rsid w:val="00C74028"/>
    <w:rsid w:val="00C742E6"/>
    <w:rsid w:val="00C75E37"/>
    <w:rsid w:val="00C7650A"/>
    <w:rsid w:val="00C80A57"/>
    <w:rsid w:val="00C818D1"/>
    <w:rsid w:val="00C81A70"/>
    <w:rsid w:val="00C82944"/>
    <w:rsid w:val="00C82F7C"/>
    <w:rsid w:val="00C834F3"/>
    <w:rsid w:val="00C849C1"/>
    <w:rsid w:val="00C85AD0"/>
    <w:rsid w:val="00C90C4E"/>
    <w:rsid w:val="00C90E96"/>
    <w:rsid w:val="00C90F64"/>
    <w:rsid w:val="00C91152"/>
    <w:rsid w:val="00C92380"/>
    <w:rsid w:val="00C93D8F"/>
    <w:rsid w:val="00C940A6"/>
    <w:rsid w:val="00C946BE"/>
    <w:rsid w:val="00C949E6"/>
    <w:rsid w:val="00C96485"/>
    <w:rsid w:val="00C96BBC"/>
    <w:rsid w:val="00CA007C"/>
    <w:rsid w:val="00CA03C6"/>
    <w:rsid w:val="00CA1947"/>
    <w:rsid w:val="00CA2306"/>
    <w:rsid w:val="00CA2BE4"/>
    <w:rsid w:val="00CA3640"/>
    <w:rsid w:val="00CA4F89"/>
    <w:rsid w:val="00CA5EBC"/>
    <w:rsid w:val="00CA69F1"/>
    <w:rsid w:val="00CA7799"/>
    <w:rsid w:val="00CB02C0"/>
    <w:rsid w:val="00CB0FC2"/>
    <w:rsid w:val="00CB142F"/>
    <w:rsid w:val="00CB1845"/>
    <w:rsid w:val="00CB1BD4"/>
    <w:rsid w:val="00CB2350"/>
    <w:rsid w:val="00CB30FB"/>
    <w:rsid w:val="00CB3362"/>
    <w:rsid w:val="00CB5F9B"/>
    <w:rsid w:val="00CB61AC"/>
    <w:rsid w:val="00CB6E5F"/>
    <w:rsid w:val="00CB74DA"/>
    <w:rsid w:val="00CB75F0"/>
    <w:rsid w:val="00CC0EF7"/>
    <w:rsid w:val="00CC1561"/>
    <w:rsid w:val="00CC3587"/>
    <w:rsid w:val="00CC79AC"/>
    <w:rsid w:val="00CC7C0D"/>
    <w:rsid w:val="00CD2C6C"/>
    <w:rsid w:val="00CD31B6"/>
    <w:rsid w:val="00CD50AB"/>
    <w:rsid w:val="00CD7729"/>
    <w:rsid w:val="00CE11E4"/>
    <w:rsid w:val="00CE43C1"/>
    <w:rsid w:val="00CE477D"/>
    <w:rsid w:val="00CE4E66"/>
    <w:rsid w:val="00CE5E76"/>
    <w:rsid w:val="00CE7F86"/>
    <w:rsid w:val="00CF0297"/>
    <w:rsid w:val="00CF03E1"/>
    <w:rsid w:val="00CF2D0C"/>
    <w:rsid w:val="00CF3289"/>
    <w:rsid w:val="00CF5F64"/>
    <w:rsid w:val="00D02605"/>
    <w:rsid w:val="00D050E9"/>
    <w:rsid w:val="00D06215"/>
    <w:rsid w:val="00D06C1C"/>
    <w:rsid w:val="00D11B26"/>
    <w:rsid w:val="00D12387"/>
    <w:rsid w:val="00D12711"/>
    <w:rsid w:val="00D13D9C"/>
    <w:rsid w:val="00D14A58"/>
    <w:rsid w:val="00D1662F"/>
    <w:rsid w:val="00D204B7"/>
    <w:rsid w:val="00D2050E"/>
    <w:rsid w:val="00D238F1"/>
    <w:rsid w:val="00D27BD0"/>
    <w:rsid w:val="00D307E8"/>
    <w:rsid w:val="00D3510E"/>
    <w:rsid w:val="00D35139"/>
    <w:rsid w:val="00D3611A"/>
    <w:rsid w:val="00D36C3E"/>
    <w:rsid w:val="00D373CD"/>
    <w:rsid w:val="00D40FB7"/>
    <w:rsid w:val="00D429B9"/>
    <w:rsid w:val="00D456C2"/>
    <w:rsid w:val="00D45B02"/>
    <w:rsid w:val="00D45B68"/>
    <w:rsid w:val="00D46B93"/>
    <w:rsid w:val="00D473EA"/>
    <w:rsid w:val="00D47B85"/>
    <w:rsid w:val="00D50B1A"/>
    <w:rsid w:val="00D512DE"/>
    <w:rsid w:val="00D53AA9"/>
    <w:rsid w:val="00D55673"/>
    <w:rsid w:val="00D56566"/>
    <w:rsid w:val="00D57367"/>
    <w:rsid w:val="00D61A37"/>
    <w:rsid w:val="00D61BE2"/>
    <w:rsid w:val="00D6243D"/>
    <w:rsid w:val="00D62AEA"/>
    <w:rsid w:val="00D63245"/>
    <w:rsid w:val="00D6411D"/>
    <w:rsid w:val="00D6448C"/>
    <w:rsid w:val="00D64782"/>
    <w:rsid w:val="00D64C99"/>
    <w:rsid w:val="00D66163"/>
    <w:rsid w:val="00D67278"/>
    <w:rsid w:val="00D67B8D"/>
    <w:rsid w:val="00D70B1C"/>
    <w:rsid w:val="00D72850"/>
    <w:rsid w:val="00D72A3A"/>
    <w:rsid w:val="00D73E3C"/>
    <w:rsid w:val="00D74196"/>
    <w:rsid w:val="00D7566D"/>
    <w:rsid w:val="00D76E20"/>
    <w:rsid w:val="00D8125F"/>
    <w:rsid w:val="00D81A69"/>
    <w:rsid w:val="00D8237B"/>
    <w:rsid w:val="00D82754"/>
    <w:rsid w:val="00D85537"/>
    <w:rsid w:val="00D86D5E"/>
    <w:rsid w:val="00D90453"/>
    <w:rsid w:val="00D91117"/>
    <w:rsid w:val="00D922B1"/>
    <w:rsid w:val="00D923CC"/>
    <w:rsid w:val="00D929A5"/>
    <w:rsid w:val="00D9603F"/>
    <w:rsid w:val="00DA1959"/>
    <w:rsid w:val="00DA264E"/>
    <w:rsid w:val="00DA4789"/>
    <w:rsid w:val="00DA5F08"/>
    <w:rsid w:val="00DB0B1A"/>
    <w:rsid w:val="00DB22A5"/>
    <w:rsid w:val="00DB3A8D"/>
    <w:rsid w:val="00DB3C05"/>
    <w:rsid w:val="00DB7370"/>
    <w:rsid w:val="00DC0D4A"/>
    <w:rsid w:val="00DC139D"/>
    <w:rsid w:val="00DC2C8A"/>
    <w:rsid w:val="00DC2EAE"/>
    <w:rsid w:val="00DC4042"/>
    <w:rsid w:val="00DC40F9"/>
    <w:rsid w:val="00DC4512"/>
    <w:rsid w:val="00DC4666"/>
    <w:rsid w:val="00DC4D2A"/>
    <w:rsid w:val="00DC512C"/>
    <w:rsid w:val="00DC571F"/>
    <w:rsid w:val="00DC71F3"/>
    <w:rsid w:val="00DC7E9A"/>
    <w:rsid w:val="00DD3F5E"/>
    <w:rsid w:val="00DD478A"/>
    <w:rsid w:val="00DD55DA"/>
    <w:rsid w:val="00DD5ADB"/>
    <w:rsid w:val="00DE0399"/>
    <w:rsid w:val="00DE271E"/>
    <w:rsid w:val="00DE27BC"/>
    <w:rsid w:val="00DE4347"/>
    <w:rsid w:val="00DE4B77"/>
    <w:rsid w:val="00DE569D"/>
    <w:rsid w:val="00DE6570"/>
    <w:rsid w:val="00DE6571"/>
    <w:rsid w:val="00DE7368"/>
    <w:rsid w:val="00DE7662"/>
    <w:rsid w:val="00DE7784"/>
    <w:rsid w:val="00DF0410"/>
    <w:rsid w:val="00DF2727"/>
    <w:rsid w:val="00DF39D8"/>
    <w:rsid w:val="00DF419A"/>
    <w:rsid w:val="00DF7079"/>
    <w:rsid w:val="00DF7F7A"/>
    <w:rsid w:val="00E01FDA"/>
    <w:rsid w:val="00E03C5A"/>
    <w:rsid w:val="00E04B7F"/>
    <w:rsid w:val="00E0531A"/>
    <w:rsid w:val="00E05568"/>
    <w:rsid w:val="00E05B5C"/>
    <w:rsid w:val="00E10342"/>
    <w:rsid w:val="00E117F3"/>
    <w:rsid w:val="00E11F1C"/>
    <w:rsid w:val="00E154A0"/>
    <w:rsid w:val="00E15729"/>
    <w:rsid w:val="00E15D2D"/>
    <w:rsid w:val="00E16698"/>
    <w:rsid w:val="00E179CF"/>
    <w:rsid w:val="00E202A8"/>
    <w:rsid w:val="00E229C2"/>
    <w:rsid w:val="00E232D1"/>
    <w:rsid w:val="00E2408E"/>
    <w:rsid w:val="00E2459C"/>
    <w:rsid w:val="00E2475C"/>
    <w:rsid w:val="00E24C1A"/>
    <w:rsid w:val="00E255B3"/>
    <w:rsid w:val="00E25D71"/>
    <w:rsid w:val="00E27421"/>
    <w:rsid w:val="00E31AC3"/>
    <w:rsid w:val="00E32C35"/>
    <w:rsid w:val="00E33224"/>
    <w:rsid w:val="00E369CE"/>
    <w:rsid w:val="00E417D3"/>
    <w:rsid w:val="00E41948"/>
    <w:rsid w:val="00E43A75"/>
    <w:rsid w:val="00E44330"/>
    <w:rsid w:val="00E45331"/>
    <w:rsid w:val="00E45A2F"/>
    <w:rsid w:val="00E46978"/>
    <w:rsid w:val="00E46B1A"/>
    <w:rsid w:val="00E46DA5"/>
    <w:rsid w:val="00E50A52"/>
    <w:rsid w:val="00E50CAC"/>
    <w:rsid w:val="00E52039"/>
    <w:rsid w:val="00E559A1"/>
    <w:rsid w:val="00E55D0D"/>
    <w:rsid w:val="00E564DA"/>
    <w:rsid w:val="00E56F84"/>
    <w:rsid w:val="00E574F6"/>
    <w:rsid w:val="00E608F3"/>
    <w:rsid w:val="00E60D6A"/>
    <w:rsid w:val="00E60FEA"/>
    <w:rsid w:val="00E62301"/>
    <w:rsid w:val="00E62471"/>
    <w:rsid w:val="00E63E82"/>
    <w:rsid w:val="00E65FAA"/>
    <w:rsid w:val="00E673A2"/>
    <w:rsid w:val="00E67552"/>
    <w:rsid w:val="00E704F8"/>
    <w:rsid w:val="00E70AC1"/>
    <w:rsid w:val="00E72926"/>
    <w:rsid w:val="00E7511A"/>
    <w:rsid w:val="00E75460"/>
    <w:rsid w:val="00E77324"/>
    <w:rsid w:val="00E777DA"/>
    <w:rsid w:val="00E7794D"/>
    <w:rsid w:val="00E77B7A"/>
    <w:rsid w:val="00E77BC6"/>
    <w:rsid w:val="00E77DE7"/>
    <w:rsid w:val="00E807F0"/>
    <w:rsid w:val="00E80C03"/>
    <w:rsid w:val="00E81355"/>
    <w:rsid w:val="00E81DB4"/>
    <w:rsid w:val="00E82BE7"/>
    <w:rsid w:val="00E83E68"/>
    <w:rsid w:val="00E84A3B"/>
    <w:rsid w:val="00E84DAA"/>
    <w:rsid w:val="00E8547F"/>
    <w:rsid w:val="00E86A5B"/>
    <w:rsid w:val="00E903F8"/>
    <w:rsid w:val="00E913BA"/>
    <w:rsid w:val="00E93452"/>
    <w:rsid w:val="00E94F30"/>
    <w:rsid w:val="00E95B86"/>
    <w:rsid w:val="00E95F76"/>
    <w:rsid w:val="00EA43C4"/>
    <w:rsid w:val="00EA4749"/>
    <w:rsid w:val="00EA5FF4"/>
    <w:rsid w:val="00EA7FE0"/>
    <w:rsid w:val="00EB362B"/>
    <w:rsid w:val="00EB416B"/>
    <w:rsid w:val="00EB56CD"/>
    <w:rsid w:val="00EB6B6D"/>
    <w:rsid w:val="00EB7F8F"/>
    <w:rsid w:val="00EC05CA"/>
    <w:rsid w:val="00EC161A"/>
    <w:rsid w:val="00EC22AC"/>
    <w:rsid w:val="00EC2B26"/>
    <w:rsid w:val="00EC5BB8"/>
    <w:rsid w:val="00EC5F29"/>
    <w:rsid w:val="00EC5F30"/>
    <w:rsid w:val="00ED1508"/>
    <w:rsid w:val="00ED324B"/>
    <w:rsid w:val="00ED38FE"/>
    <w:rsid w:val="00ED4488"/>
    <w:rsid w:val="00EE171A"/>
    <w:rsid w:val="00EE2F00"/>
    <w:rsid w:val="00EE7052"/>
    <w:rsid w:val="00EF0BFF"/>
    <w:rsid w:val="00EF225C"/>
    <w:rsid w:val="00EF2790"/>
    <w:rsid w:val="00EF2CCC"/>
    <w:rsid w:val="00EF517E"/>
    <w:rsid w:val="00EF5E12"/>
    <w:rsid w:val="00EF6431"/>
    <w:rsid w:val="00EF661D"/>
    <w:rsid w:val="00EF748B"/>
    <w:rsid w:val="00EF7625"/>
    <w:rsid w:val="00EF7D36"/>
    <w:rsid w:val="00F001F8"/>
    <w:rsid w:val="00F01066"/>
    <w:rsid w:val="00F01414"/>
    <w:rsid w:val="00F01C56"/>
    <w:rsid w:val="00F051B9"/>
    <w:rsid w:val="00F10FAA"/>
    <w:rsid w:val="00F13454"/>
    <w:rsid w:val="00F15E89"/>
    <w:rsid w:val="00F165F6"/>
    <w:rsid w:val="00F16851"/>
    <w:rsid w:val="00F17F6C"/>
    <w:rsid w:val="00F17FBE"/>
    <w:rsid w:val="00F20123"/>
    <w:rsid w:val="00F20782"/>
    <w:rsid w:val="00F218AA"/>
    <w:rsid w:val="00F2236C"/>
    <w:rsid w:val="00F226F3"/>
    <w:rsid w:val="00F25E41"/>
    <w:rsid w:val="00F26CBF"/>
    <w:rsid w:val="00F2704F"/>
    <w:rsid w:val="00F270BF"/>
    <w:rsid w:val="00F2742F"/>
    <w:rsid w:val="00F27445"/>
    <w:rsid w:val="00F314C0"/>
    <w:rsid w:val="00F315B8"/>
    <w:rsid w:val="00F32E45"/>
    <w:rsid w:val="00F3495E"/>
    <w:rsid w:val="00F34A3F"/>
    <w:rsid w:val="00F34C84"/>
    <w:rsid w:val="00F34CF3"/>
    <w:rsid w:val="00F3686B"/>
    <w:rsid w:val="00F36D40"/>
    <w:rsid w:val="00F37302"/>
    <w:rsid w:val="00F37A2E"/>
    <w:rsid w:val="00F37E9A"/>
    <w:rsid w:val="00F40E3D"/>
    <w:rsid w:val="00F4275D"/>
    <w:rsid w:val="00F42E03"/>
    <w:rsid w:val="00F43E56"/>
    <w:rsid w:val="00F450E2"/>
    <w:rsid w:val="00F459B3"/>
    <w:rsid w:val="00F46553"/>
    <w:rsid w:val="00F469C0"/>
    <w:rsid w:val="00F4700A"/>
    <w:rsid w:val="00F51365"/>
    <w:rsid w:val="00F54707"/>
    <w:rsid w:val="00F54A66"/>
    <w:rsid w:val="00F5570F"/>
    <w:rsid w:val="00F57317"/>
    <w:rsid w:val="00F60FBF"/>
    <w:rsid w:val="00F615EE"/>
    <w:rsid w:val="00F625D4"/>
    <w:rsid w:val="00F62C19"/>
    <w:rsid w:val="00F63953"/>
    <w:rsid w:val="00F63B2B"/>
    <w:rsid w:val="00F643D1"/>
    <w:rsid w:val="00F6596B"/>
    <w:rsid w:val="00F65E15"/>
    <w:rsid w:val="00F714B3"/>
    <w:rsid w:val="00F721AE"/>
    <w:rsid w:val="00F7261E"/>
    <w:rsid w:val="00F72FB3"/>
    <w:rsid w:val="00F74E91"/>
    <w:rsid w:val="00F76CC9"/>
    <w:rsid w:val="00F77F91"/>
    <w:rsid w:val="00F80390"/>
    <w:rsid w:val="00F80F17"/>
    <w:rsid w:val="00F8262B"/>
    <w:rsid w:val="00F83DB4"/>
    <w:rsid w:val="00F85E02"/>
    <w:rsid w:val="00F8638E"/>
    <w:rsid w:val="00F86A55"/>
    <w:rsid w:val="00F874D2"/>
    <w:rsid w:val="00F90174"/>
    <w:rsid w:val="00F905C9"/>
    <w:rsid w:val="00F908C6"/>
    <w:rsid w:val="00F92D39"/>
    <w:rsid w:val="00F92EBD"/>
    <w:rsid w:val="00F934C1"/>
    <w:rsid w:val="00F940DB"/>
    <w:rsid w:val="00F944D5"/>
    <w:rsid w:val="00F94A51"/>
    <w:rsid w:val="00F95414"/>
    <w:rsid w:val="00F95F72"/>
    <w:rsid w:val="00FA1BE4"/>
    <w:rsid w:val="00FA275B"/>
    <w:rsid w:val="00FA4B55"/>
    <w:rsid w:val="00FA5456"/>
    <w:rsid w:val="00FA5B2A"/>
    <w:rsid w:val="00FA63DF"/>
    <w:rsid w:val="00FA68D9"/>
    <w:rsid w:val="00FA6FB3"/>
    <w:rsid w:val="00FB1D89"/>
    <w:rsid w:val="00FB483C"/>
    <w:rsid w:val="00FB4EDC"/>
    <w:rsid w:val="00FB5A7F"/>
    <w:rsid w:val="00FB603F"/>
    <w:rsid w:val="00FB7287"/>
    <w:rsid w:val="00FC2702"/>
    <w:rsid w:val="00FC2BEC"/>
    <w:rsid w:val="00FC58B3"/>
    <w:rsid w:val="00FC65BB"/>
    <w:rsid w:val="00FD0773"/>
    <w:rsid w:val="00FD0856"/>
    <w:rsid w:val="00FD08CC"/>
    <w:rsid w:val="00FD0F93"/>
    <w:rsid w:val="00FD12DC"/>
    <w:rsid w:val="00FD4D0F"/>
    <w:rsid w:val="00FD5D0A"/>
    <w:rsid w:val="00FD65AE"/>
    <w:rsid w:val="00FE0520"/>
    <w:rsid w:val="00FE33E1"/>
    <w:rsid w:val="00FE4A92"/>
    <w:rsid w:val="00FE5A3F"/>
    <w:rsid w:val="00FE5BDF"/>
    <w:rsid w:val="00FE6ADA"/>
    <w:rsid w:val="00FF2973"/>
    <w:rsid w:val="00FF2C58"/>
    <w:rsid w:val="00FF38AA"/>
    <w:rsid w:val="00FF4D58"/>
    <w:rsid w:val="00FF54F5"/>
    <w:rsid w:val="00FF5F6A"/>
    <w:rsid w:val="00FF6359"/>
    <w:rsid w:val="00F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1212C2"/>
  <w15:docId w15:val="{88EFA557-3987-417B-B615-57C2D2FA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534B"/>
    <w:pPr>
      <w:tabs>
        <w:tab w:val="left" w:pos="567"/>
      </w:tabs>
      <w:snapToGrid w:val="0"/>
    </w:pPr>
    <w:rPr>
      <w:snapToGrid w:val="0"/>
      <w:sz w:val="24"/>
      <w:szCs w:val="24"/>
      <w:lang w:val="en-GB"/>
    </w:rPr>
  </w:style>
  <w:style w:type="paragraph" w:styleId="Heading1">
    <w:name w:val="heading 1"/>
    <w:basedOn w:val="Normal"/>
    <w:next w:val="Marge"/>
    <w:link w:val="Heading1Char"/>
    <w:uiPriority w:val="9"/>
    <w:qFormat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val="fr-FR" w:eastAsia="en-US"/>
    </w:rPr>
  </w:style>
  <w:style w:type="paragraph" w:styleId="Heading2">
    <w:name w:val="heading 2"/>
    <w:basedOn w:val="Normal"/>
    <w:next w:val="Marge"/>
    <w:link w:val="Heading2Char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lang w:eastAsia="en-US"/>
    </w:rPr>
  </w:style>
  <w:style w:type="paragraph" w:styleId="Heading3">
    <w:name w:val="heading 3"/>
    <w:basedOn w:val="Normal"/>
    <w:next w:val="Marge"/>
    <w:link w:val="Heading3Char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link w:val="Heading4Char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link w:val="Heading5Char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link w:val="Heading6Char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link w:val="Heading7Char"/>
    <w:unhideWhenUsed/>
    <w:qFormat/>
    <w:rsid w:val="00FA68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C2EAE"/>
    <w:p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val="fr-FR" w:eastAsia="en-US"/>
    </w:rPr>
  </w:style>
  <w:style w:type="paragraph" w:customStyle="1" w:styleId="JOBSTYLE">
    <w:name w:val="JOBSTYLE"/>
    <w:basedOn w:val="Normal"/>
    <w:pPr>
      <w:tabs>
        <w:tab w:val="left" w:pos="1134"/>
        <w:tab w:val="left" w:pos="6237"/>
      </w:tabs>
      <w:overflowPunct w:val="0"/>
      <w:autoSpaceDE w:val="0"/>
      <w:autoSpaceDN w:val="0"/>
      <w:adjustRightInd w:val="0"/>
      <w:snapToGrid/>
      <w:spacing w:line="960" w:lineRule="auto"/>
      <w:jc w:val="both"/>
      <w:textAlignment w:val="baseline"/>
    </w:pPr>
    <w:rPr>
      <w:rFonts w:eastAsia="Times New Roman"/>
      <w:snapToGrid/>
      <w:lang w:eastAsia="en-US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rFonts w:eastAsia="Times New Roman"/>
      <w:lang w:val="fr-FR" w:eastAsia="en-US"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basedOn w:val="DefaultParagraphFont"/>
    <w:link w:val="CarattereCharCarattereCarattereCharCarattereCharCarattereCharCharCharCharChar"/>
    <w:qFormat/>
    <w:rPr>
      <w:vertAlign w:val="superscript"/>
    </w:rPr>
  </w:style>
  <w:style w:type="paragraph" w:styleId="FootnoteText">
    <w:name w:val="footnote text"/>
    <w:basedOn w:val="Normal"/>
    <w:link w:val="FootnoteTextChar"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link w:val="ParChar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TIRETbul1cm">
    <w:name w:val="TIRET bul 1cm"/>
    <w:basedOn w:val="Normal"/>
    <w:pPr>
      <w:numPr>
        <w:numId w:val="1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Marge">
    <w:name w:val="Marge"/>
    <w:basedOn w:val="Par"/>
    <w:link w:val="MargeChar"/>
    <w:pPr>
      <w:ind w:firstLine="0"/>
    </w:pPr>
  </w:style>
  <w:style w:type="character" w:customStyle="1" w:styleId="HeaderChar">
    <w:name w:val="Header Char"/>
    <w:basedOn w:val="DefaultParagraphFont"/>
    <w:link w:val="Header"/>
    <w:locked/>
    <w:rsid w:val="004B7754"/>
    <w:rPr>
      <w:rFonts w:eastAsia="Times New Roman"/>
      <w:snapToGrid w:val="0"/>
      <w:sz w:val="24"/>
      <w:szCs w:val="24"/>
      <w:lang w:val="en-GB" w:eastAsia="en-US"/>
    </w:rPr>
  </w:style>
  <w:style w:type="table" w:styleId="TableGrid">
    <w:name w:val="Table Grid"/>
    <w:basedOn w:val="TableNormal"/>
    <w:rsid w:val="004B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359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35997"/>
    <w:rPr>
      <w:rFonts w:ascii="Tahoma" w:hAnsi="Tahoma" w:cs="Tahoma"/>
      <w:snapToGrid w:val="0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rsid w:val="001A294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rsid w:val="008F46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8F46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F4611"/>
    <w:rPr>
      <w:snapToGrid w:val="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F4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4611"/>
    <w:rPr>
      <w:b/>
      <w:bCs/>
      <w:snapToGrid w:val="0"/>
      <w:lang w:val="en-GB"/>
    </w:rPr>
  </w:style>
  <w:style w:type="paragraph" w:customStyle="1" w:styleId="Default">
    <w:name w:val="Default"/>
    <w:rsid w:val="00D76E20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8E4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rsid w:val="00FA68D9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val="en-GB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rsid w:val="007C4C1D"/>
    <w:pPr>
      <w:tabs>
        <w:tab w:val="clear" w:pos="567"/>
      </w:tabs>
      <w:snapToGrid/>
      <w:spacing w:before="120" w:after="160" w:line="240" w:lineRule="exact"/>
    </w:pPr>
    <w:rPr>
      <w:snapToGrid/>
      <w:sz w:val="20"/>
      <w:szCs w:val="20"/>
      <w:vertAlign w:val="superscript"/>
      <w:lang w:val="fr-FR"/>
    </w:rPr>
  </w:style>
  <w:style w:type="paragraph" w:styleId="ListParagraph">
    <w:name w:val="List Paragraph"/>
    <w:aliases w:val="ADB List Paragraph,Dot pt,List Paragraph Char Char Char,Indicator Text,Numbered Para 1,List Paragraph12,Bullet Points,MAIN CONTENT,Bullet 1,Light Grid - Accent 31,References,Indent Paragraph,stil3,List Paragraph (numbered (a))"/>
    <w:basedOn w:val="Normal"/>
    <w:link w:val="ListParagraphChar"/>
    <w:uiPriority w:val="34"/>
    <w:qFormat/>
    <w:rsid w:val="009C5BA0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semiHidden/>
    <w:rsid w:val="00DC2EAE"/>
    <w:rPr>
      <w:rFonts w:ascii="Arial" w:hAnsi="Arial" w:cs="Arial"/>
      <w:b/>
      <w:bCs/>
      <w:i/>
      <w:iCs/>
      <w:snapToGrid w:val="0"/>
      <w:sz w:val="18"/>
      <w:szCs w:val="18"/>
      <w:u w:val="single"/>
      <w:lang w:val="en-GB"/>
    </w:rPr>
  </w:style>
  <w:style w:type="character" w:styleId="PageNumber">
    <w:name w:val="page number"/>
    <w:basedOn w:val="DefaultParagraphFont"/>
    <w:rsid w:val="00DC2EAE"/>
  </w:style>
  <w:style w:type="paragraph" w:customStyle="1" w:styleId="Serre">
    <w:name w:val="Serre"/>
    <w:basedOn w:val="Normal"/>
    <w:rsid w:val="00DC2EAE"/>
    <w:pPr>
      <w:tabs>
        <w:tab w:val="clear" w:pos="567"/>
      </w:tabs>
      <w:suppressAutoHyphens/>
      <w:snapToGrid/>
      <w:jc w:val="both"/>
      <w:outlineLvl w:val="2"/>
    </w:pPr>
    <w:rPr>
      <w:rFonts w:ascii="Arial" w:eastAsia="PMingLiU" w:hAnsi="Arial"/>
      <w:snapToGrid/>
      <w:sz w:val="22"/>
      <w:szCs w:val="20"/>
      <w:lang w:eastAsia="fr-FR"/>
    </w:rPr>
  </w:style>
  <w:style w:type="paragraph" w:customStyle="1" w:styleId="COI">
    <w:name w:val="COI"/>
    <w:basedOn w:val="Marge"/>
    <w:link w:val="COIChar"/>
    <w:autoRedefine/>
    <w:rsid w:val="00DC2EAE"/>
    <w:pPr>
      <w:autoSpaceDE w:val="0"/>
      <w:autoSpaceDN w:val="0"/>
      <w:adjustRightInd w:val="0"/>
    </w:pPr>
    <w:rPr>
      <w:rFonts w:ascii="Arial" w:eastAsia="Arial Unicode MS" w:hAnsi="Arial" w:cs="Arial"/>
      <w:color w:val="000000"/>
      <w:sz w:val="22"/>
      <w:szCs w:val="22"/>
    </w:rPr>
  </w:style>
  <w:style w:type="paragraph" w:styleId="BlockText">
    <w:name w:val="Block Text"/>
    <w:basedOn w:val="Normal"/>
    <w:rsid w:val="00DC2EAE"/>
    <w:pPr>
      <w:tabs>
        <w:tab w:val="clear" w:pos="567"/>
      </w:tabs>
      <w:snapToGrid/>
      <w:ind w:left="360" w:right="540"/>
      <w:jc w:val="both"/>
    </w:pPr>
    <w:rPr>
      <w:rFonts w:ascii="Arial" w:eastAsia="PMingLiU" w:hAnsi="Arial"/>
      <w:i/>
      <w:iCs/>
      <w:snapToGrid/>
      <w:sz w:val="22"/>
      <w:lang w:val="en-US" w:eastAsia="en-US"/>
    </w:rPr>
  </w:style>
  <w:style w:type="paragraph" w:styleId="BodyText2">
    <w:name w:val="Body Text 2"/>
    <w:basedOn w:val="Normal"/>
    <w:link w:val="BodyText2Char"/>
    <w:rsid w:val="00DC2EAE"/>
    <w:pPr>
      <w:tabs>
        <w:tab w:val="clear" w:pos="567"/>
      </w:tabs>
      <w:snapToGrid/>
      <w:spacing w:before="100" w:beforeAutospacing="1" w:after="100" w:afterAutospacing="1" w:line="360" w:lineRule="auto"/>
    </w:pPr>
    <w:rPr>
      <w:rFonts w:ascii="Arial" w:eastAsia="MS Mincho" w:hAnsi="Arial" w:cs="Arial"/>
      <w:snapToGrid/>
      <w:color w:val="FF0000"/>
      <w:sz w:val="22"/>
      <w:lang w:val="en-US" w:eastAsia="ja-JP"/>
    </w:rPr>
  </w:style>
  <w:style w:type="character" w:customStyle="1" w:styleId="BodyText2Char">
    <w:name w:val="Body Text 2 Char"/>
    <w:basedOn w:val="DefaultParagraphFont"/>
    <w:link w:val="BodyText2"/>
    <w:rsid w:val="00DC2EAE"/>
    <w:rPr>
      <w:rFonts w:ascii="Arial" w:eastAsia="MS Mincho" w:hAnsi="Arial" w:cs="Arial"/>
      <w:color w:val="FF0000"/>
      <w:sz w:val="22"/>
      <w:szCs w:val="24"/>
      <w:lang w:val="en-US" w:eastAsia="ja-JP"/>
    </w:rPr>
  </w:style>
  <w:style w:type="paragraph" w:styleId="BodyTextIndent">
    <w:name w:val="Body Text Indent"/>
    <w:aliases w:val="Quotation"/>
    <w:basedOn w:val="Normal"/>
    <w:link w:val="BodyTextIndentChar"/>
    <w:rsid w:val="00DC2EAE"/>
    <w:pPr>
      <w:tabs>
        <w:tab w:val="clear" w:pos="567"/>
      </w:tabs>
      <w:snapToGrid/>
      <w:spacing w:before="120" w:after="100" w:afterAutospacing="1"/>
      <w:ind w:left="1134" w:right="1134"/>
      <w:jc w:val="both"/>
    </w:pPr>
    <w:rPr>
      <w:rFonts w:ascii="Arial" w:eastAsia="PMingLiU" w:hAnsi="Arial"/>
      <w:i/>
      <w:snapToGrid/>
      <w:sz w:val="22"/>
      <w:lang w:eastAsia="en-US"/>
    </w:rPr>
  </w:style>
  <w:style w:type="character" w:customStyle="1" w:styleId="BodyTextIndentChar">
    <w:name w:val="Body Text Indent Char"/>
    <w:aliases w:val="Quotation Char"/>
    <w:basedOn w:val="DefaultParagraphFont"/>
    <w:link w:val="BodyTextIndent"/>
    <w:rsid w:val="00DC2EAE"/>
    <w:rPr>
      <w:rFonts w:ascii="Arial" w:eastAsia="PMingLiU" w:hAnsi="Arial"/>
      <w:i/>
      <w:sz w:val="22"/>
      <w:szCs w:val="24"/>
      <w:lang w:val="en-GB" w:eastAsia="en-US"/>
    </w:rPr>
  </w:style>
  <w:style w:type="paragraph" w:customStyle="1" w:styleId="Docheading">
    <w:name w:val="Doc. heading"/>
    <w:basedOn w:val="Header"/>
    <w:rsid w:val="00DC2EAE"/>
    <w:pPr>
      <w:spacing w:after="480"/>
      <w:jc w:val="center"/>
    </w:pPr>
    <w:rPr>
      <w:rFonts w:ascii="Arial" w:eastAsia="PMingLiU" w:hAnsi="Arial" w:cs="Arial"/>
      <w:b/>
      <w:bCs/>
    </w:rPr>
  </w:style>
  <w:style w:type="paragraph" w:styleId="BodyTextFirstIndent2">
    <w:name w:val="Body Text First Indent 2"/>
    <w:basedOn w:val="BodyTextIndent"/>
    <w:link w:val="BodyTextFirstIndent2Char"/>
    <w:rsid w:val="00DC2EAE"/>
    <w:pPr>
      <w:tabs>
        <w:tab w:val="left" w:pos="567"/>
      </w:tabs>
      <w:snapToGrid w:val="0"/>
      <w:spacing w:after="120"/>
      <w:ind w:left="283" w:firstLine="210"/>
      <w:jc w:val="left"/>
    </w:pPr>
    <w:rPr>
      <w:snapToGrid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DC2EAE"/>
    <w:rPr>
      <w:rFonts w:ascii="Arial" w:eastAsia="PMingLiU" w:hAnsi="Arial"/>
      <w:i/>
      <w:snapToGrid w:val="0"/>
      <w:sz w:val="22"/>
      <w:szCs w:val="24"/>
      <w:lang w:val="en-GB" w:eastAsia="en-US"/>
    </w:rPr>
  </w:style>
  <w:style w:type="paragraph" w:customStyle="1" w:styleId="Listnumbered">
    <w:name w:val="List numbered"/>
    <w:basedOn w:val="ListBullet2"/>
    <w:autoRedefine/>
    <w:rsid w:val="00DC2EAE"/>
    <w:pPr>
      <w:numPr>
        <w:numId w:val="2"/>
      </w:numPr>
      <w:jc w:val="both"/>
    </w:pPr>
  </w:style>
  <w:style w:type="paragraph" w:customStyle="1" w:styleId="Style1">
    <w:name w:val="Style1"/>
    <w:basedOn w:val="Listnumbered"/>
    <w:autoRedefine/>
    <w:rsid w:val="00DC2EAE"/>
  </w:style>
  <w:style w:type="character" w:customStyle="1" w:styleId="ParChar">
    <w:name w:val="Par Char"/>
    <w:link w:val="Par"/>
    <w:rsid w:val="00DC2EAE"/>
    <w:rPr>
      <w:rFonts w:eastAsia="Times New Roman"/>
      <w:snapToGrid w:val="0"/>
      <w:sz w:val="24"/>
      <w:szCs w:val="24"/>
      <w:lang w:val="en-GB" w:eastAsia="en-US"/>
    </w:rPr>
  </w:style>
  <w:style w:type="paragraph" w:styleId="ListBullet2">
    <w:name w:val="List Bullet 2"/>
    <w:basedOn w:val="Normal"/>
    <w:rsid w:val="00DC2EAE"/>
    <w:pPr>
      <w:numPr>
        <w:numId w:val="3"/>
      </w:numPr>
      <w:spacing w:after="240"/>
    </w:pPr>
    <w:rPr>
      <w:rFonts w:ascii="Arial" w:eastAsia="PMingLiU" w:hAnsi="Arial"/>
      <w:sz w:val="22"/>
      <w:lang w:eastAsia="en-US"/>
    </w:rPr>
  </w:style>
  <w:style w:type="character" w:customStyle="1" w:styleId="MargeChar">
    <w:name w:val="Marge Char"/>
    <w:link w:val="Marge"/>
    <w:rsid w:val="00DC2EAE"/>
    <w:rPr>
      <w:rFonts w:eastAsia="Times New Roman"/>
      <w:snapToGrid w:val="0"/>
      <w:sz w:val="24"/>
      <w:szCs w:val="24"/>
      <w:lang w:val="en-GB" w:eastAsia="en-US"/>
    </w:rPr>
  </w:style>
  <w:style w:type="character" w:customStyle="1" w:styleId="COIChar">
    <w:name w:val="COI Char"/>
    <w:link w:val="COI"/>
    <w:rsid w:val="00DC2EAE"/>
    <w:rPr>
      <w:rFonts w:ascii="Arial" w:eastAsia="Arial Unicode MS" w:hAnsi="Arial" w:cs="Arial"/>
      <w:snapToGrid w:val="0"/>
      <w:color w:val="000000"/>
      <w:sz w:val="22"/>
      <w:szCs w:val="22"/>
      <w:lang w:val="en-GB" w:eastAsia="en-US"/>
    </w:rPr>
  </w:style>
  <w:style w:type="character" w:customStyle="1" w:styleId="Titre9Car1">
    <w:name w:val="Titre 9 Car1"/>
    <w:semiHidden/>
    <w:rsid w:val="00DC2EAE"/>
    <w:rPr>
      <w:rFonts w:ascii="Cambria" w:eastAsia="Times New Roman" w:hAnsi="Cambria" w:cs="Times New Roman"/>
      <w:snapToGrid w:val="0"/>
      <w:sz w:val="22"/>
      <w:szCs w:val="22"/>
      <w:lang w:val="en-GB" w:eastAsia="en-US"/>
    </w:rPr>
  </w:style>
  <w:style w:type="paragraph" w:customStyle="1" w:styleId="Paragrafoelenco1">
    <w:name w:val="Paragrafo elenco1"/>
    <w:basedOn w:val="Normal"/>
    <w:uiPriority w:val="99"/>
    <w:rsid w:val="00DC2EAE"/>
    <w:pPr>
      <w:tabs>
        <w:tab w:val="clear" w:pos="567"/>
      </w:tabs>
      <w:suppressAutoHyphens/>
      <w:snapToGrid/>
      <w:ind w:left="720"/>
      <w:contextualSpacing/>
    </w:pPr>
    <w:rPr>
      <w:rFonts w:eastAsia="Simsun (Founder Extended)"/>
      <w:snapToGrid/>
      <w:lang w:eastAsia="ar-SA"/>
    </w:rPr>
  </w:style>
  <w:style w:type="character" w:styleId="FollowedHyperlink">
    <w:name w:val="FollowedHyperlink"/>
    <w:uiPriority w:val="99"/>
    <w:rsid w:val="00DC2EAE"/>
    <w:rPr>
      <w:color w:val="800080"/>
      <w:u w:val="single"/>
    </w:rPr>
  </w:style>
  <w:style w:type="paragraph" w:styleId="EndnoteText">
    <w:name w:val="endnote text"/>
    <w:basedOn w:val="Normal"/>
    <w:link w:val="EndnoteTextChar"/>
    <w:rsid w:val="00DC2EAE"/>
    <w:rPr>
      <w:rFonts w:ascii="Arial" w:eastAsia="PMingLiU" w:hAnsi="Arial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DC2EAE"/>
    <w:rPr>
      <w:rFonts w:ascii="Arial" w:eastAsia="PMingLiU" w:hAnsi="Arial"/>
      <w:snapToGrid w:val="0"/>
      <w:lang w:val="en-GB" w:eastAsia="en-US"/>
    </w:rPr>
  </w:style>
  <w:style w:type="character" w:styleId="EndnoteReference">
    <w:name w:val="endnote reference"/>
    <w:rsid w:val="00DC2EAE"/>
    <w:rPr>
      <w:vertAlign w:val="superscript"/>
    </w:rPr>
  </w:style>
  <w:style w:type="character" w:customStyle="1" w:styleId="Heading3Char">
    <w:name w:val="Heading 3 Char"/>
    <w:link w:val="Heading3"/>
    <w:rsid w:val="00DC2EAE"/>
    <w:rPr>
      <w:rFonts w:eastAsia="Times New Roman"/>
      <w:b/>
      <w:bCs/>
      <w:snapToGrid w:val="0"/>
      <w:sz w:val="24"/>
      <w:szCs w:val="24"/>
      <w:lang w:val="en-GB" w:eastAsia="en-US"/>
    </w:rPr>
  </w:style>
  <w:style w:type="character" w:customStyle="1" w:styleId="FootnoteTextChar">
    <w:name w:val="Footnote Text Char"/>
    <w:link w:val="FootnoteText"/>
    <w:rsid w:val="00DC2EAE"/>
    <w:rPr>
      <w:rFonts w:eastAsia="Times New Roman"/>
      <w:snapToGrid w:val="0"/>
      <w:lang w:val="en-GB" w:eastAsia="en-US"/>
    </w:rPr>
  </w:style>
  <w:style w:type="character" w:customStyle="1" w:styleId="Heading1Char">
    <w:name w:val="Heading 1 Char"/>
    <w:link w:val="Heading1"/>
    <w:uiPriority w:val="9"/>
    <w:rsid w:val="00DC2EAE"/>
    <w:rPr>
      <w:rFonts w:eastAsia="Times New Roman"/>
      <w:b/>
      <w:bCs/>
      <w:snapToGrid w:val="0"/>
      <w:kern w:val="28"/>
      <w:sz w:val="24"/>
      <w:szCs w:val="24"/>
      <w:lang w:eastAsia="en-US"/>
    </w:rPr>
  </w:style>
  <w:style w:type="paragraph" w:customStyle="1" w:styleId="ParaCOI">
    <w:name w:val="Para COI"/>
    <w:basedOn w:val="COI"/>
    <w:link w:val="ParaCOICar"/>
    <w:qFormat/>
    <w:rsid w:val="00DC2EAE"/>
    <w:pPr>
      <w:numPr>
        <w:numId w:val="4"/>
      </w:numPr>
      <w:tabs>
        <w:tab w:val="clear" w:pos="567"/>
        <w:tab w:val="left" w:pos="709"/>
      </w:tabs>
      <w:autoSpaceDE/>
      <w:autoSpaceDN/>
      <w:adjustRightInd/>
    </w:pPr>
    <w:rPr>
      <w:rFonts w:eastAsia="Times New Roman" w:cs="Times New Roman"/>
      <w:color w:val="auto"/>
      <w:lang w:eastAsia="zh-CN"/>
    </w:rPr>
  </w:style>
  <w:style w:type="character" w:customStyle="1" w:styleId="ParaCOICar">
    <w:name w:val="Para COI Car"/>
    <w:link w:val="ParaCOI"/>
    <w:rsid w:val="00DC2EAE"/>
    <w:rPr>
      <w:rFonts w:ascii="Arial" w:eastAsia="Times New Roman" w:hAnsi="Arial"/>
      <w:snapToGrid w:val="0"/>
      <w:sz w:val="22"/>
      <w:szCs w:val="22"/>
      <w:lang w:val="en-GB"/>
    </w:rPr>
  </w:style>
  <w:style w:type="character" w:customStyle="1" w:styleId="Heading2Char">
    <w:name w:val="Heading 2 Char"/>
    <w:link w:val="Heading2"/>
    <w:rsid w:val="00DC2EAE"/>
    <w:rPr>
      <w:rFonts w:eastAsia="Times New Roman"/>
      <w:b/>
      <w:bCs/>
      <w:snapToGrid w:val="0"/>
      <w:sz w:val="24"/>
      <w:szCs w:val="24"/>
      <w:lang w:val="en-GB" w:eastAsia="en-US"/>
    </w:rPr>
  </w:style>
  <w:style w:type="character" w:customStyle="1" w:styleId="Heading4Char">
    <w:name w:val="Heading 4 Char"/>
    <w:link w:val="Heading4"/>
    <w:rsid w:val="00DC2EAE"/>
    <w:rPr>
      <w:rFonts w:eastAsia="Times New Roman"/>
      <w:b/>
      <w:bCs/>
      <w:snapToGrid w:val="0"/>
      <w:sz w:val="24"/>
      <w:szCs w:val="24"/>
      <w:lang w:val="en-GB" w:eastAsia="en-US"/>
    </w:rPr>
  </w:style>
  <w:style w:type="character" w:customStyle="1" w:styleId="Heading5Char">
    <w:name w:val="Heading 5 Char"/>
    <w:link w:val="Heading5"/>
    <w:rsid w:val="00DC2EAE"/>
    <w:rPr>
      <w:rFonts w:eastAsia="Times New Roman"/>
      <w:b/>
      <w:bCs/>
      <w:snapToGrid w:val="0"/>
      <w:sz w:val="24"/>
      <w:szCs w:val="24"/>
      <w:lang w:val="en-GB" w:eastAsia="en-US"/>
    </w:rPr>
  </w:style>
  <w:style w:type="character" w:customStyle="1" w:styleId="Heading6Char">
    <w:name w:val="Heading 6 Char"/>
    <w:link w:val="Heading6"/>
    <w:rsid w:val="00DC2EAE"/>
    <w:rPr>
      <w:rFonts w:eastAsia="Times New Roman"/>
      <w:b/>
      <w:iCs/>
      <w:snapToGrid w:val="0"/>
      <w:sz w:val="24"/>
      <w:szCs w:val="22"/>
      <w:lang w:val="en-GB" w:eastAsia="en-US"/>
    </w:rPr>
  </w:style>
  <w:style w:type="character" w:customStyle="1" w:styleId="FooterChar">
    <w:name w:val="Footer Char"/>
    <w:link w:val="Footer"/>
    <w:rsid w:val="00DC2EAE"/>
    <w:rPr>
      <w:rFonts w:eastAsia="Times New Roman"/>
      <w:snapToGrid w:val="0"/>
      <w:sz w:val="24"/>
      <w:szCs w:val="24"/>
      <w:lang w:eastAsia="en-US"/>
    </w:rPr>
  </w:style>
  <w:style w:type="paragraph" w:customStyle="1" w:styleId="decis">
    <w:name w:val="decis"/>
    <w:basedOn w:val="BodyText"/>
    <w:rsid w:val="00DC2EAE"/>
    <w:pPr>
      <w:numPr>
        <w:numId w:val="5"/>
      </w:numPr>
      <w:tabs>
        <w:tab w:val="clear" w:pos="567"/>
      </w:tabs>
      <w:snapToGrid/>
      <w:spacing w:after="0"/>
      <w:jc w:val="both"/>
    </w:pPr>
    <w:rPr>
      <w:rFonts w:ascii="Times New Roman" w:eastAsia="Times New Roman" w:hAnsi="Times New Roman"/>
      <w:snapToGrid/>
      <w:sz w:val="24"/>
    </w:rPr>
  </w:style>
  <w:style w:type="paragraph" w:styleId="BodyText">
    <w:name w:val="Body Text"/>
    <w:basedOn w:val="Normal"/>
    <w:link w:val="BodyTextChar"/>
    <w:rsid w:val="00DC2EAE"/>
    <w:pPr>
      <w:spacing w:after="120"/>
    </w:pPr>
    <w:rPr>
      <w:rFonts w:ascii="Arial" w:eastAsia="PMingLiU" w:hAnsi="Arial"/>
      <w:sz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DC2EAE"/>
    <w:rPr>
      <w:rFonts w:ascii="Arial" w:eastAsia="PMingLiU" w:hAnsi="Arial"/>
      <w:snapToGrid w:val="0"/>
      <w:sz w:val="22"/>
      <w:szCs w:val="24"/>
      <w:lang w:val="en-GB" w:eastAsia="en-US"/>
    </w:rPr>
  </w:style>
  <w:style w:type="paragraph" w:styleId="Revision">
    <w:name w:val="Revision"/>
    <w:hidden/>
    <w:uiPriority w:val="99"/>
    <w:semiHidden/>
    <w:rsid w:val="00DC2EAE"/>
    <w:rPr>
      <w:rFonts w:ascii="Arial" w:eastAsia="PMingLiU" w:hAnsi="Arial"/>
      <w:snapToGrid w:val="0"/>
      <w:sz w:val="22"/>
      <w:szCs w:val="24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320"/>
    <w:rPr>
      <w:color w:val="605E5C"/>
      <w:shd w:val="clear" w:color="auto" w:fill="E1DFDD"/>
    </w:rPr>
  </w:style>
  <w:style w:type="paragraph" w:customStyle="1" w:styleId="Style2">
    <w:name w:val="Style2"/>
    <w:basedOn w:val="Normal"/>
    <w:link w:val="Style2Car"/>
    <w:qFormat/>
    <w:rsid w:val="006B18B7"/>
    <w:pPr>
      <w:shd w:val="clear" w:color="auto" w:fill="FFFFFF"/>
      <w:tabs>
        <w:tab w:val="clear" w:pos="567"/>
        <w:tab w:val="num" w:pos="1400"/>
      </w:tabs>
      <w:snapToGrid/>
      <w:spacing w:after="240"/>
      <w:ind w:left="720"/>
      <w:jc w:val="both"/>
    </w:pPr>
    <w:rPr>
      <w:rFonts w:ascii="Arial" w:eastAsia="Times New Roman" w:hAnsi="Arial"/>
      <w:iCs/>
      <w:sz w:val="22"/>
      <w:szCs w:val="22"/>
      <w:lang w:eastAsia="en-US"/>
    </w:rPr>
  </w:style>
  <w:style w:type="character" w:customStyle="1" w:styleId="Style2Car">
    <w:name w:val="Style2 Car"/>
    <w:basedOn w:val="DefaultParagraphFont"/>
    <w:link w:val="Style2"/>
    <w:rsid w:val="006B18B7"/>
    <w:rPr>
      <w:rFonts w:ascii="Arial" w:eastAsia="Times New Roman" w:hAnsi="Arial"/>
      <w:iCs/>
      <w:snapToGrid w:val="0"/>
      <w:sz w:val="22"/>
      <w:szCs w:val="22"/>
      <w:shd w:val="clear" w:color="auto" w:fill="FFFFFF"/>
      <w:lang w:val="en-GB" w:eastAsia="en-US"/>
    </w:rPr>
  </w:style>
  <w:style w:type="character" w:customStyle="1" w:styleId="ListParagraphChar">
    <w:name w:val="List Paragraph Char"/>
    <w:aliases w:val="ADB List Paragraph Char,Dot pt Char,List Paragraph Char Char Char Char,Indicator Text Char,Numbered Para 1 Char,List Paragraph12 Char,Bullet Points Char,MAIN CONTENT Char,Bullet 1 Char,Light Grid - Accent 31 Char,References Char"/>
    <w:link w:val="ListParagraph"/>
    <w:uiPriority w:val="34"/>
    <w:qFormat/>
    <w:locked/>
    <w:rsid w:val="00D85537"/>
    <w:rPr>
      <w:snapToGrid w:val="0"/>
      <w:sz w:val="24"/>
      <w:szCs w:val="24"/>
      <w:lang w:val="en-GB"/>
    </w:rPr>
  </w:style>
  <w:style w:type="paragraph" w:customStyle="1" w:styleId="Corps">
    <w:name w:val="Corps"/>
    <w:rsid w:val="007E2C44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4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msonormal0">
    <w:name w:val="msonormal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</w:rPr>
  </w:style>
  <w:style w:type="paragraph" w:customStyle="1" w:styleId="xl65">
    <w:name w:val="xl65"/>
    <w:basedOn w:val="Normal"/>
    <w:rsid w:val="002865BB"/>
    <w:pPr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66">
    <w:name w:val="xl66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67">
    <w:name w:val="xl67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68">
    <w:name w:val="xl68"/>
    <w:basedOn w:val="Normal"/>
    <w:rsid w:val="002865BB"/>
    <w:pPr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69">
    <w:name w:val="xl69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70">
    <w:name w:val="xl70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i/>
      <w:iCs/>
      <w:snapToGrid/>
      <w:sz w:val="18"/>
      <w:szCs w:val="18"/>
    </w:rPr>
  </w:style>
  <w:style w:type="paragraph" w:customStyle="1" w:styleId="xl71">
    <w:name w:val="xl71"/>
    <w:basedOn w:val="Normal"/>
    <w:rsid w:val="002865BB"/>
    <w:pPr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b/>
      <w:bCs/>
      <w:snapToGrid/>
      <w:sz w:val="18"/>
      <w:szCs w:val="18"/>
    </w:rPr>
  </w:style>
  <w:style w:type="paragraph" w:customStyle="1" w:styleId="xl72">
    <w:name w:val="xl72"/>
    <w:basedOn w:val="Normal"/>
    <w:rsid w:val="002865BB"/>
    <w:pPr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73">
    <w:name w:val="xl73"/>
    <w:basedOn w:val="Normal"/>
    <w:rsid w:val="002865BB"/>
    <w:pP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74">
    <w:name w:val="xl7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75">
    <w:name w:val="xl7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76">
    <w:name w:val="xl7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77">
    <w:name w:val="xl7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78">
    <w:name w:val="xl7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79">
    <w:name w:val="xl7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80">
    <w:name w:val="xl8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81">
    <w:name w:val="xl8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82">
    <w:name w:val="xl8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83">
    <w:name w:val="xl8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84">
    <w:name w:val="xl8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85">
    <w:name w:val="xl8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86">
    <w:name w:val="xl8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87">
    <w:name w:val="xl8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88">
    <w:name w:val="xl8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89">
    <w:name w:val="xl8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90">
    <w:name w:val="xl9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91">
    <w:name w:val="xl9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92">
    <w:name w:val="xl9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93">
    <w:name w:val="xl9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94">
    <w:name w:val="xl9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95">
    <w:name w:val="xl9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96">
    <w:name w:val="xl9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97">
    <w:name w:val="xl9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98">
    <w:name w:val="xl9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99">
    <w:name w:val="xl9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00">
    <w:name w:val="xl10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01">
    <w:name w:val="xl10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02">
    <w:name w:val="xl10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103">
    <w:name w:val="xl10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04">
    <w:name w:val="xl10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05">
    <w:name w:val="xl10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106">
    <w:name w:val="xl10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07">
    <w:name w:val="xl10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08">
    <w:name w:val="xl108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09">
    <w:name w:val="xl10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10">
    <w:name w:val="xl11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11">
    <w:name w:val="xl11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12">
    <w:name w:val="xl11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13">
    <w:name w:val="xl11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14">
    <w:name w:val="xl11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15">
    <w:name w:val="xl11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16">
    <w:name w:val="xl116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17">
    <w:name w:val="xl11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18">
    <w:name w:val="xl11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19">
    <w:name w:val="xl11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20">
    <w:name w:val="xl12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21">
    <w:name w:val="xl12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22">
    <w:name w:val="xl12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23">
    <w:name w:val="xl12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24">
    <w:name w:val="xl12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25">
    <w:name w:val="xl12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26">
    <w:name w:val="xl12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27">
    <w:name w:val="xl12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28">
    <w:name w:val="xl12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29">
    <w:name w:val="xl12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30">
    <w:name w:val="xl13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31">
    <w:name w:val="xl13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32">
    <w:name w:val="xl13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33">
    <w:name w:val="xl13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34">
    <w:name w:val="xl13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35">
    <w:name w:val="xl13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36">
    <w:name w:val="xl13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37">
    <w:name w:val="xl13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38">
    <w:name w:val="xl13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39">
    <w:name w:val="xl13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40">
    <w:name w:val="xl14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41">
    <w:name w:val="xl14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42">
    <w:name w:val="xl14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43">
    <w:name w:val="xl14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44">
    <w:name w:val="xl144"/>
    <w:basedOn w:val="Normal"/>
    <w:rsid w:val="002865BB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45">
    <w:name w:val="xl145"/>
    <w:basedOn w:val="Normal"/>
    <w:rsid w:val="002865BB"/>
    <w:pPr>
      <w:pBdr>
        <w:left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46">
    <w:name w:val="xl146"/>
    <w:basedOn w:val="Normal"/>
    <w:rsid w:val="002865BB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55D0D"/>
    <w:rPr>
      <w:color w:val="605E5C"/>
      <w:shd w:val="clear" w:color="auto" w:fill="E1DFDD"/>
    </w:rPr>
  </w:style>
  <w:style w:type="character" w:customStyle="1" w:styleId="None">
    <w:name w:val="None"/>
    <w:rsid w:val="007D2711"/>
  </w:style>
  <w:style w:type="character" w:styleId="UnresolvedMention">
    <w:name w:val="Unresolved Mention"/>
    <w:basedOn w:val="DefaultParagraphFont"/>
    <w:uiPriority w:val="99"/>
    <w:semiHidden/>
    <w:unhideWhenUsed/>
    <w:rsid w:val="00F270BF"/>
    <w:rPr>
      <w:color w:val="605E5C"/>
      <w:shd w:val="clear" w:color="auto" w:fill="E1DFDD"/>
    </w:rPr>
  </w:style>
  <w:style w:type="paragraph" w:customStyle="1" w:styleId="xl64">
    <w:name w:val="xl64"/>
    <w:basedOn w:val="Normal"/>
    <w:rsid w:val="00F874D2"/>
    <w:pPr>
      <w:tabs>
        <w:tab w:val="clear" w:pos="567"/>
      </w:tabs>
      <w:snapToGrid/>
      <w:spacing w:before="100" w:beforeAutospacing="1" w:after="100" w:afterAutospacing="1"/>
    </w:pPr>
    <w:rPr>
      <w:rFonts w:ascii="Calibri" w:eastAsia="Times New Roman" w:hAnsi="Calibri" w:cs="Calibri"/>
      <w:snapToGrid/>
      <w:sz w:val="18"/>
      <w:szCs w:val="18"/>
      <w:lang w:val="fr-FR" w:eastAsia="fr-FR"/>
    </w:rPr>
  </w:style>
  <w:style w:type="paragraph" w:customStyle="1" w:styleId="xl147">
    <w:name w:val="xl147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</w:pPr>
    <w:rPr>
      <w:rFonts w:ascii="Calibri" w:eastAsia="Times New Roman" w:hAnsi="Calibri" w:cs="Calibri"/>
      <w:snapToGrid/>
      <w:sz w:val="18"/>
      <w:szCs w:val="18"/>
      <w:lang w:val="fr-FR" w:eastAsia="fr-FR"/>
    </w:rPr>
  </w:style>
  <w:style w:type="paragraph" w:customStyle="1" w:styleId="xl148">
    <w:name w:val="xl148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ascii="Calibri" w:eastAsia="Times New Roman" w:hAnsi="Calibri" w:cs="Calibri"/>
      <w:snapToGrid/>
      <w:sz w:val="18"/>
      <w:szCs w:val="18"/>
      <w:lang w:val="fr-FR" w:eastAsia="fr-FR"/>
    </w:rPr>
  </w:style>
  <w:style w:type="paragraph" w:customStyle="1" w:styleId="xl149">
    <w:name w:val="xl149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</w:pPr>
    <w:rPr>
      <w:rFonts w:ascii="Calibri" w:eastAsia="Times New Roman" w:hAnsi="Calibri" w:cs="Calibri"/>
      <w:snapToGrid/>
      <w:sz w:val="18"/>
      <w:szCs w:val="18"/>
      <w:lang w:val="fr-FR" w:eastAsia="fr-FR"/>
    </w:rPr>
  </w:style>
  <w:style w:type="paragraph" w:customStyle="1" w:styleId="xl150">
    <w:name w:val="xl150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DCF8"/>
      <w:tabs>
        <w:tab w:val="clear" w:pos="567"/>
      </w:tabs>
      <w:snapToGrid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51">
    <w:name w:val="xl151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DCF8"/>
      <w:tabs>
        <w:tab w:val="clear" w:pos="567"/>
      </w:tabs>
      <w:snapToGrid/>
      <w:spacing w:before="100" w:beforeAutospacing="1" w:after="100" w:afterAutospacing="1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52">
    <w:name w:val="xl152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DCF8"/>
      <w:tabs>
        <w:tab w:val="clear" w:pos="567"/>
      </w:tabs>
      <w:snapToGrid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53">
    <w:name w:val="xl153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DCF8"/>
      <w:tabs>
        <w:tab w:val="clear" w:pos="567"/>
      </w:tabs>
      <w:snapToGrid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54">
    <w:name w:val="xl154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DCF8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55">
    <w:name w:val="xl155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2D0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56">
    <w:name w:val="xl156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D973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57">
    <w:name w:val="xl157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ascii="Calibri" w:eastAsia="Times New Roman" w:hAnsi="Calibri" w:cs="Calibri"/>
      <w:snapToGrid/>
      <w:sz w:val="18"/>
      <w:szCs w:val="18"/>
      <w:lang w:val="fr-FR" w:eastAsia="fr-FR"/>
    </w:rPr>
  </w:style>
  <w:style w:type="paragraph" w:customStyle="1" w:styleId="xl158">
    <w:name w:val="xl158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</w:pPr>
    <w:rPr>
      <w:rFonts w:ascii="Calibri" w:eastAsia="Times New Roman" w:hAnsi="Calibri" w:cs="Calibri"/>
      <w:snapToGrid/>
      <w:sz w:val="18"/>
      <w:szCs w:val="18"/>
      <w:lang w:val="fr-FR" w:eastAsia="fr-FR"/>
    </w:rPr>
  </w:style>
  <w:style w:type="paragraph" w:customStyle="1" w:styleId="xl159">
    <w:name w:val="xl159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textAlignment w:val="center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60">
    <w:name w:val="xl160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61">
    <w:name w:val="xl161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  <w:jc w:val="center"/>
    </w:pPr>
    <w:rPr>
      <w:rFonts w:ascii="Calibri" w:eastAsia="Times New Roman" w:hAnsi="Calibri" w:cs="Calibri"/>
      <w:snapToGrid/>
      <w:sz w:val="18"/>
      <w:szCs w:val="18"/>
      <w:lang w:val="fr-FR" w:eastAsia="fr-FR"/>
    </w:rPr>
  </w:style>
  <w:style w:type="paragraph" w:customStyle="1" w:styleId="xl162">
    <w:name w:val="xl162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63">
    <w:name w:val="xl163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64">
    <w:name w:val="xl164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65">
    <w:name w:val="xl165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66">
    <w:name w:val="xl166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  <w:jc w:val="center"/>
    </w:pPr>
    <w:rPr>
      <w:rFonts w:ascii="Calibri" w:eastAsia="Times New Roman" w:hAnsi="Calibri" w:cs="Calibri"/>
      <w:snapToGrid/>
      <w:sz w:val="18"/>
      <w:szCs w:val="18"/>
      <w:lang w:val="fr-FR" w:eastAsia="fr-FR"/>
    </w:rPr>
  </w:style>
  <w:style w:type="paragraph" w:customStyle="1" w:styleId="xl167">
    <w:name w:val="xl167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68">
    <w:name w:val="xl168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69">
    <w:name w:val="xl169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70">
    <w:name w:val="xl170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71">
    <w:name w:val="xl171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  <w:jc w:val="center"/>
    </w:pPr>
    <w:rPr>
      <w:rFonts w:ascii="Calibri" w:eastAsia="Times New Roman" w:hAnsi="Calibri" w:cs="Calibri"/>
      <w:snapToGrid/>
      <w:sz w:val="18"/>
      <w:szCs w:val="18"/>
      <w:lang w:val="fr-FR" w:eastAsia="fr-FR"/>
    </w:rPr>
  </w:style>
  <w:style w:type="paragraph" w:customStyle="1" w:styleId="xl172">
    <w:name w:val="xl172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73">
    <w:name w:val="xl173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74">
    <w:name w:val="xl174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snapToGrid/>
      <w:color w:val="D9D9D9"/>
      <w:sz w:val="18"/>
      <w:szCs w:val="18"/>
      <w:lang w:val="fr-FR" w:eastAsia="fr-FR"/>
    </w:rPr>
  </w:style>
  <w:style w:type="paragraph" w:customStyle="1" w:styleId="xl175">
    <w:name w:val="xl175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76">
    <w:name w:val="xl176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77">
    <w:name w:val="xl177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DCF8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78">
    <w:name w:val="xl178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DCF8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79">
    <w:name w:val="xl179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DCF8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80">
    <w:name w:val="xl180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81">
    <w:name w:val="xl181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textAlignment w:val="center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82">
    <w:name w:val="xl182"/>
    <w:basedOn w:val="Normal"/>
    <w:rsid w:val="00F87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83">
    <w:name w:val="xl183"/>
    <w:basedOn w:val="Normal"/>
    <w:rsid w:val="000A2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textAlignment w:val="center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customStyle="1" w:styleId="xl184">
    <w:name w:val="xl184"/>
    <w:basedOn w:val="Normal"/>
    <w:rsid w:val="000A2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napToGrid/>
      <w:sz w:val="18"/>
      <w:szCs w:val="18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8732A7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21" Type="http://schemas.openxmlformats.org/officeDocument/2006/relationships/image" Target="media/image12.png"/><Relationship Id="rId34" Type="http://schemas.openxmlformats.org/officeDocument/2006/relationships/hyperlink" Target="https://unesdoc.unesco.org/ark:/48223/pf0000386603.locale=fr" TargetMode="External"/><Relationship Id="rId42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unesdoc.unesco.org/ark:/48223/pf0000387982?posInSet=1&amp;queryId=7a31a20b-be07-48e5-9002-ada6fc740bff" TargetMode="External"/><Relationship Id="rId37" Type="http://schemas.openxmlformats.org/officeDocument/2006/relationships/image" Target="media/image25.emf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nesdoc.unesco.org/ark:/48223/pf0000393069_ru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3.emf"/><Relationship Id="rId43" Type="http://schemas.openxmlformats.org/officeDocument/2006/relationships/fontTable" Target="fontTable.xml"/><Relationship Id="rId8" Type="http://schemas.openxmlformats.org/officeDocument/2006/relationships/hyperlink" Target="https://unesdoc.unesco.org/ark:/48223/pf0000393069_rus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unesdoc.unesco.org/ark:/48223/pf0000390822_rus" TargetMode="External"/><Relationship Id="rId38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DDD6E-AA2D-497B-90E3-00E4C917E7D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53</Pages>
  <Words>8272</Words>
  <Characters>54688</Characters>
  <Application>Microsoft Office Word</Application>
  <DocSecurity>4</DocSecurity>
  <Lines>455</Lines>
  <Paragraphs>125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Проект программы и бюджета на 2026-2027 гг. (проект документа 43 С/5), первое двухлетие четырехлетнего периода 2026-2029 гг.</vt:lpstr>
      <vt:lpstr>Revised provisional agenda of the forty-seventh session of the Executive Council of the Intergovernmental Oceanographic Commission</vt:lpstr>
    </vt:vector>
  </TitlesOfParts>
  <Company>UNESCO</Company>
  <LinksUpToDate>false</LinksUpToDate>
  <CharactersWithSpaces>62835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программы и бюджета на 2026-2027 гг. (проект документа 43 С/5), первое двухлетие четырехлетнего периода 2026-2029 гг.</dc:title>
  <dc:subject>IOC/A 33/5.1.Doc(1) Rev.</dc:subject>
  <dc:creator>UNESCO</dc:creator>
  <cp:keywords>1210.14E</cp:keywords>
  <dc:description/>
  <cp:lastModifiedBy>Boned, Patrice</cp:lastModifiedBy>
  <cp:revision>2</cp:revision>
  <cp:lastPrinted>2025-03-24T08:22:00Z</cp:lastPrinted>
  <dcterms:created xsi:type="dcterms:W3CDTF">2025-06-24T14:55:00Z</dcterms:created>
  <dcterms:modified xsi:type="dcterms:W3CDTF">2025-06-24T14:55:00Z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 no">
    <vt:i4>85549</vt:i4>
  </property>
  <property fmtid="{D5CDD505-2E9C-101B-9397-08002B2CF9AE}" pid="3" name="JobDMS">
    <vt:r8>1210.14</vt:r8>
  </property>
  <property fmtid="{D5CDD505-2E9C-101B-9397-08002B2CF9AE}" pid="4" name="Language">
    <vt:lpwstr>R</vt:lpwstr>
  </property>
  <property fmtid="{D5CDD505-2E9C-101B-9397-08002B2CF9AE}" pid="5" name="TranslatedWith">
    <vt:lpwstr>Mercury</vt:lpwstr>
  </property>
  <property fmtid="{D5CDD505-2E9C-101B-9397-08002B2CF9AE}" pid="6" name="GeneratedBy">
    <vt:lpwstr>n.bogdanova@unesco.org</vt:lpwstr>
  </property>
  <property fmtid="{D5CDD505-2E9C-101B-9397-08002B2CF9AE}" pid="7" name="GeneratedDate">
    <vt:lpwstr>06/20/2025 14:53:47</vt:lpwstr>
  </property>
  <property fmtid="{D5CDD505-2E9C-101B-9397-08002B2CF9AE}" pid="8" name="OriginalDocID">
    <vt:lpwstr>f8d802c0-7468-4e6b-a76f-12f27caeb563</vt:lpwstr>
  </property>
  <property fmtid="{D5CDD505-2E9C-101B-9397-08002B2CF9AE}" pid="9" name="JobNumber">
    <vt:lpwstr>2500465R</vt:lpwstr>
  </property>
  <property fmtid="{D5CDD505-2E9C-101B-9397-08002B2CF9AE}" pid="10" name="ForceJobNumber">
    <vt:bool>false</vt:bool>
  </property>
</Properties>
</file>