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395C" w14:textId="64AB77F4" w:rsidR="00AA5F8E" w:rsidRPr="00C368BE" w:rsidRDefault="00502140" w:rsidP="00B96458">
      <w:pPr>
        <w:pStyle w:val="BodyTextIndent3"/>
        <w:ind w:left="0" w:right="-261" w:firstLine="3600"/>
        <w:jc w:val="both"/>
        <w:rPr>
          <w:rFonts w:ascii="Arial" w:hAnsi="Arial" w:cs="Arial"/>
          <w:b/>
          <w:szCs w:val="22"/>
          <w:lang w:val="en-GB"/>
        </w:rPr>
      </w:pPr>
      <w:r w:rsidRPr="00C368BE">
        <w:rPr>
          <w:rFonts w:ascii="Arial" w:hAnsi="Arial" w:cs="Arial"/>
          <w:b/>
          <w:szCs w:val="22"/>
          <w:lang w:val="en-GB"/>
        </w:rPr>
        <w:tab/>
      </w:r>
    </w:p>
    <w:p w14:paraId="3B296FB7" w14:textId="77777777" w:rsidR="008D23A7" w:rsidRPr="00BD5840" w:rsidRDefault="008D23A7" w:rsidP="00E4633C">
      <w:pPr>
        <w:pStyle w:val="Footer"/>
        <w:tabs>
          <w:tab w:val="clear" w:pos="4153"/>
          <w:tab w:val="clear" w:pos="8306"/>
        </w:tabs>
        <w:jc w:val="center"/>
        <w:rPr>
          <w:rFonts w:ascii="Arial" w:hAnsi="Arial" w:cs="Arial"/>
          <w:b/>
          <w:bCs/>
          <w:sz w:val="22"/>
          <w:szCs w:val="22"/>
          <w:lang w:val="en-GB"/>
        </w:rPr>
      </w:pPr>
      <w:r w:rsidRPr="00BD5840">
        <w:rPr>
          <w:rFonts w:ascii="Arial" w:hAnsi="Arial" w:cs="Arial"/>
          <w:b/>
          <w:bCs/>
          <w:sz w:val="22"/>
          <w:szCs w:val="22"/>
          <w:lang w:val="en-GB"/>
        </w:rPr>
        <w:t>INTERGOVERNMENTAL OCEANOGRAPHIC COMMISSION</w:t>
      </w:r>
    </w:p>
    <w:p w14:paraId="3FAF8B88" w14:textId="0702F2A0" w:rsidR="008D23A7" w:rsidRPr="00BD5840" w:rsidRDefault="008D23A7" w:rsidP="00E4633C">
      <w:pPr>
        <w:pStyle w:val="Footer"/>
        <w:tabs>
          <w:tab w:val="clear" w:pos="4153"/>
          <w:tab w:val="clear" w:pos="8306"/>
        </w:tabs>
        <w:jc w:val="center"/>
        <w:rPr>
          <w:rFonts w:ascii="Arial" w:hAnsi="Arial" w:cs="Arial"/>
          <w:sz w:val="22"/>
          <w:szCs w:val="22"/>
          <w:lang w:val="en-GB"/>
        </w:rPr>
      </w:pPr>
      <w:r w:rsidRPr="00BD5840">
        <w:rPr>
          <w:rFonts w:ascii="Arial" w:hAnsi="Arial" w:cs="Arial"/>
          <w:sz w:val="22"/>
          <w:szCs w:val="22"/>
          <w:lang w:val="en-GB"/>
        </w:rPr>
        <w:t>(</w:t>
      </w:r>
      <w:r w:rsidR="002B0CF1" w:rsidRPr="00BD5840">
        <w:rPr>
          <w:rFonts w:ascii="Arial" w:hAnsi="Arial" w:cs="Arial"/>
          <w:sz w:val="22"/>
          <w:szCs w:val="22"/>
          <w:lang w:val="en-GB"/>
        </w:rPr>
        <w:t>Of</w:t>
      </w:r>
      <w:r w:rsidRPr="00BD5840">
        <w:rPr>
          <w:rFonts w:ascii="Arial" w:hAnsi="Arial" w:cs="Arial"/>
          <w:sz w:val="22"/>
          <w:szCs w:val="22"/>
          <w:lang w:val="en-GB"/>
        </w:rPr>
        <w:t xml:space="preserve"> UNESCO)</w:t>
      </w:r>
    </w:p>
    <w:p w14:paraId="4C88C842" w14:textId="77777777" w:rsidR="008D23A7" w:rsidRPr="00BD5840" w:rsidRDefault="008D23A7" w:rsidP="00E4633C">
      <w:pPr>
        <w:pStyle w:val="Footer"/>
        <w:tabs>
          <w:tab w:val="clear" w:pos="4153"/>
          <w:tab w:val="clear" w:pos="8306"/>
          <w:tab w:val="left" w:pos="5245"/>
        </w:tabs>
        <w:jc w:val="center"/>
        <w:rPr>
          <w:rFonts w:ascii="Arial" w:hAnsi="Arial" w:cs="Arial"/>
          <w:sz w:val="22"/>
          <w:szCs w:val="22"/>
          <w:lang w:val="en-GB"/>
        </w:rPr>
      </w:pPr>
    </w:p>
    <w:p w14:paraId="36775C60" w14:textId="77777777" w:rsidR="003B7C02" w:rsidRPr="00BD5840" w:rsidRDefault="003B7C02" w:rsidP="00E4633C">
      <w:pPr>
        <w:pStyle w:val="Footer"/>
        <w:tabs>
          <w:tab w:val="clear" w:pos="4153"/>
          <w:tab w:val="clear" w:pos="8306"/>
          <w:tab w:val="left" w:pos="5245"/>
        </w:tabs>
        <w:jc w:val="center"/>
        <w:rPr>
          <w:rFonts w:ascii="Arial" w:hAnsi="Arial" w:cs="Arial"/>
          <w:sz w:val="22"/>
          <w:szCs w:val="22"/>
          <w:lang w:val="en-GB"/>
        </w:rPr>
      </w:pPr>
    </w:p>
    <w:p w14:paraId="1C1FA4E5" w14:textId="7DF10EAB" w:rsidR="008D23A7" w:rsidRPr="00BD5840" w:rsidRDefault="00A452B6" w:rsidP="00E4633C">
      <w:pPr>
        <w:pStyle w:val="Footer"/>
        <w:jc w:val="center"/>
        <w:rPr>
          <w:rFonts w:ascii="Arial" w:hAnsi="Arial" w:cs="Arial"/>
          <w:b/>
          <w:sz w:val="22"/>
          <w:szCs w:val="22"/>
          <w:lang w:val="en-GB"/>
        </w:rPr>
      </w:pPr>
      <w:r w:rsidRPr="00BD5840">
        <w:rPr>
          <w:rFonts w:ascii="Arial" w:hAnsi="Arial" w:cs="Arial"/>
          <w:b/>
          <w:bCs/>
          <w:sz w:val="22"/>
          <w:szCs w:val="22"/>
          <w:lang w:val="en-GB"/>
        </w:rPr>
        <w:t>THIRT</w:t>
      </w:r>
      <w:r w:rsidR="000A5379">
        <w:rPr>
          <w:rFonts w:ascii="Arial" w:hAnsi="Arial" w:cs="Arial"/>
          <w:b/>
          <w:bCs/>
          <w:sz w:val="22"/>
          <w:szCs w:val="22"/>
          <w:lang w:val="en-GB"/>
        </w:rPr>
        <w:t>Y-FIRST</w:t>
      </w:r>
      <w:r w:rsidR="008D23A7" w:rsidRPr="00BD5840">
        <w:rPr>
          <w:rFonts w:ascii="Arial" w:hAnsi="Arial" w:cs="Arial"/>
          <w:b/>
          <w:bCs/>
          <w:sz w:val="22"/>
          <w:szCs w:val="22"/>
          <w:lang w:val="en-GB"/>
        </w:rPr>
        <w:t xml:space="preserve"> SESSION OF THE INTERGOVERNMENTAL COORDINATION GROUP </w:t>
      </w:r>
      <w:r w:rsidR="00F219DF" w:rsidRPr="00BD5840">
        <w:rPr>
          <w:rFonts w:ascii="Arial" w:hAnsi="Arial" w:cs="Arial"/>
          <w:b/>
          <w:bCs/>
          <w:sz w:val="22"/>
          <w:szCs w:val="22"/>
          <w:lang w:val="en-GB"/>
        </w:rPr>
        <w:br/>
      </w:r>
      <w:r w:rsidR="00D46FF6" w:rsidRPr="00BD5840">
        <w:rPr>
          <w:rFonts w:ascii="Arial" w:hAnsi="Arial" w:cs="Arial"/>
          <w:b/>
          <w:bCs/>
          <w:sz w:val="22"/>
          <w:szCs w:val="22"/>
          <w:lang w:val="en-GB"/>
        </w:rPr>
        <w:t xml:space="preserve">FOR THE </w:t>
      </w:r>
      <w:r w:rsidR="0099215A" w:rsidRPr="00BD5840">
        <w:rPr>
          <w:rFonts w:ascii="Arial" w:hAnsi="Arial" w:cs="Arial"/>
          <w:b/>
          <w:bCs/>
          <w:sz w:val="22"/>
          <w:szCs w:val="22"/>
          <w:lang w:val="en-GB"/>
        </w:rPr>
        <w:t>PACIFIC TSUNAMI WARNING AND MITIGATION SYSTEM</w:t>
      </w:r>
      <w:r w:rsidR="00D46FF6" w:rsidRPr="00BD5840">
        <w:rPr>
          <w:rFonts w:ascii="Arial" w:hAnsi="Arial" w:cs="Arial"/>
          <w:b/>
          <w:bCs/>
          <w:sz w:val="22"/>
          <w:szCs w:val="22"/>
          <w:lang w:val="en-GB"/>
        </w:rPr>
        <w:t xml:space="preserve"> </w:t>
      </w:r>
    </w:p>
    <w:p w14:paraId="7789CE7B" w14:textId="77777777" w:rsidR="0099215A" w:rsidRPr="00BD5840" w:rsidRDefault="0099215A" w:rsidP="0099215A">
      <w:pPr>
        <w:pStyle w:val="Footer"/>
        <w:rPr>
          <w:rFonts w:ascii="Arial" w:hAnsi="Arial" w:cs="Arial"/>
          <w:bCs/>
          <w:sz w:val="22"/>
          <w:szCs w:val="22"/>
          <w:lang w:val="en-GB"/>
        </w:rPr>
      </w:pPr>
    </w:p>
    <w:p w14:paraId="1BC8C84D" w14:textId="43BADC53" w:rsidR="0099215A" w:rsidRPr="00BD5840" w:rsidRDefault="00873F2D" w:rsidP="0099215A">
      <w:pPr>
        <w:pStyle w:val="Footer"/>
        <w:jc w:val="center"/>
        <w:rPr>
          <w:rFonts w:ascii="Arial" w:hAnsi="Arial" w:cs="Arial"/>
          <w:bCs/>
          <w:sz w:val="22"/>
          <w:szCs w:val="22"/>
          <w:lang w:val="en-GB"/>
        </w:rPr>
      </w:pPr>
      <w:r w:rsidRPr="00BD5840">
        <w:rPr>
          <w:rFonts w:ascii="Arial" w:hAnsi="Arial" w:cs="Arial"/>
          <w:bCs/>
          <w:sz w:val="22"/>
          <w:szCs w:val="22"/>
          <w:lang w:val="en-GB"/>
        </w:rPr>
        <w:t>7</w:t>
      </w:r>
      <w:r w:rsidR="0099215A" w:rsidRPr="00BD5840">
        <w:rPr>
          <w:rFonts w:ascii="Arial" w:hAnsi="Arial" w:cs="Arial"/>
          <w:bCs/>
          <w:sz w:val="22"/>
          <w:szCs w:val="22"/>
          <w:lang w:val="en-GB"/>
        </w:rPr>
        <w:t>–</w:t>
      </w:r>
      <w:r w:rsidRPr="00BD5840">
        <w:rPr>
          <w:rFonts w:ascii="Arial" w:hAnsi="Arial" w:cs="Arial"/>
          <w:bCs/>
          <w:sz w:val="22"/>
          <w:szCs w:val="22"/>
          <w:lang w:val="en-GB"/>
        </w:rPr>
        <w:t>11</w:t>
      </w:r>
      <w:r w:rsidR="0099215A" w:rsidRPr="00BD5840">
        <w:rPr>
          <w:rFonts w:ascii="Arial" w:hAnsi="Arial" w:cs="Arial"/>
          <w:bCs/>
          <w:sz w:val="22"/>
          <w:szCs w:val="22"/>
          <w:lang w:val="en-GB"/>
        </w:rPr>
        <w:t xml:space="preserve"> </w:t>
      </w:r>
      <w:r w:rsidRPr="00BD5840">
        <w:rPr>
          <w:rFonts w:ascii="Arial" w:hAnsi="Arial" w:cs="Arial"/>
          <w:bCs/>
          <w:sz w:val="22"/>
          <w:szCs w:val="22"/>
          <w:lang w:val="en-GB"/>
        </w:rPr>
        <w:t>April</w:t>
      </w:r>
      <w:r w:rsidR="0099215A" w:rsidRPr="00BD5840">
        <w:rPr>
          <w:rFonts w:ascii="Arial" w:hAnsi="Arial" w:cs="Arial"/>
          <w:bCs/>
          <w:sz w:val="22"/>
          <w:szCs w:val="22"/>
          <w:lang w:val="en-GB"/>
        </w:rPr>
        <w:t xml:space="preserve"> 202</w:t>
      </w:r>
      <w:r w:rsidRPr="00BD5840">
        <w:rPr>
          <w:rFonts w:ascii="Arial" w:hAnsi="Arial" w:cs="Arial"/>
          <w:bCs/>
          <w:sz w:val="22"/>
          <w:szCs w:val="22"/>
          <w:lang w:val="en-GB"/>
        </w:rPr>
        <w:t>5</w:t>
      </w:r>
      <w:r w:rsidR="0099215A" w:rsidRPr="00BD5840">
        <w:rPr>
          <w:rFonts w:ascii="Arial" w:hAnsi="Arial" w:cs="Arial"/>
          <w:bCs/>
          <w:sz w:val="22"/>
          <w:szCs w:val="22"/>
          <w:lang w:val="en-GB"/>
        </w:rPr>
        <w:t xml:space="preserve">, </w:t>
      </w:r>
      <w:r w:rsidRPr="00BD5840">
        <w:rPr>
          <w:rFonts w:ascii="Arial" w:hAnsi="Arial" w:cs="Arial"/>
          <w:bCs/>
          <w:sz w:val="22"/>
          <w:szCs w:val="22"/>
          <w:lang w:val="en-GB"/>
        </w:rPr>
        <w:t>Beijing</w:t>
      </w:r>
      <w:r w:rsidR="0099215A" w:rsidRPr="00BD5840">
        <w:rPr>
          <w:rFonts w:ascii="Arial" w:hAnsi="Arial" w:cs="Arial"/>
          <w:bCs/>
          <w:sz w:val="22"/>
          <w:szCs w:val="22"/>
          <w:lang w:val="en-GB"/>
        </w:rPr>
        <w:t xml:space="preserve">, </w:t>
      </w:r>
      <w:r w:rsidRPr="00BD5840">
        <w:rPr>
          <w:rFonts w:ascii="Arial" w:hAnsi="Arial" w:cs="Arial"/>
          <w:bCs/>
          <w:sz w:val="22"/>
          <w:szCs w:val="22"/>
          <w:lang w:val="en-GB"/>
        </w:rPr>
        <w:t>China</w:t>
      </w:r>
    </w:p>
    <w:p w14:paraId="6039974D" w14:textId="77777777" w:rsidR="003D36F0" w:rsidRPr="00BD5840" w:rsidRDefault="003D36F0" w:rsidP="0099215A">
      <w:pPr>
        <w:pStyle w:val="Footer"/>
        <w:rPr>
          <w:rFonts w:ascii="Arial" w:hAnsi="Arial" w:cs="Arial"/>
          <w:bCs/>
          <w:sz w:val="22"/>
          <w:szCs w:val="22"/>
          <w:lang w:val="en-GB"/>
        </w:rPr>
      </w:pPr>
    </w:p>
    <w:p w14:paraId="4D01FC82" w14:textId="77777777" w:rsidR="003D36F0" w:rsidRPr="00BD5840" w:rsidRDefault="003D36F0" w:rsidP="00E4633C">
      <w:pPr>
        <w:pStyle w:val="Footer"/>
        <w:jc w:val="center"/>
        <w:rPr>
          <w:rFonts w:ascii="Arial" w:hAnsi="Arial" w:cs="Arial"/>
          <w:bCs/>
          <w:sz w:val="22"/>
          <w:szCs w:val="22"/>
          <w:lang w:val="en-GB"/>
        </w:rPr>
      </w:pPr>
    </w:p>
    <w:p w14:paraId="2C94442B" w14:textId="77777777" w:rsidR="00EA249B" w:rsidRPr="00BD5840" w:rsidRDefault="00EA249B" w:rsidP="00E4633C">
      <w:pPr>
        <w:pStyle w:val="Footer"/>
        <w:jc w:val="center"/>
        <w:rPr>
          <w:rFonts w:ascii="Arial" w:hAnsi="Arial" w:cs="Arial"/>
          <w:bCs/>
          <w:sz w:val="22"/>
          <w:szCs w:val="22"/>
          <w:lang w:val="en-GB"/>
        </w:rPr>
      </w:pPr>
    </w:p>
    <w:p w14:paraId="5D943631" w14:textId="3935C7C8" w:rsidR="003B7C02" w:rsidRPr="00BD5840" w:rsidRDefault="004D79DE" w:rsidP="00667EEC">
      <w:pPr>
        <w:pStyle w:val="Footer"/>
        <w:tabs>
          <w:tab w:val="clear" w:pos="4153"/>
          <w:tab w:val="clear" w:pos="8306"/>
        </w:tabs>
        <w:spacing w:after="240"/>
        <w:jc w:val="both"/>
        <w:rPr>
          <w:rFonts w:ascii="Arial" w:hAnsi="Arial" w:cs="Arial"/>
          <w:b/>
          <w:bCs/>
          <w:sz w:val="22"/>
          <w:szCs w:val="22"/>
          <w:lang w:val="en-GB"/>
        </w:rPr>
      </w:pPr>
      <w:r w:rsidRPr="00BD5840">
        <w:rPr>
          <w:noProof/>
          <w:lang w:val="en-GB"/>
        </w:rPr>
        <mc:AlternateContent>
          <mc:Choice Requires="wps">
            <w:drawing>
              <wp:anchor distT="45720" distB="45720" distL="114300" distR="114300" simplePos="0" relativeHeight="251658752" behindDoc="0" locked="0" layoutInCell="1" allowOverlap="1" wp14:anchorId="7136F3AC" wp14:editId="0CD096CC">
                <wp:simplePos x="0" y="0"/>
                <wp:positionH relativeFrom="column">
                  <wp:posOffset>581660</wp:posOffset>
                </wp:positionH>
                <wp:positionV relativeFrom="paragraph">
                  <wp:posOffset>46355</wp:posOffset>
                </wp:positionV>
                <wp:extent cx="4986655" cy="2241550"/>
                <wp:effectExtent l="0" t="0" r="4445"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241550"/>
                        </a:xfrm>
                        <a:prstGeom prst="rect">
                          <a:avLst/>
                        </a:prstGeom>
                        <a:solidFill>
                          <a:srgbClr val="FFFFFF"/>
                        </a:solidFill>
                        <a:ln w="9525">
                          <a:solidFill>
                            <a:srgbClr val="000000"/>
                          </a:solidFill>
                          <a:miter lim="800000"/>
                          <a:headEnd/>
                          <a:tailEnd/>
                        </a:ln>
                      </wps:spPr>
                      <wps:txbx>
                        <w:txbxContent>
                          <w:p w14:paraId="1E9DABC4" w14:textId="77777777" w:rsidR="00780A7E" w:rsidRPr="00B96458" w:rsidRDefault="00780A7E" w:rsidP="00B96458">
                            <w:pPr>
                              <w:pStyle w:val="Footer"/>
                              <w:tabs>
                                <w:tab w:val="clear" w:pos="4153"/>
                                <w:tab w:val="clear" w:pos="8306"/>
                              </w:tabs>
                              <w:spacing w:after="240"/>
                              <w:jc w:val="center"/>
                              <w:rPr>
                                <w:rFonts w:ascii="Arial" w:hAnsi="Arial" w:cs="Arial"/>
                                <w:b/>
                                <w:bCs/>
                                <w:sz w:val="22"/>
                                <w:szCs w:val="22"/>
                                <w:lang w:val="en-GB"/>
                              </w:rPr>
                            </w:pPr>
                            <w:r w:rsidRPr="00B96458">
                              <w:rPr>
                                <w:rFonts w:ascii="Arial" w:hAnsi="Arial" w:cs="Arial"/>
                                <w:b/>
                                <w:bCs/>
                                <w:sz w:val="22"/>
                                <w:szCs w:val="22"/>
                                <w:lang w:val="en-GB"/>
                              </w:rPr>
                              <w:t>EXECUTIVE SUMMARY</w:t>
                            </w:r>
                          </w:p>
                          <w:p w14:paraId="49B59CEC" w14:textId="6E9A60D8" w:rsidR="003D36F0" w:rsidRDefault="00780A7E" w:rsidP="0099215A">
                            <w:pPr>
                              <w:pStyle w:val="BodyText"/>
                              <w:spacing w:after="200" w:line="239" w:lineRule="auto"/>
                              <w:ind w:left="142" w:right="47"/>
                              <w:jc w:val="both"/>
                              <w:rPr>
                                <w:rFonts w:ascii="Arial" w:hAnsi="Arial" w:cs="Arial"/>
                              </w:rPr>
                            </w:pPr>
                            <w:r w:rsidRPr="00780A7E">
                              <w:rPr>
                                <w:rFonts w:ascii="Arial" w:hAnsi="Arial" w:cs="Arial"/>
                              </w:rPr>
                              <w:t xml:space="preserve">In accordance with Rule 48.3 of the Rules of Procedure for the </w:t>
                            </w:r>
                            <w:r>
                              <w:rPr>
                                <w:rFonts w:ascii="Arial" w:hAnsi="Arial" w:cs="Arial"/>
                              </w:rPr>
                              <w:t>primary</w:t>
                            </w:r>
                            <w:r w:rsidRPr="00780A7E">
                              <w:rPr>
                                <w:rFonts w:ascii="Arial" w:hAnsi="Arial" w:cs="Arial"/>
                              </w:rPr>
                              <w:t xml:space="preserve"> Subsidiary Bodies of the Commission, the </w:t>
                            </w:r>
                            <w:r w:rsidR="00D46FF6" w:rsidRPr="00D46FF6">
                              <w:rPr>
                                <w:rFonts w:ascii="Arial" w:hAnsi="Arial" w:cs="Arial"/>
                              </w:rPr>
                              <w:t xml:space="preserve">Intergovernmental Coordination Group for the </w:t>
                            </w:r>
                            <w:r w:rsidR="0099215A" w:rsidRPr="0099215A">
                              <w:rPr>
                                <w:rFonts w:ascii="Arial" w:hAnsi="Arial" w:cs="Arial"/>
                              </w:rPr>
                              <w:t xml:space="preserve">Pacific Tsunami Warning </w:t>
                            </w:r>
                            <w:r w:rsidR="0099215A">
                              <w:rPr>
                                <w:rFonts w:ascii="Arial" w:hAnsi="Arial" w:cs="Arial"/>
                              </w:rPr>
                              <w:t>a</w:t>
                            </w:r>
                            <w:r w:rsidR="0099215A" w:rsidRPr="0099215A">
                              <w:rPr>
                                <w:rFonts w:ascii="Arial" w:hAnsi="Arial" w:cs="Arial"/>
                              </w:rPr>
                              <w:t xml:space="preserve">nd Mitigation System </w:t>
                            </w:r>
                            <w:r w:rsidRPr="00780A7E">
                              <w:rPr>
                                <w:rFonts w:ascii="Arial" w:hAnsi="Arial" w:cs="Arial"/>
                              </w:rPr>
                              <w:t>is required to report to a governing body on its sessions.</w:t>
                            </w:r>
                            <w:r w:rsidR="0099215A">
                              <w:rPr>
                                <w:rFonts w:ascii="Arial" w:hAnsi="Arial" w:cs="Arial"/>
                              </w:rPr>
                              <w:t xml:space="preserve"> T</w:t>
                            </w:r>
                            <w:r w:rsidR="003D36F0">
                              <w:rPr>
                                <w:rFonts w:ascii="Arial" w:hAnsi="Arial" w:cs="Arial"/>
                              </w:rPr>
                              <w:t xml:space="preserve">he documentation and information for the session are available </w:t>
                            </w:r>
                            <w:hyperlink r:id="rId11" w:anchor="overview" w:history="1">
                              <w:r w:rsidR="003D36F0" w:rsidRPr="00CE5ADA">
                                <w:rPr>
                                  <w:rStyle w:val="Hyperlink"/>
                                  <w:rFonts w:ascii="Arial" w:hAnsi="Arial" w:cs="Arial"/>
                                </w:rPr>
                                <w:t>online</w:t>
                              </w:r>
                            </w:hyperlink>
                            <w:r w:rsidR="003D36F0">
                              <w:rPr>
                                <w:rFonts w:ascii="Arial" w:hAnsi="Arial" w:cs="Arial"/>
                              </w:rPr>
                              <w:t>.</w:t>
                            </w:r>
                          </w:p>
                          <w:p w14:paraId="31570546" w14:textId="4B28FCDF" w:rsidR="003D36F0" w:rsidRPr="00B96458" w:rsidRDefault="003D36F0" w:rsidP="00780A7E">
                            <w:pPr>
                              <w:pStyle w:val="BodyText"/>
                              <w:spacing w:after="200" w:line="239" w:lineRule="auto"/>
                              <w:ind w:left="142" w:right="47"/>
                              <w:jc w:val="both"/>
                              <w:rPr>
                                <w:rFonts w:ascii="Arial" w:hAnsi="Arial" w:cs="Arial"/>
                              </w:rPr>
                            </w:pPr>
                            <w:r w:rsidRPr="00467674">
                              <w:rPr>
                                <w:rFonts w:asciiTheme="minorBidi" w:hAnsiTheme="minorBidi"/>
                              </w:rPr>
                              <w:t>T</w:t>
                            </w:r>
                            <w:r w:rsidRPr="00467674">
                              <w:rPr>
                                <w:rFonts w:asciiTheme="minorBidi" w:hAnsiTheme="minorBidi"/>
                                <w:spacing w:val="-1"/>
                              </w:rPr>
                              <w:t>h</w:t>
                            </w:r>
                            <w:r w:rsidRPr="00467674">
                              <w:rPr>
                                <w:rFonts w:asciiTheme="minorBidi" w:hAnsiTheme="minorBidi"/>
                              </w:rPr>
                              <w:t>e</w:t>
                            </w:r>
                            <w:r w:rsidRPr="00467674">
                              <w:rPr>
                                <w:rFonts w:asciiTheme="minorBidi" w:hAnsiTheme="minorBidi"/>
                                <w:spacing w:val="19"/>
                              </w:rPr>
                              <w:t xml:space="preserve"> </w:t>
                            </w:r>
                            <w:r w:rsidR="00C6486E">
                              <w:rPr>
                                <w:rFonts w:asciiTheme="minorBidi" w:hAnsiTheme="minorBidi"/>
                                <w:spacing w:val="19"/>
                              </w:rPr>
                              <w:t xml:space="preserve">IOC </w:t>
                            </w:r>
                            <w:r w:rsidR="00873F2D">
                              <w:rPr>
                                <w:rFonts w:asciiTheme="minorBidi" w:hAnsiTheme="minorBidi"/>
                              </w:rPr>
                              <w:t>Assembly</w:t>
                            </w:r>
                            <w:r w:rsidR="00465938" w:rsidRPr="00467674">
                              <w:rPr>
                                <w:rFonts w:asciiTheme="minorBidi" w:hAnsiTheme="minorBidi"/>
                              </w:rPr>
                              <w:t xml:space="preserve"> at its </w:t>
                            </w:r>
                            <w:r w:rsidR="000A5379">
                              <w:rPr>
                                <w:rFonts w:asciiTheme="minorBidi" w:hAnsiTheme="minorBidi"/>
                              </w:rPr>
                              <w:t>33rd</w:t>
                            </w:r>
                            <w:r w:rsidR="00465938" w:rsidRPr="00467674">
                              <w:rPr>
                                <w:rFonts w:asciiTheme="minorBidi" w:hAnsiTheme="minorBidi"/>
                              </w:rPr>
                              <w:t xml:space="preserve"> session </w:t>
                            </w:r>
                            <w:r w:rsidRPr="00467674">
                              <w:rPr>
                                <w:rFonts w:asciiTheme="minorBidi" w:hAnsiTheme="minorBidi"/>
                                <w:spacing w:val="-2"/>
                              </w:rPr>
                              <w:t>wil</w:t>
                            </w:r>
                            <w:r w:rsidRPr="00467674">
                              <w:rPr>
                                <w:rFonts w:asciiTheme="minorBidi" w:hAnsiTheme="minorBidi"/>
                              </w:rPr>
                              <w:t>l</w:t>
                            </w:r>
                            <w:r w:rsidRPr="00467674">
                              <w:rPr>
                                <w:rFonts w:asciiTheme="minorBidi" w:hAnsiTheme="minorBidi"/>
                                <w:spacing w:val="16"/>
                              </w:rPr>
                              <w:t xml:space="preserve"> </w:t>
                            </w:r>
                            <w:r w:rsidRPr="00467674">
                              <w:rPr>
                                <w:rFonts w:asciiTheme="minorBidi" w:hAnsiTheme="minorBidi"/>
                              </w:rPr>
                              <w:t>be</w:t>
                            </w:r>
                            <w:r w:rsidRPr="00467674">
                              <w:rPr>
                                <w:rFonts w:asciiTheme="minorBidi" w:hAnsiTheme="minorBidi"/>
                                <w:spacing w:val="19"/>
                              </w:rPr>
                              <w:t xml:space="preserve"> </w:t>
                            </w:r>
                            <w:r w:rsidRPr="00467674">
                              <w:rPr>
                                <w:rFonts w:asciiTheme="minorBidi" w:hAnsiTheme="minorBidi"/>
                                <w:spacing w:val="-2"/>
                              </w:rPr>
                              <w:t>i</w:t>
                            </w:r>
                            <w:r w:rsidRPr="00467674">
                              <w:rPr>
                                <w:rFonts w:asciiTheme="minorBidi" w:hAnsiTheme="minorBidi"/>
                              </w:rPr>
                              <w:t>nv</w:t>
                            </w:r>
                            <w:r w:rsidRPr="00467674">
                              <w:rPr>
                                <w:rFonts w:asciiTheme="minorBidi" w:hAnsiTheme="minorBidi"/>
                                <w:spacing w:val="-2"/>
                              </w:rPr>
                              <w:t>i</w:t>
                            </w:r>
                            <w:r w:rsidRPr="00467674">
                              <w:rPr>
                                <w:rFonts w:asciiTheme="minorBidi" w:hAnsiTheme="minorBidi"/>
                              </w:rPr>
                              <w:t>ted</w:t>
                            </w:r>
                            <w:r w:rsidRPr="00467674">
                              <w:rPr>
                                <w:rFonts w:asciiTheme="minorBidi" w:hAnsiTheme="minorBidi"/>
                                <w:spacing w:val="17"/>
                              </w:rPr>
                              <w:t xml:space="preserve"> </w:t>
                            </w:r>
                            <w:r w:rsidRPr="00467674">
                              <w:rPr>
                                <w:rFonts w:asciiTheme="minorBidi" w:hAnsiTheme="minorBidi"/>
                              </w:rPr>
                              <w:t>to</w:t>
                            </w:r>
                            <w:r w:rsidRPr="00467674">
                              <w:rPr>
                                <w:rFonts w:asciiTheme="minorBidi" w:hAnsiTheme="minorBidi"/>
                                <w:spacing w:val="17"/>
                              </w:rPr>
                              <w:t xml:space="preserve"> </w:t>
                            </w:r>
                            <w:r w:rsidRPr="00467674">
                              <w:rPr>
                                <w:rFonts w:asciiTheme="minorBidi" w:hAnsiTheme="minorBidi"/>
                              </w:rPr>
                              <w:t>co</w:t>
                            </w:r>
                            <w:r w:rsidRPr="00467674">
                              <w:rPr>
                                <w:rFonts w:asciiTheme="minorBidi" w:hAnsiTheme="minorBidi"/>
                                <w:spacing w:val="-1"/>
                              </w:rPr>
                              <w:t>n</w:t>
                            </w:r>
                            <w:r w:rsidRPr="00467674">
                              <w:rPr>
                                <w:rFonts w:asciiTheme="minorBidi" w:hAnsiTheme="minorBidi"/>
                              </w:rPr>
                              <w:t>s</w:t>
                            </w:r>
                            <w:r w:rsidRPr="00467674">
                              <w:rPr>
                                <w:rFonts w:asciiTheme="minorBidi" w:hAnsiTheme="minorBidi"/>
                                <w:spacing w:val="-2"/>
                              </w:rPr>
                              <w:t>i</w:t>
                            </w:r>
                            <w:r w:rsidRPr="00467674">
                              <w:rPr>
                                <w:rFonts w:asciiTheme="minorBidi" w:hAnsiTheme="minorBidi"/>
                              </w:rPr>
                              <w:t>d</w:t>
                            </w:r>
                            <w:r w:rsidRPr="00467674">
                              <w:rPr>
                                <w:rFonts w:asciiTheme="minorBidi" w:hAnsiTheme="minorBidi"/>
                                <w:spacing w:val="-4"/>
                              </w:rPr>
                              <w:t>e</w:t>
                            </w:r>
                            <w:r w:rsidRPr="00467674">
                              <w:rPr>
                                <w:rFonts w:asciiTheme="minorBidi" w:hAnsiTheme="minorBidi"/>
                              </w:rPr>
                              <w:t>r th</w:t>
                            </w:r>
                            <w:r w:rsidRPr="00467674">
                              <w:rPr>
                                <w:rFonts w:asciiTheme="minorBidi" w:hAnsiTheme="minorBidi"/>
                                <w:spacing w:val="-2"/>
                              </w:rPr>
                              <w:t>i</w:t>
                            </w:r>
                            <w:r w:rsidRPr="00467674">
                              <w:rPr>
                                <w:rFonts w:asciiTheme="minorBidi" w:hAnsiTheme="minorBidi"/>
                              </w:rPr>
                              <w:t>s</w:t>
                            </w:r>
                            <w:r w:rsidRPr="00467674">
                              <w:rPr>
                                <w:rFonts w:asciiTheme="minorBidi" w:hAnsiTheme="minorBidi"/>
                                <w:spacing w:val="1"/>
                              </w:rPr>
                              <w:t xml:space="preserve"> </w:t>
                            </w:r>
                            <w:r w:rsidRPr="00467674">
                              <w:rPr>
                                <w:rFonts w:asciiTheme="minorBidi" w:hAnsiTheme="minorBidi"/>
                                <w:spacing w:val="-2"/>
                              </w:rPr>
                              <w:t>Executive Summary and the recommendations it contains.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6F3AC" id="_x0000_t202" coordsize="21600,21600" o:spt="202" path="m,l,21600r21600,l21600,xe">
                <v:stroke joinstyle="miter"/>
                <v:path gradientshapeok="t" o:connecttype="rect"/>
              </v:shapetype>
              <v:shape id="Text Box 1" o:spid="_x0000_s1026" type="#_x0000_t202" style="position:absolute;left:0;text-align:left;margin-left:45.8pt;margin-top:3.65pt;width:392.65pt;height:176.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">
                <v:textbox style="mso-fit-shape-to-text:t">
                  <w:txbxContent>
                    <w:p w14:paraId="1E9DABC4" w14:textId="77777777" w:rsidR="00780A7E" w:rsidRPr="00B96458" w:rsidRDefault="00780A7E" w:rsidP="00B96458">
                      <w:pPr>
                        <w:pStyle w:val="Footer"/>
                        <w:tabs>
                          <w:tab w:val="clear" w:pos="4153"/>
                          <w:tab w:val="clear" w:pos="8306"/>
                        </w:tabs>
                        <w:spacing w:after="240"/>
                        <w:jc w:val="center"/>
                        <w:rPr>
                          <w:rFonts w:ascii="Arial" w:hAnsi="Arial" w:cs="Arial"/>
                          <w:b/>
                          <w:bCs/>
                          <w:sz w:val="22"/>
                          <w:szCs w:val="22"/>
                          <w:lang w:val="en-GB"/>
                        </w:rPr>
                      </w:pPr>
                      <w:r w:rsidRPr="00B96458">
                        <w:rPr>
                          <w:rFonts w:ascii="Arial" w:hAnsi="Arial" w:cs="Arial"/>
                          <w:b/>
                          <w:bCs/>
                          <w:sz w:val="22"/>
                          <w:szCs w:val="22"/>
                          <w:lang w:val="en-GB"/>
                        </w:rPr>
                        <w:t>EXECUTIVE SUMMARY</w:t>
                      </w:r>
                    </w:p>
                    <w:p w14:paraId="49B59CEC" w14:textId="6E9A60D8" w:rsidR="003D36F0" w:rsidRDefault="00780A7E" w:rsidP="0099215A">
                      <w:pPr>
                        <w:pStyle w:val="BodyText"/>
                        <w:spacing w:after="200" w:line="239" w:lineRule="auto"/>
                        <w:ind w:left="142" w:right="47"/>
                        <w:jc w:val="both"/>
                        <w:rPr>
                          <w:rFonts w:ascii="Arial" w:hAnsi="Arial" w:cs="Arial"/>
                        </w:rPr>
                      </w:pPr>
                      <w:r w:rsidRPr="00780A7E">
                        <w:rPr>
                          <w:rFonts w:ascii="Arial" w:hAnsi="Arial" w:cs="Arial"/>
                        </w:rPr>
                        <w:t xml:space="preserve">In accordance with Rule 48.3 of the Rules of Procedure for the </w:t>
                      </w:r>
                      <w:r>
                        <w:rPr>
                          <w:rFonts w:ascii="Arial" w:hAnsi="Arial" w:cs="Arial"/>
                        </w:rPr>
                        <w:t>primary</w:t>
                      </w:r>
                      <w:r w:rsidRPr="00780A7E">
                        <w:rPr>
                          <w:rFonts w:ascii="Arial" w:hAnsi="Arial" w:cs="Arial"/>
                        </w:rPr>
                        <w:t xml:space="preserve"> Subsidiary Bodies of the Commission, the </w:t>
                      </w:r>
                      <w:r w:rsidR="00D46FF6" w:rsidRPr="00D46FF6">
                        <w:rPr>
                          <w:rFonts w:ascii="Arial" w:hAnsi="Arial" w:cs="Arial"/>
                        </w:rPr>
                        <w:t xml:space="preserve">Intergovernmental Coordination Group for the </w:t>
                      </w:r>
                      <w:r w:rsidR="0099215A" w:rsidRPr="0099215A">
                        <w:rPr>
                          <w:rFonts w:ascii="Arial" w:hAnsi="Arial" w:cs="Arial"/>
                        </w:rPr>
                        <w:t xml:space="preserve">Pacific Tsunami Warning </w:t>
                      </w:r>
                      <w:r w:rsidR="0099215A">
                        <w:rPr>
                          <w:rFonts w:ascii="Arial" w:hAnsi="Arial" w:cs="Arial"/>
                        </w:rPr>
                        <w:t>a</w:t>
                      </w:r>
                      <w:r w:rsidR="0099215A" w:rsidRPr="0099215A">
                        <w:rPr>
                          <w:rFonts w:ascii="Arial" w:hAnsi="Arial" w:cs="Arial"/>
                        </w:rPr>
                        <w:t xml:space="preserve">nd Mitigation System </w:t>
                      </w:r>
                      <w:r w:rsidRPr="00780A7E">
                        <w:rPr>
                          <w:rFonts w:ascii="Arial" w:hAnsi="Arial" w:cs="Arial"/>
                        </w:rPr>
                        <w:t>is required to report to a governing body on its sessions.</w:t>
                      </w:r>
                      <w:r w:rsidR="0099215A">
                        <w:rPr>
                          <w:rFonts w:ascii="Arial" w:hAnsi="Arial" w:cs="Arial"/>
                        </w:rPr>
                        <w:t xml:space="preserve"> T</w:t>
                      </w:r>
                      <w:r w:rsidR="003D36F0">
                        <w:rPr>
                          <w:rFonts w:ascii="Arial" w:hAnsi="Arial" w:cs="Arial"/>
                        </w:rPr>
                        <w:t xml:space="preserve">he documentation and information for the session are available </w:t>
                      </w:r>
                      <w:hyperlink r:id="rId12" w:anchor="overview" w:history="1">
                        <w:r w:rsidR="003D36F0" w:rsidRPr="00CE5ADA">
                          <w:rPr>
                            <w:rStyle w:val="Hyperlink"/>
                            <w:rFonts w:ascii="Arial" w:hAnsi="Arial" w:cs="Arial"/>
                          </w:rPr>
                          <w:t>online</w:t>
                        </w:r>
                      </w:hyperlink>
                      <w:r w:rsidR="003D36F0">
                        <w:rPr>
                          <w:rFonts w:ascii="Arial" w:hAnsi="Arial" w:cs="Arial"/>
                        </w:rPr>
                        <w:t>.</w:t>
                      </w:r>
                    </w:p>
                    <w:p w14:paraId="31570546" w14:textId="4B28FCDF" w:rsidR="003D36F0" w:rsidRPr="00B96458" w:rsidRDefault="003D36F0" w:rsidP="00780A7E">
                      <w:pPr>
                        <w:pStyle w:val="BodyText"/>
                        <w:spacing w:after="200" w:line="239" w:lineRule="auto"/>
                        <w:ind w:left="142" w:right="47"/>
                        <w:jc w:val="both"/>
                        <w:rPr>
                          <w:rFonts w:ascii="Arial" w:hAnsi="Arial" w:cs="Arial"/>
                        </w:rPr>
                      </w:pPr>
                      <w:r w:rsidRPr="00467674">
                        <w:rPr>
                          <w:rFonts w:asciiTheme="minorBidi" w:hAnsiTheme="minorBidi"/>
                        </w:rPr>
                        <w:t>T</w:t>
                      </w:r>
                      <w:r w:rsidRPr="00467674">
                        <w:rPr>
                          <w:rFonts w:asciiTheme="minorBidi" w:hAnsiTheme="minorBidi"/>
                          <w:spacing w:val="-1"/>
                        </w:rPr>
                        <w:t>h</w:t>
                      </w:r>
                      <w:r w:rsidRPr="00467674">
                        <w:rPr>
                          <w:rFonts w:asciiTheme="minorBidi" w:hAnsiTheme="minorBidi"/>
                        </w:rPr>
                        <w:t>e</w:t>
                      </w:r>
                      <w:r w:rsidRPr="00467674">
                        <w:rPr>
                          <w:rFonts w:asciiTheme="minorBidi" w:hAnsiTheme="minorBidi"/>
                          <w:spacing w:val="19"/>
                        </w:rPr>
                        <w:t xml:space="preserve"> </w:t>
                      </w:r>
                      <w:r w:rsidR="00C6486E">
                        <w:rPr>
                          <w:rFonts w:asciiTheme="minorBidi" w:hAnsiTheme="minorBidi"/>
                          <w:spacing w:val="19"/>
                        </w:rPr>
                        <w:t xml:space="preserve">IOC </w:t>
                      </w:r>
                      <w:r w:rsidR="00873F2D">
                        <w:rPr>
                          <w:rFonts w:asciiTheme="minorBidi" w:hAnsiTheme="minorBidi"/>
                        </w:rPr>
                        <w:t>Assembly</w:t>
                      </w:r>
                      <w:r w:rsidR="00465938" w:rsidRPr="00467674">
                        <w:rPr>
                          <w:rFonts w:asciiTheme="minorBidi" w:hAnsiTheme="minorBidi"/>
                        </w:rPr>
                        <w:t xml:space="preserve"> at its </w:t>
                      </w:r>
                      <w:r w:rsidR="000A5379">
                        <w:rPr>
                          <w:rFonts w:asciiTheme="minorBidi" w:hAnsiTheme="minorBidi"/>
                        </w:rPr>
                        <w:t>33rd</w:t>
                      </w:r>
                      <w:r w:rsidR="00465938" w:rsidRPr="00467674">
                        <w:rPr>
                          <w:rFonts w:asciiTheme="minorBidi" w:hAnsiTheme="minorBidi"/>
                        </w:rPr>
                        <w:t xml:space="preserve"> session </w:t>
                      </w:r>
                      <w:r w:rsidRPr="00467674">
                        <w:rPr>
                          <w:rFonts w:asciiTheme="minorBidi" w:hAnsiTheme="minorBidi"/>
                          <w:spacing w:val="-2"/>
                        </w:rPr>
                        <w:t>wil</w:t>
                      </w:r>
                      <w:r w:rsidRPr="00467674">
                        <w:rPr>
                          <w:rFonts w:asciiTheme="minorBidi" w:hAnsiTheme="minorBidi"/>
                        </w:rPr>
                        <w:t>l</w:t>
                      </w:r>
                      <w:r w:rsidRPr="00467674">
                        <w:rPr>
                          <w:rFonts w:asciiTheme="minorBidi" w:hAnsiTheme="minorBidi"/>
                          <w:spacing w:val="16"/>
                        </w:rPr>
                        <w:t xml:space="preserve"> </w:t>
                      </w:r>
                      <w:r w:rsidRPr="00467674">
                        <w:rPr>
                          <w:rFonts w:asciiTheme="minorBidi" w:hAnsiTheme="minorBidi"/>
                        </w:rPr>
                        <w:t>be</w:t>
                      </w:r>
                      <w:r w:rsidRPr="00467674">
                        <w:rPr>
                          <w:rFonts w:asciiTheme="minorBidi" w:hAnsiTheme="minorBidi"/>
                          <w:spacing w:val="19"/>
                        </w:rPr>
                        <w:t xml:space="preserve"> </w:t>
                      </w:r>
                      <w:r w:rsidRPr="00467674">
                        <w:rPr>
                          <w:rFonts w:asciiTheme="minorBidi" w:hAnsiTheme="minorBidi"/>
                          <w:spacing w:val="-2"/>
                        </w:rPr>
                        <w:t>i</w:t>
                      </w:r>
                      <w:r w:rsidRPr="00467674">
                        <w:rPr>
                          <w:rFonts w:asciiTheme="minorBidi" w:hAnsiTheme="minorBidi"/>
                        </w:rPr>
                        <w:t>nv</w:t>
                      </w:r>
                      <w:r w:rsidRPr="00467674">
                        <w:rPr>
                          <w:rFonts w:asciiTheme="minorBidi" w:hAnsiTheme="minorBidi"/>
                          <w:spacing w:val="-2"/>
                        </w:rPr>
                        <w:t>i</w:t>
                      </w:r>
                      <w:r w:rsidRPr="00467674">
                        <w:rPr>
                          <w:rFonts w:asciiTheme="minorBidi" w:hAnsiTheme="minorBidi"/>
                        </w:rPr>
                        <w:t>ted</w:t>
                      </w:r>
                      <w:r w:rsidRPr="00467674">
                        <w:rPr>
                          <w:rFonts w:asciiTheme="minorBidi" w:hAnsiTheme="minorBidi"/>
                          <w:spacing w:val="17"/>
                        </w:rPr>
                        <w:t xml:space="preserve"> </w:t>
                      </w:r>
                      <w:r w:rsidRPr="00467674">
                        <w:rPr>
                          <w:rFonts w:asciiTheme="minorBidi" w:hAnsiTheme="minorBidi"/>
                        </w:rPr>
                        <w:t>to</w:t>
                      </w:r>
                      <w:r w:rsidRPr="00467674">
                        <w:rPr>
                          <w:rFonts w:asciiTheme="minorBidi" w:hAnsiTheme="minorBidi"/>
                          <w:spacing w:val="17"/>
                        </w:rPr>
                        <w:t xml:space="preserve"> </w:t>
                      </w:r>
                      <w:r w:rsidRPr="00467674">
                        <w:rPr>
                          <w:rFonts w:asciiTheme="minorBidi" w:hAnsiTheme="minorBidi"/>
                        </w:rPr>
                        <w:t>co</w:t>
                      </w:r>
                      <w:r w:rsidRPr="00467674">
                        <w:rPr>
                          <w:rFonts w:asciiTheme="minorBidi" w:hAnsiTheme="minorBidi"/>
                          <w:spacing w:val="-1"/>
                        </w:rPr>
                        <w:t>n</w:t>
                      </w:r>
                      <w:r w:rsidRPr="00467674">
                        <w:rPr>
                          <w:rFonts w:asciiTheme="minorBidi" w:hAnsiTheme="minorBidi"/>
                        </w:rPr>
                        <w:t>s</w:t>
                      </w:r>
                      <w:r w:rsidRPr="00467674">
                        <w:rPr>
                          <w:rFonts w:asciiTheme="minorBidi" w:hAnsiTheme="minorBidi"/>
                          <w:spacing w:val="-2"/>
                        </w:rPr>
                        <w:t>i</w:t>
                      </w:r>
                      <w:r w:rsidRPr="00467674">
                        <w:rPr>
                          <w:rFonts w:asciiTheme="minorBidi" w:hAnsiTheme="minorBidi"/>
                        </w:rPr>
                        <w:t>d</w:t>
                      </w:r>
                      <w:r w:rsidRPr="00467674">
                        <w:rPr>
                          <w:rFonts w:asciiTheme="minorBidi" w:hAnsiTheme="minorBidi"/>
                          <w:spacing w:val="-4"/>
                        </w:rPr>
                        <w:t>e</w:t>
                      </w:r>
                      <w:r w:rsidRPr="00467674">
                        <w:rPr>
                          <w:rFonts w:asciiTheme="minorBidi" w:hAnsiTheme="minorBidi"/>
                        </w:rPr>
                        <w:t>r th</w:t>
                      </w:r>
                      <w:r w:rsidRPr="00467674">
                        <w:rPr>
                          <w:rFonts w:asciiTheme="minorBidi" w:hAnsiTheme="minorBidi"/>
                          <w:spacing w:val="-2"/>
                        </w:rPr>
                        <w:t>i</w:t>
                      </w:r>
                      <w:r w:rsidRPr="00467674">
                        <w:rPr>
                          <w:rFonts w:asciiTheme="minorBidi" w:hAnsiTheme="minorBidi"/>
                        </w:rPr>
                        <w:t>s</w:t>
                      </w:r>
                      <w:r w:rsidRPr="00467674">
                        <w:rPr>
                          <w:rFonts w:asciiTheme="minorBidi" w:hAnsiTheme="minorBidi"/>
                          <w:spacing w:val="1"/>
                        </w:rPr>
                        <w:t xml:space="preserve"> </w:t>
                      </w:r>
                      <w:r w:rsidRPr="00467674">
                        <w:rPr>
                          <w:rFonts w:asciiTheme="minorBidi" w:hAnsiTheme="minorBidi"/>
                          <w:spacing w:val="-2"/>
                        </w:rPr>
                        <w:t>Executive Summary and the recommendations it contains.</w:t>
                      </w:r>
                    </w:p>
                  </w:txbxContent>
                </v:textbox>
                <w10:wrap type="square"/>
              </v:shape>
            </w:pict>
          </mc:Fallback>
        </mc:AlternateContent>
      </w:r>
    </w:p>
    <w:p w14:paraId="19EFEA3E" w14:textId="77777777" w:rsidR="003B7C02" w:rsidRPr="00BD5840" w:rsidRDefault="003B7C02" w:rsidP="00667EEC">
      <w:pPr>
        <w:pStyle w:val="Footer"/>
        <w:tabs>
          <w:tab w:val="clear" w:pos="4153"/>
          <w:tab w:val="clear" w:pos="8306"/>
        </w:tabs>
        <w:spacing w:after="240"/>
        <w:jc w:val="both"/>
        <w:rPr>
          <w:rFonts w:ascii="Arial" w:hAnsi="Arial" w:cs="Arial"/>
          <w:b/>
          <w:bCs/>
          <w:sz w:val="22"/>
          <w:szCs w:val="22"/>
          <w:lang w:val="en-GB"/>
        </w:rPr>
      </w:pPr>
    </w:p>
    <w:p w14:paraId="4A6B7FD3" w14:textId="77777777" w:rsidR="0002560F" w:rsidRPr="00BD5840" w:rsidRDefault="0002560F" w:rsidP="00667EEC">
      <w:pPr>
        <w:pStyle w:val="Footer"/>
        <w:tabs>
          <w:tab w:val="clear" w:pos="4153"/>
          <w:tab w:val="clear" w:pos="8306"/>
        </w:tabs>
        <w:spacing w:after="240"/>
        <w:jc w:val="both"/>
        <w:rPr>
          <w:rFonts w:ascii="Arial" w:hAnsi="Arial" w:cs="Arial"/>
          <w:b/>
          <w:bCs/>
          <w:sz w:val="22"/>
          <w:szCs w:val="22"/>
          <w:lang w:val="en-GB"/>
        </w:rPr>
      </w:pPr>
    </w:p>
    <w:p w14:paraId="1913A1CA" w14:textId="77777777" w:rsidR="0002560F" w:rsidRPr="00BD5840" w:rsidRDefault="0002560F" w:rsidP="00667EEC">
      <w:pPr>
        <w:pStyle w:val="Footer"/>
        <w:tabs>
          <w:tab w:val="clear" w:pos="4153"/>
          <w:tab w:val="clear" w:pos="8306"/>
        </w:tabs>
        <w:spacing w:after="240"/>
        <w:jc w:val="both"/>
        <w:rPr>
          <w:rFonts w:ascii="Arial" w:hAnsi="Arial" w:cs="Arial"/>
          <w:b/>
          <w:bCs/>
          <w:sz w:val="22"/>
          <w:szCs w:val="22"/>
          <w:lang w:val="en-GB"/>
        </w:rPr>
      </w:pPr>
    </w:p>
    <w:p w14:paraId="21327796" w14:textId="77777777" w:rsidR="0002560F" w:rsidRPr="00BD5840" w:rsidRDefault="0002560F" w:rsidP="00667EEC">
      <w:pPr>
        <w:pStyle w:val="Footer"/>
        <w:tabs>
          <w:tab w:val="clear" w:pos="4153"/>
          <w:tab w:val="clear" w:pos="8306"/>
        </w:tabs>
        <w:spacing w:after="240"/>
        <w:jc w:val="both"/>
        <w:rPr>
          <w:rFonts w:ascii="Arial" w:hAnsi="Arial" w:cs="Arial"/>
          <w:b/>
          <w:bCs/>
          <w:sz w:val="22"/>
          <w:szCs w:val="22"/>
          <w:lang w:val="en-GB"/>
        </w:rPr>
      </w:pPr>
    </w:p>
    <w:p w14:paraId="2822679F" w14:textId="77777777" w:rsidR="0002560F" w:rsidRPr="00BD5840" w:rsidRDefault="0002560F" w:rsidP="00667EEC">
      <w:pPr>
        <w:pStyle w:val="Footer"/>
        <w:tabs>
          <w:tab w:val="clear" w:pos="4153"/>
          <w:tab w:val="clear" w:pos="8306"/>
        </w:tabs>
        <w:spacing w:after="240"/>
        <w:jc w:val="both"/>
        <w:rPr>
          <w:rFonts w:ascii="Arial" w:hAnsi="Arial" w:cs="Arial"/>
          <w:b/>
          <w:bCs/>
          <w:sz w:val="22"/>
          <w:szCs w:val="22"/>
          <w:lang w:val="en-GB"/>
        </w:rPr>
      </w:pPr>
    </w:p>
    <w:p w14:paraId="5A7125AB" w14:textId="77777777" w:rsidR="00E617DC" w:rsidRPr="00BD5840" w:rsidRDefault="00E617DC" w:rsidP="00E617DC">
      <w:pPr>
        <w:tabs>
          <w:tab w:val="left" w:pos="284"/>
        </w:tabs>
        <w:ind w:right="-198"/>
        <w:jc w:val="both"/>
        <w:rPr>
          <w:rFonts w:ascii="Arial" w:hAnsi="Arial" w:cs="Arial"/>
          <w:lang w:val="en-GB"/>
        </w:rPr>
      </w:pPr>
    </w:p>
    <w:p w14:paraId="18A975A6" w14:textId="77777777" w:rsidR="00E617DC" w:rsidRPr="00BD5840" w:rsidRDefault="00E617DC" w:rsidP="00E617DC">
      <w:pPr>
        <w:tabs>
          <w:tab w:val="left" w:pos="284"/>
        </w:tabs>
        <w:ind w:right="-198"/>
        <w:jc w:val="both"/>
        <w:rPr>
          <w:rFonts w:ascii="Arial" w:hAnsi="Arial" w:cs="Arial"/>
          <w:lang w:val="en-GB"/>
        </w:rPr>
      </w:pPr>
    </w:p>
    <w:p w14:paraId="560BFCBC" w14:textId="77777777" w:rsidR="00E617DC" w:rsidRPr="00BD5840" w:rsidRDefault="00E617DC" w:rsidP="007A563B">
      <w:pPr>
        <w:pStyle w:val="ListParagraph"/>
        <w:tabs>
          <w:tab w:val="left" w:pos="284"/>
        </w:tabs>
        <w:spacing w:after="0" w:line="240" w:lineRule="auto"/>
        <w:ind w:left="-270" w:right="-198"/>
        <w:jc w:val="both"/>
        <w:rPr>
          <w:rFonts w:ascii="Arial" w:hAnsi="Arial" w:cs="Arial"/>
          <w:lang w:val="en-GB"/>
        </w:rPr>
      </w:pPr>
    </w:p>
    <w:p w14:paraId="40C3E170" w14:textId="77777777" w:rsidR="001913B0" w:rsidRPr="00BD5840" w:rsidRDefault="001913B0" w:rsidP="007A563B">
      <w:pPr>
        <w:pStyle w:val="ListParagraph"/>
        <w:tabs>
          <w:tab w:val="left" w:pos="284"/>
        </w:tabs>
        <w:spacing w:after="0" w:line="240" w:lineRule="auto"/>
        <w:ind w:left="-270" w:right="-198"/>
        <w:jc w:val="both"/>
        <w:rPr>
          <w:rFonts w:ascii="Arial" w:hAnsi="Arial" w:cs="Arial"/>
          <w:lang w:val="en-GB"/>
        </w:rPr>
      </w:pPr>
    </w:p>
    <w:p w14:paraId="3B135475" w14:textId="631F04D6" w:rsidR="00EB0563" w:rsidRPr="00BD5840" w:rsidRDefault="00097219" w:rsidP="00203CF2">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BD5840">
        <w:rPr>
          <w:rFonts w:ascii="Arial" w:hAnsi="Arial" w:cs="Arial"/>
          <w:sz w:val="22"/>
          <w:szCs w:val="22"/>
          <w:lang w:val="en-GB"/>
        </w:rPr>
        <w:t xml:space="preserve">The </w:t>
      </w:r>
      <w:r w:rsidR="00790D2A" w:rsidRPr="00BD5840">
        <w:rPr>
          <w:rFonts w:ascii="Arial" w:hAnsi="Arial" w:cs="Arial"/>
          <w:sz w:val="22"/>
          <w:szCs w:val="22"/>
          <w:lang w:val="en-GB"/>
        </w:rPr>
        <w:t>Thirt</w:t>
      </w:r>
      <w:r w:rsidR="00873F2D" w:rsidRPr="00BD5840">
        <w:rPr>
          <w:rFonts w:ascii="Arial" w:hAnsi="Arial" w:cs="Arial"/>
          <w:sz w:val="22"/>
          <w:szCs w:val="22"/>
          <w:lang w:val="en-GB"/>
        </w:rPr>
        <w:t>y-first</w:t>
      </w:r>
      <w:r w:rsidR="008A56CD" w:rsidRPr="00BD5840">
        <w:rPr>
          <w:rFonts w:ascii="Arial" w:hAnsi="Arial" w:cs="Arial"/>
          <w:sz w:val="22"/>
          <w:szCs w:val="22"/>
          <w:lang w:val="en-GB"/>
        </w:rPr>
        <w:t xml:space="preserve"> </w:t>
      </w:r>
      <w:r w:rsidRPr="00BD5840">
        <w:rPr>
          <w:rFonts w:ascii="Arial" w:hAnsi="Arial" w:cs="Arial"/>
          <w:sz w:val="22"/>
          <w:szCs w:val="22"/>
          <w:lang w:val="en-GB"/>
        </w:rPr>
        <w:t>Session of the UNESCO</w:t>
      </w:r>
      <w:r w:rsidR="00790D2A" w:rsidRPr="00BD5840">
        <w:rPr>
          <w:rFonts w:ascii="Arial" w:hAnsi="Arial" w:cs="Arial"/>
          <w:sz w:val="22"/>
          <w:szCs w:val="22"/>
          <w:lang w:val="en-GB"/>
        </w:rPr>
        <w:t xml:space="preserve">-IOC </w:t>
      </w:r>
      <w:r w:rsidRPr="00BD5840">
        <w:rPr>
          <w:rFonts w:ascii="Arial" w:hAnsi="Arial" w:cs="Arial"/>
          <w:sz w:val="22"/>
          <w:szCs w:val="22"/>
          <w:lang w:val="en-GB"/>
        </w:rPr>
        <w:t xml:space="preserve">Intergovernmental Coordination Group for the </w:t>
      </w:r>
      <w:r w:rsidR="003E75F3" w:rsidRPr="00BD5840">
        <w:rPr>
          <w:rFonts w:ascii="Arial" w:hAnsi="Arial" w:cs="Arial"/>
          <w:sz w:val="22"/>
          <w:szCs w:val="22"/>
          <w:lang w:val="en-GB"/>
        </w:rPr>
        <w:t xml:space="preserve">Pacific </w:t>
      </w:r>
      <w:r w:rsidRPr="00BD5840">
        <w:rPr>
          <w:rFonts w:ascii="Arial" w:hAnsi="Arial" w:cs="Arial"/>
          <w:sz w:val="22"/>
          <w:szCs w:val="22"/>
          <w:lang w:val="en-GB"/>
        </w:rPr>
        <w:t xml:space="preserve">Tsunami </w:t>
      </w:r>
      <w:r w:rsidR="003E75F3" w:rsidRPr="00BD5840">
        <w:rPr>
          <w:rFonts w:ascii="Arial" w:hAnsi="Arial" w:cs="Arial"/>
          <w:sz w:val="22"/>
          <w:szCs w:val="22"/>
          <w:lang w:val="en-GB"/>
        </w:rPr>
        <w:t xml:space="preserve">Warning and Mitigation System (ICG/PTWS) took place during </w:t>
      </w:r>
      <w:r w:rsidR="00873F2D" w:rsidRPr="00BD5840">
        <w:rPr>
          <w:rFonts w:ascii="Arial" w:hAnsi="Arial" w:cs="Arial"/>
          <w:sz w:val="22"/>
          <w:szCs w:val="22"/>
          <w:lang w:val="en-GB"/>
        </w:rPr>
        <w:t>7</w:t>
      </w:r>
      <w:r w:rsidR="003E75F3" w:rsidRPr="00BD5840">
        <w:rPr>
          <w:rFonts w:ascii="Arial" w:hAnsi="Arial" w:cs="Arial"/>
          <w:sz w:val="22"/>
          <w:szCs w:val="22"/>
          <w:lang w:val="en-GB"/>
        </w:rPr>
        <w:t>–1</w:t>
      </w:r>
      <w:r w:rsidR="00873F2D" w:rsidRPr="00BD5840">
        <w:rPr>
          <w:rFonts w:ascii="Arial" w:hAnsi="Arial" w:cs="Arial"/>
          <w:sz w:val="22"/>
          <w:szCs w:val="22"/>
          <w:lang w:val="en-GB"/>
        </w:rPr>
        <w:t>1</w:t>
      </w:r>
      <w:r w:rsidR="003E75F3" w:rsidRPr="00BD5840">
        <w:rPr>
          <w:rFonts w:ascii="Arial" w:hAnsi="Arial" w:cs="Arial"/>
          <w:sz w:val="22"/>
          <w:szCs w:val="22"/>
          <w:lang w:val="en-GB"/>
        </w:rPr>
        <w:t xml:space="preserve"> </w:t>
      </w:r>
      <w:r w:rsidR="00873F2D" w:rsidRPr="00BD5840">
        <w:rPr>
          <w:rFonts w:ascii="Arial" w:hAnsi="Arial" w:cs="Arial"/>
          <w:sz w:val="22"/>
          <w:szCs w:val="22"/>
          <w:lang w:val="en-GB"/>
        </w:rPr>
        <w:t>April</w:t>
      </w:r>
      <w:r w:rsidR="003E75F3" w:rsidRPr="00BD5840">
        <w:rPr>
          <w:rFonts w:ascii="Arial" w:hAnsi="Arial" w:cs="Arial"/>
          <w:sz w:val="22"/>
          <w:szCs w:val="22"/>
          <w:lang w:val="en-GB"/>
        </w:rPr>
        <w:t xml:space="preserve"> in 202</w:t>
      </w:r>
      <w:r w:rsidR="00873F2D" w:rsidRPr="00BD5840">
        <w:rPr>
          <w:rFonts w:ascii="Arial" w:hAnsi="Arial" w:cs="Arial"/>
          <w:sz w:val="22"/>
          <w:szCs w:val="22"/>
          <w:lang w:val="en-GB"/>
        </w:rPr>
        <w:t>5</w:t>
      </w:r>
      <w:r w:rsidR="00790D2A" w:rsidRPr="00BD5840">
        <w:rPr>
          <w:rFonts w:ascii="Arial" w:hAnsi="Arial" w:cs="Arial"/>
          <w:sz w:val="22"/>
          <w:szCs w:val="22"/>
          <w:lang w:val="en-GB"/>
        </w:rPr>
        <w:t xml:space="preserve"> in </w:t>
      </w:r>
      <w:r w:rsidR="00873F2D" w:rsidRPr="00BD5840">
        <w:rPr>
          <w:rFonts w:ascii="Arial" w:hAnsi="Arial" w:cs="Arial"/>
          <w:sz w:val="22"/>
          <w:szCs w:val="22"/>
          <w:lang w:val="en-GB"/>
        </w:rPr>
        <w:t>Beijing</w:t>
      </w:r>
      <w:r w:rsidR="003E75F3" w:rsidRPr="00BD5840">
        <w:rPr>
          <w:rFonts w:ascii="Arial" w:hAnsi="Arial" w:cs="Arial"/>
          <w:sz w:val="22"/>
          <w:szCs w:val="22"/>
          <w:lang w:val="en-GB"/>
        </w:rPr>
        <w:t xml:space="preserve">, </w:t>
      </w:r>
      <w:r w:rsidR="00873F2D" w:rsidRPr="00BD5840">
        <w:rPr>
          <w:rFonts w:ascii="Arial" w:hAnsi="Arial" w:cs="Arial"/>
          <w:sz w:val="22"/>
          <w:szCs w:val="22"/>
          <w:lang w:val="en-GB"/>
        </w:rPr>
        <w:t>China</w:t>
      </w:r>
      <w:r w:rsidR="003E75F3" w:rsidRPr="00BD5840">
        <w:rPr>
          <w:rFonts w:ascii="Arial" w:hAnsi="Arial" w:cs="Arial"/>
          <w:sz w:val="22"/>
          <w:szCs w:val="22"/>
          <w:lang w:val="en-GB"/>
        </w:rPr>
        <w:t>.</w:t>
      </w:r>
      <w:r w:rsidR="007A563B" w:rsidRPr="00BD5840">
        <w:rPr>
          <w:rFonts w:ascii="Arial" w:hAnsi="Arial" w:cs="Arial"/>
          <w:sz w:val="22"/>
          <w:szCs w:val="22"/>
          <w:lang w:val="en-GB"/>
        </w:rPr>
        <w:t xml:space="preserve"> The session was held in hybrid format (in-person and online) and was attended by 62 delegates from </w:t>
      </w:r>
      <w:r w:rsidR="00873F2D" w:rsidRPr="00BD5840">
        <w:rPr>
          <w:rFonts w:ascii="Arial" w:hAnsi="Arial" w:cs="Arial"/>
          <w:sz w:val="22"/>
          <w:szCs w:val="22"/>
          <w:lang w:val="en-GB"/>
        </w:rPr>
        <w:t>24</w:t>
      </w:r>
      <w:r w:rsidR="007A563B" w:rsidRPr="00BD5840">
        <w:rPr>
          <w:rFonts w:ascii="Arial" w:hAnsi="Arial" w:cs="Arial"/>
          <w:sz w:val="22"/>
          <w:szCs w:val="22"/>
          <w:lang w:val="en-GB"/>
        </w:rPr>
        <w:t xml:space="preserve"> Member States in the Pacific Ocean region (Australia, Canada, Chile, China,</w:t>
      </w:r>
      <w:r w:rsidR="00873F2D" w:rsidRPr="00BD5840">
        <w:rPr>
          <w:rFonts w:ascii="Arial" w:hAnsi="Arial" w:cs="Arial"/>
          <w:sz w:val="22"/>
          <w:szCs w:val="22"/>
          <w:lang w:val="en-GB"/>
        </w:rPr>
        <w:t xml:space="preserve"> Colombia, Costa Rica,</w:t>
      </w:r>
      <w:r w:rsidR="007A563B" w:rsidRPr="00BD5840">
        <w:rPr>
          <w:rFonts w:ascii="Arial" w:hAnsi="Arial" w:cs="Arial"/>
          <w:sz w:val="22"/>
          <w:szCs w:val="22"/>
          <w:lang w:val="en-GB"/>
        </w:rPr>
        <w:t xml:space="preserve"> Ecuador, Fiji, France, Indonesia, Japan, Malaysia, </w:t>
      </w:r>
      <w:r w:rsidR="00873F2D" w:rsidRPr="00BD5840">
        <w:rPr>
          <w:rFonts w:ascii="Arial" w:hAnsi="Arial" w:cs="Arial"/>
          <w:sz w:val="22"/>
          <w:szCs w:val="22"/>
          <w:lang w:val="en-GB"/>
        </w:rPr>
        <w:t xml:space="preserve">Mexico, Micronesia (Federated States of), </w:t>
      </w:r>
      <w:r w:rsidR="007A563B" w:rsidRPr="00BD5840">
        <w:rPr>
          <w:rFonts w:ascii="Arial" w:hAnsi="Arial" w:cs="Arial"/>
          <w:sz w:val="22"/>
          <w:szCs w:val="22"/>
          <w:lang w:val="en-GB"/>
        </w:rPr>
        <w:t xml:space="preserve">New Zealand, Nicaragua, </w:t>
      </w:r>
      <w:r w:rsidR="00873F2D" w:rsidRPr="00BD5840">
        <w:rPr>
          <w:rFonts w:ascii="Arial" w:hAnsi="Arial" w:cs="Arial"/>
          <w:sz w:val="22"/>
          <w:szCs w:val="22"/>
          <w:lang w:val="en-GB"/>
        </w:rPr>
        <w:t xml:space="preserve">Papua New Guinea, Philippines, </w:t>
      </w:r>
      <w:r w:rsidR="007A563B" w:rsidRPr="00BD5840">
        <w:rPr>
          <w:rFonts w:ascii="Arial" w:hAnsi="Arial" w:cs="Arial"/>
          <w:sz w:val="22"/>
          <w:szCs w:val="22"/>
          <w:lang w:val="en-GB"/>
        </w:rPr>
        <w:t xml:space="preserve">Republic of Korea, </w:t>
      </w:r>
      <w:r w:rsidR="00873F2D" w:rsidRPr="00BD5840">
        <w:rPr>
          <w:rFonts w:ascii="Arial" w:hAnsi="Arial" w:cs="Arial"/>
          <w:sz w:val="22"/>
          <w:szCs w:val="22"/>
          <w:lang w:val="en-GB"/>
        </w:rPr>
        <w:t xml:space="preserve">Russian </w:t>
      </w:r>
      <w:r w:rsidR="00EB0563" w:rsidRPr="00BD5840">
        <w:rPr>
          <w:rFonts w:ascii="Arial" w:hAnsi="Arial" w:cs="Arial"/>
          <w:sz w:val="22"/>
          <w:szCs w:val="22"/>
          <w:lang w:val="en-GB"/>
        </w:rPr>
        <w:t>F</w:t>
      </w:r>
      <w:r w:rsidR="00873F2D" w:rsidRPr="00BD5840">
        <w:rPr>
          <w:rFonts w:ascii="Arial" w:hAnsi="Arial" w:cs="Arial"/>
          <w:sz w:val="22"/>
          <w:szCs w:val="22"/>
          <w:lang w:val="en-GB"/>
        </w:rPr>
        <w:t xml:space="preserve">ederation, </w:t>
      </w:r>
      <w:r w:rsidR="007A563B" w:rsidRPr="00BD5840">
        <w:rPr>
          <w:rFonts w:ascii="Arial" w:hAnsi="Arial" w:cs="Arial"/>
          <w:sz w:val="22"/>
          <w:szCs w:val="22"/>
          <w:lang w:val="en-GB"/>
        </w:rPr>
        <w:t>Solomon Islands, Tonga, United States of America</w:t>
      </w:r>
      <w:r w:rsidR="00873F2D" w:rsidRPr="00BD5840">
        <w:rPr>
          <w:rFonts w:ascii="Arial" w:hAnsi="Arial" w:cs="Arial"/>
          <w:sz w:val="22"/>
          <w:szCs w:val="22"/>
          <w:lang w:val="en-GB"/>
        </w:rPr>
        <w:t xml:space="preserve"> and Vanuatu</w:t>
      </w:r>
      <w:r w:rsidR="007A563B" w:rsidRPr="00BD5840">
        <w:rPr>
          <w:rFonts w:ascii="Arial" w:hAnsi="Arial" w:cs="Arial"/>
          <w:sz w:val="22"/>
          <w:szCs w:val="22"/>
          <w:lang w:val="en-GB"/>
        </w:rPr>
        <w:t xml:space="preserve">). </w:t>
      </w:r>
      <w:r w:rsidR="000A5379">
        <w:rPr>
          <w:rFonts w:ascii="Arial" w:hAnsi="Arial" w:cs="Arial"/>
          <w:sz w:val="22"/>
          <w:szCs w:val="22"/>
          <w:lang w:val="en-GB"/>
        </w:rPr>
        <w:t>Thirty-two (</w:t>
      </w:r>
      <w:r w:rsidR="00873F2D" w:rsidRPr="00BD5840">
        <w:rPr>
          <w:rFonts w:ascii="Arial" w:hAnsi="Arial" w:cs="Arial"/>
          <w:sz w:val="22"/>
          <w:szCs w:val="22"/>
          <w:lang w:val="en-GB"/>
        </w:rPr>
        <w:t>32</w:t>
      </w:r>
      <w:r w:rsidR="000A5379">
        <w:rPr>
          <w:rFonts w:ascii="Arial" w:hAnsi="Arial" w:cs="Arial"/>
          <w:sz w:val="22"/>
          <w:szCs w:val="22"/>
          <w:lang w:val="en-GB"/>
        </w:rPr>
        <w:t>)</w:t>
      </w:r>
      <w:r w:rsidR="007A563B" w:rsidRPr="00BD5840">
        <w:rPr>
          <w:rFonts w:ascii="Arial" w:hAnsi="Arial" w:cs="Arial"/>
          <w:sz w:val="22"/>
          <w:szCs w:val="22"/>
          <w:lang w:val="en-GB"/>
        </w:rPr>
        <w:t xml:space="preserve"> observers from </w:t>
      </w:r>
      <w:r w:rsidR="00873F2D" w:rsidRPr="00BD5840">
        <w:rPr>
          <w:rFonts w:ascii="Arial" w:hAnsi="Arial" w:cs="Arial"/>
          <w:sz w:val="22"/>
          <w:szCs w:val="22"/>
          <w:lang w:val="en-GB"/>
        </w:rPr>
        <w:t>14</w:t>
      </w:r>
      <w:r w:rsidR="007A563B" w:rsidRPr="00BD5840">
        <w:rPr>
          <w:rFonts w:ascii="Arial" w:hAnsi="Arial" w:cs="Arial"/>
          <w:sz w:val="22"/>
          <w:szCs w:val="22"/>
          <w:lang w:val="en-GB"/>
        </w:rPr>
        <w:t xml:space="preserve"> countries (</w:t>
      </w:r>
      <w:r w:rsidR="00873F2D" w:rsidRPr="00BD5840">
        <w:rPr>
          <w:rFonts w:ascii="Arial" w:hAnsi="Arial" w:cs="Arial"/>
          <w:sz w:val="22"/>
          <w:szCs w:val="22"/>
          <w:lang w:val="en-GB"/>
        </w:rPr>
        <w:t xml:space="preserve">Argentina, Ecuador, </w:t>
      </w:r>
      <w:r w:rsidR="007A563B" w:rsidRPr="00AB36DA">
        <w:rPr>
          <w:rFonts w:ascii="Arial" w:hAnsi="Arial" w:cs="Arial"/>
          <w:sz w:val="22"/>
          <w:szCs w:val="22"/>
          <w:lang w:val="en-GB"/>
        </w:rPr>
        <w:t xml:space="preserve">France, </w:t>
      </w:r>
      <w:r w:rsidR="00873F2D" w:rsidRPr="00AB36DA">
        <w:rPr>
          <w:rFonts w:ascii="Arial" w:hAnsi="Arial" w:cs="Arial"/>
          <w:sz w:val="22"/>
          <w:szCs w:val="22"/>
          <w:lang w:val="en-GB"/>
        </w:rPr>
        <w:t xml:space="preserve">Haiti, </w:t>
      </w:r>
      <w:r w:rsidR="007A563B" w:rsidRPr="00AB36DA">
        <w:rPr>
          <w:rFonts w:ascii="Arial" w:hAnsi="Arial" w:cs="Arial"/>
          <w:sz w:val="22"/>
          <w:szCs w:val="22"/>
          <w:lang w:val="en-GB"/>
        </w:rPr>
        <w:t xml:space="preserve">India, </w:t>
      </w:r>
      <w:r w:rsidR="00873F2D" w:rsidRPr="00AB36DA">
        <w:rPr>
          <w:rFonts w:ascii="Arial" w:hAnsi="Arial" w:cs="Arial"/>
          <w:sz w:val="22"/>
          <w:szCs w:val="22"/>
          <w:lang w:val="en-GB"/>
        </w:rPr>
        <w:t xml:space="preserve">Indonesia, Italy, Japan, New Zealand, </w:t>
      </w:r>
      <w:r w:rsidR="007A563B" w:rsidRPr="00AB36DA">
        <w:rPr>
          <w:rFonts w:ascii="Arial" w:hAnsi="Arial" w:cs="Arial"/>
          <w:sz w:val="22"/>
          <w:szCs w:val="22"/>
          <w:lang w:val="en-GB"/>
        </w:rPr>
        <w:t>Russian Federation</w:t>
      </w:r>
      <w:r w:rsidR="00873F2D" w:rsidRPr="00AB36DA">
        <w:rPr>
          <w:rFonts w:ascii="Arial" w:hAnsi="Arial" w:cs="Arial"/>
          <w:sz w:val="22"/>
          <w:szCs w:val="22"/>
          <w:lang w:val="en-GB"/>
        </w:rPr>
        <w:t>,</w:t>
      </w:r>
      <w:r w:rsidR="00873F2D" w:rsidRPr="00BD5840">
        <w:rPr>
          <w:rFonts w:ascii="Arial" w:hAnsi="Arial" w:cs="Arial"/>
          <w:sz w:val="22"/>
          <w:szCs w:val="22"/>
          <w:lang w:val="en-GB"/>
        </w:rPr>
        <w:t xml:space="preserve"> Singapore, Thailand, United Kingdom of Great Britain and Northern Ireland,</w:t>
      </w:r>
      <w:r w:rsidR="007A563B" w:rsidRPr="00BD5840">
        <w:rPr>
          <w:rFonts w:ascii="Arial" w:hAnsi="Arial" w:cs="Arial"/>
          <w:sz w:val="22"/>
          <w:szCs w:val="22"/>
          <w:lang w:val="en-GB"/>
        </w:rPr>
        <w:t xml:space="preserve"> and United States of America) also attended the session. </w:t>
      </w:r>
    </w:p>
    <w:p w14:paraId="35D2D95C" w14:textId="6B909BC9" w:rsidR="00E21FB9" w:rsidRPr="00BD5840" w:rsidRDefault="00E617DC" w:rsidP="00EB0563">
      <w:pPr>
        <w:numPr>
          <w:ilvl w:val="0"/>
          <w:numId w:val="54"/>
        </w:numPr>
        <w:tabs>
          <w:tab w:val="left" w:pos="709"/>
        </w:tabs>
        <w:autoSpaceDE w:val="0"/>
        <w:autoSpaceDN w:val="0"/>
        <w:adjustRightInd w:val="0"/>
        <w:spacing w:before="120" w:after="120" w:line="240" w:lineRule="atLeast"/>
        <w:ind w:left="0" w:firstLine="0"/>
        <w:jc w:val="both"/>
        <w:rPr>
          <w:rFonts w:ascii="Arial" w:hAnsi="Arial" w:cs="Arial"/>
          <w:sz w:val="22"/>
          <w:szCs w:val="22"/>
          <w:lang w:val="en-GB"/>
        </w:rPr>
      </w:pPr>
      <w:r w:rsidRPr="00BD5840">
        <w:rPr>
          <w:rFonts w:ascii="Arial" w:hAnsi="Arial" w:cs="Arial"/>
          <w:b/>
          <w:bCs/>
          <w:sz w:val="22"/>
          <w:szCs w:val="22"/>
          <w:lang w:val="en-GB"/>
        </w:rPr>
        <w:t xml:space="preserve">The ICG decided </w:t>
      </w:r>
      <w:r w:rsidRPr="00BD5840">
        <w:rPr>
          <w:rFonts w:ascii="Arial" w:hAnsi="Arial" w:cs="Arial"/>
          <w:sz w:val="22"/>
          <w:szCs w:val="22"/>
          <w:lang w:val="en-GB"/>
        </w:rPr>
        <w:t>to continue</w:t>
      </w:r>
      <w:r w:rsidR="00790D2A" w:rsidRPr="00BD5840">
        <w:rPr>
          <w:rFonts w:ascii="Arial" w:hAnsi="Arial" w:cs="Arial"/>
          <w:sz w:val="22"/>
          <w:szCs w:val="22"/>
          <w:lang w:val="en-GB"/>
        </w:rPr>
        <w:t>:</w:t>
      </w:r>
      <w:r w:rsidRPr="00BD5840">
        <w:rPr>
          <w:rFonts w:ascii="Arial" w:hAnsi="Arial" w:cs="Arial"/>
          <w:sz w:val="22"/>
          <w:szCs w:val="22"/>
          <w:lang w:val="en-GB"/>
        </w:rPr>
        <w:t xml:space="preserve"> W</w:t>
      </w:r>
      <w:r w:rsidR="00790D2A" w:rsidRPr="00BD5840">
        <w:rPr>
          <w:rFonts w:ascii="Arial" w:hAnsi="Arial" w:cs="Arial"/>
          <w:sz w:val="22"/>
          <w:szCs w:val="22"/>
          <w:lang w:val="en-GB"/>
        </w:rPr>
        <w:t xml:space="preserve">orking </w:t>
      </w:r>
      <w:r w:rsidRPr="00BD5840">
        <w:rPr>
          <w:rFonts w:ascii="Arial" w:hAnsi="Arial" w:cs="Arial"/>
          <w:sz w:val="22"/>
          <w:szCs w:val="22"/>
          <w:lang w:val="en-GB"/>
        </w:rPr>
        <w:t>G</w:t>
      </w:r>
      <w:r w:rsidR="00790D2A" w:rsidRPr="00BD5840">
        <w:rPr>
          <w:rFonts w:ascii="Arial" w:hAnsi="Arial" w:cs="Arial"/>
          <w:sz w:val="22"/>
          <w:szCs w:val="22"/>
          <w:lang w:val="en-GB"/>
        </w:rPr>
        <w:t xml:space="preserve">roup </w:t>
      </w:r>
      <w:r w:rsidRPr="00BD5840">
        <w:rPr>
          <w:rFonts w:ascii="Arial" w:hAnsi="Arial" w:cs="Arial"/>
          <w:sz w:val="22"/>
          <w:szCs w:val="22"/>
          <w:lang w:val="en-GB"/>
        </w:rPr>
        <w:t>1 Understanding Tsunami Risk</w:t>
      </w:r>
      <w:r w:rsidR="00790D2A" w:rsidRPr="00BD5840">
        <w:rPr>
          <w:rFonts w:ascii="Arial" w:hAnsi="Arial" w:cs="Arial"/>
          <w:sz w:val="22"/>
          <w:szCs w:val="22"/>
          <w:lang w:val="en-GB"/>
        </w:rPr>
        <w:t>;</w:t>
      </w:r>
      <w:r w:rsidRPr="00BD5840">
        <w:rPr>
          <w:rFonts w:ascii="Arial" w:hAnsi="Arial" w:cs="Arial"/>
          <w:sz w:val="22"/>
          <w:szCs w:val="22"/>
          <w:lang w:val="en-GB"/>
        </w:rPr>
        <w:t xml:space="preserve"> WG2 Tsunami Detection, Warning and Dissemination</w:t>
      </w:r>
      <w:r w:rsidR="003B07A4" w:rsidRPr="00BD5840">
        <w:rPr>
          <w:rFonts w:ascii="Arial" w:hAnsi="Arial" w:cs="Arial"/>
          <w:sz w:val="22"/>
          <w:szCs w:val="22"/>
          <w:lang w:val="en-GB"/>
        </w:rPr>
        <w:t>;</w:t>
      </w:r>
      <w:r w:rsidRPr="00BD5840">
        <w:rPr>
          <w:rFonts w:ascii="Arial" w:hAnsi="Arial" w:cs="Arial"/>
          <w:sz w:val="22"/>
          <w:szCs w:val="22"/>
          <w:lang w:val="en-GB"/>
        </w:rPr>
        <w:t xml:space="preserve"> </w:t>
      </w:r>
      <w:r w:rsidR="005C5245" w:rsidRPr="00BD5840">
        <w:rPr>
          <w:rFonts w:ascii="Arial" w:hAnsi="Arial" w:cs="Arial"/>
          <w:sz w:val="22"/>
          <w:szCs w:val="22"/>
          <w:lang w:val="en-GB"/>
        </w:rPr>
        <w:t xml:space="preserve">WG2 Task Team on Tsunami Service Providers; </w:t>
      </w:r>
      <w:r w:rsidR="005C5245" w:rsidRPr="00BD5840">
        <w:rPr>
          <w:rFonts w:ascii="Arial" w:hAnsi="Arial" w:cs="Arial"/>
          <w:color w:val="000000"/>
          <w:sz w:val="22"/>
          <w:szCs w:val="22"/>
          <w:lang w:val="en-GB" w:eastAsia="zh-CN"/>
        </w:rPr>
        <w:t>WG2 Task Team on Tsunami Forecasting from Ocean</w:t>
      </w:r>
      <w:r w:rsidR="005C5245" w:rsidRPr="00BD5840">
        <w:rPr>
          <w:rFonts w:ascii="Arial" w:hAnsi="Arial" w:cs="Arial"/>
          <w:sz w:val="22"/>
          <w:szCs w:val="22"/>
          <w:lang w:val="en-GB"/>
        </w:rPr>
        <w:t xml:space="preserve"> </w:t>
      </w:r>
      <w:r w:rsidR="005C5245" w:rsidRPr="00BD5840">
        <w:rPr>
          <w:rFonts w:ascii="Arial" w:hAnsi="Arial" w:cs="Arial"/>
          <w:color w:val="000000"/>
          <w:sz w:val="22"/>
          <w:szCs w:val="22"/>
          <w:lang w:val="en-GB" w:eastAsia="zh-CN"/>
        </w:rPr>
        <w:t xml:space="preserve">Observations; WG2 Task Team </w:t>
      </w:r>
      <w:r w:rsidR="005C5245" w:rsidRPr="00BD5840">
        <w:rPr>
          <w:rFonts w:ascii="Arial" w:hAnsi="Arial" w:cs="Arial"/>
          <w:sz w:val="22"/>
          <w:szCs w:val="22"/>
          <w:lang w:val="en-GB"/>
        </w:rPr>
        <w:t xml:space="preserve">on </w:t>
      </w:r>
      <w:r w:rsidR="005C5245" w:rsidRPr="00BD5840">
        <w:rPr>
          <w:rFonts w:ascii="Arial" w:hAnsi="Arial" w:cs="Arial"/>
          <w:color w:val="000000"/>
          <w:sz w:val="22"/>
          <w:szCs w:val="22"/>
          <w:lang w:val="en-GB" w:eastAsia="zh-CN"/>
        </w:rPr>
        <w:t xml:space="preserve">Tsunami Generated by Volcano; </w:t>
      </w:r>
      <w:r w:rsidRPr="00BD5840">
        <w:rPr>
          <w:rFonts w:ascii="Arial" w:hAnsi="Arial" w:cs="Arial"/>
          <w:sz w:val="22"/>
          <w:szCs w:val="22"/>
          <w:lang w:val="en-GB"/>
        </w:rPr>
        <w:t>WG3 Disaster Risk Management and Preparedness</w:t>
      </w:r>
      <w:r w:rsidR="003B07A4" w:rsidRPr="00BD5840">
        <w:rPr>
          <w:rFonts w:ascii="Arial" w:hAnsi="Arial" w:cs="Arial"/>
          <w:sz w:val="22"/>
          <w:szCs w:val="22"/>
          <w:lang w:val="en-GB"/>
        </w:rPr>
        <w:t>;</w:t>
      </w:r>
      <w:r w:rsidR="005C5245" w:rsidRPr="00BD5840">
        <w:rPr>
          <w:rFonts w:ascii="Arial" w:hAnsi="Arial" w:cs="Arial"/>
          <w:sz w:val="22"/>
          <w:szCs w:val="22"/>
          <w:lang w:val="en-GB"/>
        </w:rPr>
        <w:t xml:space="preserve"> </w:t>
      </w:r>
      <w:r w:rsidR="005C5245" w:rsidRPr="00BD5840">
        <w:rPr>
          <w:rFonts w:ascii="Arial" w:hAnsi="Arial" w:cs="Arial"/>
          <w:color w:val="000000"/>
          <w:sz w:val="22"/>
          <w:szCs w:val="22"/>
          <w:lang w:val="en-GB" w:eastAsia="zh-CN"/>
        </w:rPr>
        <w:t>WG3 Task Team</w:t>
      </w:r>
      <w:r w:rsidR="005C5245" w:rsidRPr="00BD5840">
        <w:rPr>
          <w:rFonts w:ascii="Arial" w:hAnsi="Arial" w:cs="Arial"/>
          <w:sz w:val="22"/>
          <w:szCs w:val="22"/>
          <w:lang w:val="en-GB"/>
        </w:rPr>
        <w:t xml:space="preserve"> on </w:t>
      </w:r>
      <w:r w:rsidR="005C5245" w:rsidRPr="00BD5840">
        <w:rPr>
          <w:rFonts w:ascii="Arial" w:hAnsi="Arial" w:cs="Arial"/>
          <w:color w:val="000000"/>
          <w:sz w:val="22"/>
          <w:szCs w:val="22"/>
          <w:lang w:val="en-GB" w:eastAsia="zh-CN"/>
        </w:rPr>
        <w:t xml:space="preserve">Tsunami Ready; </w:t>
      </w:r>
      <w:r w:rsidRPr="00BD5840">
        <w:rPr>
          <w:rFonts w:ascii="Arial" w:hAnsi="Arial" w:cs="Arial"/>
          <w:sz w:val="22"/>
          <w:szCs w:val="22"/>
          <w:lang w:val="en-GB"/>
        </w:rPr>
        <w:t>and Sub-Regional Working Groups (Regional Working Group on Tsunami Warning and Mitigation System in the South China Sea Region</w:t>
      </w:r>
      <w:r w:rsidR="005C5245" w:rsidRPr="00BD5840">
        <w:rPr>
          <w:rFonts w:ascii="Arial" w:hAnsi="Arial" w:cs="Arial"/>
          <w:sz w:val="22"/>
          <w:szCs w:val="22"/>
          <w:lang w:val="en-GB"/>
        </w:rPr>
        <w:t xml:space="preserve"> (WG-SCS)</w:t>
      </w:r>
      <w:r w:rsidR="003B07A4" w:rsidRPr="00BD5840">
        <w:rPr>
          <w:rFonts w:ascii="Arial" w:hAnsi="Arial" w:cs="Arial"/>
          <w:sz w:val="22"/>
          <w:szCs w:val="22"/>
          <w:lang w:val="en-GB"/>
        </w:rPr>
        <w:t>;</w:t>
      </w:r>
      <w:r w:rsidRPr="00BD5840">
        <w:rPr>
          <w:rFonts w:ascii="Arial" w:hAnsi="Arial" w:cs="Arial"/>
          <w:sz w:val="22"/>
          <w:szCs w:val="22"/>
          <w:lang w:val="en-GB"/>
        </w:rPr>
        <w:t xml:space="preserve"> </w:t>
      </w:r>
      <w:r w:rsidR="005C5245" w:rsidRPr="00BD5840">
        <w:rPr>
          <w:rFonts w:ascii="Arial" w:hAnsi="Arial" w:cs="Arial"/>
          <w:color w:val="000000"/>
          <w:sz w:val="22"/>
          <w:szCs w:val="22"/>
          <w:lang w:val="en-GB" w:eastAsia="zh-CN"/>
        </w:rPr>
        <w:t xml:space="preserve">WG-SCS Task Team on Capacity Development and Services; </w:t>
      </w:r>
      <w:r w:rsidRPr="00BD5840">
        <w:rPr>
          <w:rFonts w:ascii="Arial" w:hAnsi="Arial" w:cs="Arial"/>
          <w:sz w:val="22"/>
          <w:szCs w:val="22"/>
          <w:lang w:val="en-GB"/>
        </w:rPr>
        <w:t>Regional Working Group on Tsunami Warning and Mitigation System on the Central American Pacific Coast</w:t>
      </w:r>
      <w:r w:rsidR="005C5245" w:rsidRPr="00BD5840">
        <w:rPr>
          <w:rFonts w:ascii="Arial" w:hAnsi="Arial" w:cs="Arial"/>
          <w:sz w:val="22"/>
          <w:szCs w:val="22"/>
          <w:lang w:val="en-GB"/>
        </w:rPr>
        <w:t xml:space="preserve"> (WG-CA)</w:t>
      </w:r>
      <w:r w:rsidR="003B07A4" w:rsidRPr="00BD5840">
        <w:rPr>
          <w:rFonts w:ascii="Arial" w:hAnsi="Arial" w:cs="Arial"/>
          <w:sz w:val="22"/>
          <w:szCs w:val="22"/>
          <w:lang w:val="en-GB"/>
        </w:rPr>
        <w:t>;</w:t>
      </w:r>
      <w:r w:rsidRPr="00BD5840">
        <w:rPr>
          <w:rFonts w:ascii="Arial" w:hAnsi="Arial" w:cs="Arial"/>
          <w:sz w:val="22"/>
          <w:szCs w:val="22"/>
          <w:lang w:val="en-GB"/>
        </w:rPr>
        <w:t xml:space="preserve"> Regional Working Group on Tsunami Warning and Mitigation System in the Southeast Pacific Region</w:t>
      </w:r>
      <w:r w:rsidR="005C5245" w:rsidRPr="00BD5840">
        <w:rPr>
          <w:rFonts w:ascii="Arial" w:hAnsi="Arial" w:cs="Arial"/>
          <w:sz w:val="22"/>
          <w:szCs w:val="22"/>
          <w:lang w:val="en-GB"/>
        </w:rPr>
        <w:t xml:space="preserve"> (WG-SEP)</w:t>
      </w:r>
      <w:r w:rsidR="003B07A4" w:rsidRPr="00BD5840">
        <w:rPr>
          <w:rFonts w:ascii="Arial" w:hAnsi="Arial" w:cs="Arial"/>
          <w:sz w:val="22"/>
          <w:szCs w:val="22"/>
          <w:lang w:val="en-GB"/>
        </w:rPr>
        <w:t>;</w:t>
      </w:r>
      <w:r w:rsidRPr="00BD5840">
        <w:rPr>
          <w:rFonts w:ascii="Arial" w:hAnsi="Arial" w:cs="Arial"/>
          <w:sz w:val="22"/>
          <w:szCs w:val="22"/>
          <w:lang w:val="en-GB"/>
        </w:rPr>
        <w:t xml:space="preserve"> Pacific Island Countries and Territories Working Group on Tsunami Warning and Mitigation System</w:t>
      </w:r>
      <w:r w:rsidR="005C5245" w:rsidRPr="00BD5840">
        <w:rPr>
          <w:rFonts w:ascii="Arial" w:hAnsi="Arial" w:cs="Arial"/>
          <w:sz w:val="22"/>
          <w:szCs w:val="22"/>
          <w:lang w:val="en-GB"/>
        </w:rPr>
        <w:t xml:space="preserve"> (WG-PICT</w:t>
      </w:r>
      <w:r w:rsidRPr="00BD5840">
        <w:rPr>
          <w:rFonts w:ascii="Arial" w:hAnsi="Arial" w:cs="Arial"/>
          <w:sz w:val="22"/>
          <w:szCs w:val="22"/>
          <w:lang w:val="en-GB"/>
        </w:rPr>
        <w:t>)</w:t>
      </w:r>
      <w:r w:rsidR="003B07A4" w:rsidRPr="00BD5840">
        <w:rPr>
          <w:rFonts w:ascii="Arial" w:hAnsi="Arial" w:cs="Arial"/>
          <w:sz w:val="22"/>
          <w:szCs w:val="22"/>
          <w:lang w:val="en-GB"/>
        </w:rPr>
        <w:t>;</w:t>
      </w:r>
      <w:r w:rsidRPr="00BD5840">
        <w:rPr>
          <w:rFonts w:ascii="Arial" w:hAnsi="Arial" w:cs="Arial"/>
          <w:sz w:val="22"/>
          <w:szCs w:val="22"/>
          <w:lang w:val="en-GB"/>
        </w:rPr>
        <w:t xml:space="preserve"> </w:t>
      </w:r>
      <w:r w:rsidR="005C5245" w:rsidRPr="00BD5840">
        <w:rPr>
          <w:rFonts w:ascii="Arial" w:hAnsi="Arial" w:cs="Arial"/>
          <w:color w:val="000000"/>
          <w:sz w:val="22"/>
          <w:szCs w:val="22"/>
          <w:lang w:val="en-GB" w:eastAsia="zh-CN"/>
        </w:rPr>
        <w:t>WG-PICT Task Team</w:t>
      </w:r>
      <w:r w:rsidR="005C5245" w:rsidRPr="00BD5840">
        <w:rPr>
          <w:rFonts w:ascii="Arial" w:hAnsi="Arial" w:cs="Arial"/>
          <w:sz w:val="22"/>
          <w:szCs w:val="22"/>
          <w:lang w:val="en-GB"/>
        </w:rPr>
        <w:t xml:space="preserve"> on </w:t>
      </w:r>
      <w:r w:rsidR="005C5245" w:rsidRPr="00BD5840">
        <w:rPr>
          <w:rFonts w:ascii="Arial" w:hAnsi="Arial" w:cs="Arial"/>
          <w:color w:val="000000"/>
          <w:sz w:val="22"/>
          <w:szCs w:val="22"/>
          <w:lang w:val="en-GB" w:eastAsia="zh-CN"/>
        </w:rPr>
        <w:t>Seismic Data Sharing in the SW Pacific; WG-PICT Task Team</w:t>
      </w:r>
      <w:r w:rsidR="005C5245" w:rsidRPr="00BD5840">
        <w:rPr>
          <w:rFonts w:ascii="Arial" w:hAnsi="Arial" w:cs="Arial"/>
          <w:sz w:val="22"/>
          <w:szCs w:val="22"/>
          <w:lang w:val="en-GB"/>
        </w:rPr>
        <w:t xml:space="preserve"> on </w:t>
      </w:r>
      <w:r w:rsidR="005C5245" w:rsidRPr="00BD5840">
        <w:rPr>
          <w:rFonts w:ascii="Arial" w:hAnsi="Arial" w:cs="Arial"/>
          <w:color w:val="000000"/>
          <w:sz w:val="22"/>
          <w:szCs w:val="22"/>
          <w:lang w:val="en-GB" w:eastAsia="zh-CN"/>
        </w:rPr>
        <w:t>Capacity Development</w:t>
      </w:r>
      <w:r w:rsidR="005C5245" w:rsidRPr="00BD5840">
        <w:rPr>
          <w:rFonts w:ascii="Arial" w:hAnsi="Arial" w:cs="Arial"/>
          <w:sz w:val="22"/>
          <w:szCs w:val="22"/>
          <w:lang w:val="en-GB"/>
        </w:rPr>
        <w:t xml:space="preserve">; </w:t>
      </w:r>
      <w:r w:rsidR="005C5245" w:rsidRPr="00BD5840">
        <w:rPr>
          <w:rFonts w:ascii="Arial" w:hAnsi="Arial" w:cs="Arial"/>
          <w:color w:val="000000"/>
          <w:sz w:val="22"/>
          <w:szCs w:val="22"/>
          <w:lang w:val="en-GB" w:eastAsia="zh-CN"/>
        </w:rPr>
        <w:t>WG-PICT Task Team</w:t>
      </w:r>
      <w:r w:rsidR="005C5245" w:rsidRPr="00BD5840">
        <w:rPr>
          <w:rFonts w:ascii="Arial" w:hAnsi="Arial" w:cs="Arial"/>
          <w:sz w:val="22"/>
          <w:szCs w:val="22"/>
          <w:lang w:val="en-GB"/>
        </w:rPr>
        <w:t xml:space="preserve"> on </w:t>
      </w:r>
      <w:r w:rsidR="005C5245" w:rsidRPr="00BD5840">
        <w:rPr>
          <w:rFonts w:ascii="Arial" w:hAnsi="Arial" w:cs="Arial"/>
          <w:color w:val="000000"/>
          <w:sz w:val="22"/>
          <w:szCs w:val="22"/>
          <w:lang w:val="en-GB" w:eastAsia="zh-CN"/>
        </w:rPr>
        <w:t xml:space="preserve">Information Sharing Platforms; Steering Committee Task Team on </w:t>
      </w:r>
      <w:proofErr w:type="spellStart"/>
      <w:r w:rsidR="005C5245" w:rsidRPr="00BD5840">
        <w:rPr>
          <w:rFonts w:ascii="Arial" w:hAnsi="Arial" w:cs="Arial"/>
          <w:color w:val="000000"/>
          <w:sz w:val="22"/>
          <w:szCs w:val="22"/>
          <w:lang w:val="en-GB" w:eastAsia="zh-CN"/>
        </w:rPr>
        <w:lastRenderedPageBreak/>
        <w:t>PacWave</w:t>
      </w:r>
      <w:proofErr w:type="spellEnd"/>
      <w:r w:rsidR="005C5245" w:rsidRPr="00BD5840">
        <w:rPr>
          <w:rFonts w:ascii="Arial" w:hAnsi="Arial" w:cs="Arial"/>
          <w:color w:val="000000"/>
          <w:sz w:val="22"/>
          <w:szCs w:val="22"/>
          <w:lang w:val="en-GB" w:eastAsia="zh-CN"/>
        </w:rPr>
        <w:t xml:space="preserve"> Exercises</w:t>
      </w:r>
      <w:r w:rsidR="000A5379">
        <w:rPr>
          <w:rFonts w:ascii="Arial" w:hAnsi="Arial" w:cs="Arial"/>
          <w:color w:val="000000"/>
          <w:sz w:val="22"/>
          <w:szCs w:val="22"/>
          <w:lang w:val="en-GB" w:eastAsia="zh-CN"/>
        </w:rPr>
        <w:t xml:space="preserve">. It </w:t>
      </w:r>
      <w:r w:rsidR="00873F2D" w:rsidRPr="00B538E5">
        <w:rPr>
          <w:rFonts w:ascii="Arial" w:hAnsi="Arial" w:cs="Arial"/>
          <w:b/>
          <w:bCs/>
          <w:sz w:val="22"/>
          <w:szCs w:val="22"/>
          <w:lang w:val="en-GB"/>
        </w:rPr>
        <w:t>decided</w:t>
      </w:r>
      <w:r w:rsidR="00873F2D" w:rsidRPr="00BD5840">
        <w:rPr>
          <w:rFonts w:ascii="Arial" w:hAnsi="Arial" w:cs="Arial"/>
          <w:sz w:val="22"/>
          <w:szCs w:val="22"/>
          <w:lang w:val="en-GB"/>
        </w:rPr>
        <w:t xml:space="preserve"> to dissolve the WG2 Task Team on the Integrated PTWS Sensor Networks for Tsunami Detection and Characterisation</w:t>
      </w:r>
      <w:r w:rsidRPr="00BD5840">
        <w:rPr>
          <w:rFonts w:ascii="Arial" w:hAnsi="Arial" w:cs="Arial"/>
          <w:sz w:val="22"/>
          <w:szCs w:val="22"/>
          <w:lang w:val="en-GB"/>
        </w:rPr>
        <w:t>.</w:t>
      </w:r>
      <w:r w:rsidR="00F219DF" w:rsidRPr="00BD5840">
        <w:rPr>
          <w:rFonts w:ascii="Arial" w:hAnsi="Arial" w:cs="Arial"/>
          <w:sz w:val="22"/>
          <w:szCs w:val="22"/>
          <w:lang w:val="en-GB"/>
        </w:rPr>
        <w:t xml:space="preserve"> </w:t>
      </w:r>
      <w:r w:rsidR="00F219DF" w:rsidRPr="00BD5840">
        <w:rPr>
          <w:rFonts w:ascii="Arial" w:hAnsi="Arial" w:cs="Arial"/>
          <w:i/>
          <w:iCs/>
          <w:sz w:val="22"/>
          <w:szCs w:val="22"/>
          <w:lang w:val="en-GB"/>
        </w:rPr>
        <w:t xml:space="preserve">(See </w:t>
      </w:r>
      <w:hyperlink r:id="rId13" w:history="1">
        <w:r w:rsidR="00F219DF" w:rsidRPr="00BD5840">
          <w:rPr>
            <w:rStyle w:val="Hyperlink"/>
            <w:rFonts w:ascii="Arial" w:hAnsi="Arial" w:cs="Arial"/>
            <w:i/>
            <w:iCs/>
            <w:sz w:val="22"/>
            <w:szCs w:val="22"/>
            <w:lang w:val="en-GB"/>
          </w:rPr>
          <w:t>ICG/PTWS Organisational Structure</w:t>
        </w:r>
      </w:hyperlink>
      <w:r w:rsidR="000A5379" w:rsidRPr="00B538E5">
        <w:rPr>
          <w:i/>
          <w:iCs/>
        </w:rPr>
        <w:t>)</w:t>
      </w:r>
      <w:r w:rsidR="005C5245" w:rsidRPr="00BD5840">
        <w:rPr>
          <w:rFonts w:ascii="Arial" w:hAnsi="Arial" w:cs="Arial"/>
          <w:i/>
          <w:iCs/>
          <w:sz w:val="22"/>
          <w:szCs w:val="22"/>
          <w:lang w:val="en-GB"/>
        </w:rPr>
        <w:t>.</w:t>
      </w:r>
    </w:p>
    <w:p w14:paraId="5592F92F" w14:textId="76636673" w:rsidR="00E617DC" w:rsidRPr="00BD5840" w:rsidRDefault="00E617DC" w:rsidP="00E21FB9">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BD5840">
        <w:rPr>
          <w:rFonts w:ascii="Arial" w:hAnsi="Arial" w:cs="Arial"/>
          <w:b/>
          <w:bCs/>
          <w:sz w:val="22"/>
          <w:szCs w:val="22"/>
          <w:lang w:val="en-GB"/>
        </w:rPr>
        <w:t xml:space="preserve">The ICG decided </w:t>
      </w:r>
      <w:r w:rsidRPr="00BD5840">
        <w:rPr>
          <w:rFonts w:ascii="Arial" w:hAnsi="Arial" w:cs="Arial"/>
          <w:sz w:val="22"/>
          <w:szCs w:val="22"/>
          <w:lang w:val="en-GB"/>
        </w:rPr>
        <w:t>to continue</w:t>
      </w:r>
      <w:r w:rsidR="000A5379">
        <w:rPr>
          <w:rFonts w:ascii="Arial" w:hAnsi="Arial" w:cs="Arial"/>
          <w:sz w:val="22"/>
          <w:szCs w:val="22"/>
          <w:lang w:val="en-GB"/>
        </w:rPr>
        <w:t xml:space="preserve"> the</w:t>
      </w:r>
      <w:r w:rsidRPr="00BD5840">
        <w:rPr>
          <w:rFonts w:ascii="Arial" w:hAnsi="Arial" w:cs="Arial"/>
          <w:sz w:val="22"/>
          <w:szCs w:val="22"/>
          <w:lang w:val="en-GB"/>
        </w:rPr>
        <w:t xml:space="preserve"> PTWS Steering Committee</w:t>
      </w:r>
      <w:r w:rsidR="00E21FB9" w:rsidRPr="00BD5840">
        <w:rPr>
          <w:rFonts w:ascii="Arial" w:hAnsi="Arial" w:cs="Arial"/>
          <w:sz w:val="22"/>
          <w:szCs w:val="22"/>
          <w:lang w:val="en-GB"/>
        </w:rPr>
        <w:t xml:space="preserve"> with revised Terms of Reference to establish a permanent structure comprising three Vice-Chairs.</w:t>
      </w:r>
    </w:p>
    <w:p w14:paraId="4CD1FEA2" w14:textId="447130A7" w:rsidR="00E21FB9" w:rsidRPr="00BD5840" w:rsidRDefault="00E21FB9" w:rsidP="00E21FB9">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BD5840">
        <w:rPr>
          <w:rFonts w:ascii="Arial" w:hAnsi="Arial" w:cs="Arial"/>
          <w:b/>
          <w:sz w:val="22"/>
          <w:szCs w:val="22"/>
          <w:lang w:val="en-GB"/>
        </w:rPr>
        <w:t>The ICG</w:t>
      </w:r>
      <w:r w:rsidRPr="00BD5840">
        <w:rPr>
          <w:rFonts w:ascii="Arial" w:hAnsi="Arial" w:cs="Arial"/>
          <w:sz w:val="22"/>
          <w:szCs w:val="22"/>
          <w:lang w:val="en-GB"/>
        </w:rPr>
        <w:t xml:space="preserve"> </w:t>
      </w:r>
      <w:r w:rsidRPr="00BD5840">
        <w:rPr>
          <w:rFonts w:ascii="Arial" w:hAnsi="Arial" w:cs="Arial"/>
          <w:b/>
          <w:bCs/>
          <w:sz w:val="22"/>
          <w:szCs w:val="22"/>
          <w:lang w:val="en-GB"/>
        </w:rPr>
        <w:t>acknowledged</w:t>
      </w:r>
      <w:r w:rsidRPr="00BD5840">
        <w:rPr>
          <w:rFonts w:ascii="Arial" w:hAnsi="Arial" w:cs="Arial"/>
          <w:sz w:val="22"/>
          <w:szCs w:val="22"/>
          <w:lang w:val="en-GB"/>
        </w:rPr>
        <w:t xml:space="preserve"> the conduct of PacWave24 and first-time testing of the </w:t>
      </w:r>
      <w:r w:rsidR="00D71ADF" w:rsidRPr="00BD5840">
        <w:rPr>
          <w:rFonts w:ascii="Arial" w:hAnsi="Arial" w:cs="Arial"/>
          <w:sz w:val="22"/>
          <w:szCs w:val="22"/>
          <w:lang w:val="en-GB"/>
        </w:rPr>
        <w:t xml:space="preserve">dissemination of </w:t>
      </w:r>
      <w:r w:rsidRPr="00BD5840">
        <w:rPr>
          <w:rFonts w:ascii="Arial" w:hAnsi="Arial" w:cs="Arial"/>
          <w:sz w:val="22"/>
          <w:szCs w:val="22"/>
          <w:lang w:val="en-GB"/>
        </w:rPr>
        <w:t>maritime safety products</w:t>
      </w:r>
      <w:r w:rsidR="00D71ADF" w:rsidRPr="00BD5840">
        <w:rPr>
          <w:rFonts w:ascii="Arial" w:hAnsi="Arial" w:cs="Arial"/>
          <w:sz w:val="22"/>
          <w:szCs w:val="22"/>
          <w:lang w:val="en-GB"/>
        </w:rPr>
        <w:t xml:space="preserve"> to</w:t>
      </w:r>
      <w:r w:rsidRPr="00BD5840">
        <w:rPr>
          <w:rFonts w:ascii="Arial" w:hAnsi="Arial" w:cs="Arial"/>
          <w:sz w:val="22"/>
          <w:szCs w:val="22"/>
          <w:lang w:val="en-GB"/>
        </w:rPr>
        <w:t xml:space="preserve"> </w:t>
      </w:r>
      <w:r w:rsidR="00D71ADF" w:rsidRPr="00BD5840">
        <w:rPr>
          <w:rFonts w:ascii="Arial" w:eastAsia="Arial" w:hAnsi="Arial" w:cs="Arial"/>
          <w:color w:val="000000" w:themeColor="text1"/>
          <w:sz w:val="22"/>
          <w:szCs w:val="22"/>
          <w:lang w:val="en-GB"/>
        </w:rPr>
        <w:t>NAVAREA Coordinators in the Pacific and in the Southwest Atlantic (e.g. NAVAREAs VI, X, XI, XII, XIII, XIV, XV, and XVI)</w:t>
      </w:r>
      <w:r w:rsidR="00EB0563" w:rsidRPr="00BD5840">
        <w:rPr>
          <w:rFonts w:ascii="Arial" w:hAnsi="Arial" w:cs="Arial"/>
          <w:sz w:val="22"/>
          <w:szCs w:val="22"/>
          <w:lang w:val="en-GB"/>
        </w:rPr>
        <w:t>.</w:t>
      </w:r>
      <w:r w:rsidRPr="00BD5840">
        <w:rPr>
          <w:rFonts w:ascii="Arial" w:hAnsi="Arial" w:cs="Arial"/>
          <w:sz w:val="22"/>
          <w:szCs w:val="22"/>
          <w:lang w:val="en-GB"/>
        </w:rPr>
        <w:t xml:space="preserve"> </w:t>
      </w:r>
    </w:p>
    <w:p w14:paraId="7D519727" w14:textId="0267BFC9" w:rsidR="00610465" w:rsidRPr="00BD5840" w:rsidRDefault="00610465" w:rsidP="00E617DC">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BD5840">
        <w:rPr>
          <w:rFonts w:ascii="Arial" w:hAnsi="Arial" w:cs="Arial"/>
          <w:b/>
          <w:sz w:val="22"/>
          <w:szCs w:val="22"/>
          <w:lang w:val="en-GB"/>
        </w:rPr>
        <w:t>The ICG decided</w:t>
      </w:r>
      <w:r w:rsidRPr="00BD5840">
        <w:rPr>
          <w:rFonts w:ascii="Arial" w:hAnsi="Arial" w:cs="Arial"/>
          <w:sz w:val="22"/>
          <w:szCs w:val="22"/>
          <w:lang w:val="en-GB"/>
        </w:rPr>
        <w:t xml:space="preserve"> to carry out </w:t>
      </w:r>
      <w:r w:rsidR="00EB0563" w:rsidRPr="00BD5840">
        <w:rPr>
          <w:rFonts w:ascii="Arial" w:hAnsi="Arial" w:cs="Arial"/>
          <w:sz w:val="22"/>
          <w:szCs w:val="22"/>
          <w:lang w:val="en-GB"/>
        </w:rPr>
        <w:t>a</w:t>
      </w:r>
      <w:r w:rsidRPr="00BD5840">
        <w:rPr>
          <w:rFonts w:ascii="Arial" w:hAnsi="Arial" w:cs="Arial"/>
          <w:sz w:val="22"/>
          <w:szCs w:val="22"/>
          <w:lang w:val="en-GB"/>
        </w:rPr>
        <w:t xml:space="preserve"> </w:t>
      </w:r>
      <w:r w:rsidR="000A5379">
        <w:rPr>
          <w:rFonts w:ascii="Arial" w:hAnsi="Arial" w:cs="Arial"/>
          <w:sz w:val="22"/>
          <w:szCs w:val="22"/>
          <w:lang w:val="en-GB"/>
        </w:rPr>
        <w:t>12th</w:t>
      </w:r>
      <w:r w:rsidR="000A5379" w:rsidRPr="00BD5840">
        <w:rPr>
          <w:rFonts w:ascii="Arial" w:hAnsi="Arial" w:cs="Arial"/>
          <w:sz w:val="22"/>
          <w:szCs w:val="22"/>
          <w:lang w:val="en-GB"/>
        </w:rPr>
        <w:t xml:space="preserve"> </w:t>
      </w:r>
      <w:r w:rsidRPr="00BD5840">
        <w:rPr>
          <w:rFonts w:ascii="Arial" w:hAnsi="Arial" w:cs="Arial"/>
          <w:sz w:val="22"/>
          <w:szCs w:val="22"/>
          <w:lang w:val="en-GB"/>
        </w:rPr>
        <w:t xml:space="preserve">Pacific Wave </w:t>
      </w:r>
      <w:r w:rsidR="003B07A4" w:rsidRPr="00BD5840">
        <w:rPr>
          <w:rFonts w:ascii="Arial" w:hAnsi="Arial" w:cs="Arial"/>
          <w:sz w:val="22"/>
          <w:szCs w:val="22"/>
          <w:lang w:val="en-GB"/>
        </w:rPr>
        <w:t xml:space="preserve">Exercise </w:t>
      </w:r>
      <w:r w:rsidRPr="00BD5840">
        <w:rPr>
          <w:rFonts w:ascii="Arial" w:hAnsi="Arial" w:cs="Arial"/>
          <w:sz w:val="22"/>
          <w:szCs w:val="22"/>
          <w:lang w:val="en-GB"/>
        </w:rPr>
        <w:t>in 202</w:t>
      </w:r>
      <w:r w:rsidR="00E21FB9" w:rsidRPr="00BD5840">
        <w:rPr>
          <w:rFonts w:ascii="Arial" w:hAnsi="Arial" w:cs="Arial"/>
          <w:sz w:val="22"/>
          <w:szCs w:val="22"/>
          <w:lang w:val="en-GB"/>
        </w:rPr>
        <w:t>6</w:t>
      </w:r>
      <w:r w:rsidRPr="00BD5840">
        <w:rPr>
          <w:rFonts w:ascii="Arial" w:hAnsi="Arial" w:cs="Arial"/>
          <w:sz w:val="22"/>
          <w:szCs w:val="22"/>
          <w:lang w:val="en-GB"/>
        </w:rPr>
        <w:t xml:space="preserve"> (</w:t>
      </w:r>
      <w:proofErr w:type="spellStart"/>
      <w:r w:rsidRPr="00BD5840">
        <w:rPr>
          <w:rFonts w:ascii="Arial" w:hAnsi="Arial" w:cs="Arial"/>
          <w:sz w:val="22"/>
          <w:szCs w:val="22"/>
          <w:lang w:val="en-GB"/>
        </w:rPr>
        <w:t>PacWave</w:t>
      </w:r>
      <w:proofErr w:type="spellEnd"/>
      <w:r w:rsidRPr="00BD5840">
        <w:rPr>
          <w:rFonts w:ascii="Arial" w:hAnsi="Arial" w:cs="Arial"/>
          <w:sz w:val="22"/>
          <w:szCs w:val="22"/>
          <w:lang w:val="en-GB"/>
        </w:rPr>
        <w:t xml:space="preserve"> 2</w:t>
      </w:r>
      <w:r w:rsidR="00EB0563" w:rsidRPr="00BD5840">
        <w:rPr>
          <w:rFonts w:ascii="Arial" w:hAnsi="Arial" w:cs="Arial"/>
          <w:sz w:val="22"/>
          <w:szCs w:val="22"/>
          <w:lang w:val="en-GB"/>
        </w:rPr>
        <w:t>6</w:t>
      </w:r>
      <w:r w:rsidRPr="00BD5840">
        <w:rPr>
          <w:rFonts w:ascii="Arial" w:hAnsi="Arial" w:cs="Arial"/>
          <w:sz w:val="22"/>
          <w:szCs w:val="22"/>
          <w:lang w:val="en-GB"/>
        </w:rPr>
        <w:t xml:space="preserve">) </w:t>
      </w:r>
      <w:r w:rsidR="00B77D81">
        <w:rPr>
          <w:rFonts w:ascii="Arial" w:hAnsi="Arial" w:cs="Arial"/>
          <w:sz w:val="22"/>
          <w:szCs w:val="22"/>
          <w:lang w:val="en-GB"/>
        </w:rPr>
        <w:t xml:space="preserve">through </w:t>
      </w:r>
      <w:r w:rsidRPr="00BD5840">
        <w:rPr>
          <w:rFonts w:ascii="Arial" w:hAnsi="Arial" w:cs="Arial"/>
          <w:sz w:val="22"/>
          <w:szCs w:val="22"/>
          <w:lang w:val="en-GB"/>
        </w:rPr>
        <w:t xml:space="preserve">September </w:t>
      </w:r>
      <w:r w:rsidR="00B77D81">
        <w:rPr>
          <w:rFonts w:ascii="Arial" w:hAnsi="Arial" w:cs="Arial"/>
          <w:sz w:val="22"/>
          <w:szCs w:val="22"/>
          <w:lang w:val="en-GB"/>
        </w:rPr>
        <w:t xml:space="preserve">to </w:t>
      </w:r>
      <w:r w:rsidRPr="00BD5840">
        <w:rPr>
          <w:rFonts w:ascii="Arial" w:hAnsi="Arial" w:cs="Arial"/>
          <w:sz w:val="22"/>
          <w:szCs w:val="22"/>
          <w:lang w:val="en-GB"/>
        </w:rPr>
        <w:t xml:space="preserve">November 2024 to support </w:t>
      </w:r>
      <w:r w:rsidR="00B77D81">
        <w:rPr>
          <w:rFonts w:ascii="Arial" w:hAnsi="Arial" w:cs="Arial"/>
          <w:sz w:val="22"/>
          <w:szCs w:val="22"/>
          <w:lang w:val="en-GB"/>
        </w:rPr>
        <w:t xml:space="preserve">the </w:t>
      </w:r>
      <w:r w:rsidRPr="00BD5840">
        <w:rPr>
          <w:rFonts w:ascii="Arial" w:hAnsi="Arial" w:cs="Arial"/>
          <w:sz w:val="22"/>
          <w:szCs w:val="22"/>
          <w:lang w:val="en-GB"/>
        </w:rPr>
        <w:t xml:space="preserve">International Disaster Risk Reduction Day (13 October) and </w:t>
      </w:r>
      <w:r w:rsidR="00B77D81">
        <w:rPr>
          <w:rFonts w:ascii="Arial" w:hAnsi="Arial" w:cs="Arial"/>
          <w:sz w:val="22"/>
          <w:szCs w:val="22"/>
          <w:lang w:val="en-GB"/>
        </w:rPr>
        <w:t xml:space="preserve">the </w:t>
      </w:r>
      <w:r w:rsidRPr="00BD5840">
        <w:rPr>
          <w:rFonts w:ascii="Arial" w:hAnsi="Arial" w:cs="Arial"/>
          <w:sz w:val="22"/>
          <w:szCs w:val="22"/>
          <w:lang w:val="en-GB"/>
        </w:rPr>
        <w:t>World Tsunami Awareness Day (5 November).</w:t>
      </w:r>
    </w:p>
    <w:p w14:paraId="29401EB9" w14:textId="44FE5EAF" w:rsidR="00E21FB9" w:rsidRPr="00BD5840" w:rsidRDefault="00610465" w:rsidP="003C665B">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sz w:val="22"/>
          <w:szCs w:val="22"/>
          <w:lang w:val="en-GB"/>
        </w:rPr>
      </w:pPr>
      <w:r w:rsidRPr="00BD5840">
        <w:rPr>
          <w:rFonts w:ascii="Arial" w:hAnsi="Arial" w:cs="Arial"/>
          <w:b/>
          <w:color w:val="000000"/>
          <w:sz w:val="22"/>
          <w:szCs w:val="22"/>
          <w:lang w:val="en-GB"/>
        </w:rPr>
        <w:t>The ICG accepted</w:t>
      </w:r>
      <w:r w:rsidRPr="00BD5840">
        <w:rPr>
          <w:rFonts w:ascii="Arial" w:hAnsi="Arial" w:cs="Arial"/>
          <w:color w:val="000000"/>
          <w:sz w:val="22"/>
          <w:szCs w:val="22"/>
          <w:lang w:val="en-GB"/>
        </w:rPr>
        <w:t xml:space="preserve"> </w:t>
      </w:r>
      <w:r w:rsidRPr="00BD5840">
        <w:rPr>
          <w:rFonts w:ascii="Arial" w:hAnsi="Arial" w:cs="Arial"/>
          <w:b/>
          <w:color w:val="000000"/>
          <w:sz w:val="22"/>
          <w:szCs w:val="22"/>
          <w:lang w:val="en-GB"/>
        </w:rPr>
        <w:t>with appreciation</w:t>
      </w:r>
      <w:r w:rsidRPr="00BD5840">
        <w:rPr>
          <w:rFonts w:ascii="Arial" w:hAnsi="Arial" w:cs="Arial"/>
          <w:color w:val="000000"/>
          <w:sz w:val="22"/>
          <w:szCs w:val="22"/>
          <w:lang w:val="en-GB"/>
        </w:rPr>
        <w:t xml:space="preserve"> the kind offer of </w:t>
      </w:r>
      <w:r w:rsidR="00E21FB9" w:rsidRPr="00BD5840">
        <w:rPr>
          <w:rFonts w:ascii="Arial" w:hAnsi="Arial" w:cs="Arial"/>
          <w:color w:val="000000"/>
          <w:sz w:val="22"/>
          <w:szCs w:val="22"/>
          <w:lang w:val="en-GB"/>
        </w:rPr>
        <w:t>Ecuador</w:t>
      </w:r>
      <w:r w:rsidRPr="00BD5840">
        <w:rPr>
          <w:rFonts w:ascii="Arial" w:hAnsi="Arial" w:cs="Arial"/>
          <w:color w:val="000000"/>
          <w:sz w:val="22"/>
          <w:szCs w:val="22"/>
          <w:lang w:val="en-GB"/>
        </w:rPr>
        <w:t xml:space="preserve"> to host the 3</w:t>
      </w:r>
      <w:r w:rsidR="00E21FB9" w:rsidRPr="00BD5840">
        <w:rPr>
          <w:rFonts w:ascii="Arial" w:hAnsi="Arial" w:cs="Arial"/>
          <w:color w:val="000000"/>
          <w:sz w:val="22"/>
          <w:szCs w:val="22"/>
          <w:lang w:val="en-GB"/>
        </w:rPr>
        <w:t>2</w:t>
      </w:r>
      <w:r w:rsidR="00E21FB9" w:rsidRPr="00BD5840">
        <w:rPr>
          <w:rFonts w:ascii="Arial" w:hAnsi="Arial" w:cs="Arial"/>
          <w:color w:val="000000"/>
          <w:sz w:val="22"/>
          <w:szCs w:val="22"/>
          <w:vertAlign w:val="superscript"/>
          <w:lang w:val="en-GB"/>
        </w:rPr>
        <w:t>nd</w:t>
      </w:r>
      <w:r w:rsidRPr="00BD5840">
        <w:rPr>
          <w:rFonts w:ascii="Arial" w:hAnsi="Arial" w:cs="Arial"/>
          <w:color w:val="000000"/>
          <w:sz w:val="22"/>
          <w:szCs w:val="22"/>
          <w:lang w:val="en-GB"/>
        </w:rPr>
        <w:t xml:space="preserve"> Session of the ICG/PTWS in </w:t>
      </w:r>
      <w:r w:rsidR="00E21FB9" w:rsidRPr="00BD5840">
        <w:rPr>
          <w:rFonts w:ascii="Arial" w:hAnsi="Arial" w:cs="Arial"/>
          <w:color w:val="000000"/>
          <w:sz w:val="22"/>
          <w:szCs w:val="22"/>
          <w:lang w:val="en-GB"/>
        </w:rPr>
        <w:t>Ecuador in</w:t>
      </w:r>
      <w:r w:rsidR="003B07A4" w:rsidRPr="00BD5840">
        <w:rPr>
          <w:rFonts w:ascii="Arial" w:hAnsi="Arial" w:cs="Arial"/>
          <w:color w:val="000000"/>
          <w:sz w:val="22"/>
          <w:szCs w:val="22"/>
          <w:lang w:val="en-GB"/>
        </w:rPr>
        <w:t xml:space="preserve"> 202</w:t>
      </w:r>
      <w:r w:rsidR="00E21FB9" w:rsidRPr="00BD5840">
        <w:rPr>
          <w:rFonts w:ascii="Arial" w:hAnsi="Arial" w:cs="Arial"/>
          <w:color w:val="000000"/>
          <w:sz w:val="22"/>
          <w:szCs w:val="22"/>
          <w:lang w:val="en-GB"/>
        </w:rPr>
        <w:t>7, for which specific dates will be determined at a later stage</w:t>
      </w:r>
      <w:r w:rsidRPr="00BD5840">
        <w:rPr>
          <w:rFonts w:ascii="Arial" w:hAnsi="Arial" w:cs="Arial"/>
          <w:color w:val="000000"/>
          <w:sz w:val="22"/>
          <w:szCs w:val="22"/>
          <w:lang w:val="en-GB"/>
        </w:rPr>
        <w:t>.</w:t>
      </w:r>
    </w:p>
    <w:p w14:paraId="695AEB15" w14:textId="5010294B" w:rsidR="003C665B" w:rsidRPr="00BD5840" w:rsidRDefault="003C665B" w:rsidP="003C665B">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sidRPr="00BD5840">
        <w:rPr>
          <w:rFonts w:ascii="Arial" w:hAnsi="Arial" w:cs="Arial"/>
          <w:b/>
          <w:bCs/>
          <w:color w:val="000000"/>
          <w:sz w:val="22"/>
          <w:szCs w:val="22"/>
          <w:lang w:val="en-GB"/>
        </w:rPr>
        <w:t>Recalling</w:t>
      </w:r>
      <w:r w:rsidRPr="00BD5840">
        <w:rPr>
          <w:rFonts w:ascii="Arial" w:hAnsi="Arial" w:cs="Arial"/>
          <w:color w:val="000000"/>
          <w:sz w:val="22"/>
          <w:szCs w:val="22"/>
          <w:lang w:val="en-GB"/>
        </w:rPr>
        <w:t xml:space="preserve"> the concerns regarding the seismic activity in the Scotia Arc region as reflected in the Executive Summary of </w:t>
      </w:r>
      <w:r w:rsidR="00B77D81">
        <w:rPr>
          <w:rFonts w:ascii="Arial" w:hAnsi="Arial" w:cs="Arial"/>
          <w:color w:val="000000"/>
          <w:sz w:val="22"/>
          <w:szCs w:val="22"/>
          <w:lang w:val="en-GB"/>
        </w:rPr>
        <w:t xml:space="preserve">its previous session (report </w:t>
      </w:r>
      <w:r w:rsidRPr="00BD5840">
        <w:rPr>
          <w:rFonts w:ascii="Arial" w:hAnsi="Arial" w:cs="Arial"/>
          <w:color w:val="000000"/>
          <w:sz w:val="22"/>
          <w:szCs w:val="22"/>
          <w:lang w:val="en-GB"/>
        </w:rPr>
        <w:t>IOC/ICG/PTWS-XXX/3s),</w:t>
      </w:r>
      <w:r w:rsidR="00B77D81">
        <w:rPr>
          <w:rFonts w:ascii="Arial" w:hAnsi="Arial" w:cs="Arial"/>
          <w:color w:val="000000"/>
          <w:sz w:val="22"/>
          <w:szCs w:val="22"/>
          <w:lang w:val="en-GB"/>
        </w:rPr>
        <w:t xml:space="preserve"> the ICG</w:t>
      </w:r>
      <w:r w:rsidRPr="00BD5840">
        <w:rPr>
          <w:rFonts w:ascii="Arial" w:hAnsi="Arial" w:cs="Arial"/>
          <w:color w:val="000000"/>
          <w:sz w:val="22"/>
          <w:szCs w:val="22"/>
          <w:lang w:val="en-GB"/>
        </w:rPr>
        <w:t xml:space="preserve"> </w:t>
      </w:r>
      <w:r w:rsidRPr="00BD5840">
        <w:rPr>
          <w:rFonts w:ascii="Arial" w:hAnsi="Arial" w:cs="Arial"/>
          <w:b/>
          <w:bCs/>
          <w:color w:val="000000"/>
          <w:sz w:val="22"/>
          <w:szCs w:val="22"/>
          <w:lang w:val="en-GB"/>
        </w:rPr>
        <w:t>invited</w:t>
      </w:r>
      <w:r w:rsidRPr="00BD5840">
        <w:rPr>
          <w:rFonts w:ascii="Arial" w:hAnsi="Arial" w:cs="Arial"/>
          <w:color w:val="000000"/>
          <w:sz w:val="22"/>
          <w:szCs w:val="22"/>
          <w:lang w:val="en-GB"/>
        </w:rPr>
        <w:t xml:space="preserve"> WG1 and the Secretariat to consider organizing a scientific workshop with the aim of assessing tsunamigenic potential of the Scotia Arc in its impact to PTWS Area of Service.</w:t>
      </w:r>
    </w:p>
    <w:p w14:paraId="732B47FD" w14:textId="6BBEE0AA" w:rsidR="003C665B" w:rsidRPr="00BD5840" w:rsidRDefault="003C665B" w:rsidP="003C665B">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sidRPr="00BD5840">
        <w:rPr>
          <w:rFonts w:ascii="Arial" w:hAnsi="Arial" w:cs="Arial"/>
          <w:b/>
          <w:bCs/>
          <w:color w:val="000000"/>
          <w:sz w:val="22"/>
          <w:szCs w:val="22"/>
          <w:lang w:val="en-GB"/>
        </w:rPr>
        <w:t>Noting</w:t>
      </w:r>
      <w:r w:rsidRPr="00BD5840">
        <w:rPr>
          <w:rFonts w:ascii="Arial" w:hAnsi="Arial" w:cs="Arial"/>
          <w:color w:val="000000"/>
          <w:sz w:val="22"/>
          <w:szCs w:val="22"/>
          <w:lang w:val="en-GB"/>
        </w:rPr>
        <w:t xml:space="preserve"> the need for the active engagement of Argentina with the ICG/CARIBE-EWS and ICG/PTWS regarding Argentinian Search and Rescue (SAR) and NAVAREA VI coordination responsibilities as reflected in the </w:t>
      </w:r>
      <w:r w:rsidR="00B77D81">
        <w:rPr>
          <w:rFonts w:ascii="Arial" w:hAnsi="Arial" w:cs="Arial"/>
          <w:color w:val="000000"/>
          <w:sz w:val="22"/>
          <w:szCs w:val="22"/>
          <w:lang w:val="en-GB"/>
        </w:rPr>
        <w:t>‘</w:t>
      </w:r>
      <w:r w:rsidRPr="00BD5840">
        <w:rPr>
          <w:rFonts w:ascii="Arial" w:hAnsi="Arial" w:cs="Arial"/>
          <w:color w:val="000000"/>
          <w:sz w:val="22"/>
          <w:szCs w:val="22"/>
          <w:lang w:val="en-GB"/>
        </w:rPr>
        <w:t>Adopted Decisions and Resolutions</w:t>
      </w:r>
      <w:r w:rsidR="00B77D81">
        <w:rPr>
          <w:rFonts w:ascii="Arial" w:hAnsi="Arial" w:cs="Arial"/>
          <w:color w:val="000000"/>
          <w:sz w:val="22"/>
          <w:szCs w:val="22"/>
          <w:lang w:val="en-GB"/>
        </w:rPr>
        <w:t>’</w:t>
      </w:r>
      <w:r w:rsidRPr="00BD5840">
        <w:rPr>
          <w:rFonts w:ascii="Arial" w:hAnsi="Arial" w:cs="Arial"/>
          <w:color w:val="000000"/>
          <w:sz w:val="22"/>
          <w:szCs w:val="22"/>
          <w:lang w:val="en-GB"/>
        </w:rPr>
        <w:t xml:space="preserve"> of the </w:t>
      </w:r>
      <w:r w:rsidR="00B77D81">
        <w:rPr>
          <w:rFonts w:ascii="Arial" w:hAnsi="Arial" w:cs="Arial"/>
          <w:color w:val="000000"/>
          <w:sz w:val="22"/>
          <w:szCs w:val="22"/>
          <w:lang w:val="en-GB"/>
        </w:rPr>
        <w:t>57th</w:t>
      </w:r>
      <w:r w:rsidRPr="00BD5840">
        <w:rPr>
          <w:rFonts w:ascii="Arial" w:hAnsi="Arial" w:cs="Arial"/>
          <w:color w:val="000000"/>
          <w:sz w:val="22"/>
          <w:szCs w:val="22"/>
          <w:lang w:val="en-GB"/>
        </w:rPr>
        <w:t xml:space="preserve"> Session of the Executive Council</w:t>
      </w:r>
      <w:r w:rsidR="00B77D81">
        <w:rPr>
          <w:rFonts w:ascii="Arial" w:hAnsi="Arial" w:cs="Arial"/>
          <w:color w:val="000000"/>
          <w:sz w:val="22"/>
          <w:szCs w:val="22"/>
          <w:lang w:val="en-GB"/>
        </w:rPr>
        <w:t xml:space="preserve"> in 2024</w:t>
      </w:r>
      <w:r w:rsidRPr="00BD5840">
        <w:rPr>
          <w:rFonts w:ascii="Arial" w:hAnsi="Arial" w:cs="Arial"/>
          <w:color w:val="000000"/>
          <w:sz w:val="22"/>
          <w:szCs w:val="22"/>
          <w:lang w:val="en-GB"/>
        </w:rPr>
        <w:t xml:space="preserve">, </w:t>
      </w:r>
      <w:r w:rsidR="00BD5840" w:rsidRPr="00B538E5">
        <w:rPr>
          <w:rFonts w:ascii="Arial" w:hAnsi="Arial" w:cs="Arial"/>
          <w:color w:val="000000"/>
          <w:sz w:val="22"/>
          <w:szCs w:val="22"/>
          <w:lang w:val="en-GB"/>
        </w:rPr>
        <w:t>the ICG</w:t>
      </w:r>
      <w:r w:rsidR="00BD5840" w:rsidRPr="00B77D81">
        <w:rPr>
          <w:rFonts w:ascii="Arial" w:hAnsi="Arial" w:cs="Arial"/>
          <w:color w:val="000000"/>
          <w:sz w:val="22"/>
          <w:szCs w:val="22"/>
          <w:lang w:val="en-GB"/>
        </w:rPr>
        <w:t xml:space="preserve"> </w:t>
      </w:r>
      <w:r w:rsidRPr="00BD5840">
        <w:rPr>
          <w:rFonts w:ascii="Arial" w:hAnsi="Arial" w:cs="Arial"/>
          <w:b/>
          <w:bCs/>
          <w:color w:val="000000"/>
          <w:sz w:val="22"/>
          <w:szCs w:val="22"/>
          <w:lang w:val="en-GB"/>
        </w:rPr>
        <w:t>noted</w:t>
      </w:r>
      <w:r w:rsidRPr="00BD5840">
        <w:rPr>
          <w:rFonts w:ascii="Arial" w:hAnsi="Arial" w:cs="Arial"/>
          <w:color w:val="000000"/>
          <w:sz w:val="22"/>
          <w:szCs w:val="22"/>
          <w:lang w:val="en-GB"/>
        </w:rPr>
        <w:t xml:space="preserve"> </w:t>
      </w:r>
      <w:r w:rsidRPr="00B538E5">
        <w:rPr>
          <w:rFonts w:ascii="Arial" w:hAnsi="Arial" w:cs="Arial"/>
          <w:b/>
          <w:bCs/>
          <w:color w:val="000000"/>
          <w:sz w:val="22"/>
          <w:szCs w:val="22"/>
          <w:lang w:val="en-GB"/>
        </w:rPr>
        <w:t>with satisfaction</w:t>
      </w:r>
      <w:r w:rsidRPr="00BD5840">
        <w:rPr>
          <w:rFonts w:ascii="Arial" w:hAnsi="Arial" w:cs="Arial"/>
          <w:color w:val="000000"/>
          <w:sz w:val="22"/>
          <w:szCs w:val="22"/>
          <w:lang w:val="en-GB"/>
        </w:rPr>
        <w:t xml:space="preserve"> </w:t>
      </w:r>
      <w:r w:rsidR="00B77D81">
        <w:rPr>
          <w:rFonts w:ascii="Arial" w:hAnsi="Arial" w:cs="Arial"/>
          <w:color w:val="000000"/>
          <w:sz w:val="22"/>
          <w:szCs w:val="22"/>
          <w:lang w:val="en-GB"/>
        </w:rPr>
        <w:t xml:space="preserve">the </w:t>
      </w:r>
      <w:r w:rsidRPr="00BD5840">
        <w:rPr>
          <w:rFonts w:ascii="Arial" w:hAnsi="Arial" w:cs="Arial"/>
          <w:color w:val="000000"/>
          <w:sz w:val="22"/>
          <w:szCs w:val="22"/>
          <w:lang w:val="en-GB"/>
        </w:rPr>
        <w:t xml:space="preserve">active participation of Argentina in the PacWave24 as the Coordinator of the NAVAREA VI for the purposes of testing tsunami maritime safety product dissemination, and </w:t>
      </w:r>
      <w:r w:rsidRPr="00BD5840">
        <w:rPr>
          <w:rFonts w:ascii="Arial" w:hAnsi="Arial" w:cs="Arial"/>
          <w:b/>
          <w:bCs/>
          <w:color w:val="000000"/>
          <w:sz w:val="22"/>
          <w:szCs w:val="22"/>
          <w:lang w:val="en-GB"/>
        </w:rPr>
        <w:t>encouraged</w:t>
      </w:r>
      <w:r w:rsidRPr="00BD5840">
        <w:rPr>
          <w:rFonts w:ascii="Arial" w:hAnsi="Arial" w:cs="Arial"/>
          <w:color w:val="000000"/>
          <w:sz w:val="22"/>
          <w:szCs w:val="22"/>
          <w:lang w:val="en-GB"/>
        </w:rPr>
        <w:t xml:space="preserve"> Argentina to actively participate in the future </w:t>
      </w:r>
      <w:proofErr w:type="spellStart"/>
      <w:r w:rsidRPr="00BD5840">
        <w:rPr>
          <w:rFonts w:ascii="Arial" w:hAnsi="Arial" w:cs="Arial"/>
          <w:color w:val="000000"/>
          <w:sz w:val="22"/>
          <w:szCs w:val="22"/>
          <w:lang w:val="en-GB"/>
        </w:rPr>
        <w:t>PacWave</w:t>
      </w:r>
      <w:proofErr w:type="spellEnd"/>
      <w:r w:rsidRPr="00BD5840">
        <w:rPr>
          <w:rFonts w:ascii="Arial" w:hAnsi="Arial" w:cs="Arial"/>
          <w:color w:val="000000"/>
          <w:sz w:val="22"/>
          <w:szCs w:val="22"/>
          <w:lang w:val="en-GB"/>
        </w:rPr>
        <w:t xml:space="preserve"> exercises with respect to its Search and Rescue (SAR) and NAVAREA VI coordination responsibilities,</w:t>
      </w:r>
    </w:p>
    <w:p w14:paraId="28E536FD" w14:textId="7E18849A" w:rsidR="003C665B" w:rsidRPr="00BD5840" w:rsidRDefault="00EB0563" w:rsidP="003C665B">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sidRPr="00BD5840">
        <w:rPr>
          <w:rFonts w:ascii="Arial" w:hAnsi="Arial" w:cs="Arial"/>
          <w:b/>
          <w:bCs/>
          <w:color w:val="000000"/>
          <w:sz w:val="22"/>
          <w:szCs w:val="22"/>
          <w:lang w:val="en-GB"/>
        </w:rPr>
        <w:t>The ICG e</w:t>
      </w:r>
      <w:r w:rsidR="003C665B" w:rsidRPr="00BD5840">
        <w:rPr>
          <w:rFonts w:ascii="Arial" w:hAnsi="Arial" w:cs="Arial"/>
          <w:b/>
          <w:bCs/>
          <w:color w:val="000000"/>
          <w:sz w:val="22"/>
          <w:szCs w:val="22"/>
          <w:lang w:val="en-GB"/>
        </w:rPr>
        <w:t>ndorse</w:t>
      </w:r>
      <w:r w:rsidR="005F66B2" w:rsidRPr="00BD5840">
        <w:rPr>
          <w:rFonts w:ascii="Arial" w:hAnsi="Arial" w:cs="Arial"/>
          <w:b/>
          <w:bCs/>
          <w:color w:val="000000"/>
          <w:sz w:val="22"/>
          <w:szCs w:val="22"/>
          <w:lang w:val="en-GB"/>
        </w:rPr>
        <w:t>d</w:t>
      </w:r>
      <w:r w:rsidR="003C665B" w:rsidRPr="00BD5840">
        <w:rPr>
          <w:rFonts w:ascii="Arial" w:hAnsi="Arial" w:cs="Arial"/>
          <w:color w:val="000000"/>
          <w:sz w:val="22"/>
          <w:szCs w:val="22"/>
          <w:lang w:val="en-GB"/>
        </w:rPr>
        <w:t xml:space="preserve"> the conduct of the </w:t>
      </w:r>
      <w:r w:rsidR="00B77D81" w:rsidRPr="00B77D81">
        <w:rPr>
          <w:rFonts w:ascii="Arial" w:hAnsi="Arial" w:cs="Arial"/>
          <w:color w:val="000000"/>
          <w:sz w:val="22"/>
          <w:szCs w:val="22"/>
          <w:lang w:val="en-GB"/>
        </w:rPr>
        <w:t>first-ever UNESCO-IOC Pacific Tsunami Preparedness Capacity Assessment</w:t>
      </w:r>
      <w:r w:rsidR="00B77D81">
        <w:rPr>
          <w:rFonts w:ascii="Arial" w:hAnsi="Arial" w:cs="Arial"/>
          <w:color w:val="000000"/>
          <w:sz w:val="22"/>
          <w:szCs w:val="22"/>
          <w:lang w:val="en-GB"/>
        </w:rPr>
        <w:t xml:space="preserve">, which constitutes </w:t>
      </w:r>
      <w:r w:rsidR="003C665B" w:rsidRPr="00BD5840">
        <w:rPr>
          <w:rFonts w:ascii="Arial" w:hAnsi="Arial" w:cs="Arial"/>
          <w:color w:val="000000"/>
          <w:sz w:val="22"/>
          <w:szCs w:val="22"/>
          <w:lang w:val="en-GB"/>
        </w:rPr>
        <w:t xml:space="preserve">the first systemwide measurement of the existing capacities to </w:t>
      </w:r>
      <w:r w:rsidR="00B77D81">
        <w:rPr>
          <w:rFonts w:ascii="Arial" w:hAnsi="Arial" w:cs="Arial"/>
          <w:color w:val="000000"/>
          <w:sz w:val="22"/>
          <w:szCs w:val="22"/>
          <w:lang w:val="en-GB"/>
        </w:rPr>
        <w:t>guide future</w:t>
      </w:r>
      <w:r w:rsidR="003C665B" w:rsidRPr="00BD5840">
        <w:rPr>
          <w:rFonts w:ascii="Arial" w:hAnsi="Arial" w:cs="Arial"/>
          <w:color w:val="000000"/>
          <w:sz w:val="22"/>
          <w:szCs w:val="22"/>
          <w:lang w:val="en-GB"/>
        </w:rPr>
        <w:t xml:space="preserve"> efforts to improve the PTWS</w:t>
      </w:r>
      <w:r w:rsidR="00B77D81">
        <w:rPr>
          <w:rFonts w:ascii="Arial" w:hAnsi="Arial" w:cs="Arial"/>
          <w:color w:val="000000"/>
          <w:sz w:val="22"/>
          <w:szCs w:val="22"/>
          <w:lang w:val="en-GB"/>
        </w:rPr>
        <w:t xml:space="preserve">, with </w:t>
      </w:r>
      <w:r w:rsidR="003C665B" w:rsidRPr="00BD5840">
        <w:rPr>
          <w:rFonts w:ascii="Arial" w:hAnsi="Arial" w:cs="Arial"/>
          <w:color w:val="000000"/>
          <w:sz w:val="22"/>
          <w:szCs w:val="22"/>
          <w:lang w:val="en-GB"/>
        </w:rPr>
        <w:t>the kind support of ESCAP</w:t>
      </w:r>
      <w:r w:rsidR="00B77D81">
        <w:rPr>
          <w:rFonts w:ascii="Arial" w:hAnsi="Arial" w:cs="Arial"/>
          <w:color w:val="000000"/>
          <w:sz w:val="22"/>
          <w:szCs w:val="22"/>
          <w:lang w:val="en-GB"/>
        </w:rPr>
        <w:t>,</w:t>
      </w:r>
      <w:r w:rsidRPr="00BD5840">
        <w:rPr>
          <w:rFonts w:ascii="Arial" w:hAnsi="Arial" w:cs="Arial"/>
          <w:color w:val="000000"/>
          <w:sz w:val="22"/>
          <w:szCs w:val="22"/>
          <w:lang w:val="en-GB"/>
        </w:rPr>
        <w:t xml:space="preserve"> and </w:t>
      </w:r>
      <w:r w:rsidRPr="00BD5840">
        <w:rPr>
          <w:rFonts w:ascii="Arial" w:hAnsi="Arial" w:cs="Arial"/>
          <w:b/>
          <w:bCs/>
          <w:color w:val="000000"/>
          <w:sz w:val="22"/>
          <w:szCs w:val="22"/>
          <w:lang w:val="en-GB"/>
        </w:rPr>
        <w:t>requested</w:t>
      </w:r>
      <w:r w:rsidRPr="00BD5840">
        <w:rPr>
          <w:rFonts w:ascii="Arial" w:hAnsi="Arial" w:cs="Arial"/>
          <w:color w:val="000000"/>
          <w:sz w:val="22"/>
          <w:szCs w:val="22"/>
          <w:lang w:val="en-GB"/>
        </w:rPr>
        <w:t xml:space="preserve"> </w:t>
      </w:r>
      <w:r w:rsidR="00B77D81">
        <w:rPr>
          <w:rFonts w:ascii="Arial" w:hAnsi="Arial" w:cs="Arial"/>
          <w:color w:val="000000"/>
          <w:sz w:val="22"/>
          <w:szCs w:val="22"/>
          <w:lang w:val="en-GB"/>
        </w:rPr>
        <w:t xml:space="preserve">that </w:t>
      </w:r>
      <w:r w:rsidRPr="00BD5840">
        <w:rPr>
          <w:rFonts w:ascii="Arial" w:hAnsi="Arial" w:cs="Arial"/>
          <w:color w:val="000000"/>
          <w:sz w:val="22"/>
          <w:szCs w:val="22"/>
          <w:lang w:val="en-GB"/>
        </w:rPr>
        <w:t xml:space="preserve">the PTWS Steering Committee </w:t>
      </w:r>
      <w:r w:rsidR="00B77D81">
        <w:rPr>
          <w:rFonts w:ascii="Arial" w:hAnsi="Arial" w:cs="Arial"/>
          <w:color w:val="000000"/>
          <w:sz w:val="22"/>
          <w:szCs w:val="22"/>
          <w:lang w:val="en-GB"/>
        </w:rPr>
        <w:t xml:space="preserve">play a leading </w:t>
      </w:r>
      <w:r w:rsidRPr="00BD5840">
        <w:rPr>
          <w:rFonts w:ascii="Arial" w:hAnsi="Arial" w:cs="Arial"/>
          <w:color w:val="000000"/>
          <w:sz w:val="22"/>
          <w:szCs w:val="22"/>
          <w:lang w:val="en-GB"/>
        </w:rPr>
        <w:t xml:space="preserve">role </w:t>
      </w:r>
      <w:r w:rsidR="00B77D81">
        <w:rPr>
          <w:rFonts w:ascii="Arial" w:hAnsi="Arial" w:cs="Arial"/>
          <w:color w:val="000000"/>
          <w:sz w:val="22"/>
          <w:szCs w:val="22"/>
          <w:lang w:val="en-GB"/>
        </w:rPr>
        <w:t>during</w:t>
      </w:r>
      <w:r w:rsidR="00B77D81" w:rsidRPr="00BD5840">
        <w:rPr>
          <w:rFonts w:ascii="Arial" w:hAnsi="Arial" w:cs="Arial"/>
          <w:color w:val="000000"/>
          <w:sz w:val="22"/>
          <w:szCs w:val="22"/>
          <w:lang w:val="en-GB"/>
        </w:rPr>
        <w:t xml:space="preserve"> </w:t>
      </w:r>
      <w:r w:rsidRPr="00BD5840">
        <w:rPr>
          <w:rFonts w:ascii="Arial" w:hAnsi="Arial" w:cs="Arial"/>
          <w:color w:val="000000"/>
          <w:sz w:val="22"/>
          <w:szCs w:val="22"/>
          <w:lang w:val="en-GB"/>
        </w:rPr>
        <w:t xml:space="preserve">the intersessional period for </w:t>
      </w:r>
      <w:r w:rsidR="00B77D81">
        <w:rPr>
          <w:rFonts w:ascii="Arial" w:hAnsi="Arial" w:cs="Arial"/>
          <w:color w:val="000000"/>
          <w:sz w:val="22"/>
          <w:szCs w:val="22"/>
          <w:lang w:val="en-GB"/>
        </w:rPr>
        <w:t>implementation</w:t>
      </w:r>
      <w:r w:rsidRPr="00BD5840">
        <w:rPr>
          <w:rFonts w:ascii="Arial" w:hAnsi="Arial" w:cs="Arial"/>
          <w:color w:val="000000"/>
          <w:sz w:val="22"/>
          <w:szCs w:val="22"/>
          <w:lang w:val="en-GB"/>
        </w:rPr>
        <w:t>, reporting and follow-up</w:t>
      </w:r>
      <w:r w:rsidR="00B77D81">
        <w:rPr>
          <w:rFonts w:ascii="Arial" w:hAnsi="Arial" w:cs="Arial"/>
          <w:color w:val="000000"/>
          <w:sz w:val="22"/>
          <w:szCs w:val="22"/>
          <w:lang w:val="en-GB"/>
        </w:rPr>
        <w:t>.</w:t>
      </w:r>
    </w:p>
    <w:p w14:paraId="40913E48" w14:textId="4BEA4CED" w:rsidR="00D71ADF" w:rsidRPr="00BD5840" w:rsidRDefault="00EB0563" w:rsidP="00D71ADF">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sidRPr="00BD5840">
        <w:rPr>
          <w:rFonts w:ascii="Arial" w:hAnsi="Arial" w:cs="Arial"/>
          <w:b/>
          <w:bCs/>
          <w:color w:val="000000"/>
          <w:sz w:val="22"/>
          <w:szCs w:val="22"/>
          <w:lang w:val="en-GB"/>
        </w:rPr>
        <w:t>The ICG r</w:t>
      </w:r>
      <w:r w:rsidR="00D71ADF" w:rsidRPr="00BD5840">
        <w:rPr>
          <w:rFonts w:ascii="Arial" w:hAnsi="Arial" w:cs="Arial"/>
          <w:b/>
          <w:bCs/>
          <w:color w:val="000000"/>
          <w:sz w:val="22"/>
          <w:szCs w:val="22"/>
          <w:lang w:val="en-GB"/>
        </w:rPr>
        <w:t>ecalled</w:t>
      </w:r>
      <w:r w:rsidR="00D71ADF" w:rsidRPr="00BD5840">
        <w:rPr>
          <w:rFonts w:ascii="Arial" w:hAnsi="Arial" w:cs="Arial"/>
          <w:color w:val="000000"/>
          <w:sz w:val="22"/>
          <w:szCs w:val="22"/>
          <w:lang w:val="en-GB"/>
        </w:rPr>
        <w:t xml:space="preserve"> </w:t>
      </w:r>
      <w:r w:rsidR="00B77D81">
        <w:rPr>
          <w:rFonts w:ascii="Arial" w:hAnsi="Arial" w:cs="Arial"/>
          <w:color w:val="000000"/>
          <w:sz w:val="22"/>
          <w:szCs w:val="22"/>
          <w:lang w:val="en-GB"/>
        </w:rPr>
        <w:t>its</w:t>
      </w:r>
      <w:r w:rsidR="00B77D81" w:rsidRPr="00BD5840">
        <w:rPr>
          <w:rFonts w:ascii="Arial" w:hAnsi="Arial" w:cs="Arial"/>
          <w:color w:val="000000"/>
          <w:sz w:val="22"/>
          <w:szCs w:val="22"/>
          <w:lang w:val="en-GB"/>
        </w:rPr>
        <w:t xml:space="preserve"> </w:t>
      </w:r>
      <w:r w:rsidR="00D71ADF" w:rsidRPr="00BD5840">
        <w:rPr>
          <w:rFonts w:ascii="Arial" w:hAnsi="Arial" w:cs="Arial"/>
          <w:color w:val="000000"/>
          <w:sz w:val="22"/>
          <w:szCs w:val="22"/>
          <w:lang w:val="en-GB"/>
        </w:rPr>
        <w:t>recommendation</w:t>
      </w:r>
      <w:r w:rsidR="00B77D81">
        <w:rPr>
          <w:rFonts w:ascii="Arial" w:hAnsi="Arial" w:cs="Arial"/>
          <w:color w:val="000000"/>
          <w:sz w:val="22"/>
          <w:szCs w:val="22"/>
          <w:lang w:val="en-GB"/>
        </w:rPr>
        <w:t xml:space="preserve"> made at its last session </w:t>
      </w:r>
      <w:r w:rsidR="00D71ADF" w:rsidRPr="00BD5840">
        <w:rPr>
          <w:rFonts w:ascii="Arial" w:hAnsi="Arial" w:cs="Arial"/>
          <w:color w:val="000000"/>
          <w:sz w:val="22"/>
          <w:szCs w:val="22"/>
          <w:lang w:val="en-GB"/>
        </w:rPr>
        <w:t xml:space="preserve">to </w:t>
      </w:r>
      <w:r w:rsidR="00B77D81">
        <w:rPr>
          <w:rFonts w:ascii="Arial" w:hAnsi="Arial" w:cs="Arial"/>
          <w:color w:val="000000"/>
          <w:sz w:val="22"/>
          <w:szCs w:val="22"/>
          <w:lang w:val="en-GB"/>
        </w:rPr>
        <w:t>authorize</w:t>
      </w:r>
      <w:r w:rsidR="00B77D81" w:rsidRPr="00BD5840">
        <w:rPr>
          <w:rFonts w:ascii="Arial" w:hAnsi="Arial" w:cs="Arial"/>
          <w:color w:val="000000"/>
          <w:sz w:val="22"/>
          <w:szCs w:val="22"/>
          <w:lang w:val="en-GB"/>
        </w:rPr>
        <w:t xml:space="preserve"> </w:t>
      </w:r>
      <w:r w:rsidR="00D71ADF" w:rsidRPr="00BD5840">
        <w:rPr>
          <w:rFonts w:ascii="Arial" w:hAnsi="Arial" w:cs="Arial"/>
          <w:color w:val="000000"/>
          <w:sz w:val="22"/>
          <w:szCs w:val="22"/>
          <w:lang w:val="en-GB"/>
        </w:rPr>
        <w:t xml:space="preserve">the </w:t>
      </w:r>
      <w:r w:rsidR="00015586">
        <w:rPr>
          <w:rFonts w:ascii="Arial" w:hAnsi="Arial" w:cs="Arial"/>
          <w:color w:val="000000"/>
          <w:sz w:val="22"/>
          <w:szCs w:val="22"/>
          <w:lang w:val="en-GB"/>
        </w:rPr>
        <w:t xml:space="preserve">commencement of </w:t>
      </w:r>
      <w:r w:rsidR="00D71ADF" w:rsidRPr="00BD5840">
        <w:rPr>
          <w:rFonts w:ascii="Arial" w:hAnsi="Arial" w:cs="Arial"/>
          <w:color w:val="000000"/>
          <w:sz w:val="22"/>
          <w:szCs w:val="22"/>
          <w:lang w:val="en-GB"/>
        </w:rPr>
        <w:t xml:space="preserve">full functional operations of </w:t>
      </w:r>
      <w:r w:rsidR="00015586">
        <w:rPr>
          <w:rFonts w:ascii="Arial" w:hAnsi="Arial" w:cs="Arial"/>
          <w:color w:val="000000"/>
          <w:sz w:val="22"/>
          <w:szCs w:val="22"/>
          <w:lang w:val="en-GB"/>
        </w:rPr>
        <w:t xml:space="preserve">the </w:t>
      </w:r>
      <w:r w:rsidR="00015586" w:rsidRPr="00015586">
        <w:rPr>
          <w:rFonts w:ascii="Arial" w:hAnsi="Arial" w:cs="Arial"/>
          <w:color w:val="000000"/>
          <w:sz w:val="22"/>
          <w:szCs w:val="22"/>
        </w:rPr>
        <w:t>Central America Tsunami Advisory Centre</w:t>
      </w:r>
      <w:r w:rsidR="00015586">
        <w:rPr>
          <w:rFonts w:ascii="Arial" w:hAnsi="Arial" w:cs="Arial"/>
          <w:color w:val="000000"/>
          <w:sz w:val="22"/>
          <w:szCs w:val="22"/>
        </w:rPr>
        <w:t xml:space="preserve"> (</w:t>
      </w:r>
      <w:r w:rsidR="00D71ADF" w:rsidRPr="00BD5840">
        <w:rPr>
          <w:rFonts w:ascii="Arial" w:hAnsi="Arial" w:cs="Arial"/>
          <w:color w:val="000000"/>
          <w:sz w:val="22"/>
          <w:szCs w:val="22"/>
          <w:lang w:val="en-GB"/>
        </w:rPr>
        <w:t>CATAC</w:t>
      </w:r>
      <w:r w:rsidR="00015586">
        <w:rPr>
          <w:rFonts w:ascii="Arial" w:hAnsi="Arial" w:cs="Arial"/>
          <w:color w:val="000000"/>
          <w:sz w:val="22"/>
          <w:szCs w:val="22"/>
          <w:lang w:val="en-GB"/>
        </w:rPr>
        <w:t>)</w:t>
      </w:r>
      <w:r w:rsidR="00D71ADF" w:rsidRPr="00BD5840">
        <w:rPr>
          <w:rFonts w:ascii="Arial" w:hAnsi="Arial" w:cs="Arial"/>
          <w:color w:val="000000"/>
          <w:sz w:val="22"/>
          <w:szCs w:val="22"/>
          <w:lang w:val="en-GB"/>
        </w:rPr>
        <w:t xml:space="preserve">, </w:t>
      </w:r>
      <w:r w:rsidR="00015586">
        <w:rPr>
          <w:rFonts w:ascii="Arial" w:hAnsi="Arial" w:cs="Arial"/>
          <w:color w:val="000000"/>
          <w:sz w:val="22"/>
          <w:szCs w:val="22"/>
          <w:lang w:val="en-GB"/>
        </w:rPr>
        <w:t>effective</w:t>
      </w:r>
      <w:r w:rsidR="00015586" w:rsidRPr="00BD5840">
        <w:rPr>
          <w:rFonts w:ascii="Arial" w:hAnsi="Arial" w:cs="Arial"/>
          <w:color w:val="000000"/>
          <w:sz w:val="22"/>
          <w:szCs w:val="22"/>
          <w:lang w:val="en-GB"/>
        </w:rPr>
        <w:t xml:space="preserve"> </w:t>
      </w:r>
      <w:r w:rsidR="00D71ADF" w:rsidRPr="00BD5840">
        <w:rPr>
          <w:rFonts w:ascii="Arial" w:hAnsi="Arial" w:cs="Arial"/>
          <w:color w:val="000000"/>
          <w:sz w:val="22"/>
          <w:szCs w:val="22"/>
          <w:lang w:val="en-GB"/>
        </w:rPr>
        <w:t xml:space="preserve">after the IOC governing body </w:t>
      </w:r>
      <w:r w:rsidR="00015586">
        <w:rPr>
          <w:rFonts w:ascii="Arial" w:hAnsi="Arial" w:cs="Arial"/>
          <w:color w:val="000000"/>
          <w:sz w:val="22"/>
          <w:szCs w:val="22"/>
          <w:lang w:val="en-GB"/>
        </w:rPr>
        <w:t>session</w:t>
      </w:r>
      <w:r w:rsidR="00015586" w:rsidRPr="00BD5840">
        <w:rPr>
          <w:rFonts w:ascii="Arial" w:hAnsi="Arial" w:cs="Arial"/>
          <w:color w:val="000000"/>
          <w:sz w:val="22"/>
          <w:szCs w:val="22"/>
          <w:lang w:val="en-GB"/>
        </w:rPr>
        <w:t xml:space="preserve"> </w:t>
      </w:r>
      <w:r w:rsidR="00D71ADF" w:rsidRPr="00BD5840">
        <w:rPr>
          <w:rFonts w:ascii="Arial" w:hAnsi="Arial" w:cs="Arial"/>
          <w:color w:val="000000"/>
          <w:sz w:val="22"/>
          <w:szCs w:val="22"/>
          <w:lang w:val="en-GB"/>
        </w:rPr>
        <w:t xml:space="preserve">in </w:t>
      </w:r>
      <w:r w:rsidR="00015586">
        <w:rPr>
          <w:rFonts w:ascii="Arial" w:hAnsi="Arial" w:cs="Arial"/>
          <w:color w:val="000000"/>
          <w:sz w:val="22"/>
          <w:szCs w:val="22"/>
          <w:lang w:val="en-GB"/>
        </w:rPr>
        <w:t xml:space="preserve">June </w:t>
      </w:r>
      <w:r w:rsidR="00D71ADF" w:rsidRPr="00BD5840">
        <w:rPr>
          <w:rFonts w:ascii="Arial" w:hAnsi="Arial" w:cs="Arial"/>
          <w:color w:val="000000"/>
          <w:sz w:val="22"/>
          <w:szCs w:val="22"/>
          <w:lang w:val="en-GB"/>
        </w:rPr>
        <w:t xml:space="preserve">2024, with the </w:t>
      </w:r>
      <w:r w:rsidR="00015586">
        <w:rPr>
          <w:rFonts w:ascii="Arial" w:hAnsi="Arial" w:cs="Arial"/>
          <w:color w:val="000000"/>
          <w:sz w:val="22"/>
          <w:szCs w:val="22"/>
          <w:lang w:val="en-GB"/>
        </w:rPr>
        <w:t xml:space="preserve">exact date </w:t>
      </w:r>
      <w:r w:rsidR="00D71ADF" w:rsidRPr="00BD5840">
        <w:rPr>
          <w:rFonts w:ascii="Arial" w:hAnsi="Arial" w:cs="Arial"/>
          <w:color w:val="000000"/>
          <w:sz w:val="22"/>
          <w:szCs w:val="22"/>
          <w:lang w:val="en-GB"/>
        </w:rPr>
        <w:t xml:space="preserve">to be decided after coordination with the ICG/CARIBE-EWS (Recommendation ICG/PTWS-XXX-6), and </w:t>
      </w:r>
      <w:r w:rsidR="00015586">
        <w:rPr>
          <w:rFonts w:ascii="Arial" w:hAnsi="Arial" w:cs="Arial"/>
          <w:b/>
          <w:bCs/>
          <w:color w:val="000000"/>
          <w:sz w:val="22"/>
          <w:szCs w:val="22"/>
          <w:lang w:val="en-GB"/>
        </w:rPr>
        <w:t xml:space="preserve">took note </w:t>
      </w:r>
      <w:r w:rsidR="00015586">
        <w:rPr>
          <w:rFonts w:ascii="Arial" w:hAnsi="Arial" w:cs="Arial"/>
          <w:color w:val="000000"/>
          <w:sz w:val="22"/>
          <w:szCs w:val="22"/>
          <w:lang w:val="en-GB"/>
        </w:rPr>
        <w:t>of</w:t>
      </w:r>
      <w:r w:rsidR="00015586" w:rsidRPr="00BD5840">
        <w:rPr>
          <w:rFonts w:ascii="Arial" w:hAnsi="Arial" w:cs="Arial"/>
          <w:color w:val="000000"/>
          <w:sz w:val="22"/>
          <w:szCs w:val="22"/>
          <w:lang w:val="en-GB"/>
        </w:rPr>
        <w:t xml:space="preserve"> </w:t>
      </w:r>
      <w:r w:rsidR="00D71ADF" w:rsidRPr="00BD5840">
        <w:rPr>
          <w:rFonts w:ascii="Arial" w:hAnsi="Arial" w:cs="Arial"/>
          <w:color w:val="000000"/>
          <w:sz w:val="22"/>
          <w:szCs w:val="22"/>
          <w:lang w:val="en-GB"/>
        </w:rPr>
        <w:t xml:space="preserve">the recommendation of ICG/CARIBE-EWS </w:t>
      </w:r>
      <w:r w:rsidR="00015586">
        <w:rPr>
          <w:rFonts w:ascii="Arial" w:hAnsi="Arial" w:cs="Arial"/>
          <w:color w:val="000000"/>
          <w:sz w:val="22"/>
          <w:szCs w:val="22"/>
          <w:lang w:val="en-GB"/>
        </w:rPr>
        <w:t>at its 17</w:t>
      </w:r>
      <w:r w:rsidR="00015586" w:rsidRPr="00B538E5">
        <w:rPr>
          <w:rFonts w:ascii="Arial" w:hAnsi="Arial" w:cs="Arial"/>
          <w:color w:val="000000"/>
          <w:sz w:val="22"/>
          <w:szCs w:val="22"/>
          <w:vertAlign w:val="superscript"/>
          <w:lang w:val="en-GB"/>
        </w:rPr>
        <w:t>th</w:t>
      </w:r>
      <w:r w:rsidR="00015586">
        <w:rPr>
          <w:rFonts w:ascii="Arial" w:hAnsi="Arial" w:cs="Arial"/>
          <w:color w:val="000000"/>
          <w:sz w:val="22"/>
          <w:szCs w:val="22"/>
          <w:lang w:val="en-GB"/>
        </w:rPr>
        <w:t xml:space="preserve"> session regarding </w:t>
      </w:r>
      <w:r w:rsidR="00D71ADF" w:rsidRPr="00BD5840">
        <w:rPr>
          <w:rFonts w:ascii="Arial" w:hAnsi="Arial" w:cs="Arial"/>
          <w:color w:val="000000"/>
          <w:sz w:val="22"/>
          <w:szCs w:val="22"/>
          <w:lang w:val="en-GB"/>
        </w:rPr>
        <w:t xml:space="preserve">the </w:t>
      </w:r>
      <w:r w:rsidR="00015586">
        <w:rPr>
          <w:rFonts w:ascii="Arial" w:hAnsi="Arial" w:cs="Arial"/>
          <w:color w:val="000000"/>
          <w:sz w:val="22"/>
          <w:szCs w:val="22"/>
          <w:lang w:val="en-GB"/>
        </w:rPr>
        <w:t>review</w:t>
      </w:r>
      <w:r w:rsidR="00015586" w:rsidRPr="00BD5840">
        <w:rPr>
          <w:rFonts w:ascii="Arial" w:hAnsi="Arial" w:cs="Arial"/>
          <w:color w:val="000000"/>
          <w:sz w:val="22"/>
          <w:szCs w:val="22"/>
          <w:lang w:val="en-GB"/>
        </w:rPr>
        <w:t xml:space="preserve"> </w:t>
      </w:r>
      <w:r w:rsidR="00D71ADF" w:rsidRPr="00BD5840">
        <w:rPr>
          <w:rFonts w:ascii="Arial" w:hAnsi="Arial" w:cs="Arial"/>
          <w:color w:val="000000"/>
          <w:sz w:val="22"/>
          <w:szCs w:val="22"/>
          <w:lang w:val="en-GB"/>
        </w:rPr>
        <w:t>of CATAC as a T</w:t>
      </w:r>
      <w:r w:rsidR="00015586">
        <w:rPr>
          <w:rFonts w:ascii="Arial" w:hAnsi="Arial" w:cs="Arial"/>
          <w:color w:val="000000"/>
          <w:sz w:val="22"/>
          <w:szCs w:val="22"/>
          <w:lang w:val="en-GB"/>
        </w:rPr>
        <w:t xml:space="preserve">sunami </w:t>
      </w:r>
      <w:r w:rsidR="00D71ADF" w:rsidRPr="00BD5840">
        <w:rPr>
          <w:rFonts w:ascii="Arial" w:hAnsi="Arial" w:cs="Arial"/>
          <w:color w:val="000000"/>
          <w:sz w:val="22"/>
          <w:szCs w:val="22"/>
          <w:lang w:val="en-GB"/>
        </w:rPr>
        <w:t>S</w:t>
      </w:r>
      <w:r w:rsidR="00015586">
        <w:rPr>
          <w:rFonts w:ascii="Arial" w:hAnsi="Arial" w:cs="Arial"/>
          <w:color w:val="000000"/>
          <w:sz w:val="22"/>
          <w:szCs w:val="22"/>
          <w:lang w:val="en-GB"/>
        </w:rPr>
        <w:t xml:space="preserve">ervice </w:t>
      </w:r>
      <w:r w:rsidR="00D71ADF" w:rsidRPr="00BD5840">
        <w:rPr>
          <w:rFonts w:ascii="Arial" w:hAnsi="Arial" w:cs="Arial"/>
          <w:color w:val="000000"/>
          <w:sz w:val="22"/>
          <w:szCs w:val="22"/>
          <w:lang w:val="en-GB"/>
        </w:rPr>
        <w:t>P</w:t>
      </w:r>
      <w:r w:rsidR="00015586">
        <w:rPr>
          <w:rFonts w:ascii="Arial" w:hAnsi="Arial" w:cs="Arial"/>
          <w:color w:val="000000"/>
          <w:sz w:val="22"/>
          <w:szCs w:val="22"/>
          <w:lang w:val="en-GB"/>
        </w:rPr>
        <w:t xml:space="preserve">rovide at </w:t>
      </w:r>
      <w:r w:rsidR="00D71ADF" w:rsidRPr="00BD5840">
        <w:rPr>
          <w:rFonts w:ascii="Arial" w:hAnsi="Arial" w:cs="Arial"/>
          <w:color w:val="000000"/>
          <w:sz w:val="22"/>
          <w:szCs w:val="22"/>
          <w:lang w:val="en-GB"/>
        </w:rPr>
        <w:t xml:space="preserve">its </w:t>
      </w:r>
      <w:r w:rsidR="00015586">
        <w:rPr>
          <w:rFonts w:ascii="Arial" w:hAnsi="Arial" w:cs="Arial"/>
          <w:color w:val="000000"/>
          <w:sz w:val="22"/>
          <w:szCs w:val="22"/>
          <w:lang w:val="en-GB"/>
        </w:rPr>
        <w:t>18</w:t>
      </w:r>
      <w:r w:rsidR="00015586" w:rsidRPr="00B538E5">
        <w:rPr>
          <w:rFonts w:ascii="Arial" w:hAnsi="Arial" w:cs="Arial"/>
          <w:color w:val="000000"/>
          <w:sz w:val="22"/>
          <w:szCs w:val="22"/>
          <w:vertAlign w:val="superscript"/>
          <w:lang w:val="en-GB"/>
        </w:rPr>
        <w:t>th</w:t>
      </w:r>
      <w:r w:rsidR="00015586" w:rsidRPr="00BD5840">
        <w:rPr>
          <w:rFonts w:ascii="Arial" w:hAnsi="Arial" w:cs="Arial"/>
          <w:color w:val="000000"/>
          <w:sz w:val="22"/>
          <w:szCs w:val="22"/>
          <w:lang w:val="en-GB"/>
        </w:rPr>
        <w:t xml:space="preserve"> </w:t>
      </w:r>
      <w:r w:rsidR="00D71ADF" w:rsidRPr="00BD5840">
        <w:rPr>
          <w:rFonts w:ascii="Arial" w:hAnsi="Arial" w:cs="Arial"/>
          <w:color w:val="000000"/>
          <w:sz w:val="22"/>
          <w:szCs w:val="22"/>
          <w:lang w:val="en-GB"/>
        </w:rPr>
        <w:t xml:space="preserve">Session in May 2025 to enable the IOC Assembly to consider the final admission of CATAC as </w:t>
      </w:r>
      <w:r w:rsidR="00015586">
        <w:rPr>
          <w:rFonts w:ascii="Arial" w:hAnsi="Arial" w:cs="Arial"/>
          <w:color w:val="000000"/>
          <w:sz w:val="22"/>
          <w:szCs w:val="22"/>
          <w:lang w:val="en-GB"/>
        </w:rPr>
        <w:t xml:space="preserve">a </w:t>
      </w:r>
      <w:r w:rsidR="00D71ADF" w:rsidRPr="00BD5840">
        <w:rPr>
          <w:rFonts w:ascii="Arial" w:hAnsi="Arial" w:cs="Arial"/>
          <w:color w:val="000000"/>
          <w:sz w:val="22"/>
          <w:szCs w:val="22"/>
          <w:lang w:val="en-GB"/>
        </w:rPr>
        <w:t>TSP in June 2025 (Recommendation ICG/CARIBE-EWS-XVII.8)</w:t>
      </w:r>
      <w:r w:rsidR="00015586">
        <w:rPr>
          <w:rFonts w:ascii="Arial" w:hAnsi="Arial" w:cs="Arial"/>
          <w:color w:val="000000"/>
          <w:sz w:val="22"/>
          <w:szCs w:val="22"/>
          <w:lang w:val="en-GB"/>
        </w:rPr>
        <w:t>.</w:t>
      </w:r>
    </w:p>
    <w:p w14:paraId="62678E52" w14:textId="7F2F0EE3" w:rsidR="00D71ADF" w:rsidRPr="00BD5840" w:rsidRDefault="00D71ADF" w:rsidP="00D71ADF">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sidRPr="00BD5840">
        <w:rPr>
          <w:rFonts w:ascii="Arial" w:hAnsi="Arial" w:cs="Arial"/>
          <w:b/>
          <w:bCs/>
          <w:color w:val="000000"/>
          <w:sz w:val="22"/>
          <w:szCs w:val="22"/>
          <w:lang w:val="en-GB"/>
        </w:rPr>
        <w:t>Noting</w:t>
      </w:r>
      <w:r w:rsidRPr="00BD5840">
        <w:rPr>
          <w:rFonts w:ascii="Arial" w:hAnsi="Arial" w:cs="Arial"/>
          <w:color w:val="000000"/>
          <w:sz w:val="22"/>
          <w:szCs w:val="22"/>
          <w:lang w:val="en-GB"/>
        </w:rPr>
        <w:t xml:space="preserve"> the </w:t>
      </w:r>
      <w:r w:rsidR="00015586">
        <w:rPr>
          <w:rFonts w:ascii="Arial" w:hAnsi="Arial" w:cs="Arial"/>
          <w:color w:val="000000"/>
          <w:sz w:val="22"/>
          <w:szCs w:val="22"/>
          <w:lang w:val="en-GB"/>
        </w:rPr>
        <w:t>obstacle posed by</w:t>
      </w:r>
      <w:r w:rsidRPr="00BD5840">
        <w:rPr>
          <w:rFonts w:ascii="Arial" w:hAnsi="Arial" w:cs="Arial"/>
          <w:color w:val="000000"/>
          <w:sz w:val="22"/>
          <w:szCs w:val="22"/>
          <w:lang w:val="en-GB"/>
        </w:rPr>
        <w:t xml:space="preserve"> the lack of high-resolution bathymetr</w:t>
      </w:r>
      <w:r w:rsidR="00015586">
        <w:rPr>
          <w:rFonts w:ascii="Arial" w:hAnsi="Arial" w:cs="Arial"/>
          <w:color w:val="000000"/>
          <w:sz w:val="22"/>
          <w:szCs w:val="22"/>
          <w:lang w:val="en-GB"/>
        </w:rPr>
        <w:t xml:space="preserve">ic </w:t>
      </w:r>
      <w:r w:rsidRPr="00BD5840">
        <w:rPr>
          <w:rFonts w:ascii="Arial" w:hAnsi="Arial" w:cs="Arial"/>
          <w:color w:val="000000"/>
          <w:sz w:val="22"/>
          <w:szCs w:val="22"/>
          <w:lang w:val="en-GB"/>
        </w:rPr>
        <w:t>and topograph</w:t>
      </w:r>
      <w:r w:rsidR="00015586">
        <w:rPr>
          <w:rFonts w:ascii="Arial" w:hAnsi="Arial" w:cs="Arial"/>
          <w:color w:val="000000"/>
          <w:sz w:val="22"/>
          <w:szCs w:val="22"/>
          <w:lang w:val="en-GB"/>
        </w:rPr>
        <w:t>ic data</w:t>
      </w:r>
      <w:r w:rsidRPr="00BD5840">
        <w:rPr>
          <w:rFonts w:ascii="Arial" w:hAnsi="Arial" w:cs="Arial"/>
          <w:color w:val="000000"/>
          <w:sz w:val="22"/>
          <w:szCs w:val="22"/>
          <w:lang w:val="en-GB"/>
        </w:rPr>
        <w:t xml:space="preserve"> for inundation modelling </w:t>
      </w:r>
      <w:r w:rsidR="007A6EE1">
        <w:rPr>
          <w:rFonts w:ascii="Arial" w:hAnsi="Arial" w:cs="Arial"/>
          <w:color w:val="000000"/>
          <w:sz w:val="22"/>
          <w:szCs w:val="22"/>
          <w:lang w:val="en-GB"/>
        </w:rPr>
        <w:t>in the context of</w:t>
      </w:r>
      <w:r w:rsidR="00015586">
        <w:rPr>
          <w:rFonts w:ascii="Arial" w:hAnsi="Arial" w:cs="Arial"/>
          <w:color w:val="000000"/>
          <w:sz w:val="22"/>
          <w:szCs w:val="22"/>
          <w:lang w:val="en-GB"/>
        </w:rPr>
        <w:t xml:space="preserve"> </w:t>
      </w:r>
      <w:r w:rsidRPr="00BD5840">
        <w:rPr>
          <w:rFonts w:ascii="Arial" w:hAnsi="Arial" w:cs="Arial"/>
          <w:color w:val="000000"/>
          <w:sz w:val="22"/>
          <w:szCs w:val="22"/>
          <w:lang w:val="en-GB"/>
        </w:rPr>
        <w:t xml:space="preserve">tsunami preparedness and </w:t>
      </w:r>
      <w:r w:rsidR="00015586">
        <w:rPr>
          <w:rFonts w:ascii="Arial" w:hAnsi="Arial" w:cs="Arial"/>
          <w:color w:val="000000"/>
          <w:sz w:val="22"/>
          <w:szCs w:val="22"/>
          <w:lang w:val="en-GB"/>
        </w:rPr>
        <w:t xml:space="preserve">the </w:t>
      </w:r>
      <w:r w:rsidRPr="00BD5840">
        <w:rPr>
          <w:rFonts w:ascii="Arial" w:hAnsi="Arial" w:cs="Arial"/>
          <w:color w:val="000000"/>
          <w:sz w:val="22"/>
          <w:szCs w:val="22"/>
          <w:lang w:val="en-GB"/>
        </w:rPr>
        <w:t>Tsunami Ready Recognition</w:t>
      </w:r>
      <w:r w:rsidR="00015586">
        <w:rPr>
          <w:rFonts w:ascii="Arial" w:hAnsi="Arial" w:cs="Arial"/>
          <w:color w:val="000000"/>
          <w:sz w:val="22"/>
          <w:szCs w:val="22"/>
          <w:lang w:val="en-GB"/>
        </w:rPr>
        <w:t xml:space="preserve"> Programme</w:t>
      </w:r>
      <w:r w:rsidRPr="00BD5840">
        <w:rPr>
          <w:rFonts w:ascii="Arial" w:hAnsi="Arial" w:cs="Arial"/>
          <w:color w:val="000000"/>
          <w:sz w:val="22"/>
          <w:szCs w:val="22"/>
          <w:lang w:val="en-GB"/>
        </w:rPr>
        <w:t xml:space="preserve">, </w:t>
      </w:r>
      <w:r w:rsidR="00EB0563" w:rsidRPr="00BD5840">
        <w:rPr>
          <w:rFonts w:ascii="Arial" w:hAnsi="Arial" w:cs="Arial"/>
          <w:b/>
          <w:bCs/>
          <w:color w:val="000000"/>
          <w:sz w:val="22"/>
          <w:szCs w:val="22"/>
          <w:lang w:val="en-GB"/>
        </w:rPr>
        <w:t xml:space="preserve">the ICG </w:t>
      </w:r>
      <w:r w:rsidRPr="00BD5840">
        <w:rPr>
          <w:rFonts w:ascii="Arial" w:hAnsi="Arial" w:cs="Arial"/>
          <w:b/>
          <w:bCs/>
          <w:color w:val="000000"/>
          <w:sz w:val="22"/>
          <w:szCs w:val="22"/>
          <w:lang w:val="en-GB"/>
        </w:rPr>
        <w:t>requested</w:t>
      </w:r>
      <w:r w:rsidRPr="00BD5840">
        <w:rPr>
          <w:rFonts w:ascii="Arial" w:hAnsi="Arial" w:cs="Arial"/>
          <w:color w:val="000000"/>
          <w:sz w:val="22"/>
          <w:szCs w:val="22"/>
          <w:lang w:val="en-GB"/>
        </w:rPr>
        <w:t xml:space="preserve"> WG1 to consider </w:t>
      </w:r>
      <w:r w:rsidR="007A6EE1">
        <w:rPr>
          <w:rFonts w:ascii="Arial" w:hAnsi="Arial" w:cs="Arial"/>
          <w:color w:val="000000"/>
          <w:sz w:val="22"/>
          <w:szCs w:val="22"/>
          <w:lang w:val="en-GB"/>
        </w:rPr>
        <w:t xml:space="preserve">compiling </w:t>
      </w:r>
      <w:r w:rsidRPr="00BD5840">
        <w:rPr>
          <w:rFonts w:ascii="Arial" w:hAnsi="Arial" w:cs="Arial"/>
          <w:color w:val="000000"/>
          <w:sz w:val="22"/>
          <w:szCs w:val="22"/>
          <w:lang w:val="en-GB"/>
        </w:rPr>
        <w:t>existing</w:t>
      </w:r>
      <w:r w:rsidR="007A6EE1">
        <w:rPr>
          <w:rFonts w:ascii="Arial" w:hAnsi="Arial" w:cs="Arial"/>
          <w:color w:val="000000"/>
          <w:sz w:val="22"/>
          <w:szCs w:val="22"/>
          <w:lang w:val="en-GB"/>
        </w:rPr>
        <w:t xml:space="preserve"> guidelines or developing new guidelines on </w:t>
      </w:r>
      <w:r w:rsidRPr="00BD5840">
        <w:rPr>
          <w:rFonts w:ascii="Arial" w:hAnsi="Arial" w:cs="Arial"/>
          <w:color w:val="000000"/>
          <w:sz w:val="22"/>
          <w:szCs w:val="22"/>
          <w:lang w:val="en-GB"/>
        </w:rPr>
        <w:t xml:space="preserve">inundation modelling </w:t>
      </w:r>
      <w:r w:rsidR="007A6EE1">
        <w:rPr>
          <w:rFonts w:ascii="Arial" w:hAnsi="Arial" w:cs="Arial"/>
          <w:color w:val="000000"/>
          <w:sz w:val="22"/>
          <w:szCs w:val="22"/>
          <w:lang w:val="en-GB"/>
        </w:rPr>
        <w:t xml:space="preserve">techniques </w:t>
      </w:r>
      <w:r w:rsidRPr="00BD5840">
        <w:rPr>
          <w:rFonts w:ascii="Arial" w:hAnsi="Arial" w:cs="Arial"/>
          <w:color w:val="000000"/>
          <w:sz w:val="22"/>
          <w:szCs w:val="22"/>
          <w:lang w:val="en-GB"/>
        </w:rPr>
        <w:t>whe</w:t>
      </w:r>
      <w:r w:rsidR="007A6EE1">
        <w:rPr>
          <w:rFonts w:ascii="Arial" w:hAnsi="Arial" w:cs="Arial"/>
          <w:color w:val="000000"/>
          <w:sz w:val="22"/>
          <w:szCs w:val="22"/>
          <w:lang w:val="en-GB"/>
        </w:rPr>
        <w:t>n</w:t>
      </w:r>
      <w:r w:rsidRPr="00BD5840">
        <w:rPr>
          <w:rFonts w:ascii="Arial" w:hAnsi="Arial" w:cs="Arial"/>
          <w:color w:val="000000"/>
          <w:sz w:val="22"/>
          <w:szCs w:val="22"/>
          <w:lang w:val="en-GB"/>
        </w:rPr>
        <w:t xml:space="preserve"> high-resolution bathymetr</w:t>
      </w:r>
      <w:r w:rsidR="007A6EE1">
        <w:rPr>
          <w:rFonts w:ascii="Arial" w:hAnsi="Arial" w:cs="Arial"/>
          <w:color w:val="000000"/>
          <w:sz w:val="22"/>
          <w:szCs w:val="22"/>
          <w:lang w:val="en-GB"/>
        </w:rPr>
        <w:t>ic</w:t>
      </w:r>
      <w:r w:rsidRPr="00BD5840">
        <w:rPr>
          <w:rFonts w:ascii="Arial" w:hAnsi="Arial" w:cs="Arial"/>
          <w:color w:val="000000"/>
          <w:sz w:val="22"/>
          <w:szCs w:val="22"/>
          <w:lang w:val="en-GB"/>
        </w:rPr>
        <w:t xml:space="preserve"> and topograph</w:t>
      </w:r>
      <w:r w:rsidR="007A6EE1">
        <w:rPr>
          <w:rFonts w:ascii="Arial" w:hAnsi="Arial" w:cs="Arial"/>
          <w:color w:val="000000"/>
          <w:sz w:val="22"/>
          <w:szCs w:val="22"/>
          <w:lang w:val="en-GB"/>
        </w:rPr>
        <w:t>ic data</w:t>
      </w:r>
      <w:r w:rsidRPr="00BD5840">
        <w:rPr>
          <w:rFonts w:ascii="Arial" w:hAnsi="Arial" w:cs="Arial"/>
          <w:color w:val="000000"/>
          <w:sz w:val="22"/>
          <w:szCs w:val="22"/>
          <w:lang w:val="en-GB"/>
        </w:rPr>
        <w:t xml:space="preserve"> are not available, as part of a </w:t>
      </w:r>
      <w:r w:rsidR="007A6EE1">
        <w:rPr>
          <w:rFonts w:ascii="Arial" w:hAnsi="Arial" w:cs="Arial"/>
          <w:color w:val="000000"/>
          <w:sz w:val="22"/>
          <w:szCs w:val="22"/>
          <w:lang w:val="en-GB"/>
        </w:rPr>
        <w:t>multi-level</w:t>
      </w:r>
      <w:r w:rsidRPr="00BD5840">
        <w:rPr>
          <w:rFonts w:ascii="Arial" w:hAnsi="Arial" w:cs="Arial"/>
          <w:color w:val="000000"/>
          <w:sz w:val="22"/>
          <w:szCs w:val="22"/>
          <w:lang w:val="en-GB"/>
        </w:rPr>
        <w:t xml:space="preserve"> approach to </w:t>
      </w:r>
      <w:r w:rsidR="007A6EE1" w:rsidRPr="007A6EE1">
        <w:rPr>
          <w:rFonts w:ascii="Arial" w:hAnsi="Arial" w:cs="Arial"/>
          <w:color w:val="000000"/>
          <w:sz w:val="22"/>
          <w:szCs w:val="22"/>
        </w:rPr>
        <w:t>probabilistic tsunami hazard assessment</w:t>
      </w:r>
      <w:r w:rsidR="007A6EE1" w:rsidRPr="007A6EE1" w:rsidDel="007A6EE1">
        <w:rPr>
          <w:rFonts w:ascii="Arial" w:hAnsi="Arial" w:cs="Arial"/>
          <w:color w:val="000000"/>
          <w:sz w:val="22"/>
          <w:szCs w:val="22"/>
          <w:lang w:val="en-GB"/>
        </w:rPr>
        <w:t xml:space="preserve"> </w:t>
      </w:r>
      <w:r w:rsidR="007A6EE1">
        <w:rPr>
          <w:rFonts w:ascii="Arial" w:hAnsi="Arial" w:cs="Arial"/>
          <w:color w:val="000000"/>
          <w:sz w:val="22"/>
          <w:szCs w:val="22"/>
          <w:lang w:val="en-GB"/>
        </w:rPr>
        <w:t>(PTHTA)</w:t>
      </w:r>
      <w:r w:rsidRPr="00BD5840">
        <w:rPr>
          <w:rFonts w:ascii="Arial" w:hAnsi="Arial" w:cs="Arial"/>
          <w:color w:val="000000"/>
          <w:sz w:val="22"/>
          <w:szCs w:val="22"/>
          <w:lang w:val="en-GB"/>
        </w:rPr>
        <w:t xml:space="preserve">, and </w:t>
      </w:r>
      <w:r w:rsidRPr="00BD5840">
        <w:rPr>
          <w:rFonts w:ascii="Arial" w:hAnsi="Arial" w:cs="Arial"/>
          <w:b/>
          <w:bCs/>
          <w:color w:val="000000"/>
          <w:sz w:val="22"/>
          <w:szCs w:val="22"/>
          <w:lang w:val="en-GB"/>
        </w:rPr>
        <w:t>further</w:t>
      </w:r>
      <w:r w:rsidRPr="00BD5840">
        <w:rPr>
          <w:rFonts w:ascii="Arial" w:hAnsi="Arial" w:cs="Arial"/>
          <w:color w:val="000000"/>
          <w:sz w:val="22"/>
          <w:szCs w:val="22"/>
          <w:lang w:val="en-GB"/>
        </w:rPr>
        <w:t xml:space="preserve"> </w:t>
      </w:r>
      <w:r w:rsidRPr="00BD5840">
        <w:rPr>
          <w:rFonts w:ascii="Arial" w:hAnsi="Arial" w:cs="Arial"/>
          <w:b/>
          <w:bCs/>
          <w:color w:val="000000"/>
          <w:sz w:val="22"/>
          <w:szCs w:val="22"/>
          <w:lang w:val="en-GB"/>
        </w:rPr>
        <w:t>requested</w:t>
      </w:r>
      <w:r w:rsidRPr="00BD5840">
        <w:rPr>
          <w:rFonts w:ascii="Arial" w:hAnsi="Arial" w:cs="Arial"/>
          <w:color w:val="000000"/>
          <w:sz w:val="22"/>
          <w:szCs w:val="22"/>
          <w:lang w:val="en-GB"/>
        </w:rPr>
        <w:t xml:space="preserve"> WG1 to continue support</w:t>
      </w:r>
      <w:r w:rsidR="007A6EE1">
        <w:rPr>
          <w:rFonts w:ascii="Arial" w:hAnsi="Arial" w:cs="Arial"/>
          <w:color w:val="000000"/>
          <w:sz w:val="22"/>
          <w:szCs w:val="22"/>
          <w:lang w:val="en-GB"/>
        </w:rPr>
        <w:t xml:space="preserve">ing </w:t>
      </w:r>
      <w:r w:rsidRPr="00BD5840">
        <w:rPr>
          <w:rFonts w:ascii="Arial" w:hAnsi="Arial" w:cs="Arial"/>
          <w:color w:val="000000"/>
          <w:sz w:val="22"/>
          <w:szCs w:val="22"/>
          <w:lang w:val="en-GB"/>
        </w:rPr>
        <w:t xml:space="preserve">Tsunami Hazard Assessment studies in the Pacific as part of comprehensive risk assessment, consistent with the first objective of the UN ODTP, to achieve 100% coverage </w:t>
      </w:r>
      <w:r w:rsidR="007A6EE1">
        <w:rPr>
          <w:rFonts w:ascii="Arial" w:hAnsi="Arial" w:cs="Arial"/>
          <w:color w:val="000000"/>
          <w:sz w:val="22"/>
          <w:szCs w:val="22"/>
          <w:lang w:val="en-GB"/>
        </w:rPr>
        <w:t>of tsunami-prone</w:t>
      </w:r>
      <w:r w:rsidR="007A6EE1" w:rsidRPr="00BD5840">
        <w:rPr>
          <w:rFonts w:ascii="Arial" w:hAnsi="Arial" w:cs="Arial"/>
          <w:color w:val="000000"/>
          <w:sz w:val="22"/>
          <w:szCs w:val="22"/>
          <w:lang w:val="en-GB"/>
        </w:rPr>
        <w:t xml:space="preserve"> </w:t>
      </w:r>
      <w:r w:rsidRPr="00BD5840">
        <w:rPr>
          <w:rFonts w:ascii="Arial" w:hAnsi="Arial" w:cs="Arial"/>
          <w:color w:val="000000"/>
          <w:sz w:val="22"/>
          <w:szCs w:val="22"/>
          <w:lang w:val="en-GB"/>
        </w:rPr>
        <w:t>coast</w:t>
      </w:r>
      <w:r w:rsidR="007A6EE1">
        <w:rPr>
          <w:rFonts w:ascii="Arial" w:hAnsi="Arial" w:cs="Arial"/>
          <w:color w:val="000000"/>
          <w:sz w:val="22"/>
          <w:szCs w:val="22"/>
          <w:lang w:val="en-GB"/>
        </w:rPr>
        <w:t>lines</w:t>
      </w:r>
      <w:r w:rsidRPr="00BD5840">
        <w:rPr>
          <w:rFonts w:ascii="Arial" w:hAnsi="Arial" w:cs="Arial"/>
          <w:color w:val="000000"/>
          <w:sz w:val="22"/>
          <w:szCs w:val="22"/>
          <w:lang w:val="en-GB"/>
        </w:rPr>
        <w:t>.</w:t>
      </w:r>
    </w:p>
    <w:p w14:paraId="0D8733F1" w14:textId="1EC1E05E" w:rsidR="00D71ADF" w:rsidRPr="00A64465" w:rsidRDefault="00D71ADF" w:rsidP="007A6EE1">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sidRPr="00A64465">
        <w:rPr>
          <w:rFonts w:ascii="Arial" w:hAnsi="Arial" w:cs="Arial"/>
          <w:b/>
          <w:bCs/>
          <w:color w:val="000000"/>
          <w:sz w:val="22"/>
          <w:szCs w:val="22"/>
          <w:lang w:val="en-GB"/>
        </w:rPr>
        <w:lastRenderedPageBreak/>
        <w:t>Noting</w:t>
      </w:r>
      <w:r w:rsidRPr="00A64465">
        <w:rPr>
          <w:rFonts w:ascii="Arial" w:hAnsi="Arial" w:cs="Arial"/>
          <w:color w:val="000000"/>
          <w:sz w:val="22"/>
          <w:szCs w:val="22"/>
          <w:lang w:val="en-GB"/>
        </w:rPr>
        <w:t xml:space="preserve"> the </w:t>
      </w:r>
      <w:hyperlink r:id="rId14" w:history="1">
        <w:r w:rsidR="007A6EE1" w:rsidRPr="00A64465">
          <w:rPr>
            <w:rStyle w:val="Hyperlink"/>
            <w:rFonts w:ascii="Arial" w:hAnsi="Arial" w:cs="Arial"/>
            <w:sz w:val="22"/>
            <w:szCs w:val="22"/>
            <w:lang w:val="en-GB"/>
          </w:rPr>
          <w:t>r</w:t>
        </w:r>
        <w:r w:rsidRPr="00A64465">
          <w:rPr>
            <w:rStyle w:val="Hyperlink"/>
            <w:rFonts w:ascii="Arial" w:hAnsi="Arial" w:cs="Arial"/>
            <w:sz w:val="22"/>
            <w:szCs w:val="22"/>
            <w:lang w:val="en-GB"/>
          </w:rPr>
          <w:t>ecommendation</w:t>
        </w:r>
      </w:hyperlink>
      <w:r w:rsidRPr="00A64465">
        <w:rPr>
          <w:rFonts w:ascii="Arial" w:hAnsi="Arial" w:cs="Arial"/>
          <w:color w:val="000000"/>
          <w:sz w:val="22"/>
          <w:szCs w:val="22"/>
          <w:lang w:val="en-GB"/>
        </w:rPr>
        <w:t xml:space="preserve"> of </w:t>
      </w:r>
      <w:r w:rsidR="007A6EE1" w:rsidRPr="00A64465">
        <w:rPr>
          <w:rFonts w:ascii="Arial" w:hAnsi="Arial" w:cs="Arial"/>
          <w:color w:val="000000"/>
          <w:sz w:val="22"/>
          <w:szCs w:val="22"/>
          <w:lang w:val="en-GB"/>
        </w:rPr>
        <w:t xml:space="preserve">the IOC </w:t>
      </w:r>
      <w:r w:rsidR="007A6EE1" w:rsidRPr="00A64465">
        <w:rPr>
          <w:rFonts w:ascii="Arial" w:hAnsi="Arial" w:cs="Arial"/>
          <w:color w:val="000000"/>
          <w:sz w:val="22"/>
          <w:szCs w:val="22"/>
        </w:rPr>
        <w:t>Working Group on Tsunamis and Other Hazards related to Sea-Level Warning and Mitigation Systems</w:t>
      </w:r>
      <w:r w:rsidR="007A6EE1" w:rsidRPr="00A64465">
        <w:rPr>
          <w:rFonts w:ascii="Arial" w:hAnsi="Arial" w:cs="Arial"/>
          <w:color w:val="000000"/>
          <w:sz w:val="22"/>
          <w:szCs w:val="22"/>
          <w:lang w:val="en-GB"/>
        </w:rPr>
        <w:t xml:space="preserve"> (</w:t>
      </w:r>
      <w:r w:rsidRPr="00A64465">
        <w:rPr>
          <w:rFonts w:ascii="Arial" w:hAnsi="Arial" w:cs="Arial"/>
          <w:color w:val="000000"/>
          <w:sz w:val="22"/>
          <w:szCs w:val="22"/>
          <w:lang w:val="en-GB"/>
        </w:rPr>
        <w:t>TOWS-WG</w:t>
      </w:r>
      <w:r w:rsidR="007A6EE1" w:rsidRPr="00A64465">
        <w:rPr>
          <w:rFonts w:ascii="Arial" w:hAnsi="Arial" w:cs="Arial"/>
          <w:color w:val="000000"/>
          <w:sz w:val="22"/>
          <w:szCs w:val="22"/>
          <w:lang w:val="en-GB"/>
        </w:rPr>
        <w:t>)</w:t>
      </w:r>
      <w:r w:rsidRPr="00A64465">
        <w:rPr>
          <w:rFonts w:ascii="Arial" w:hAnsi="Arial" w:cs="Arial"/>
          <w:color w:val="000000"/>
          <w:sz w:val="22"/>
          <w:szCs w:val="22"/>
          <w:lang w:val="en-GB"/>
        </w:rPr>
        <w:t xml:space="preserve"> to the IOC Assembly at its 33rd session in 2025</w:t>
      </w:r>
      <w:r w:rsidR="007A6EE1" w:rsidRPr="00A64465">
        <w:rPr>
          <w:rFonts w:ascii="Arial" w:hAnsi="Arial" w:cs="Arial"/>
          <w:color w:val="000000"/>
          <w:sz w:val="22"/>
          <w:szCs w:val="22"/>
          <w:lang w:val="en-GB"/>
        </w:rPr>
        <w:t xml:space="preserve">, requesting </w:t>
      </w:r>
      <w:r w:rsidRPr="00A64465">
        <w:rPr>
          <w:rFonts w:ascii="Arial" w:hAnsi="Arial" w:cs="Arial"/>
          <w:color w:val="000000"/>
          <w:sz w:val="22"/>
          <w:szCs w:val="22"/>
          <w:lang w:val="en-GB"/>
        </w:rPr>
        <w:t xml:space="preserve">the IOC Secretariat to </w:t>
      </w:r>
      <w:r w:rsidR="007A6EE1" w:rsidRPr="00A64465">
        <w:rPr>
          <w:rFonts w:ascii="Arial" w:hAnsi="Arial" w:cs="Arial"/>
          <w:color w:val="000000"/>
          <w:sz w:val="22"/>
          <w:szCs w:val="22"/>
          <w:lang w:val="en-GB"/>
        </w:rPr>
        <w:t xml:space="preserve">develop </w:t>
      </w:r>
      <w:r w:rsidRPr="00A64465">
        <w:rPr>
          <w:rFonts w:ascii="Arial" w:hAnsi="Arial" w:cs="Arial"/>
          <w:color w:val="000000"/>
          <w:sz w:val="22"/>
          <w:szCs w:val="22"/>
          <w:lang w:val="en-GB"/>
        </w:rPr>
        <w:t xml:space="preserve">a standard and improved methodology </w:t>
      </w:r>
      <w:r w:rsidR="007A6EE1" w:rsidRPr="00A64465">
        <w:rPr>
          <w:rFonts w:ascii="Arial" w:hAnsi="Arial" w:cs="Arial"/>
          <w:color w:val="000000"/>
          <w:sz w:val="22"/>
          <w:szCs w:val="22"/>
          <w:lang w:val="en-GB"/>
        </w:rPr>
        <w:t xml:space="preserve">for the collection of </w:t>
      </w:r>
      <w:r w:rsidRPr="00A64465">
        <w:rPr>
          <w:rFonts w:ascii="Arial" w:hAnsi="Arial" w:cs="Arial"/>
          <w:color w:val="000000"/>
          <w:sz w:val="22"/>
          <w:szCs w:val="22"/>
          <w:lang w:val="en-GB"/>
        </w:rPr>
        <w:t xml:space="preserve">TNC/TWFP/NTWC contact information, in close collaboration with </w:t>
      </w:r>
      <w:r w:rsidR="00A64465" w:rsidRPr="00B538E5">
        <w:rPr>
          <w:rFonts w:ascii="Arial" w:hAnsi="Arial" w:cs="Arial"/>
          <w:color w:val="000000"/>
          <w:sz w:val="22"/>
          <w:szCs w:val="22"/>
          <w:lang w:val="en-GB"/>
        </w:rPr>
        <w:t xml:space="preserve">the </w:t>
      </w:r>
      <w:r w:rsidR="00A64465" w:rsidRPr="00B538E5">
        <w:rPr>
          <w:rFonts w:ascii="Arial" w:hAnsi="Arial" w:cs="Arial"/>
          <w:color w:val="000000"/>
          <w:sz w:val="22"/>
          <w:szCs w:val="22"/>
        </w:rPr>
        <w:t>Task Team on Tsunami Watch Operations</w:t>
      </w:r>
      <w:r w:rsidR="00A64465" w:rsidRPr="00B538E5">
        <w:rPr>
          <w:rFonts w:ascii="Arial" w:hAnsi="Arial" w:cs="Arial"/>
          <w:color w:val="000000"/>
          <w:sz w:val="22"/>
          <w:szCs w:val="22"/>
          <w:lang w:val="en-GB"/>
        </w:rPr>
        <w:t xml:space="preserve"> (TT-TWO) and the </w:t>
      </w:r>
      <w:r w:rsidR="00A64465" w:rsidRPr="00B538E5">
        <w:rPr>
          <w:rFonts w:ascii="Arial" w:hAnsi="Arial" w:cs="Arial"/>
          <w:color w:val="000000"/>
          <w:sz w:val="22"/>
          <w:szCs w:val="22"/>
        </w:rPr>
        <w:t>Task Team on Disaster Management and Preparedness</w:t>
      </w:r>
      <w:r w:rsidR="00A64465" w:rsidRPr="00B538E5">
        <w:rPr>
          <w:rFonts w:ascii="Arial" w:hAnsi="Arial" w:cs="Arial"/>
          <w:color w:val="000000"/>
          <w:sz w:val="22"/>
          <w:szCs w:val="22"/>
          <w:lang w:val="en-GB"/>
        </w:rPr>
        <w:t xml:space="preserve"> (TT-DMP), and to present its work at the next joint TT-DMP and TT-TWO meeting,</w:t>
      </w:r>
      <w:r w:rsidR="00A64465" w:rsidRPr="00B538E5">
        <w:rPr>
          <w:rFonts w:ascii="Arial" w:hAnsi="Arial" w:cs="Arial"/>
          <w:b/>
          <w:bCs/>
          <w:color w:val="000000"/>
          <w:sz w:val="22"/>
          <w:szCs w:val="22"/>
          <w:lang w:val="en-GB"/>
        </w:rPr>
        <w:t xml:space="preserve"> </w:t>
      </w:r>
      <w:r w:rsidR="00A64465" w:rsidRPr="00A64465">
        <w:rPr>
          <w:rFonts w:ascii="Arial" w:hAnsi="Arial" w:cs="Arial"/>
          <w:b/>
          <w:bCs/>
          <w:color w:val="000000"/>
          <w:sz w:val="22"/>
          <w:szCs w:val="22"/>
          <w:lang w:val="en-GB"/>
        </w:rPr>
        <w:t>t</w:t>
      </w:r>
      <w:r w:rsidR="00EB0563" w:rsidRPr="00A64465">
        <w:rPr>
          <w:rFonts w:ascii="Arial" w:hAnsi="Arial" w:cs="Arial"/>
          <w:b/>
          <w:bCs/>
          <w:color w:val="000000"/>
          <w:sz w:val="22"/>
          <w:szCs w:val="22"/>
          <w:lang w:val="en-GB"/>
        </w:rPr>
        <w:t>he ICG</w:t>
      </w:r>
      <w:r w:rsidR="00EB0563" w:rsidRPr="00A64465">
        <w:rPr>
          <w:rFonts w:ascii="Arial" w:hAnsi="Arial" w:cs="Arial"/>
          <w:color w:val="000000"/>
          <w:sz w:val="22"/>
          <w:szCs w:val="22"/>
          <w:lang w:val="en-GB"/>
        </w:rPr>
        <w:t xml:space="preserve"> </w:t>
      </w:r>
      <w:r w:rsidRPr="00A64465">
        <w:rPr>
          <w:rFonts w:ascii="Arial" w:hAnsi="Arial" w:cs="Arial"/>
          <w:b/>
          <w:bCs/>
          <w:color w:val="000000"/>
          <w:sz w:val="22"/>
          <w:szCs w:val="22"/>
          <w:lang w:val="en-GB"/>
        </w:rPr>
        <w:t>requested</w:t>
      </w:r>
      <w:r w:rsidRPr="00A64465">
        <w:rPr>
          <w:rFonts w:ascii="Arial" w:hAnsi="Arial" w:cs="Arial"/>
          <w:color w:val="000000"/>
          <w:sz w:val="22"/>
          <w:szCs w:val="22"/>
          <w:lang w:val="en-GB"/>
        </w:rPr>
        <w:t xml:space="preserve"> WG2 </w:t>
      </w:r>
      <w:r w:rsidR="00A64465" w:rsidRPr="00A64465">
        <w:rPr>
          <w:rFonts w:ascii="Arial" w:hAnsi="Arial" w:cs="Arial"/>
          <w:color w:val="000000"/>
          <w:sz w:val="22"/>
          <w:szCs w:val="22"/>
        </w:rPr>
        <w:t xml:space="preserve">Task Team </w:t>
      </w:r>
      <w:r w:rsidR="00A64465" w:rsidRPr="00B538E5">
        <w:rPr>
          <w:rFonts w:ascii="Arial" w:hAnsi="Arial" w:cs="Arial"/>
          <w:color w:val="000000"/>
          <w:sz w:val="22"/>
          <w:szCs w:val="22"/>
        </w:rPr>
        <w:t>Tsunami</w:t>
      </w:r>
      <w:r w:rsidR="00A64465" w:rsidRPr="00A64465">
        <w:rPr>
          <w:rFonts w:ascii="Arial" w:hAnsi="Arial" w:cs="Arial"/>
          <w:color w:val="000000"/>
          <w:sz w:val="22"/>
          <w:szCs w:val="22"/>
        </w:rPr>
        <w:t xml:space="preserve"> Service Providers</w:t>
      </w:r>
      <w:r w:rsidR="00A64465" w:rsidRPr="00A64465">
        <w:rPr>
          <w:rFonts w:ascii="Arial" w:hAnsi="Arial" w:cs="Arial"/>
          <w:color w:val="000000"/>
          <w:sz w:val="22"/>
          <w:szCs w:val="22"/>
          <w:lang w:val="en-GB"/>
        </w:rPr>
        <w:t xml:space="preserve"> (</w:t>
      </w:r>
      <w:r w:rsidRPr="00A64465">
        <w:rPr>
          <w:rFonts w:ascii="Arial" w:hAnsi="Arial" w:cs="Arial"/>
          <w:color w:val="000000"/>
          <w:sz w:val="22"/>
          <w:szCs w:val="22"/>
          <w:lang w:val="en-GB"/>
        </w:rPr>
        <w:t>TT-TSP</w:t>
      </w:r>
      <w:r w:rsidR="00A64465" w:rsidRPr="00A64465">
        <w:rPr>
          <w:rFonts w:ascii="Arial" w:hAnsi="Arial" w:cs="Arial"/>
          <w:color w:val="000000"/>
          <w:sz w:val="22"/>
          <w:szCs w:val="22"/>
          <w:lang w:val="en-GB"/>
        </w:rPr>
        <w:t>)</w:t>
      </w:r>
      <w:r w:rsidRPr="00A64465">
        <w:rPr>
          <w:rFonts w:ascii="Arial" w:hAnsi="Arial" w:cs="Arial"/>
          <w:color w:val="000000"/>
          <w:sz w:val="22"/>
          <w:szCs w:val="22"/>
          <w:lang w:val="en-GB"/>
        </w:rPr>
        <w:t xml:space="preserve"> to investigate TSP, TNC, NTWC and TWFP requirements to serve as input</w:t>
      </w:r>
      <w:r w:rsidR="00A64465" w:rsidRPr="00A64465">
        <w:rPr>
          <w:rFonts w:ascii="Arial" w:hAnsi="Arial" w:cs="Arial"/>
          <w:color w:val="000000"/>
          <w:sz w:val="22"/>
          <w:szCs w:val="22"/>
          <w:lang w:val="en-GB"/>
        </w:rPr>
        <w:t>s</w:t>
      </w:r>
      <w:r w:rsidRPr="00A64465">
        <w:rPr>
          <w:rFonts w:ascii="Arial" w:hAnsi="Arial" w:cs="Arial"/>
          <w:color w:val="000000"/>
          <w:sz w:val="22"/>
          <w:szCs w:val="22"/>
          <w:lang w:val="en-GB"/>
        </w:rPr>
        <w:t xml:space="preserve"> </w:t>
      </w:r>
      <w:r w:rsidR="00A64465" w:rsidRPr="00A64465">
        <w:rPr>
          <w:rFonts w:ascii="Arial" w:hAnsi="Arial" w:cs="Arial"/>
          <w:color w:val="000000"/>
          <w:sz w:val="22"/>
          <w:szCs w:val="22"/>
          <w:lang w:val="en-GB"/>
        </w:rPr>
        <w:t xml:space="preserve">to </w:t>
      </w:r>
      <w:r w:rsidRPr="00A64465">
        <w:rPr>
          <w:rFonts w:ascii="Arial" w:hAnsi="Arial" w:cs="Arial"/>
          <w:color w:val="000000"/>
          <w:sz w:val="22"/>
          <w:szCs w:val="22"/>
          <w:lang w:val="en-GB"/>
        </w:rPr>
        <w:t xml:space="preserve">this effort. </w:t>
      </w:r>
    </w:p>
    <w:p w14:paraId="5AA929A0" w14:textId="4D4023FE" w:rsidR="00D71ADF" w:rsidRPr="00BD5840" w:rsidRDefault="00D71ADF" w:rsidP="00D71ADF">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sidRPr="00BD5840">
        <w:rPr>
          <w:rFonts w:ascii="Arial" w:hAnsi="Arial" w:cs="Arial"/>
          <w:b/>
          <w:bCs/>
          <w:color w:val="000000"/>
          <w:sz w:val="22"/>
          <w:szCs w:val="22"/>
          <w:lang w:val="en-GB"/>
        </w:rPr>
        <w:t>Noting</w:t>
      </w:r>
      <w:r w:rsidRPr="00BD5840">
        <w:rPr>
          <w:rFonts w:ascii="Arial" w:hAnsi="Arial" w:cs="Arial"/>
          <w:color w:val="000000"/>
          <w:sz w:val="22"/>
          <w:szCs w:val="22"/>
          <w:lang w:val="en-GB"/>
        </w:rPr>
        <w:t xml:space="preserve"> the Secretariat Report on </w:t>
      </w:r>
      <w:r w:rsidR="00A64465" w:rsidRPr="00BD5840">
        <w:rPr>
          <w:rFonts w:ascii="Arial" w:hAnsi="Arial" w:cs="Arial"/>
          <w:color w:val="000000"/>
          <w:sz w:val="22"/>
          <w:szCs w:val="22"/>
          <w:lang w:val="en-GB"/>
        </w:rPr>
        <w:t xml:space="preserve">the ICG/NEAMTWS </w:t>
      </w:r>
      <w:r w:rsidRPr="00BD5840">
        <w:rPr>
          <w:rFonts w:ascii="Arial" w:hAnsi="Arial" w:cs="Arial"/>
          <w:color w:val="000000"/>
          <w:sz w:val="22"/>
          <w:szCs w:val="22"/>
          <w:lang w:val="en-GB"/>
        </w:rPr>
        <w:t xml:space="preserve">best practices since 2012 regarding the conduct of TSP Communication Tests </w:t>
      </w:r>
      <w:r w:rsidR="00A64465">
        <w:rPr>
          <w:rFonts w:ascii="Arial" w:hAnsi="Arial" w:cs="Arial"/>
          <w:color w:val="000000"/>
          <w:sz w:val="22"/>
          <w:szCs w:val="22"/>
          <w:lang w:val="en-GB"/>
        </w:rPr>
        <w:t>on</w:t>
      </w:r>
      <w:r w:rsidR="00A64465" w:rsidRPr="00BD5840">
        <w:rPr>
          <w:rFonts w:ascii="Arial" w:hAnsi="Arial" w:cs="Arial"/>
          <w:color w:val="000000"/>
          <w:sz w:val="22"/>
          <w:szCs w:val="22"/>
          <w:lang w:val="en-GB"/>
        </w:rPr>
        <w:t xml:space="preserve"> </w:t>
      </w:r>
      <w:r w:rsidRPr="00BD5840">
        <w:rPr>
          <w:rFonts w:ascii="Arial" w:hAnsi="Arial" w:cs="Arial"/>
          <w:color w:val="000000"/>
          <w:sz w:val="22"/>
          <w:szCs w:val="22"/>
          <w:lang w:val="en-GB"/>
        </w:rPr>
        <w:t xml:space="preserve">a fixed schedule, </w:t>
      </w:r>
      <w:r w:rsidR="00EB0563" w:rsidRPr="00BD5840">
        <w:rPr>
          <w:rFonts w:ascii="Arial" w:hAnsi="Arial" w:cs="Arial"/>
          <w:b/>
          <w:bCs/>
          <w:color w:val="000000"/>
          <w:sz w:val="22"/>
          <w:szCs w:val="22"/>
          <w:lang w:val="en-GB"/>
        </w:rPr>
        <w:t>the ICG</w:t>
      </w:r>
      <w:r w:rsidR="00EB0563" w:rsidRPr="00BD5840">
        <w:rPr>
          <w:rFonts w:ascii="Arial" w:hAnsi="Arial" w:cs="Arial"/>
          <w:color w:val="000000"/>
          <w:sz w:val="22"/>
          <w:szCs w:val="22"/>
          <w:lang w:val="en-GB"/>
        </w:rPr>
        <w:t xml:space="preserve"> </w:t>
      </w:r>
      <w:r w:rsidRPr="00BD5840">
        <w:rPr>
          <w:rFonts w:ascii="Arial" w:hAnsi="Arial" w:cs="Arial"/>
          <w:b/>
          <w:bCs/>
          <w:color w:val="000000"/>
          <w:sz w:val="22"/>
          <w:szCs w:val="22"/>
          <w:lang w:val="en-GB"/>
        </w:rPr>
        <w:t>requested</w:t>
      </w:r>
      <w:r w:rsidRPr="00BD5840">
        <w:rPr>
          <w:rFonts w:ascii="Arial" w:hAnsi="Arial" w:cs="Arial"/>
          <w:color w:val="000000"/>
          <w:sz w:val="22"/>
          <w:szCs w:val="22"/>
          <w:lang w:val="en-GB"/>
        </w:rPr>
        <w:t xml:space="preserve"> WG2 TT-TSP to </w:t>
      </w:r>
      <w:r w:rsidR="00A64465">
        <w:rPr>
          <w:rFonts w:ascii="Arial" w:hAnsi="Arial" w:cs="Arial"/>
          <w:color w:val="000000"/>
          <w:sz w:val="22"/>
          <w:szCs w:val="22"/>
          <w:lang w:val="en-GB"/>
        </w:rPr>
        <w:t>study</w:t>
      </w:r>
      <w:r w:rsidR="00A64465" w:rsidRPr="00BD5840">
        <w:rPr>
          <w:rFonts w:ascii="Arial" w:hAnsi="Arial" w:cs="Arial"/>
          <w:color w:val="000000"/>
          <w:sz w:val="22"/>
          <w:szCs w:val="22"/>
          <w:lang w:val="en-GB"/>
        </w:rPr>
        <w:t xml:space="preserve"> </w:t>
      </w:r>
      <w:r w:rsidRPr="00BD5840">
        <w:rPr>
          <w:rFonts w:ascii="Arial" w:hAnsi="Arial" w:cs="Arial"/>
          <w:color w:val="000000"/>
          <w:sz w:val="22"/>
          <w:szCs w:val="22"/>
          <w:lang w:val="en-GB"/>
        </w:rPr>
        <w:t xml:space="preserve">the implementation of </w:t>
      </w:r>
      <w:r w:rsidR="00A64465">
        <w:rPr>
          <w:rFonts w:ascii="Arial" w:hAnsi="Arial" w:cs="Arial"/>
          <w:color w:val="000000"/>
          <w:sz w:val="22"/>
          <w:szCs w:val="22"/>
          <w:lang w:val="en-GB"/>
        </w:rPr>
        <w:t>this</w:t>
      </w:r>
      <w:r w:rsidR="00A64465" w:rsidRPr="00BD5840">
        <w:rPr>
          <w:rFonts w:ascii="Arial" w:hAnsi="Arial" w:cs="Arial"/>
          <w:color w:val="000000"/>
          <w:sz w:val="22"/>
          <w:szCs w:val="22"/>
          <w:lang w:val="en-GB"/>
        </w:rPr>
        <w:t xml:space="preserve"> </w:t>
      </w:r>
      <w:r w:rsidRPr="00BD5840">
        <w:rPr>
          <w:rFonts w:ascii="Arial" w:hAnsi="Arial" w:cs="Arial"/>
          <w:color w:val="000000"/>
          <w:sz w:val="22"/>
          <w:szCs w:val="22"/>
          <w:lang w:val="en-GB"/>
        </w:rPr>
        <w:t>modality by the ICG/PTWS T</w:t>
      </w:r>
      <w:r w:rsidR="00A64465">
        <w:rPr>
          <w:rFonts w:ascii="Arial" w:hAnsi="Arial" w:cs="Arial"/>
          <w:color w:val="000000"/>
          <w:sz w:val="22"/>
          <w:szCs w:val="22"/>
          <w:lang w:val="en-GB"/>
        </w:rPr>
        <w:t xml:space="preserve">sunami </w:t>
      </w:r>
      <w:r w:rsidRPr="00BD5840">
        <w:rPr>
          <w:rFonts w:ascii="Arial" w:hAnsi="Arial" w:cs="Arial"/>
          <w:color w:val="000000"/>
          <w:sz w:val="22"/>
          <w:szCs w:val="22"/>
          <w:lang w:val="en-GB"/>
        </w:rPr>
        <w:t>S</w:t>
      </w:r>
      <w:r w:rsidR="00A64465">
        <w:rPr>
          <w:rFonts w:ascii="Arial" w:hAnsi="Arial" w:cs="Arial"/>
          <w:color w:val="000000"/>
          <w:sz w:val="22"/>
          <w:szCs w:val="22"/>
          <w:lang w:val="en-GB"/>
        </w:rPr>
        <w:t xml:space="preserve">ervice </w:t>
      </w:r>
      <w:r w:rsidRPr="00BD5840">
        <w:rPr>
          <w:rFonts w:ascii="Arial" w:hAnsi="Arial" w:cs="Arial"/>
          <w:color w:val="000000"/>
          <w:sz w:val="22"/>
          <w:szCs w:val="22"/>
          <w:lang w:val="en-GB"/>
        </w:rPr>
        <w:t>P</w:t>
      </w:r>
      <w:r w:rsidR="00A64465">
        <w:rPr>
          <w:rFonts w:ascii="Arial" w:hAnsi="Arial" w:cs="Arial"/>
          <w:color w:val="000000"/>
          <w:sz w:val="22"/>
          <w:szCs w:val="22"/>
          <w:lang w:val="en-GB"/>
        </w:rPr>
        <w:t>rovider</w:t>
      </w:r>
      <w:r w:rsidRPr="00BD5840">
        <w:rPr>
          <w:rFonts w:ascii="Arial" w:hAnsi="Arial" w:cs="Arial"/>
          <w:color w:val="000000"/>
          <w:sz w:val="22"/>
          <w:szCs w:val="22"/>
          <w:lang w:val="en-GB"/>
        </w:rPr>
        <w:t xml:space="preserve">s </w:t>
      </w:r>
      <w:proofErr w:type="gramStart"/>
      <w:r w:rsidRPr="00BD5840">
        <w:rPr>
          <w:rFonts w:ascii="Arial" w:hAnsi="Arial" w:cs="Arial"/>
          <w:color w:val="000000"/>
          <w:sz w:val="22"/>
          <w:szCs w:val="22"/>
          <w:lang w:val="en-GB"/>
        </w:rPr>
        <w:t>in order to</w:t>
      </w:r>
      <w:proofErr w:type="gramEnd"/>
      <w:r w:rsidRPr="00BD5840">
        <w:rPr>
          <w:rFonts w:ascii="Arial" w:hAnsi="Arial" w:cs="Arial"/>
          <w:color w:val="000000"/>
          <w:sz w:val="22"/>
          <w:szCs w:val="22"/>
          <w:lang w:val="en-GB"/>
        </w:rPr>
        <w:t xml:space="preserve"> eliminate the need to issue IOC </w:t>
      </w:r>
      <w:r w:rsidR="00A64465" w:rsidRPr="00BD5840">
        <w:rPr>
          <w:rFonts w:ascii="Arial" w:hAnsi="Arial" w:cs="Arial"/>
          <w:color w:val="000000"/>
          <w:sz w:val="22"/>
          <w:szCs w:val="22"/>
          <w:lang w:val="en-GB"/>
        </w:rPr>
        <w:t xml:space="preserve">circular letters </w:t>
      </w:r>
      <w:r w:rsidRPr="00BD5840">
        <w:rPr>
          <w:rFonts w:ascii="Arial" w:hAnsi="Arial" w:cs="Arial"/>
          <w:color w:val="000000"/>
          <w:sz w:val="22"/>
          <w:szCs w:val="22"/>
          <w:lang w:val="en-GB"/>
        </w:rPr>
        <w:t xml:space="preserve">for </w:t>
      </w:r>
      <w:r w:rsidR="00A64465">
        <w:rPr>
          <w:rFonts w:ascii="Arial" w:hAnsi="Arial" w:cs="Arial"/>
          <w:color w:val="000000"/>
          <w:sz w:val="22"/>
          <w:szCs w:val="22"/>
          <w:lang w:val="en-GB"/>
        </w:rPr>
        <w:t>the</w:t>
      </w:r>
      <w:r w:rsidR="00A64465" w:rsidRPr="00BD5840">
        <w:rPr>
          <w:rFonts w:ascii="Arial" w:hAnsi="Arial" w:cs="Arial"/>
          <w:color w:val="000000"/>
          <w:sz w:val="22"/>
          <w:szCs w:val="22"/>
          <w:lang w:val="en-GB"/>
        </w:rPr>
        <w:t xml:space="preserve"> </w:t>
      </w:r>
      <w:r w:rsidRPr="00BD5840">
        <w:rPr>
          <w:rFonts w:ascii="Arial" w:hAnsi="Arial" w:cs="Arial"/>
          <w:color w:val="000000"/>
          <w:sz w:val="22"/>
          <w:szCs w:val="22"/>
          <w:lang w:val="en-GB"/>
        </w:rPr>
        <w:t xml:space="preserve">regular activity of </w:t>
      </w:r>
      <w:r w:rsidR="00A64465">
        <w:rPr>
          <w:rFonts w:ascii="Arial" w:hAnsi="Arial" w:cs="Arial"/>
          <w:color w:val="000000"/>
          <w:sz w:val="22"/>
          <w:szCs w:val="22"/>
          <w:lang w:val="en-GB"/>
        </w:rPr>
        <w:t xml:space="preserve">an </w:t>
      </w:r>
      <w:r w:rsidRPr="00BD5840">
        <w:rPr>
          <w:rFonts w:ascii="Arial" w:hAnsi="Arial" w:cs="Arial"/>
          <w:color w:val="000000"/>
          <w:sz w:val="22"/>
          <w:szCs w:val="22"/>
          <w:lang w:val="en-GB"/>
        </w:rPr>
        <w:t>operational nature</w:t>
      </w:r>
      <w:r w:rsidR="00A64465">
        <w:rPr>
          <w:rFonts w:ascii="Arial" w:hAnsi="Arial" w:cs="Arial"/>
          <w:color w:val="000000"/>
          <w:sz w:val="22"/>
          <w:szCs w:val="22"/>
          <w:lang w:val="en-GB"/>
        </w:rPr>
        <w:t>.</w:t>
      </w:r>
    </w:p>
    <w:p w14:paraId="2571C89C" w14:textId="30B199FF" w:rsidR="00D71ADF" w:rsidRPr="00BD5840" w:rsidRDefault="00D71ADF" w:rsidP="00D71ADF">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sidRPr="00BD5840">
        <w:rPr>
          <w:rFonts w:ascii="Arial" w:hAnsi="Arial" w:cs="Arial"/>
          <w:b/>
          <w:bCs/>
          <w:color w:val="000000"/>
          <w:sz w:val="22"/>
          <w:szCs w:val="22"/>
          <w:lang w:val="en-GB"/>
        </w:rPr>
        <w:t>Noting</w:t>
      </w:r>
      <w:r w:rsidRPr="00BD5840">
        <w:rPr>
          <w:rFonts w:ascii="Arial" w:hAnsi="Arial" w:cs="Arial"/>
          <w:color w:val="000000"/>
          <w:sz w:val="22"/>
          <w:szCs w:val="22"/>
          <w:lang w:val="en-GB"/>
        </w:rPr>
        <w:t xml:space="preserve"> the Recommendation of TOWS-WG-XVIII to the IOC Assembly at its 33rd session in 2025 to establish arrangements among TSPs within each ICG to ensure that service provision is ensured at all times for the full Area of Service of the ICG, </w:t>
      </w:r>
      <w:r w:rsidR="00EB0563" w:rsidRPr="00BD5840">
        <w:rPr>
          <w:rFonts w:ascii="Arial" w:hAnsi="Arial" w:cs="Arial"/>
          <w:b/>
          <w:bCs/>
          <w:color w:val="000000"/>
          <w:sz w:val="22"/>
          <w:szCs w:val="22"/>
          <w:lang w:val="en-GB"/>
        </w:rPr>
        <w:t>the ICG</w:t>
      </w:r>
      <w:r w:rsidR="00EB0563" w:rsidRPr="00BD5840">
        <w:rPr>
          <w:rFonts w:ascii="Arial" w:hAnsi="Arial" w:cs="Arial"/>
          <w:color w:val="000000"/>
          <w:sz w:val="22"/>
          <w:szCs w:val="22"/>
          <w:lang w:val="en-GB"/>
        </w:rPr>
        <w:t xml:space="preserve"> </w:t>
      </w:r>
      <w:r w:rsidRPr="00BD5840">
        <w:rPr>
          <w:rFonts w:ascii="Arial" w:hAnsi="Arial" w:cs="Arial"/>
          <w:b/>
          <w:bCs/>
          <w:color w:val="000000"/>
          <w:sz w:val="22"/>
          <w:szCs w:val="22"/>
          <w:lang w:val="en-GB"/>
        </w:rPr>
        <w:t>requested</w:t>
      </w:r>
      <w:r w:rsidRPr="00BD5840">
        <w:rPr>
          <w:rFonts w:ascii="Arial" w:hAnsi="Arial" w:cs="Arial"/>
          <w:color w:val="000000"/>
          <w:sz w:val="22"/>
          <w:szCs w:val="22"/>
          <w:lang w:val="en-GB"/>
        </w:rPr>
        <w:t xml:space="preserve"> WG2 TT-TSP to produce an analysis report on the need and requirements of such arrangements within the PTWS by taking into consideration the requirements and capabilities for both near</w:t>
      </w:r>
      <w:r w:rsidR="00A64465">
        <w:rPr>
          <w:rFonts w:ascii="Arial" w:hAnsi="Arial" w:cs="Arial"/>
          <w:color w:val="000000"/>
          <w:sz w:val="22"/>
          <w:szCs w:val="22"/>
          <w:lang w:val="en-GB"/>
        </w:rPr>
        <w:t>-</w:t>
      </w:r>
      <w:r w:rsidRPr="00BD5840">
        <w:rPr>
          <w:rFonts w:ascii="Arial" w:hAnsi="Arial" w:cs="Arial"/>
          <w:color w:val="000000"/>
          <w:sz w:val="22"/>
          <w:szCs w:val="22"/>
          <w:lang w:val="en-GB"/>
        </w:rPr>
        <w:t xml:space="preserve"> and far-field events, existing back-up modalities, expansion of Areas of Service of the existing TSPs, where applicable, and the possibility and feasibility of forming new TSPs by other Member States, independently or jointly</w:t>
      </w:r>
      <w:r w:rsidR="00A64465">
        <w:rPr>
          <w:rFonts w:ascii="Arial" w:hAnsi="Arial" w:cs="Arial"/>
          <w:color w:val="000000"/>
          <w:sz w:val="22"/>
          <w:szCs w:val="22"/>
          <w:lang w:val="en-GB"/>
        </w:rPr>
        <w:t>.</w:t>
      </w:r>
    </w:p>
    <w:p w14:paraId="29C0C669" w14:textId="79D0EC45" w:rsidR="00154A31" w:rsidRPr="00FA5203" w:rsidRDefault="00154A31" w:rsidP="00FA5203">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sidRPr="00FA5203">
        <w:rPr>
          <w:rFonts w:ascii="Arial" w:hAnsi="Arial" w:cs="Arial"/>
          <w:b/>
          <w:bCs/>
          <w:color w:val="000000"/>
          <w:sz w:val="22"/>
          <w:szCs w:val="22"/>
          <w:lang w:val="en-GB"/>
        </w:rPr>
        <w:t>Noting</w:t>
      </w:r>
      <w:r w:rsidRPr="00FA5203">
        <w:rPr>
          <w:rFonts w:ascii="Arial" w:hAnsi="Arial" w:cs="Arial"/>
          <w:color w:val="000000"/>
          <w:sz w:val="22"/>
          <w:szCs w:val="22"/>
          <w:lang w:val="en-GB"/>
        </w:rPr>
        <w:t xml:space="preserve"> the </w:t>
      </w:r>
      <w:r w:rsidR="00FA5203" w:rsidRPr="00FA5203">
        <w:rPr>
          <w:rFonts w:ascii="Arial" w:hAnsi="Arial" w:cs="Arial"/>
          <w:color w:val="000000"/>
          <w:sz w:val="22"/>
          <w:szCs w:val="22"/>
          <w:lang w:val="en-GB"/>
        </w:rPr>
        <w:t xml:space="preserve">considerable </w:t>
      </w:r>
      <w:r w:rsidRPr="00FA5203">
        <w:rPr>
          <w:rFonts w:ascii="Arial" w:hAnsi="Arial" w:cs="Arial"/>
          <w:color w:val="000000"/>
          <w:sz w:val="22"/>
          <w:szCs w:val="22"/>
          <w:lang w:val="en-GB"/>
        </w:rPr>
        <w:t xml:space="preserve">potential of SMART Cables to </w:t>
      </w:r>
      <w:r w:rsidR="00FA5203" w:rsidRPr="00FA5203">
        <w:rPr>
          <w:rFonts w:ascii="Arial" w:hAnsi="Arial" w:cs="Arial"/>
          <w:color w:val="000000"/>
          <w:sz w:val="22"/>
          <w:szCs w:val="22"/>
          <w:lang w:val="en-GB"/>
        </w:rPr>
        <w:t xml:space="preserve">improve </w:t>
      </w:r>
      <w:r w:rsidRPr="00FA5203">
        <w:rPr>
          <w:rFonts w:ascii="Arial" w:hAnsi="Arial" w:cs="Arial"/>
          <w:color w:val="000000"/>
          <w:sz w:val="22"/>
          <w:szCs w:val="22"/>
          <w:lang w:val="en-GB"/>
        </w:rPr>
        <w:t xml:space="preserve">tsunami monitoring and forecasting, </w:t>
      </w:r>
      <w:r w:rsidR="00FA5203" w:rsidRPr="00FA5203">
        <w:rPr>
          <w:rFonts w:ascii="Arial" w:hAnsi="Arial" w:cs="Arial"/>
          <w:color w:val="000000"/>
          <w:sz w:val="22"/>
          <w:szCs w:val="22"/>
          <w:lang w:val="en-GB"/>
        </w:rPr>
        <w:t xml:space="preserve">as well as </w:t>
      </w:r>
      <w:r w:rsidRPr="00FA5203">
        <w:rPr>
          <w:rFonts w:ascii="Arial" w:hAnsi="Arial" w:cs="Arial"/>
          <w:color w:val="000000"/>
          <w:sz w:val="22"/>
          <w:szCs w:val="22"/>
          <w:lang w:val="en-GB"/>
        </w:rPr>
        <w:t xml:space="preserve">the progress of SMART Cable initiatives in the </w:t>
      </w:r>
      <w:r w:rsidR="00FA5203" w:rsidRPr="00B538E5">
        <w:rPr>
          <w:rFonts w:ascii="Arial" w:hAnsi="Arial" w:cs="Arial"/>
          <w:color w:val="000000"/>
          <w:sz w:val="22"/>
          <w:szCs w:val="22"/>
          <w:lang w:val="en-US"/>
        </w:rPr>
        <w:t xml:space="preserve">south-western </w:t>
      </w:r>
      <w:r w:rsidRPr="00FA5203">
        <w:rPr>
          <w:rFonts w:ascii="Arial" w:hAnsi="Arial" w:cs="Arial"/>
          <w:color w:val="000000"/>
          <w:sz w:val="22"/>
          <w:szCs w:val="22"/>
          <w:lang w:val="en-GB"/>
        </w:rPr>
        <w:t>Pacific</w:t>
      </w:r>
      <w:r w:rsidR="00FA5203">
        <w:rPr>
          <w:rFonts w:ascii="Arial" w:hAnsi="Arial" w:cs="Arial"/>
          <w:color w:val="000000"/>
          <w:sz w:val="22"/>
          <w:szCs w:val="22"/>
          <w:lang w:val="en-GB"/>
        </w:rPr>
        <w:t>,</w:t>
      </w:r>
      <w:r w:rsidRPr="00FA5203">
        <w:rPr>
          <w:rFonts w:ascii="Arial" w:hAnsi="Arial" w:cs="Arial"/>
          <w:color w:val="000000"/>
          <w:sz w:val="22"/>
          <w:szCs w:val="22"/>
          <w:lang w:val="en-GB"/>
        </w:rPr>
        <w:t xml:space="preserve"> including the </w:t>
      </w:r>
      <w:r w:rsidR="00FA5203" w:rsidRPr="00FA5203">
        <w:rPr>
          <w:rFonts w:ascii="Arial" w:hAnsi="Arial" w:cs="Arial"/>
          <w:color w:val="000000"/>
          <w:sz w:val="22"/>
          <w:szCs w:val="22"/>
          <w:lang w:val="en-GB"/>
        </w:rPr>
        <w:t xml:space="preserve">deployment </w:t>
      </w:r>
      <w:r w:rsidR="00FA5203">
        <w:rPr>
          <w:rFonts w:ascii="Arial" w:hAnsi="Arial" w:cs="Arial"/>
          <w:color w:val="000000"/>
          <w:sz w:val="22"/>
          <w:szCs w:val="22"/>
          <w:lang w:val="en-GB"/>
        </w:rPr>
        <w:t xml:space="preserve">of </w:t>
      </w:r>
      <w:r w:rsidRPr="00FA5203">
        <w:rPr>
          <w:rFonts w:ascii="Arial" w:hAnsi="Arial" w:cs="Arial"/>
          <w:color w:val="000000"/>
          <w:sz w:val="22"/>
          <w:szCs w:val="22"/>
          <w:lang w:val="en-GB"/>
        </w:rPr>
        <w:t xml:space="preserve">TAM-TAM cable, </w:t>
      </w:r>
      <w:r w:rsidRPr="00B538E5">
        <w:rPr>
          <w:rFonts w:ascii="Arial" w:hAnsi="Arial" w:cs="Arial"/>
          <w:color w:val="000000"/>
          <w:sz w:val="22"/>
          <w:szCs w:val="22"/>
          <w:lang w:val="en-GB"/>
        </w:rPr>
        <w:t>the ICG</w:t>
      </w:r>
      <w:r w:rsidRPr="00FA5203">
        <w:rPr>
          <w:rFonts w:ascii="Arial" w:hAnsi="Arial" w:cs="Arial"/>
          <w:b/>
          <w:bCs/>
          <w:color w:val="000000"/>
          <w:sz w:val="22"/>
          <w:szCs w:val="22"/>
          <w:lang w:val="en-GB"/>
        </w:rPr>
        <w:t xml:space="preserve"> </w:t>
      </w:r>
      <w:r w:rsidRPr="00B538E5">
        <w:rPr>
          <w:rFonts w:ascii="Arial" w:hAnsi="Arial" w:cs="Arial"/>
          <w:color w:val="000000"/>
          <w:sz w:val="22"/>
          <w:szCs w:val="22"/>
          <w:lang w:val="en-GB"/>
        </w:rPr>
        <w:t>through its WG2</w:t>
      </w:r>
      <w:r w:rsidR="00FA5203">
        <w:rPr>
          <w:rFonts w:ascii="Arial" w:hAnsi="Arial" w:cs="Arial"/>
          <w:color w:val="000000"/>
          <w:sz w:val="22"/>
          <w:szCs w:val="22"/>
          <w:lang w:val="en-GB"/>
        </w:rPr>
        <w:t>,</w:t>
      </w:r>
      <w:r w:rsidRPr="00FA5203">
        <w:rPr>
          <w:rFonts w:ascii="Arial" w:hAnsi="Arial" w:cs="Arial"/>
          <w:color w:val="000000"/>
          <w:sz w:val="22"/>
          <w:szCs w:val="22"/>
          <w:lang w:val="en-GB"/>
        </w:rPr>
        <w:t xml:space="preserve"> </w:t>
      </w:r>
      <w:r w:rsidRPr="00FA5203">
        <w:rPr>
          <w:rFonts w:ascii="Arial" w:hAnsi="Arial" w:cs="Arial"/>
          <w:b/>
          <w:bCs/>
          <w:color w:val="000000"/>
          <w:sz w:val="22"/>
          <w:szCs w:val="22"/>
          <w:lang w:val="en-GB"/>
        </w:rPr>
        <w:t>recommended</w:t>
      </w:r>
      <w:r w:rsidRPr="00FA5203">
        <w:rPr>
          <w:rFonts w:ascii="Arial" w:hAnsi="Arial" w:cs="Arial"/>
          <w:color w:val="000000"/>
          <w:sz w:val="22"/>
          <w:szCs w:val="22"/>
          <w:lang w:val="en-GB"/>
        </w:rPr>
        <w:t xml:space="preserve"> </w:t>
      </w:r>
      <w:r w:rsidR="00FA5203">
        <w:rPr>
          <w:rFonts w:ascii="Arial" w:hAnsi="Arial" w:cs="Arial"/>
          <w:color w:val="000000"/>
          <w:sz w:val="22"/>
          <w:szCs w:val="22"/>
          <w:lang w:val="en-GB"/>
        </w:rPr>
        <w:t xml:space="preserve">that </w:t>
      </w:r>
      <w:r w:rsidRPr="00FA5203">
        <w:rPr>
          <w:rFonts w:ascii="Arial" w:hAnsi="Arial" w:cs="Arial"/>
          <w:color w:val="000000"/>
          <w:sz w:val="22"/>
          <w:szCs w:val="22"/>
          <w:lang w:val="en-GB"/>
        </w:rPr>
        <w:t xml:space="preserve">Member States </w:t>
      </w:r>
      <w:r w:rsidR="00FA5203">
        <w:rPr>
          <w:rFonts w:ascii="Arial" w:hAnsi="Arial" w:cs="Arial"/>
          <w:color w:val="000000"/>
          <w:sz w:val="22"/>
          <w:szCs w:val="22"/>
          <w:lang w:val="en-GB"/>
        </w:rPr>
        <w:t>integrate</w:t>
      </w:r>
      <w:r w:rsidRPr="00FA5203">
        <w:rPr>
          <w:rFonts w:ascii="Arial" w:hAnsi="Arial" w:cs="Arial"/>
          <w:color w:val="000000"/>
          <w:sz w:val="22"/>
          <w:szCs w:val="22"/>
          <w:lang w:val="en-GB"/>
        </w:rPr>
        <w:t xml:space="preserve"> SMART </w:t>
      </w:r>
      <w:r w:rsidR="00FA5203">
        <w:rPr>
          <w:rFonts w:ascii="Arial" w:hAnsi="Arial" w:cs="Arial"/>
          <w:color w:val="000000"/>
          <w:sz w:val="22"/>
          <w:szCs w:val="22"/>
          <w:lang w:val="en-GB"/>
        </w:rPr>
        <w:t>functionality</w:t>
      </w:r>
      <w:r w:rsidR="00FA5203" w:rsidRPr="00FA5203">
        <w:rPr>
          <w:rFonts w:ascii="Arial" w:hAnsi="Arial" w:cs="Arial"/>
          <w:color w:val="000000"/>
          <w:sz w:val="22"/>
          <w:szCs w:val="22"/>
          <w:lang w:val="en-GB"/>
        </w:rPr>
        <w:t xml:space="preserve"> </w:t>
      </w:r>
      <w:r w:rsidRPr="00FA5203">
        <w:rPr>
          <w:rFonts w:ascii="Arial" w:hAnsi="Arial" w:cs="Arial"/>
          <w:color w:val="000000"/>
          <w:sz w:val="22"/>
          <w:szCs w:val="22"/>
          <w:lang w:val="en-GB"/>
        </w:rPr>
        <w:t>into new sub</w:t>
      </w:r>
      <w:r w:rsidR="00FA5203">
        <w:rPr>
          <w:rFonts w:ascii="Arial" w:hAnsi="Arial" w:cs="Arial"/>
          <w:color w:val="000000"/>
          <w:sz w:val="22"/>
          <w:szCs w:val="22"/>
          <w:lang w:val="en-GB"/>
        </w:rPr>
        <w:t>marine</w:t>
      </w:r>
      <w:r w:rsidRPr="00FA5203">
        <w:rPr>
          <w:rFonts w:ascii="Arial" w:hAnsi="Arial" w:cs="Arial"/>
          <w:color w:val="000000"/>
          <w:sz w:val="22"/>
          <w:szCs w:val="22"/>
          <w:lang w:val="en-GB"/>
        </w:rPr>
        <w:t xml:space="preserve"> telecom</w:t>
      </w:r>
      <w:r w:rsidR="00FA5203">
        <w:rPr>
          <w:rFonts w:ascii="Arial" w:hAnsi="Arial" w:cs="Arial"/>
          <w:color w:val="000000"/>
          <w:sz w:val="22"/>
          <w:szCs w:val="22"/>
          <w:lang w:val="en-GB"/>
        </w:rPr>
        <w:t>munication</w:t>
      </w:r>
      <w:r w:rsidRPr="00FA5203">
        <w:rPr>
          <w:rFonts w:ascii="Arial" w:hAnsi="Arial" w:cs="Arial"/>
          <w:color w:val="000000"/>
          <w:sz w:val="22"/>
          <w:szCs w:val="22"/>
          <w:lang w:val="en-GB"/>
        </w:rPr>
        <w:t xml:space="preserve"> cable projects, </w:t>
      </w:r>
      <w:r w:rsidR="00FA5203">
        <w:rPr>
          <w:rFonts w:ascii="Arial" w:hAnsi="Arial" w:cs="Arial"/>
          <w:color w:val="000000"/>
          <w:sz w:val="22"/>
          <w:szCs w:val="22"/>
          <w:lang w:val="en-GB"/>
        </w:rPr>
        <w:t xml:space="preserve">to </w:t>
      </w:r>
      <w:r w:rsidRPr="00FA5203">
        <w:rPr>
          <w:rFonts w:ascii="Arial" w:hAnsi="Arial" w:cs="Arial"/>
          <w:color w:val="000000"/>
          <w:sz w:val="22"/>
          <w:szCs w:val="22"/>
          <w:lang w:val="en-GB"/>
        </w:rPr>
        <w:t xml:space="preserve">prioritize deployment in high-risk tsunami zones and </w:t>
      </w:r>
      <w:r w:rsidR="00FA5203">
        <w:rPr>
          <w:rFonts w:ascii="Arial" w:hAnsi="Arial" w:cs="Arial"/>
          <w:color w:val="000000"/>
          <w:sz w:val="22"/>
          <w:szCs w:val="22"/>
          <w:lang w:val="en-GB"/>
        </w:rPr>
        <w:t xml:space="preserve">to </w:t>
      </w:r>
      <w:r w:rsidRPr="00FA5203">
        <w:rPr>
          <w:rFonts w:ascii="Arial" w:hAnsi="Arial" w:cs="Arial"/>
          <w:color w:val="000000"/>
          <w:sz w:val="22"/>
          <w:szCs w:val="22"/>
          <w:lang w:val="en-GB"/>
        </w:rPr>
        <w:t>provide open access data for monitoring and forecasting</w:t>
      </w:r>
      <w:r w:rsidR="00FA5203">
        <w:rPr>
          <w:rFonts w:ascii="Arial" w:hAnsi="Arial" w:cs="Arial"/>
          <w:color w:val="000000"/>
          <w:sz w:val="22"/>
          <w:szCs w:val="22"/>
          <w:lang w:val="en-GB"/>
        </w:rPr>
        <w:t xml:space="preserve"> purposes</w:t>
      </w:r>
      <w:r w:rsidRPr="00FA5203">
        <w:rPr>
          <w:rFonts w:ascii="Arial" w:hAnsi="Arial" w:cs="Arial"/>
          <w:color w:val="000000"/>
          <w:sz w:val="22"/>
          <w:szCs w:val="22"/>
          <w:lang w:val="en-GB"/>
        </w:rPr>
        <w:t xml:space="preserve">, and </w:t>
      </w:r>
      <w:r w:rsidRPr="00B538E5">
        <w:rPr>
          <w:rFonts w:ascii="Arial" w:hAnsi="Arial" w:cs="Arial"/>
          <w:b/>
          <w:bCs/>
          <w:color w:val="000000"/>
          <w:sz w:val="22"/>
          <w:szCs w:val="22"/>
          <w:lang w:val="en-GB"/>
        </w:rPr>
        <w:t>encourage</w:t>
      </w:r>
      <w:r w:rsidR="00FA5203" w:rsidRPr="00FA5203">
        <w:rPr>
          <w:rFonts w:ascii="Arial" w:hAnsi="Arial" w:cs="Arial"/>
          <w:b/>
          <w:bCs/>
          <w:color w:val="000000"/>
          <w:sz w:val="22"/>
          <w:szCs w:val="22"/>
          <w:lang w:val="en-GB"/>
        </w:rPr>
        <w:t>d</w:t>
      </w:r>
      <w:r w:rsidRPr="00FA5203">
        <w:rPr>
          <w:rFonts w:ascii="Arial" w:hAnsi="Arial" w:cs="Arial"/>
          <w:color w:val="000000"/>
          <w:sz w:val="22"/>
          <w:szCs w:val="22"/>
          <w:lang w:val="en-GB"/>
        </w:rPr>
        <w:t xml:space="preserve"> its open access for D</w:t>
      </w:r>
      <w:r w:rsidR="00FA5203" w:rsidRPr="00FA5203">
        <w:rPr>
          <w:rFonts w:ascii="Arial" w:hAnsi="Arial" w:cs="Arial"/>
          <w:color w:val="000000"/>
          <w:sz w:val="22"/>
          <w:szCs w:val="22"/>
          <w:lang w:val="en-GB"/>
        </w:rPr>
        <w:t xml:space="preserve">isaster </w:t>
      </w:r>
      <w:r w:rsidRPr="00FA5203">
        <w:rPr>
          <w:rFonts w:ascii="Arial" w:hAnsi="Arial" w:cs="Arial"/>
          <w:color w:val="000000"/>
          <w:sz w:val="22"/>
          <w:szCs w:val="22"/>
          <w:lang w:val="en-GB"/>
        </w:rPr>
        <w:t>R</w:t>
      </w:r>
      <w:r w:rsidR="00FA5203" w:rsidRPr="00FA5203">
        <w:rPr>
          <w:rFonts w:ascii="Arial" w:hAnsi="Arial" w:cs="Arial"/>
          <w:color w:val="000000"/>
          <w:sz w:val="22"/>
          <w:szCs w:val="22"/>
          <w:lang w:val="en-GB"/>
        </w:rPr>
        <w:t xml:space="preserve">isk </w:t>
      </w:r>
      <w:r w:rsidRPr="00FA5203">
        <w:rPr>
          <w:rFonts w:ascii="Arial" w:hAnsi="Arial" w:cs="Arial"/>
          <w:color w:val="000000"/>
          <w:sz w:val="22"/>
          <w:szCs w:val="22"/>
          <w:lang w:val="en-GB"/>
        </w:rPr>
        <w:t>R</w:t>
      </w:r>
      <w:r w:rsidR="00FA5203" w:rsidRPr="00FA5203">
        <w:rPr>
          <w:rFonts w:ascii="Arial" w:hAnsi="Arial" w:cs="Arial"/>
          <w:color w:val="000000"/>
          <w:sz w:val="22"/>
          <w:szCs w:val="22"/>
          <w:lang w:val="en-GB"/>
        </w:rPr>
        <w:t>eduction</w:t>
      </w:r>
      <w:r w:rsidRPr="00FA5203">
        <w:rPr>
          <w:rFonts w:ascii="Arial" w:hAnsi="Arial" w:cs="Arial"/>
          <w:color w:val="000000"/>
          <w:sz w:val="22"/>
          <w:szCs w:val="22"/>
          <w:lang w:val="en-GB"/>
        </w:rPr>
        <w:t xml:space="preserve"> research purposes, </w:t>
      </w:r>
      <w:r w:rsidRPr="00FA5203">
        <w:rPr>
          <w:rFonts w:ascii="Arial" w:hAnsi="Arial" w:cs="Arial"/>
          <w:b/>
          <w:bCs/>
          <w:color w:val="000000"/>
          <w:sz w:val="22"/>
          <w:szCs w:val="22"/>
          <w:lang w:val="en-GB"/>
        </w:rPr>
        <w:t>and further recommended</w:t>
      </w:r>
      <w:r w:rsidRPr="00FA5203">
        <w:rPr>
          <w:rFonts w:ascii="Arial" w:hAnsi="Arial" w:cs="Arial"/>
          <w:color w:val="000000"/>
          <w:sz w:val="22"/>
          <w:szCs w:val="22"/>
          <w:lang w:val="en-GB"/>
        </w:rPr>
        <w:t xml:space="preserve"> </w:t>
      </w:r>
      <w:r w:rsidR="00FA5203">
        <w:rPr>
          <w:rFonts w:ascii="Arial" w:hAnsi="Arial" w:cs="Arial"/>
          <w:color w:val="000000"/>
          <w:sz w:val="22"/>
          <w:szCs w:val="22"/>
          <w:lang w:val="en-GB"/>
        </w:rPr>
        <w:t xml:space="preserve">that they join </w:t>
      </w:r>
      <w:r w:rsidRPr="00FA5203">
        <w:rPr>
          <w:rFonts w:ascii="Arial" w:hAnsi="Arial" w:cs="Arial"/>
          <w:color w:val="000000"/>
          <w:sz w:val="22"/>
          <w:szCs w:val="22"/>
          <w:lang w:val="en-GB"/>
        </w:rPr>
        <w:t xml:space="preserve">the JTF SMART Cables to develop protocols for real-time data access </w:t>
      </w:r>
      <w:r w:rsidR="00FA5203">
        <w:rPr>
          <w:rFonts w:ascii="Arial" w:hAnsi="Arial" w:cs="Arial"/>
          <w:color w:val="000000"/>
          <w:sz w:val="22"/>
          <w:szCs w:val="22"/>
          <w:lang w:val="en-GB"/>
        </w:rPr>
        <w:t xml:space="preserve">to </w:t>
      </w:r>
      <w:r w:rsidRPr="00FA5203">
        <w:rPr>
          <w:rFonts w:ascii="Arial" w:hAnsi="Arial" w:cs="Arial"/>
          <w:color w:val="000000"/>
          <w:sz w:val="22"/>
          <w:szCs w:val="22"/>
          <w:lang w:val="en-GB"/>
        </w:rPr>
        <w:t xml:space="preserve">and integration </w:t>
      </w:r>
      <w:r w:rsidR="00FA5203">
        <w:rPr>
          <w:rFonts w:ascii="Arial" w:hAnsi="Arial" w:cs="Arial"/>
          <w:color w:val="000000"/>
          <w:sz w:val="22"/>
          <w:szCs w:val="22"/>
          <w:lang w:val="en-GB"/>
        </w:rPr>
        <w:t xml:space="preserve">of data </w:t>
      </w:r>
      <w:r w:rsidRPr="00FA5203">
        <w:rPr>
          <w:rFonts w:ascii="Arial" w:hAnsi="Arial" w:cs="Arial"/>
          <w:color w:val="000000"/>
          <w:sz w:val="22"/>
          <w:szCs w:val="22"/>
          <w:lang w:val="en-GB"/>
        </w:rPr>
        <w:t xml:space="preserve">from SMART Cables into the PTWS and </w:t>
      </w:r>
      <w:r w:rsidR="00FA5203" w:rsidRPr="00FA5203">
        <w:rPr>
          <w:rFonts w:ascii="Arial" w:hAnsi="Arial" w:cs="Arial"/>
          <w:color w:val="000000"/>
          <w:sz w:val="22"/>
          <w:szCs w:val="22"/>
        </w:rPr>
        <w:t>National Tsunami Warning Centres</w:t>
      </w:r>
      <w:r w:rsidR="00FA5203" w:rsidRPr="00FA5203">
        <w:rPr>
          <w:rFonts w:ascii="Arial" w:hAnsi="Arial" w:cs="Arial"/>
          <w:color w:val="000000"/>
          <w:sz w:val="22"/>
          <w:szCs w:val="22"/>
          <w:lang w:val="en-GB"/>
        </w:rPr>
        <w:t>.</w:t>
      </w:r>
      <w:r w:rsidRPr="00FA5203">
        <w:rPr>
          <w:rFonts w:ascii="Arial" w:hAnsi="Arial" w:cs="Arial"/>
          <w:color w:val="000000"/>
          <w:sz w:val="22"/>
          <w:szCs w:val="22"/>
          <w:lang w:val="en-GB"/>
        </w:rPr>
        <w:t xml:space="preserve"> </w:t>
      </w:r>
    </w:p>
    <w:p w14:paraId="3EE66446" w14:textId="01E8B4F0" w:rsidR="00154A31" w:rsidRPr="00F40D06" w:rsidRDefault="00F40D06" w:rsidP="00F40D06">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Pr>
          <w:rFonts w:ascii="Arial" w:hAnsi="Arial" w:cs="Arial"/>
          <w:b/>
          <w:bCs/>
          <w:color w:val="000000"/>
          <w:sz w:val="22"/>
          <w:szCs w:val="22"/>
          <w:lang w:val="en-GB"/>
        </w:rPr>
        <w:t>Taking note</w:t>
      </w:r>
      <w:r w:rsidR="00154A31" w:rsidRPr="00BD5840">
        <w:rPr>
          <w:rFonts w:ascii="Arial" w:hAnsi="Arial" w:cs="Arial"/>
          <w:color w:val="000000"/>
          <w:sz w:val="22"/>
          <w:szCs w:val="22"/>
          <w:lang w:val="en-GB"/>
        </w:rPr>
        <w:t xml:space="preserve"> </w:t>
      </w:r>
      <w:r>
        <w:rPr>
          <w:rFonts w:ascii="Arial" w:hAnsi="Arial" w:cs="Arial"/>
          <w:color w:val="000000"/>
          <w:sz w:val="22"/>
          <w:szCs w:val="22"/>
          <w:lang w:val="en-GB"/>
        </w:rPr>
        <w:t xml:space="preserve">of </w:t>
      </w:r>
      <w:r w:rsidR="00154A31" w:rsidRPr="00BD5840">
        <w:rPr>
          <w:rFonts w:ascii="Arial" w:hAnsi="Arial" w:cs="Arial"/>
          <w:color w:val="000000"/>
          <w:sz w:val="22"/>
          <w:szCs w:val="22"/>
          <w:lang w:val="en-GB"/>
        </w:rPr>
        <w:t xml:space="preserve">the discussion on proposed </w:t>
      </w:r>
      <w:r>
        <w:rPr>
          <w:rFonts w:ascii="Arial" w:hAnsi="Arial" w:cs="Arial"/>
          <w:color w:val="000000"/>
          <w:sz w:val="22"/>
          <w:szCs w:val="22"/>
          <w:lang w:val="en-GB"/>
        </w:rPr>
        <w:t xml:space="preserve">amendment to the </w:t>
      </w:r>
      <w:r w:rsidR="00154A31" w:rsidRPr="00BD5840">
        <w:rPr>
          <w:rFonts w:ascii="Arial" w:hAnsi="Arial" w:cs="Arial"/>
          <w:color w:val="000000"/>
          <w:sz w:val="22"/>
          <w:szCs w:val="22"/>
          <w:lang w:val="en-GB"/>
        </w:rPr>
        <w:t>PTWC text product</w:t>
      </w:r>
      <w:r>
        <w:rPr>
          <w:rFonts w:ascii="Arial" w:hAnsi="Arial" w:cs="Arial"/>
          <w:color w:val="000000"/>
          <w:sz w:val="22"/>
          <w:szCs w:val="22"/>
          <w:lang w:val="en-GB"/>
        </w:rPr>
        <w:t xml:space="preserve">, </w:t>
      </w:r>
      <w:r w:rsidR="00154A31" w:rsidRPr="00BD5840">
        <w:rPr>
          <w:rFonts w:ascii="Arial" w:hAnsi="Arial" w:cs="Arial"/>
          <w:color w:val="000000"/>
          <w:sz w:val="22"/>
          <w:szCs w:val="22"/>
          <w:lang w:val="en-GB"/>
        </w:rPr>
        <w:t>includ</w:t>
      </w:r>
      <w:r>
        <w:rPr>
          <w:rFonts w:ascii="Arial" w:hAnsi="Arial" w:cs="Arial"/>
          <w:color w:val="000000"/>
          <w:sz w:val="22"/>
          <w:szCs w:val="22"/>
          <w:lang w:val="en-GB"/>
        </w:rPr>
        <w:t>ing</w:t>
      </w:r>
      <w:r w:rsidR="00154A31" w:rsidRPr="00F40D06">
        <w:rPr>
          <w:rFonts w:ascii="Arial" w:hAnsi="Arial" w:cs="Arial"/>
          <w:color w:val="000000"/>
          <w:sz w:val="22"/>
          <w:szCs w:val="22"/>
          <w:lang w:val="en-GB"/>
        </w:rPr>
        <w:t xml:space="preserve"> </w:t>
      </w:r>
      <w:r>
        <w:rPr>
          <w:rFonts w:ascii="Arial" w:hAnsi="Arial" w:cs="Arial"/>
          <w:color w:val="000000"/>
          <w:sz w:val="22"/>
          <w:szCs w:val="22"/>
          <w:lang w:val="en-GB"/>
        </w:rPr>
        <w:t xml:space="preserve">the </w:t>
      </w:r>
      <w:r w:rsidR="00154A31" w:rsidRPr="00F40D06">
        <w:rPr>
          <w:rFonts w:ascii="Arial" w:hAnsi="Arial" w:cs="Arial"/>
          <w:color w:val="000000"/>
          <w:sz w:val="22"/>
          <w:szCs w:val="22"/>
          <w:lang w:val="en-GB"/>
        </w:rPr>
        <w:t xml:space="preserve">naming </w:t>
      </w:r>
      <w:r>
        <w:rPr>
          <w:rFonts w:ascii="Arial" w:hAnsi="Arial" w:cs="Arial"/>
          <w:color w:val="000000"/>
          <w:sz w:val="22"/>
          <w:szCs w:val="22"/>
          <w:lang w:val="en-GB"/>
        </w:rPr>
        <w:t xml:space="preserve">of </w:t>
      </w:r>
      <w:r w:rsidR="00154A31" w:rsidRPr="00F40D06">
        <w:rPr>
          <w:rFonts w:ascii="Arial" w:hAnsi="Arial" w:cs="Arial"/>
          <w:color w:val="000000"/>
          <w:sz w:val="22"/>
          <w:szCs w:val="22"/>
          <w:lang w:val="en-GB"/>
        </w:rPr>
        <w:t xml:space="preserve">coasts </w:t>
      </w:r>
      <w:r>
        <w:rPr>
          <w:rFonts w:ascii="Arial" w:hAnsi="Arial" w:cs="Arial"/>
          <w:color w:val="000000"/>
          <w:sz w:val="22"/>
          <w:szCs w:val="22"/>
          <w:lang w:val="en-GB"/>
        </w:rPr>
        <w:t xml:space="preserve">for which </w:t>
      </w:r>
      <w:r w:rsidR="00154A31" w:rsidRPr="00F40D06">
        <w:rPr>
          <w:rFonts w:ascii="Arial" w:hAnsi="Arial" w:cs="Arial"/>
          <w:color w:val="000000"/>
          <w:sz w:val="22"/>
          <w:szCs w:val="22"/>
          <w:lang w:val="en-GB"/>
        </w:rPr>
        <w:t xml:space="preserve">tsunami amplitude forecasts </w:t>
      </w:r>
      <w:r>
        <w:rPr>
          <w:rFonts w:ascii="Arial" w:hAnsi="Arial" w:cs="Arial"/>
          <w:color w:val="000000"/>
          <w:sz w:val="22"/>
          <w:szCs w:val="22"/>
          <w:lang w:val="en-GB"/>
        </w:rPr>
        <w:t xml:space="preserve">are </w:t>
      </w:r>
      <w:r w:rsidR="00154A31" w:rsidRPr="00F40D06">
        <w:rPr>
          <w:rFonts w:ascii="Arial" w:hAnsi="Arial" w:cs="Arial"/>
          <w:color w:val="000000"/>
          <w:sz w:val="22"/>
          <w:szCs w:val="22"/>
          <w:lang w:val="en-GB"/>
        </w:rPr>
        <w:t>less than 0.3</w:t>
      </w:r>
      <w:r w:rsidR="00FA5203" w:rsidRPr="00F40D06">
        <w:rPr>
          <w:rFonts w:ascii="Arial" w:hAnsi="Arial" w:cs="Arial"/>
          <w:color w:val="000000"/>
          <w:sz w:val="22"/>
          <w:szCs w:val="22"/>
          <w:lang w:val="en-GB"/>
        </w:rPr>
        <w:t> m</w:t>
      </w:r>
      <w:r w:rsidR="00154A31" w:rsidRPr="00F40D06">
        <w:rPr>
          <w:rFonts w:ascii="Arial" w:hAnsi="Arial" w:cs="Arial"/>
          <w:color w:val="000000"/>
          <w:sz w:val="22"/>
          <w:szCs w:val="22"/>
          <w:lang w:val="en-GB"/>
        </w:rPr>
        <w:t xml:space="preserve"> and </w:t>
      </w:r>
      <w:r>
        <w:rPr>
          <w:rFonts w:ascii="Arial" w:hAnsi="Arial" w:cs="Arial"/>
          <w:color w:val="000000"/>
          <w:sz w:val="22"/>
          <w:szCs w:val="22"/>
          <w:lang w:val="en-GB"/>
        </w:rPr>
        <w:t xml:space="preserve">the addition of a </w:t>
      </w:r>
      <w:r w:rsidR="00154A31" w:rsidRPr="00F40D06">
        <w:rPr>
          <w:rFonts w:ascii="Arial" w:hAnsi="Arial" w:cs="Arial"/>
          <w:color w:val="000000"/>
          <w:sz w:val="22"/>
          <w:szCs w:val="22"/>
          <w:lang w:val="en-GB"/>
        </w:rPr>
        <w:t>statement</w:t>
      </w:r>
      <w:r>
        <w:rPr>
          <w:rFonts w:ascii="Arial" w:hAnsi="Arial" w:cs="Arial"/>
          <w:color w:val="000000"/>
          <w:sz w:val="22"/>
          <w:szCs w:val="22"/>
          <w:lang w:val="en-GB"/>
        </w:rPr>
        <w:t xml:space="preserve"> in the key statements</w:t>
      </w:r>
      <w:r w:rsidR="00154A31" w:rsidRPr="00F40D06">
        <w:rPr>
          <w:rFonts w:ascii="Arial" w:hAnsi="Arial" w:cs="Arial"/>
          <w:color w:val="000000"/>
          <w:sz w:val="22"/>
          <w:szCs w:val="22"/>
          <w:lang w:val="en-GB"/>
        </w:rPr>
        <w:t xml:space="preserve"> clarifying that they are </w:t>
      </w:r>
      <w:r w:rsidRPr="00F40D06">
        <w:rPr>
          <w:rFonts w:ascii="Arial" w:hAnsi="Arial" w:cs="Arial"/>
          <w:color w:val="000000"/>
          <w:sz w:val="22"/>
          <w:szCs w:val="22"/>
          <w:lang w:val="en-GB"/>
        </w:rPr>
        <w:t xml:space="preserve">only </w:t>
      </w:r>
      <w:r w:rsidR="00154A31" w:rsidRPr="00F40D06">
        <w:rPr>
          <w:rFonts w:ascii="Arial" w:hAnsi="Arial" w:cs="Arial"/>
          <w:color w:val="000000"/>
          <w:sz w:val="22"/>
          <w:szCs w:val="22"/>
          <w:lang w:val="en-GB"/>
        </w:rPr>
        <w:t xml:space="preserve">advice for PTWS coasts, </w:t>
      </w:r>
      <w:r w:rsidR="00154A31" w:rsidRPr="00F40D06">
        <w:rPr>
          <w:rFonts w:ascii="Arial" w:hAnsi="Arial" w:cs="Arial"/>
          <w:b/>
          <w:bCs/>
          <w:color w:val="000000"/>
          <w:sz w:val="22"/>
          <w:szCs w:val="22"/>
          <w:lang w:val="en-GB"/>
        </w:rPr>
        <w:t>the ICG requested</w:t>
      </w:r>
      <w:r w:rsidR="00154A31" w:rsidRPr="00F40D06">
        <w:rPr>
          <w:rFonts w:ascii="Arial" w:hAnsi="Arial" w:cs="Arial"/>
          <w:color w:val="000000"/>
          <w:sz w:val="22"/>
          <w:szCs w:val="22"/>
          <w:lang w:val="en-GB"/>
        </w:rPr>
        <w:t xml:space="preserve"> that PTWC eliminate that section naming coasts with less than 0.3</w:t>
      </w:r>
      <w:r w:rsidR="00FA5203" w:rsidRPr="00F40D06">
        <w:rPr>
          <w:rFonts w:ascii="Arial" w:hAnsi="Arial" w:cs="Arial"/>
          <w:color w:val="000000"/>
          <w:sz w:val="22"/>
          <w:szCs w:val="22"/>
          <w:lang w:val="en-GB"/>
        </w:rPr>
        <w:t> </w:t>
      </w:r>
      <w:r w:rsidR="00154A31" w:rsidRPr="00F40D06">
        <w:rPr>
          <w:rFonts w:ascii="Arial" w:hAnsi="Arial" w:cs="Arial"/>
          <w:color w:val="000000"/>
          <w:sz w:val="22"/>
          <w:szCs w:val="22"/>
          <w:lang w:val="en-GB"/>
        </w:rPr>
        <w:t xml:space="preserve">m amplitude forecast and </w:t>
      </w:r>
      <w:r>
        <w:rPr>
          <w:rFonts w:ascii="Arial" w:hAnsi="Arial" w:cs="Arial"/>
          <w:color w:val="000000"/>
          <w:sz w:val="22"/>
          <w:szCs w:val="22"/>
          <w:lang w:val="en-GB"/>
        </w:rPr>
        <w:t xml:space="preserve">add clarification on the </w:t>
      </w:r>
      <w:r w:rsidR="00154A31" w:rsidRPr="00F40D06">
        <w:rPr>
          <w:rFonts w:ascii="Arial" w:hAnsi="Arial" w:cs="Arial"/>
          <w:color w:val="000000"/>
          <w:sz w:val="22"/>
          <w:szCs w:val="22"/>
          <w:lang w:val="en-GB"/>
        </w:rPr>
        <w:t xml:space="preserve">application of key text product statements that they are </w:t>
      </w:r>
      <w:r w:rsidRPr="00F40D06">
        <w:rPr>
          <w:rFonts w:ascii="Arial" w:hAnsi="Arial" w:cs="Arial"/>
          <w:color w:val="000000"/>
          <w:sz w:val="22"/>
          <w:szCs w:val="22"/>
          <w:lang w:val="en-GB"/>
        </w:rPr>
        <w:t xml:space="preserve">only </w:t>
      </w:r>
      <w:r w:rsidR="00154A31" w:rsidRPr="00F40D06">
        <w:rPr>
          <w:rFonts w:ascii="Arial" w:hAnsi="Arial" w:cs="Arial"/>
          <w:color w:val="000000"/>
          <w:sz w:val="22"/>
          <w:szCs w:val="22"/>
          <w:lang w:val="en-GB"/>
        </w:rPr>
        <w:t>advice for PTWS coasts.</w:t>
      </w:r>
    </w:p>
    <w:p w14:paraId="388E3E46" w14:textId="48755EFD" w:rsidR="00154A31" w:rsidRPr="00EB631F" w:rsidRDefault="00154A31" w:rsidP="00154A31">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sidRPr="00EB631F">
        <w:rPr>
          <w:rFonts w:ascii="Arial" w:hAnsi="Arial" w:cs="Arial"/>
          <w:b/>
          <w:bCs/>
          <w:color w:val="000000"/>
          <w:sz w:val="22"/>
          <w:szCs w:val="22"/>
          <w:lang w:val="en-GB"/>
        </w:rPr>
        <w:t>Recalling</w:t>
      </w:r>
      <w:r w:rsidRPr="00EB631F">
        <w:rPr>
          <w:rFonts w:ascii="Arial" w:hAnsi="Arial" w:cs="Arial"/>
          <w:color w:val="000000"/>
          <w:sz w:val="22"/>
          <w:szCs w:val="22"/>
          <w:lang w:val="en-GB"/>
        </w:rPr>
        <w:t xml:space="preserve"> that IOC </w:t>
      </w:r>
      <w:r w:rsidR="00EB631F">
        <w:rPr>
          <w:rFonts w:ascii="Arial" w:hAnsi="Arial" w:cs="Arial"/>
          <w:color w:val="000000"/>
          <w:sz w:val="22"/>
          <w:szCs w:val="22"/>
          <w:lang w:val="en-GB"/>
        </w:rPr>
        <w:t xml:space="preserve">Assembly </w:t>
      </w:r>
      <w:r w:rsidRPr="00EB631F">
        <w:rPr>
          <w:rFonts w:ascii="Arial" w:hAnsi="Arial" w:cs="Arial"/>
          <w:color w:val="000000"/>
          <w:sz w:val="22"/>
          <w:szCs w:val="22"/>
          <w:lang w:val="en-GB"/>
        </w:rPr>
        <w:t xml:space="preserve">Decision A-32/3.4.1 instructed </w:t>
      </w:r>
      <w:r w:rsidR="00EB631F">
        <w:rPr>
          <w:rFonts w:ascii="Arial" w:hAnsi="Arial" w:cs="Arial"/>
          <w:color w:val="000000"/>
          <w:sz w:val="22"/>
          <w:szCs w:val="22"/>
          <w:lang w:val="en-GB"/>
        </w:rPr>
        <w:t xml:space="preserve">all regional Tsunami </w:t>
      </w:r>
      <w:r w:rsidRPr="00EB631F">
        <w:rPr>
          <w:rFonts w:ascii="Arial" w:hAnsi="Arial" w:cs="Arial"/>
          <w:color w:val="000000"/>
          <w:sz w:val="22"/>
          <w:szCs w:val="22"/>
          <w:lang w:val="en-GB"/>
        </w:rPr>
        <w:t>S</w:t>
      </w:r>
      <w:r w:rsidR="00EB631F">
        <w:rPr>
          <w:rFonts w:ascii="Arial" w:hAnsi="Arial" w:cs="Arial"/>
          <w:color w:val="000000"/>
          <w:sz w:val="22"/>
          <w:szCs w:val="22"/>
          <w:lang w:val="en-GB"/>
        </w:rPr>
        <w:t xml:space="preserve">ervice providers, </w:t>
      </w:r>
      <w:r w:rsidRPr="00EB631F">
        <w:rPr>
          <w:rFonts w:ascii="Arial" w:hAnsi="Arial" w:cs="Arial"/>
          <w:color w:val="000000"/>
          <w:sz w:val="22"/>
          <w:szCs w:val="22"/>
          <w:lang w:val="en-GB"/>
        </w:rPr>
        <w:t>in collaboration with NAVAREA operators of IHO</w:t>
      </w:r>
      <w:r w:rsidR="00EB631F">
        <w:rPr>
          <w:rFonts w:ascii="Arial" w:hAnsi="Arial" w:cs="Arial"/>
          <w:color w:val="000000"/>
          <w:sz w:val="22"/>
          <w:szCs w:val="22"/>
          <w:lang w:val="en-GB"/>
        </w:rPr>
        <w:t>,</w:t>
      </w:r>
      <w:r w:rsidRPr="00EB631F">
        <w:rPr>
          <w:rFonts w:ascii="Arial" w:hAnsi="Arial" w:cs="Arial"/>
          <w:color w:val="000000"/>
          <w:sz w:val="22"/>
          <w:szCs w:val="22"/>
          <w:lang w:val="en-GB"/>
        </w:rPr>
        <w:t xml:space="preserve"> to test the tsunami maritime safety products in 2023/24, with a view to operationally implementing them in 2024</w:t>
      </w:r>
      <w:r w:rsidR="00EB631F">
        <w:rPr>
          <w:rFonts w:ascii="Arial" w:hAnsi="Arial" w:cs="Arial"/>
          <w:color w:val="000000"/>
          <w:sz w:val="22"/>
          <w:szCs w:val="22"/>
          <w:lang w:val="en-GB"/>
        </w:rPr>
        <w:t>–</w:t>
      </w:r>
      <w:r w:rsidRPr="00EB631F">
        <w:rPr>
          <w:rFonts w:ascii="Arial" w:hAnsi="Arial" w:cs="Arial"/>
          <w:color w:val="000000"/>
          <w:sz w:val="22"/>
          <w:szCs w:val="22"/>
          <w:lang w:val="en-GB"/>
        </w:rPr>
        <w:t xml:space="preserve">2025, </w:t>
      </w:r>
      <w:r w:rsidRPr="00EB631F">
        <w:rPr>
          <w:rFonts w:ascii="Arial" w:hAnsi="Arial" w:cs="Arial"/>
          <w:b/>
          <w:bCs/>
          <w:color w:val="000000"/>
          <w:sz w:val="22"/>
          <w:szCs w:val="22"/>
          <w:lang w:val="en-GB"/>
        </w:rPr>
        <w:t>and considering</w:t>
      </w:r>
      <w:r w:rsidRPr="00EB631F">
        <w:rPr>
          <w:rFonts w:ascii="Arial" w:hAnsi="Arial" w:cs="Arial"/>
          <w:color w:val="000000"/>
          <w:sz w:val="22"/>
          <w:szCs w:val="22"/>
          <w:lang w:val="en-GB"/>
        </w:rPr>
        <w:t xml:space="preserve"> that the PTWC as a TSP that covers all coasts of the P</w:t>
      </w:r>
      <w:r w:rsidR="00EB631F">
        <w:rPr>
          <w:rFonts w:ascii="Arial" w:hAnsi="Arial" w:cs="Arial"/>
          <w:color w:val="000000"/>
          <w:sz w:val="22"/>
          <w:szCs w:val="22"/>
          <w:lang w:val="en-GB"/>
        </w:rPr>
        <w:t xml:space="preserve">acific </w:t>
      </w:r>
      <w:r w:rsidRPr="00EB631F">
        <w:rPr>
          <w:rFonts w:ascii="Arial" w:hAnsi="Arial" w:cs="Arial"/>
          <w:color w:val="000000"/>
          <w:sz w:val="22"/>
          <w:szCs w:val="22"/>
          <w:lang w:val="en-GB"/>
        </w:rPr>
        <w:t>T</w:t>
      </w:r>
      <w:r w:rsidR="00EB631F">
        <w:rPr>
          <w:rFonts w:ascii="Arial" w:hAnsi="Arial" w:cs="Arial"/>
          <w:color w:val="000000"/>
          <w:sz w:val="22"/>
          <w:szCs w:val="22"/>
          <w:lang w:val="en-GB"/>
        </w:rPr>
        <w:t xml:space="preserve">sunami </w:t>
      </w:r>
      <w:r w:rsidRPr="00EB631F">
        <w:rPr>
          <w:rFonts w:ascii="Arial" w:hAnsi="Arial" w:cs="Arial"/>
          <w:color w:val="000000"/>
          <w:sz w:val="22"/>
          <w:szCs w:val="22"/>
          <w:lang w:val="en-GB"/>
        </w:rPr>
        <w:t>W</w:t>
      </w:r>
      <w:r w:rsidR="00EB631F">
        <w:rPr>
          <w:rFonts w:ascii="Arial" w:hAnsi="Arial" w:cs="Arial"/>
          <w:color w:val="000000"/>
          <w:sz w:val="22"/>
          <w:szCs w:val="22"/>
          <w:lang w:val="en-GB"/>
        </w:rPr>
        <w:t xml:space="preserve">arning </w:t>
      </w:r>
      <w:r w:rsidRPr="00EB631F">
        <w:rPr>
          <w:rFonts w:ascii="Arial" w:hAnsi="Arial" w:cs="Arial"/>
          <w:color w:val="000000"/>
          <w:sz w:val="22"/>
          <w:szCs w:val="22"/>
          <w:lang w:val="en-GB"/>
        </w:rPr>
        <w:t>S</w:t>
      </w:r>
      <w:r w:rsidR="00EB631F">
        <w:rPr>
          <w:rFonts w:ascii="Arial" w:hAnsi="Arial" w:cs="Arial"/>
          <w:color w:val="000000"/>
          <w:sz w:val="22"/>
          <w:szCs w:val="22"/>
          <w:lang w:val="en-GB"/>
        </w:rPr>
        <w:t>ystem</w:t>
      </w:r>
      <w:r w:rsidRPr="00EB631F">
        <w:rPr>
          <w:rFonts w:ascii="Arial" w:hAnsi="Arial" w:cs="Arial"/>
          <w:color w:val="000000"/>
          <w:sz w:val="22"/>
          <w:szCs w:val="22"/>
          <w:lang w:val="en-GB"/>
        </w:rPr>
        <w:t xml:space="preserve"> has agreed to provide this service for the PTWS and has designed such products, conducted a communication test with Pacific NAVAREA Coordinators, and produced a draft guide to those products, </w:t>
      </w:r>
      <w:r w:rsidRPr="00EB631F">
        <w:rPr>
          <w:rFonts w:ascii="Arial" w:hAnsi="Arial" w:cs="Arial"/>
          <w:b/>
          <w:bCs/>
          <w:color w:val="000000"/>
          <w:sz w:val="22"/>
          <w:szCs w:val="22"/>
          <w:lang w:val="en-GB"/>
        </w:rPr>
        <w:t>the ICG requested</w:t>
      </w:r>
      <w:r w:rsidRPr="00EB631F">
        <w:rPr>
          <w:rFonts w:ascii="Arial" w:hAnsi="Arial" w:cs="Arial"/>
          <w:color w:val="000000"/>
          <w:sz w:val="22"/>
          <w:szCs w:val="22"/>
          <w:lang w:val="en-GB"/>
        </w:rPr>
        <w:t xml:space="preserve"> PTWC to implement the products in 2025 following the next meeting of the </w:t>
      </w:r>
      <w:r w:rsidR="00EB631F" w:rsidRPr="00EB631F">
        <w:rPr>
          <w:rFonts w:ascii="Arial" w:hAnsi="Arial" w:cs="Arial"/>
          <w:color w:val="000000"/>
          <w:sz w:val="22"/>
          <w:szCs w:val="22"/>
        </w:rPr>
        <w:t>World-Wide Navigational Warning Service</w:t>
      </w:r>
      <w:r w:rsidRPr="00EB631F">
        <w:rPr>
          <w:rFonts w:ascii="Arial" w:hAnsi="Arial" w:cs="Arial"/>
          <w:color w:val="000000"/>
          <w:sz w:val="22"/>
          <w:szCs w:val="22"/>
          <w:lang w:val="en-GB"/>
        </w:rPr>
        <w:t xml:space="preserve"> in September 2025.</w:t>
      </w:r>
    </w:p>
    <w:p w14:paraId="1E1FA0A7" w14:textId="59C9D9CA" w:rsidR="00154A31" w:rsidRPr="00BD5840" w:rsidRDefault="00154A31" w:rsidP="00154A31">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sidRPr="00BD5840">
        <w:rPr>
          <w:rFonts w:ascii="Arial" w:hAnsi="Arial" w:cs="Arial"/>
          <w:b/>
          <w:bCs/>
          <w:color w:val="000000"/>
          <w:sz w:val="22"/>
          <w:szCs w:val="22"/>
          <w:lang w:val="en-GB"/>
        </w:rPr>
        <w:t>Recalling</w:t>
      </w:r>
      <w:r w:rsidRPr="00BD5840">
        <w:rPr>
          <w:rFonts w:ascii="Arial" w:hAnsi="Arial" w:cs="Arial"/>
          <w:color w:val="000000"/>
          <w:sz w:val="22"/>
          <w:szCs w:val="22"/>
          <w:lang w:val="en-GB"/>
        </w:rPr>
        <w:t xml:space="preserve"> the approval of the Tsunami Ready Coalition Implementation Plan by the TOWS</w:t>
      </w:r>
      <w:r w:rsidR="00EB631F">
        <w:rPr>
          <w:rFonts w:ascii="Arial" w:hAnsi="Arial" w:cs="Arial"/>
          <w:color w:val="000000"/>
          <w:sz w:val="22"/>
          <w:szCs w:val="22"/>
          <w:lang w:val="en-GB"/>
        </w:rPr>
        <w:t>-</w:t>
      </w:r>
      <w:r w:rsidRPr="00BD5840">
        <w:rPr>
          <w:rFonts w:ascii="Arial" w:hAnsi="Arial" w:cs="Arial"/>
          <w:color w:val="000000"/>
          <w:sz w:val="22"/>
          <w:szCs w:val="22"/>
          <w:lang w:val="en-GB"/>
        </w:rPr>
        <w:t>WG</w:t>
      </w:r>
      <w:r w:rsidR="00EB631F">
        <w:rPr>
          <w:rFonts w:ascii="Arial" w:hAnsi="Arial" w:cs="Arial"/>
          <w:color w:val="000000"/>
          <w:sz w:val="22"/>
          <w:szCs w:val="22"/>
          <w:lang w:val="en-GB"/>
        </w:rPr>
        <w:t xml:space="preserve"> at its 17</w:t>
      </w:r>
      <w:r w:rsidR="00EB631F" w:rsidRPr="00B538E5">
        <w:rPr>
          <w:rFonts w:ascii="Arial" w:hAnsi="Arial" w:cs="Arial"/>
          <w:color w:val="000000"/>
          <w:sz w:val="22"/>
          <w:szCs w:val="22"/>
          <w:vertAlign w:val="superscript"/>
          <w:lang w:val="en-GB"/>
        </w:rPr>
        <w:t>th</w:t>
      </w:r>
      <w:r w:rsidR="00EB631F">
        <w:rPr>
          <w:rFonts w:ascii="Arial" w:hAnsi="Arial" w:cs="Arial"/>
          <w:color w:val="000000"/>
          <w:sz w:val="22"/>
          <w:szCs w:val="22"/>
          <w:lang w:val="en-GB"/>
        </w:rPr>
        <w:t xml:space="preserve"> meeting</w:t>
      </w:r>
      <w:r w:rsidRPr="00BD5840">
        <w:rPr>
          <w:rFonts w:ascii="Arial" w:hAnsi="Arial" w:cs="Arial"/>
          <w:color w:val="000000"/>
          <w:sz w:val="22"/>
          <w:szCs w:val="22"/>
          <w:lang w:val="en-GB"/>
        </w:rPr>
        <w:t xml:space="preserve">, towards realizing and sustaining tsunami readiness through targeted promotion, advocacy, resource mobilization, networking, influence, and advice, </w:t>
      </w:r>
      <w:r w:rsidRPr="00BD5840">
        <w:rPr>
          <w:rFonts w:ascii="Arial" w:hAnsi="Arial" w:cs="Arial"/>
          <w:b/>
          <w:bCs/>
          <w:color w:val="000000"/>
          <w:sz w:val="22"/>
          <w:szCs w:val="22"/>
          <w:lang w:val="en-GB"/>
        </w:rPr>
        <w:t>the ICG requested</w:t>
      </w:r>
      <w:r w:rsidRPr="00BD5840">
        <w:rPr>
          <w:rFonts w:ascii="Arial" w:hAnsi="Arial" w:cs="Arial"/>
          <w:color w:val="000000"/>
          <w:sz w:val="22"/>
          <w:szCs w:val="22"/>
          <w:lang w:val="en-GB"/>
        </w:rPr>
        <w:t xml:space="preserve"> WG3 and its Task Team on Tsunami Ready to actively support the implementation activities of the Tsunami Ready Coalition.</w:t>
      </w:r>
    </w:p>
    <w:p w14:paraId="72B85DC2" w14:textId="2C195EA6" w:rsidR="00154A31" w:rsidRPr="00BD5840" w:rsidRDefault="00154A31" w:rsidP="00EB0563">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sidRPr="00BD5840">
        <w:rPr>
          <w:rFonts w:ascii="Arial" w:hAnsi="Arial" w:cs="Arial"/>
          <w:b/>
          <w:bCs/>
          <w:color w:val="000000"/>
          <w:sz w:val="22"/>
          <w:szCs w:val="22"/>
          <w:lang w:val="en-GB"/>
        </w:rPr>
        <w:lastRenderedPageBreak/>
        <w:t>The ICG recommended</w:t>
      </w:r>
      <w:r w:rsidRPr="00BD5840">
        <w:rPr>
          <w:rFonts w:ascii="Arial" w:hAnsi="Arial" w:cs="Arial"/>
          <w:color w:val="000000"/>
          <w:sz w:val="22"/>
          <w:szCs w:val="22"/>
          <w:lang w:val="en-GB"/>
        </w:rPr>
        <w:t xml:space="preserve"> provisional approval of the </w:t>
      </w:r>
      <w:r w:rsidR="00EB631F">
        <w:rPr>
          <w:rFonts w:ascii="Arial" w:hAnsi="Arial" w:cs="Arial"/>
          <w:color w:val="000000"/>
          <w:sz w:val="22"/>
          <w:szCs w:val="22"/>
          <w:lang w:val="en-GB"/>
        </w:rPr>
        <w:t>‘</w:t>
      </w:r>
      <w:r w:rsidRPr="00BD5840">
        <w:rPr>
          <w:rFonts w:ascii="Arial" w:hAnsi="Arial" w:cs="Arial"/>
          <w:color w:val="000000"/>
          <w:sz w:val="22"/>
          <w:szCs w:val="22"/>
          <w:lang w:val="en-GB"/>
        </w:rPr>
        <w:t>Tsunami Ready Equivalency Guidance</w:t>
      </w:r>
      <w:r w:rsidR="00EB631F">
        <w:rPr>
          <w:rFonts w:ascii="Arial" w:hAnsi="Arial" w:cs="Arial"/>
          <w:color w:val="000000"/>
          <w:sz w:val="22"/>
          <w:szCs w:val="22"/>
          <w:lang w:val="en-GB"/>
        </w:rPr>
        <w:t>’</w:t>
      </w:r>
      <w:r w:rsidRPr="00BD5840">
        <w:rPr>
          <w:rFonts w:ascii="Arial" w:hAnsi="Arial" w:cs="Arial"/>
          <w:color w:val="000000"/>
          <w:sz w:val="22"/>
          <w:szCs w:val="22"/>
          <w:lang w:val="en-GB"/>
        </w:rPr>
        <w:t xml:space="preserve">, as described in </w:t>
      </w:r>
      <w:r w:rsidR="00EB631F">
        <w:rPr>
          <w:rFonts w:ascii="Arial" w:hAnsi="Arial" w:cs="Arial"/>
          <w:color w:val="000000"/>
          <w:sz w:val="22"/>
          <w:szCs w:val="22"/>
          <w:lang w:val="en-GB"/>
        </w:rPr>
        <w:t xml:space="preserve">the </w:t>
      </w:r>
      <w:hyperlink r:id="rId15" w:history="1">
        <w:r w:rsidRPr="00BD5840">
          <w:rPr>
            <w:rStyle w:val="Hyperlink"/>
            <w:rFonts w:ascii="Arial" w:hAnsi="Arial" w:cs="Arial"/>
            <w:sz w:val="22"/>
            <w:szCs w:val="22"/>
            <w:lang w:val="en-GB"/>
          </w:rPr>
          <w:t>Draft Document</w:t>
        </w:r>
      </w:hyperlink>
      <w:r w:rsidRPr="00BD5840">
        <w:rPr>
          <w:rFonts w:ascii="Arial" w:hAnsi="Arial" w:cs="Arial"/>
          <w:color w:val="000000"/>
          <w:sz w:val="22"/>
          <w:szCs w:val="22"/>
          <w:lang w:val="en-GB"/>
        </w:rPr>
        <w:t xml:space="preserve"> (Agenda 4.2) </w:t>
      </w:r>
      <w:r w:rsidR="00EB631F">
        <w:rPr>
          <w:rFonts w:ascii="Arial" w:hAnsi="Arial" w:cs="Arial"/>
          <w:color w:val="000000"/>
          <w:sz w:val="22"/>
          <w:szCs w:val="22"/>
          <w:lang w:val="en-GB"/>
        </w:rPr>
        <w:t>of the</w:t>
      </w:r>
      <w:r w:rsidR="00EB631F" w:rsidRPr="00BD5840">
        <w:rPr>
          <w:rFonts w:ascii="Arial" w:hAnsi="Arial" w:cs="Arial"/>
          <w:color w:val="000000"/>
          <w:sz w:val="22"/>
          <w:szCs w:val="22"/>
          <w:lang w:val="en-GB"/>
        </w:rPr>
        <w:t xml:space="preserve"> ICG/PTWS-XXXI </w:t>
      </w:r>
      <w:r w:rsidR="00EB631F">
        <w:rPr>
          <w:rFonts w:ascii="Arial" w:hAnsi="Arial" w:cs="Arial"/>
          <w:color w:val="000000"/>
          <w:sz w:val="22"/>
          <w:szCs w:val="22"/>
          <w:lang w:val="en-GB"/>
        </w:rPr>
        <w:t xml:space="preserve">session, </w:t>
      </w:r>
      <w:r w:rsidRPr="00BD5840">
        <w:rPr>
          <w:rFonts w:ascii="Arial" w:hAnsi="Arial" w:cs="Arial"/>
          <w:color w:val="000000"/>
          <w:sz w:val="22"/>
          <w:szCs w:val="22"/>
          <w:lang w:val="en-GB"/>
        </w:rPr>
        <w:t xml:space="preserve">for </w:t>
      </w:r>
      <w:r w:rsidR="00EB631F">
        <w:rPr>
          <w:rFonts w:ascii="Arial" w:hAnsi="Arial" w:cs="Arial"/>
          <w:color w:val="000000"/>
          <w:sz w:val="22"/>
          <w:szCs w:val="22"/>
          <w:lang w:val="en-GB"/>
        </w:rPr>
        <w:t>trial use</w:t>
      </w:r>
      <w:r w:rsidR="00EB631F" w:rsidRPr="00BD5840">
        <w:rPr>
          <w:rFonts w:ascii="Arial" w:hAnsi="Arial" w:cs="Arial"/>
          <w:color w:val="000000"/>
          <w:sz w:val="22"/>
          <w:szCs w:val="22"/>
          <w:lang w:val="en-GB"/>
        </w:rPr>
        <w:t xml:space="preserve"> </w:t>
      </w:r>
      <w:r w:rsidRPr="00BD5840">
        <w:rPr>
          <w:rFonts w:ascii="Arial" w:hAnsi="Arial" w:cs="Arial"/>
          <w:color w:val="000000"/>
          <w:sz w:val="22"/>
          <w:szCs w:val="22"/>
          <w:lang w:val="en-GB"/>
        </w:rPr>
        <w:t>in order to finalize the Guidance for approval at the ICG/PTWS-XXXII</w:t>
      </w:r>
      <w:r w:rsidR="00EB631F">
        <w:rPr>
          <w:rFonts w:ascii="Arial" w:hAnsi="Arial" w:cs="Arial"/>
          <w:color w:val="000000"/>
          <w:sz w:val="22"/>
          <w:szCs w:val="22"/>
          <w:lang w:val="en-GB"/>
        </w:rPr>
        <w:t xml:space="preserve"> session. It </w:t>
      </w:r>
      <w:r w:rsidR="00520243" w:rsidRPr="00520243">
        <w:rPr>
          <w:rFonts w:ascii="Arial" w:hAnsi="Arial" w:cs="Arial"/>
          <w:b/>
          <w:bCs/>
          <w:color w:val="000000"/>
          <w:sz w:val="22"/>
          <w:szCs w:val="22"/>
          <w:lang w:val="en-GB"/>
        </w:rPr>
        <w:t>also</w:t>
      </w:r>
      <w:r w:rsidR="00520243">
        <w:rPr>
          <w:rFonts w:ascii="Arial" w:hAnsi="Arial" w:cs="Arial"/>
          <w:color w:val="000000"/>
          <w:sz w:val="22"/>
          <w:szCs w:val="22"/>
          <w:lang w:val="en-GB"/>
        </w:rPr>
        <w:t xml:space="preserve"> </w:t>
      </w:r>
      <w:r w:rsidR="00EB0563" w:rsidRPr="00B538E5">
        <w:rPr>
          <w:rFonts w:ascii="Arial" w:hAnsi="Arial" w:cs="Arial"/>
          <w:b/>
          <w:bCs/>
          <w:color w:val="000000"/>
          <w:sz w:val="22"/>
          <w:szCs w:val="22"/>
          <w:lang w:val="en-GB"/>
        </w:rPr>
        <w:t>recommended</w:t>
      </w:r>
      <w:r w:rsidR="00EB0563" w:rsidRPr="00BD5840">
        <w:rPr>
          <w:rFonts w:ascii="Arial" w:hAnsi="Arial" w:cs="Arial"/>
          <w:color w:val="000000"/>
          <w:sz w:val="22"/>
          <w:szCs w:val="22"/>
          <w:lang w:val="en-GB"/>
        </w:rPr>
        <w:t xml:space="preserve"> </w:t>
      </w:r>
      <w:r w:rsidR="00EB631F">
        <w:rPr>
          <w:rFonts w:ascii="Arial" w:hAnsi="Arial" w:cs="Arial"/>
          <w:color w:val="000000"/>
          <w:sz w:val="22"/>
          <w:szCs w:val="22"/>
          <w:lang w:val="en-GB"/>
        </w:rPr>
        <w:t xml:space="preserve">that </w:t>
      </w:r>
      <w:r w:rsidR="00EB0563" w:rsidRPr="00BD5840">
        <w:rPr>
          <w:rFonts w:ascii="Arial" w:hAnsi="Arial" w:cs="Arial"/>
          <w:color w:val="000000"/>
          <w:sz w:val="22"/>
          <w:szCs w:val="22"/>
          <w:lang w:val="en-GB"/>
        </w:rPr>
        <w:t xml:space="preserve">the ICG/PTWS WG3 Task Team on Tsunami Ready conduct a pilot </w:t>
      </w:r>
      <w:r w:rsidR="00EB631F">
        <w:rPr>
          <w:rFonts w:ascii="Arial" w:hAnsi="Arial" w:cs="Arial"/>
          <w:color w:val="000000"/>
          <w:sz w:val="22"/>
          <w:szCs w:val="22"/>
          <w:lang w:val="en-GB"/>
        </w:rPr>
        <w:t xml:space="preserve">test </w:t>
      </w:r>
      <w:r w:rsidR="00EB0563" w:rsidRPr="00BD5840">
        <w:rPr>
          <w:rFonts w:ascii="Arial" w:hAnsi="Arial" w:cs="Arial"/>
          <w:color w:val="000000"/>
          <w:sz w:val="22"/>
          <w:szCs w:val="22"/>
          <w:lang w:val="en-GB"/>
        </w:rPr>
        <w:t xml:space="preserve">of the PTWS </w:t>
      </w:r>
      <w:r w:rsidR="00EB631F">
        <w:rPr>
          <w:rFonts w:ascii="Arial" w:hAnsi="Arial" w:cs="Arial"/>
          <w:color w:val="000000"/>
          <w:sz w:val="22"/>
          <w:szCs w:val="22"/>
          <w:lang w:val="en-GB"/>
        </w:rPr>
        <w:t>‘</w:t>
      </w:r>
      <w:r w:rsidR="00EB0563" w:rsidRPr="00BD5840">
        <w:rPr>
          <w:rFonts w:ascii="Arial" w:hAnsi="Arial" w:cs="Arial"/>
          <w:color w:val="000000"/>
          <w:sz w:val="22"/>
          <w:szCs w:val="22"/>
          <w:lang w:val="en-GB"/>
        </w:rPr>
        <w:t>Tsunami Ready Equivalency Guidance</w:t>
      </w:r>
      <w:r w:rsidR="00EB631F">
        <w:rPr>
          <w:rFonts w:ascii="Arial" w:hAnsi="Arial" w:cs="Arial"/>
          <w:color w:val="000000"/>
          <w:sz w:val="22"/>
          <w:szCs w:val="22"/>
          <w:lang w:val="en-GB"/>
        </w:rPr>
        <w:t>’</w:t>
      </w:r>
      <w:r w:rsidR="005B3B16">
        <w:rPr>
          <w:rFonts w:ascii="Arial" w:hAnsi="Arial" w:cs="Arial"/>
          <w:color w:val="000000"/>
          <w:sz w:val="22"/>
          <w:szCs w:val="22"/>
          <w:lang w:val="en-GB"/>
        </w:rPr>
        <w:t>.</w:t>
      </w:r>
      <w:r w:rsidR="00EB631F">
        <w:rPr>
          <w:rFonts w:ascii="Arial" w:hAnsi="Arial" w:cs="Arial"/>
          <w:color w:val="000000"/>
          <w:sz w:val="22"/>
          <w:szCs w:val="22"/>
          <w:lang w:val="en-GB"/>
        </w:rPr>
        <w:t xml:space="preserve">  </w:t>
      </w:r>
    </w:p>
    <w:p w14:paraId="70078377" w14:textId="297071AA" w:rsidR="00154A31" w:rsidRPr="00BD5840" w:rsidRDefault="00154A31" w:rsidP="00EB0563">
      <w:pPr>
        <w:numPr>
          <w:ilvl w:val="0"/>
          <w:numId w:val="54"/>
        </w:numPr>
        <w:tabs>
          <w:tab w:val="left" w:pos="709"/>
        </w:tabs>
        <w:autoSpaceDE w:val="0"/>
        <w:autoSpaceDN w:val="0"/>
        <w:adjustRightInd w:val="0"/>
        <w:spacing w:before="120" w:after="240" w:line="240" w:lineRule="atLeast"/>
        <w:ind w:left="0" w:firstLine="0"/>
        <w:jc w:val="both"/>
        <w:rPr>
          <w:rFonts w:ascii="Arial" w:hAnsi="Arial" w:cs="Arial"/>
          <w:color w:val="000000"/>
          <w:sz w:val="22"/>
          <w:szCs w:val="22"/>
          <w:lang w:val="en-GB"/>
        </w:rPr>
      </w:pPr>
      <w:r w:rsidRPr="00BD5840">
        <w:rPr>
          <w:rFonts w:ascii="Arial" w:hAnsi="Arial" w:cs="Arial"/>
          <w:b/>
          <w:bCs/>
          <w:color w:val="000000"/>
          <w:sz w:val="22"/>
          <w:szCs w:val="22"/>
          <w:lang w:val="en-GB"/>
        </w:rPr>
        <w:t>Recalling</w:t>
      </w:r>
      <w:r w:rsidRPr="00BD5840">
        <w:rPr>
          <w:rFonts w:ascii="Arial" w:hAnsi="Arial" w:cs="Arial"/>
          <w:color w:val="000000"/>
          <w:sz w:val="22"/>
          <w:szCs w:val="22"/>
          <w:lang w:val="en-GB"/>
        </w:rPr>
        <w:t xml:space="preserve"> the importance of the UNESCO-IOC Tsunami Ready Recognition Programme as a key mechanism toward achieving the UN Ocean Decade Goal of ‘100% of communities at risk of tsunami prepared for and resilient to tsunamis by 2030‘,</w:t>
      </w:r>
      <w:r w:rsidR="00EB0563" w:rsidRPr="00BD5840">
        <w:rPr>
          <w:rFonts w:ascii="Arial" w:hAnsi="Arial" w:cs="Arial"/>
          <w:color w:val="000000"/>
          <w:sz w:val="22"/>
          <w:szCs w:val="22"/>
          <w:lang w:val="en-GB"/>
        </w:rPr>
        <w:t xml:space="preserve"> </w:t>
      </w:r>
      <w:r w:rsidR="00EB0563" w:rsidRPr="00BD5840">
        <w:rPr>
          <w:rFonts w:ascii="Arial" w:hAnsi="Arial" w:cs="Arial"/>
          <w:b/>
          <w:bCs/>
          <w:color w:val="000000"/>
          <w:sz w:val="22"/>
          <w:szCs w:val="22"/>
          <w:lang w:val="en-GB"/>
        </w:rPr>
        <w:t>the ICG</w:t>
      </w:r>
      <w:r w:rsidR="00EB0563" w:rsidRPr="00BD5840">
        <w:rPr>
          <w:rFonts w:ascii="Arial" w:hAnsi="Arial" w:cs="Arial"/>
          <w:color w:val="000000"/>
          <w:sz w:val="22"/>
          <w:szCs w:val="22"/>
          <w:lang w:val="en-GB"/>
        </w:rPr>
        <w:t xml:space="preserve"> </w:t>
      </w:r>
      <w:r w:rsidR="00EB0563" w:rsidRPr="00BD5840">
        <w:rPr>
          <w:rFonts w:ascii="Arial" w:hAnsi="Arial" w:cs="Arial"/>
          <w:b/>
          <w:bCs/>
          <w:color w:val="000000"/>
          <w:sz w:val="22"/>
          <w:szCs w:val="22"/>
          <w:lang w:val="en-GB"/>
        </w:rPr>
        <w:t>r</w:t>
      </w:r>
      <w:r w:rsidRPr="00BD5840">
        <w:rPr>
          <w:rFonts w:ascii="Arial" w:hAnsi="Arial" w:cs="Arial"/>
          <w:b/>
          <w:bCs/>
          <w:color w:val="000000"/>
          <w:sz w:val="22"/>
          <w:szCs w:val="22"/>
          <w:lang w:val="en-GB"/>
        </w:rPr>
        <w:t>equest</w:t>
      </w:r>
      <w:r w:rsidR="00EB0563" w:rsidRPr="00BD5840">
        <w:rPr>
          <w:rFonts w:ascii="Arial" w:hAnsi="Arial" w:cs="Arial"/>
          <w:b/>
          <w:bCs/>
          <w:color w:val="000000"/>
          <w:sz w:val="22"/>
          <w:szCs w:val="22"/>
          <w:lang w:val="en-GB"/>
        </w:rPr>
        <w:t>ed</w:t>
      </w:r>
      <w:r w:rsidRPr="00BD5840">
        <w:rPr>
          <w:rFonts w:ascii="Arial" w:hAnsi="Arial" w:cs="Arial"/>
          <w:color w:val="000000"/>
          <w:sz w:val="22"/>
          <w:szCs w:val="22"/>
          <w:lang w:val="en-GB"/>
        </w:rPr>
        <w:t xml:space="preserve"> WG3 Task Team on Tsunami Ready to continue to investigate further actions to recognize, support and celebrate the benefits of formal UNESCO-IOC Tsunami Ready Recognition,</w:t>
      </w:r>
    </w:p>
    <w:p w14:paraId="285A13C3" w14:textId="4B922D12" w:rsidR="003B6D4C" w:rsidRPr="00BD5840" w:rsidRDefault="008165A7" w:rsidP="00C92D5F">
      <w:pPr>
        <w:numPr>
          <w:ilvl w:val="0"/>
          <w:numId w:val="54"/>
        </w:numPr>
        <w:tabs>
          <w:tab w:val="left" w:pos="709"/>
        </w:tabs>
        <w:autoSpaceDE w:val="0"/>
        <w:autoSpaceDN w:val="0"/>
        <w:adjustRightInd w:val="0"/>
        <w:spacing w:before="120" w:after="240" w:line="240" w:lineRule="atLeast"/>
        <w:ind w:left="0" w:firstLine="0"/>
        <w:jc w:val="both"/>
        <w:rPr>
          <w:rFonts w:ascii="Arial" w:eastAsia="Arial" w:hAnsi="Arial" w:cs="Arial"/>
          <w:bCs/>
          <w:sz w:val="22"/>
          <w:szCs w:val="22"/>
          <w:lang w:val="en-GB"/>
        </w:rPr>
      </w:pPr>
      <w:r w:rsidRPr="00BD5840">
        <w:rPr>
          <w:rFonts w:ascii="Arial" w:eastAsia="Arial" w:hAnsi="Arial" w:cs="Arial"/>
          <w:b/>
          <w:sz w:val="22"/>
          <w:szCs w:val="22"/>
          <w:lang w:val="en-GB"/>
        </w:rPr>
        <w:t>The ICG</w:t>
      </w:r>
      <w:r w:rsidR="003C665B" w:rsidRPr="00BD5840">
        <w:rPr>
          <w:rFonts w:ascii="Arial" w:eastAsia="Arial" w:hAnsi="Arial" w:cs="Arial"/>
          <w:b/>
          <w:sz w:val="22"/>
          <w:szCs w:val="22"/>
          <w:lang w:val="en-GB"/>
        </w:rPr>
        <w:t xml:space="preserve"> </w:t>
      </w:r>
      <w:r w:rsidRPr="00BD5840">
        <w:rPr>
          <w:rFonts w:ascii="Arial" w:eastAsia="Arial" w:hAnsi="Arial" w:cs="Arial"/>
          <w:bCs/>
          <w:sz w:val="22"/>
          <w:szCs w:val="22"/>
          <w:lang w:val="en-GB"/>
        </w:rPr>
        <w:t xml:space="preserve">elected </w:t>
      </w:r>
      <w:r w:rsidR="003C665B" w:rsidRPr="00BD5840">
        <w:rPr>
          <w:rFonts w:ascii="Arial" w:eastAsia="Arial" w:hAnsi="Arial" w:cs="Arial"/>
          <w:bCs/>
          <w:sz w:val="22"/>
          <w:szCs w:val="22"/>
          <w:lang w:val="en-GB"/>
        </w:rPr>
        <w:t xml:space="preserve">Dr Dakui Wang (China) </w:t>
      </w:r>
      <w:r w:rsidRPr="00BD5840">
        <w:rPr>
          <w:rFonts w:ascii="Arial" w:eastAsia="Arial" w:hAnsi="Arial" w:cs="Arial"/>
          <w:bCs/>
          <w:sz w:val="22"/>
          <w:szCs w:val="22"/>
          <w:lang w:val="en-GB"/>
        </w:rPr>
        <w:t xml:space="preserve">as the Chair, </w:t>
      </w:r>
      <w:r w:rsidR="003C665B" w:rsidRPr="00BD5840">
        <w:rPr>
          <w:rFonts w:ascii="Arial" w:eastAsia="Arial" w:hAnsi="Arial" w:cs="Arial"/>
          <w:bCs/>
          <w:sz w:val="22"/>
          <w:szCs w:val="22"/>
          <w:lang w:val="en-GB"/>
        </w:rPr>
        <w:t>Ms Lara Bland (New Zealand), Dr</w:t>
      </w:r>
      <w:r w:rsidR="00AB36DA">
        <w:rPr>
          <w:rFonts w:ascii="Arial" w:eastAsia="Arial" w:hAnsi="Arial" w:cs="Arial"/>
          <w:bCs/>
          <w:sz w:val="22"/>
          <w:szCs w:val="22"/>
          <w:lang w:val="en-GB"/>
        </w:rPr>
        <w:t> </w:t>
      </w:r>
      <w:r w:rsidR="003C665B" w:rsidRPr="00BD5840">
        <w:rPr>
          <w:rFonts w:ascii="Arial" w:eastAsia="Arial" w:hAnsi="Arial" w:cs="Arial"/>
          <w:bCs/>
          <w:sz w:val="22"/>
          <w:szCs w:val="22"/>
          <w:lang w:val="en-GB"/>
        </w:rPr>
        <w:t>Mylene Villegas (Philippines)</w:t>
      </w:r>
      <w:r w:rsidRPr="00BD5840">
        <w:rPr>
          <w:rFonts w:ascii="Arial" w:eastAsia="Arial" w:hAnsi="Arial" w:cs="Arial"/>
          <w:bCs/>
          <w:sz w:val="22"/>
          <w:szCs w:val="22"/>
          <w:lang w:val="en-GB"/>
        </w:rPr>
        <w:t xml:space="preserve">, and </w:t>
      </w:r>
      <w:r w:rsidR="003C665B" w:rsidRPr="00BD5840">
        <w:rPr>
          <w:rFonts w:ascii="Arial" w:eastAsia="Arial" w:hAnsi="Arial" w:cs="Arial"/>
          <w:bCs/>
          <w:sz w:val="22"/>
          <w:szCs w:val="22"/>
          <w:lang w:val="en-GB"/>
        </w:rPr>
        <w:t>Mr</w:t>
      </w:r>
      <w:r w:rsidR="00AB36DA">
        <w:rPr>
          <w:rFonts w:ascii="Arial" w:eastAsia="Arial" w:hAnsi="Arial" w:cs="Arial"/>
          <w:bCs/>
          <w:sz w:val="22"/>
          <w:szCs w:val="22"/>
          <w:lang w:val="en-GB"/>
        </w:rPr>
        <w:t> </w:t>
      </w:r>
      <w:proofErr w:type="spellStart"/>
      <w:r w:rsidR="003C665B" w:rsidRPr="00BD5840">
        <w:rPr>
          <w:rFonts w:ascii="Arial" w:eastAsia="Arial" w:hAnsi="Arial" w:cs="Arial"/>
          <w:bCs/>
          <w:sz w:val="22"/>
          <w:szCs w:val="22"/>
          <w:lang w:val="en-GB"/>
        </w:rPr>
        <w:t>Levu</w:t>
      </w:r>
      <w:proofErr w:type="spellEnd"/>
      <w:r w:rsidR="00AB36DA">
        <w:rPr>
          <w:rFonts w:ascii="Arial" w:eastAsia="Arial" w:hAnsi="Arial" w:cs="Arial"/>
          <w:bCs/>
          <w:sz w:val="22"/>
          <w:szCs w:val="22"/>
          <w:lang w:val="en-GB"/>
        </w:rPr>
        <w:t> </w:t>
      </w:r>
      <w:proofErr w:type="spellStart"/>
      <w:r w:rsidR="003C665B" w:rsidRPr="00BD5840">
        <w:rPr>
          <w:rFonts w:ascii="Arial" w:eastAsia="Arial" w:hAnsi="Arial" w:cs="Arial"/>
          <w:bCs/>
          <w:sz w:val="22"/>
          <w:szCs w:val="22"/>
          <w:lang w:val="en-GB"/>
        </w:rPr>
        <w:t>Antfalo</w:t>
      </w:r>
      <w:proofErr w:type="spellEnd"/>
      <w:r w:rsidR="003C665B" w:rsidRPr="00BD5840">
        <w:rPr>
          <w:rFonts w:ascii="Arial" w:eastAsia="Arial" w:hAnsi="Arial" w:cs="Arial"/>
          <w:bCs/>
          <w:sz w:val="22"/>
          <w:szCs w:val="22"/>
          <w:lang w:val="en-GB"/>
        </w:rPr>
        <w:t xml:space="preserve"> (Vanuatu) </w:t>
      </w:r>
      <w:r w:rsidRPr="00BD5840">
        <w:rPr>
          <w:rFonts w:ascii="Arial" w:eastAsia="Arial" w:hAnsi="Arial" w:cs="Arial"/>
          <w:bCs/>
          <w:sz w:val="22"/>
          <w:szCs w:val="22"/>
          <w:lang w:val="en-GB"/>
        </w:rPr>
        <w:t>as the Vice-Chairs of the ICG/PTWS.</w:t>
      </w:r>
    </w:p>
    <w:sectPr w:rsidR="003B6D4C" w:rsidRPr="00BD5840" w:rsidSect="00B96458">
      <w:headerReference w:type="even" r:id="rId16"/>
      <w:headerReference w:type="default" r:id="rId17"/>
      <w:headerReference w:type="first" r:id="rId18"/>
      <w:pgSz w:w="11907" w:h="16840"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E719" w14:textId="77777777" w:rsidR="0085024F" w:rsidRDefault="0085024F">
      <w:r>
        <w:separator/>
      </w:r>
    </w:p>
  </w:endnote>
  <w:endnote w:type="continuationSeparator" w:id="0">
    <w:p w14:paraId="4131120C" w14:textId="77777777" w:rsidR="0085024F" w:rsidRDefault="0085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A080" w14:textId="77777777" w:rsidR="0085024F" w:rsidRDefault="0085024F">
      <w:r>
        <w:separator/>
      </w:r>
    </w:p>
  </w:footnote>
  <w:footnote w:type="continuationSeparator" w:id="0">
    <w:p w14:paraId="17A01BF7" w14:textId="77777777" w:rsidR="0085024F" w:rsidRDefault="0085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6B3B" w14:textId="3CED6592" w:rsidR="0023152A" w:rsidRPr="00D200BC" w:rsidRDefault="00D924ED" w:rsidP="0002560F">
    <w:pPr>
      <w:pStyle w:val="Header"/>
      <w:rPr>
        <w:sz w:val="20"/>
        <w:lang w:val="en-AU"/>
      </w:rPr>
    </w:pPr>
    <w:r w:rsidRPr="00D924ED">
      <w:rPr>
        <w:sz w:val="20"/>
        <w:lang w:val="en-AU"/>
      </w:rPr>
      <w:t>IOC/ICG/PTWS-XXX</w:t>
    </w:r>
    <w:r w:rsidR="00EB0563">
      <w:rPr>
        <w:sz w:val="20"/>
        <w:lang w:val="en-AU"/>
      </w:rPr>
      <w:t>I</w:t>
    </w:r>
    <w:r w:rsidRPr="00D924ED">
      <w:rPr>
        <w:sz w:val="20"/>
        <w:lang w:val="en-AU"/>
      </w:rPr>
      <w:t>/3s</w:t>
    </w:r>
    <w:r w:rsidRPr="00D924ED" w:rsidDel="00D924ED">
      <w:rPr>
        <w:sz w:val="20"/>
        <w:lang w:val="en-AU"/>
      </w:rPr>
      <w:t xml:space="preserve"> </w:t>
    </w:r>
    <w:r w:rsidR="0002560F">
      <w:rPr>
        <w:sz w:val="20"/>
        <w:lang w:val="en-AU"/>
      </w:rPr>
      <w:t>–</w:t>
    </w:r>
    <w:r w:rsidR="00D200BC">
      <w:rPr>
        <w:sz w:val="20"/>
        <w:lang w:val="en-AU"/>
      </w:rPr>
      <w:t xml:space="preserve"> page </w:t>
    </w:r>
    <w:r w:rsidR="00D200BC" w:rsidRPr="00D200BC">
      <w:rPr>
        <w:sz w:val="20"/>
        <w:lang w:val="en-AU"/>
      </w:rPr>
      <w:fldChar w:fldCharType="begin"/>
    </w:r>
    <w:r w:rsidR="00D200BC" w:rsidRPr="00D200BC">
      <w:rPr>
        <w:sz w:val="20"/>
        <w:lang w:val="en-AU"/>
      </w:rPr>
      <w:instrText>PAGE   \* MERGEFORMAT</w:instrText>
    </w:r>
    <w:r w:rsidR="00D200BC" w:rsidRPr="00D200BC">
      <w:rPr>
        <w:sz w:val="20"/>
        <w:lang w:val="en-AU"/>
      </w:rPr>
      <w:fldChar w:fldCharType="separate"/>
    </w:r>
    <w:r w:rsidR="00681C8D">
      <w:rPr>
        <w:noProof/>
        <w:sz w:val="20"/>
        <w:lang w:val="en-AU"/>
      </w:rPr>
      <w:t>16</w:t>
    </w:r>
    <w:r w:rsidR="00D200BC" w:rsidRPr="00D200BC">
      <w:rPr>
        <w:sz w:val="20"/>
        <w:lang w:val="en-AU"/>
      </w:rPr>
      <w:fldChar w:fldCharType="end"/>
    </w:r>
  </w:p>
  <w:p w14:paraId="20DC9944" w14:textId="77777777" w:rsidR="0023152A" w:rsidRDefault="0023152A" w:rsidP="007A121B">
    <w:pPr>
      <w:pStyle w:val="Header"/>
      <w:rPr>
        <w:lang w:val="en-AU"/>
      </w:rPr>
    </w:pPr>
  </w:p>
  <w:p w14:paraId="49F08F95" w14:textId="77777777" w:rsidR="0002560F" w:rsidRPr="00512CE2" w:rsidRDefault="0002560F" w:rsidP="007A121B">
    <w:pPr>
      <w:pStyle w:val="Header"/>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554E" w14:textId="7A5E7876" w:rsidR="0002560F" w:rsidRPr="00D200BC" w:rsidRDefault="00D924ED" w:rsidP="003B6D4C">
    <w:pPr>
      <w:pStyle w:val="Header"/>
      <w:ind w:left="6379"/>
      <w:rPr>
        <w:sz w:val="20"/>
        <w:lang w:val="en-AU"/>
      </w:rPr>
    </w:pPr>
    <w:r w:rsidRPr="00D924ED">
      <w:rPr>
        <w:sz w:val="20"/>
        <w:lang w:val="en-AU"/>
      </w:rPr>
      <w:t>IOC/ICG/PTWS-XXX/3s</w:t>
    </w:r>
    <w:r w:rsidR="003B6D4C">
      <w:rPr>
        <w:sz w:val="20"/>
        <w:lang w:val="en-AU"/>
      </w:rPr>
      <w:t xml:space="preserve"> </w:t>
    </w:r>
    <w:r w:rsidR="0002560F">
      <w:rPr>
        <w:sz w:val="20"/>
        <w:lang w:val="en-AU"/>
      </w:rPr>
      <w:t xml:space="preserve">– page </w:t>
    </w:r>
    <w:r w:rsidR="0002560F" w:rsidRPr="00D200BC">
      <w:rPr>
        <w:sz w:val="20"/>
        <w:lang w:val="en-AU"/>
      </w:rPr>
      <w:fldChar w:fldCharType="begin"/>
    </w:r>
    <w:r w:rsidR="0002560F" w:rsidRPr="00D200BC">
      <w:rPr>
        <w:sz w:val="20"/>
        <w:lang w:val="en-AU"/>
      </w:rPr>
      <w:instrText>PAGE   \* MERGEFORMAT</w:instrText>
    </w:r>
    <w:r w:rsidR="0002560F" w:rsidRPr="00D200BC">
      <w:rPr>
        <w:sz w:val="20"/>
        <w:lang w:val="en-AU"/>
      </w:rPr>
      <w:fldChar w:fldCharType="separate"/>
    </w:r>
    <w:r w:rsidR="0002560F">
      <w:rPr>
        <w:sz w:val="20"/>
        <w:lang w:val="en-AU"/>
      </w:rPr>
      <w:t>2</w:t>
    </w:r>
    <w:r w:rsidR="0002560F" w:rsidRPr="00D200BC">
      <w:rPr>
        <w:sz w:val="20"/>
        <w:lang w:val="en-AU"/>
      </w:rPr>
      <w:fldChar w:fldCharType="end"/>
    </w:r>
  </w:p>
  <w:p w14:paraId="09973621" w14:textId="77777777" w:rsidR="0002560F" w:rsidRDefault="0002560F" w:rsidP="00B96458">
    <w:pPr>
      <w:pStyle w:val="Header"/>
      <w:ind w:left="6663"/>
      <w:rPr>
        <w:lang w:val="en-AU"/>
      </w:rPr>
    </w:pPr>
  </w:p>
  <w:p w14:paraId="24E6ABEC" w14:textId="77777777" w:rsidR="00ED4416" w:rsidRPr="00D200BC" w:rsidRDefault="00ED4416" w:rsidP="00B96458">
    <w:pPr>
      <w:pStyle w:val="Header"/>
      <w:ind w:left="6663"/>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2FE7" w14:textId="2B12DA31" w:rsidR="0002560F" w:rsidRPr="00F65914" w:rsidRDefault="00292939" w:rsidP="00F65914">
    <w:pPr>
      <w:ind w:left="6946"/>
      <w:rPr>
        <w:rFonts w:ascii="Arial" w:eastAsia="Arial" w:hAnsi="Arial" w:cs="Arial"/>
        <w:b/>
        <w:bCs/>
      </w:rPr>
    </w:pPr>
    <w:r w:rsidRPr="006D7111">
      <w:rPr>
        <w:noProof/>
      </w:rPr>
      <w:drawing>
        <wp:anchor distT="0" distB="0" distL="114300" distR="114300" simplePos="0" relativeHeight="251659264" behindDoc="0" locked="0" layoutInCell="1" allowOverlap="1" wp14:anchorId="14F6AA34" wp14:editId="5C81D43D">
          <wp:simplePos x="0" y="0"/>
          <wp:positionH relativeFrom="column">
            <wp:posOffset>0</wp:posOffset>
          </wp:positionH>
          <wp:positionV relativeFrom="paragraph">
            <wp:posOffset>-5605</wp:posOffset>
          </wp:positionV>
          <wp:extent cx="1578610" cy="1047115"/>
          <wp:effectExtent l="0" t="0" r="0" b="0"/>
          <wp:wrapSquare wrapText="bothSides"/>
          <wp:docPr id="6"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790D2A" w:rsidRPr="00F65914">
      <w:rPr>
        <w:rFonts w:ascii="Arial" w:eastAsia="Arial" w:hAnsi="Arial" w:cs="Arial"/>
        <w:b/>
        <w:bCs/>
      </w:rPr>
      <w:t>IOC/</w:t>
    </w:r>
    <w:r w:rsidR="0002560F" w:rsidRPr="00F65914">
      <w:rPr>
        <w:rFonts w:ascii="Arial" w:eastAsia="Arial" w:hAnsi="Arial" w:cs="Arial"/>
        <w:b/>
        <w:bCs/>
      </w:rPr>
      <w:t>ICG/</w:t>
    </w:r>
    <w:r w:rsidR="0099215A" w:rsidRPr="00F65914">
      <w:rPr>
        <w:rFonts w:ascii="Arial" w:eastAsia="Arial" w:hAnsi="Arial" w:cs="Arial"/>
        <w:b/>
        <w:bCs/>
      </w:rPr>
      <w:t>PTWS-</w:t>
    </w:r>
    <w:r w:rsidR="0002560F" w:rsidRPr="00F65914">
      <w:rPr>
        <w:rFonts w:ascii="Arial" w:eastAsia="Arial" w:hAnsi="Arial" w:cs="Arial"/>
        <w:b/>
        <w:bCs/>
      </w:rPr>
      <w:t>X</w:t>
    </w:r>
    <w:r w:rsidR="0099215A" w:rsidRPr="00F65914">
      <w:rPr>
        <w:rFonts w:ascii="Arial" w:eastAsia="Arial" w:hAnsi="Arial" w:cs="Arial"/>
        <w:b/>
        <w:bCs/>
      </w:rPr>
      <w:t>XX</w:t>
    </w:r>
    <w:r w:rsidR="00873F2D" w:rsidRPr="00F65914">
      <w:rPr>
        <w:rFonts w:ascii="Arial" w:eastAsia="Arial" w:hAnsi="Arial" w:cs="Arial"/>
        <w:b/>
        <w:bCs/>
      </w:rPr>
      <w:t>I</w:t>
    </w:r>
    <w:r w:rsidR="0002560F" w:rsidRPr="00F65914">
      <w:rPr>
        <w:rFonts w:ascii="Arial" w:eastAsia="Arial" w:hAnsi="Arial" w:cs="Arial"/>
        <w:b/>
        <w:bCs/>
      </w:rPr>
      <w:t>/3s</w:t>
    </w:r>
  </w:p>
  <w:p w14:paraId="47AEA249" w14:textId="41D7E4C7" w:rsidR="0002560F" w:rsidRPr="006D7111" w:rsidRDefault="000A5379" w:rsidP="00F65914">
    <w:pPr>
      <w:tabs>
        <w:tab w:val="left" w:pos="613"/>
      </w:tabs>
      <w:ind w:left="6946" w:right="96"/>
      <w:rPr>
        <w:rFonts w:ascii="Arial" w:eastAsia="Arial" w:hAnsi="Arial" w:cs="Arial"/>
      </w:rPr>
    </w:pPr>
    <w:r w:rsidRPr="006D7111">
      <w:rPr>
        <w:rFonts w:ascii="Arial" w:eastAsia="Arial" w:hAnsi="Arial" w:cs="Arial"/>
      </w:rPr>
      <w:t>30</w:t>
    </w:r>
    <w:r w:rsidR="0002560F" w:rsidRPr="006D7111">
      <w:rPr>
        <w:rFonts w:ascii="Arial" w:eastAsia="Arial" w:hAnsi="Arial" w:cs="Arial"/>
      </w:rPr>
      <w:t xml:space="preserve"> May </w:t>
    </w:r>
    <w:r w:rsidR="0034357A" w:rsidRPr="006D7111">
      <w:rPr>
        <w:rFonts w:ascii="Arial" w:eastAsia="Arial" w:hAnsi="Arial" w:cs="Arial"/>
      </w:rPr>
      <w:t>202</w:t>
    </w:r>
    <w:r w:rsidR="00873F2D" w:rsidRPr="006D7111">
      <w:rPr>
        <w:rFonts w:ascii="Arial" w:eastAsia="Arial" w:hAnsi="Arial" w:cs="Arial"/>
      </w:rPr>
      <w:t>5</w:t>
    </w:r>
  </w:p>
  <w:p w14:paraId="11949D9E" w14:textId="77777777" w:rsidR="0002560F" w:rsidRPr="006D7111" w:rsidRDefault="0002560F" w:rsidP="00F65914">
    <w:pPr>
      <w:ind w:left="6946" w:right="426"/>
      <w:rPr>
        <w:rFonts w:ascii="Arial" w:eastAsia="Arial" w:hAnsi="Arial" w:cs="Arial"/>
      </w:rPr>
    </w:pPr>
    <w:r w:rsidRPr="006D7111">
      <w:rPr>
        <w:rFonts w:ascii="Arial" w:eastAsia="Arial" w:hAnsi="Arial" w:cs="Arial"/>
      </w:rPr>
      <w:t>Original: English</w:t>
    </w:r>
  </w:p>
  <w:p w14:paraId="0D6F7ABD" w14:textId="77777777" w:rsidR="0002560F" w:rsidRPr="00B14399" w:rsidRDefault="0002560F" w:rsidP="0002560F">
    <w:pPr>
      <w:spacing w:before="100" w:beforeAutospacing="1"/>
      <w:ind w:left="5670" w:right="296" w:hanging="56"/>
      <w:jc w:val="right"/>
      <w:rPr>
        <w:rFonts w:ascii="Arial" w:eastAsia="Arial" w:hAnsi="Arial" w:cs="Arial"/>
      </w:rPr>
    </w:pPr>
  </w:p>
  <w:p w14:paraId="4DC3CA99" w14:textId="77777777" w:rsidR="0002560F" w:rsidRPr="00292939" w:rsidRDefault="0002560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303"/>
    <w:multiLevelType w:val="hybridMultilevel"/>
    <w:tmpl w:val="E3BC53A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76259"/>
    <w:multiLevelType w:val="hybridMultilevel"/>
    <w:tmpl w:val="EF5E68C4"/>
    <w:lvl w:ilvl="0" w:tplc="0409000F">
      <w:start w:val="1"/>
      <w:numFmt w:val="decimal"/>
      <w:lvlText w:val="%1."/>
      <w:lvlJc w:val="left"/>
      <w:pPr>
        <w:tabs>
          <w:tab w:val="num" w:pos="360"/>
        </w:tabs>
        <w:ind w:left="360" w:hanging="360"/>
      </w:pPr>
      <w:rPr>
        <w:rFonts w:hint="default"/>
      </w:rPr>
    </w:lvl>
    <w:lvl w:ilvl="1" w:tplc="E7985A96">
      <w:start w:val="1"/>
      <w:numFmt w:val="lowerLetter"/>
      <w:lvlText w:val="%2."/>
      <w:lvlJc w:val="left"/>
      <w:pPr>
        <w:tabs>
          <w:tab w:val="num" w:pos="1080"/>
        </w:tabs>
        <w:ind w:left="1080" w:hanging="360"/>
      </w:pPr>
      <w:rPr>
        <w:b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7CC5061"/>
    <w:multiLevelType w:val="hybridMultilevel"/>
    <w:tmpl w:val="8D66E700"/>
    <w:lvl w:ilvl="0" w:tplc="A34076D2">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223D1"/>
    <w:multiLevelType w:val="hybridMultilevel"/>
    <w:tmpl w:val="90D60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D01BD"/>
    <w:multiLevelType w:val="hybridMultilevel"/>
    <w:tmpl w:val="C65ADF7A"/>
    <w:lvl w:ilvl="0" w:tplc="0178C176">
      <w:start w:val="1"/>
      <w:numFmt w:val="bullet"/>
      <w:lvlText w:val="•"/>
      <w:lvlJc w:val="left"/>
      <w:pPr>
        <w:tabs>
          <w:tab w:val="num" w:pos="720"/>
        </w:tabs>
        <w:ind w:left="720" w:hanging="360"/>
      </w:pPr>
      <w:rPr>
        <w:rFonts w:ascii="Arial" w:hAnsi="Arial" w:hint="default"/>
      </w:rPr>
    </w:lvl>
    <w:lvl w:ilvl="1" w:tplc="5ACA94D4">
      <w:start w:val="1"/>
      <w:numFmt w:val="bullet"/>
      <w:lvlText w:val="•"/>
      <w:lvlJc w:val="left"/>
      <w:pPr>
        <w:tabs>
          <w:tab w:val="num" w:pos="1440"/>
        </w:tabs>
        <w:ind w:left="1440" w:hanging="360"/>
      </w:pPr>
      <w:rPr>
        <w:rFonts w:ascii="Arial" w:hAnsi="Arial" w:hint="default"/>
      </w:rPr>
    </w:lvl>
    <w:lvl w:ilvl="2" w:tplc="27FEA434" w:tentative="1">
      <w:start w:val="1"/>
      <w:numFmt w:val="bullet"/>
      <w:lvlText w:val="•"/>
      <w:lvlJc w:val="left"/>
      <w:pPr>
        <w:tabs>
          <w:tab w:val="num" w:pos="2160"/>
        </w:tabs>
        <w:ind w:left="2160" w:hanging="360"/>
      </w:pPr>
      <w:rPr>
        <w:rFonts w:ascii="Arial" w:hAnsi="Arial" w:hint="default"/>
      </w:rPr>
    </w:lvl>
    <w:lvl w:ilvl="3" w:tplc="CB52C08C" w:tentative="1">
      <w:start w:val="1"/>
      <w:numFmt w:val="bullet"/>
      <w:lvlText w:val="•"/>
      <w:lvlJc w:val="left"/>
      <w:pPr>
        <w:tabs>
          <w:tab w:val="num" w:pos="2880"/>
        </w:tabs>
        <w:ind w:left="2880" w:hanging="360"/>
      </w:pPr>
      <w:rPr>
        <w:rFonts w:ascii="Arial" w:hAnsi="Arial" w:hint="default"/>
      </w:rPr>
    </w:lvl>
    <w:lvl w:ilvl="4" w:tplc="3410C1E4" w:tentative="1">
      <w:start w:val="1"/>
      <w:numFmt w:val="bullet"/>
      <w:lvlText w:val="•"/>
      <w:lvlJc w:val="left"/>
      <w:pPr>
        <w:tabs>
          <w:tab w:val="num" w:pos="3600"/>
        </w:tabs>
        <w:ind w:left="3600" w:hanging="360"/>
      </w:pPr>
      <w:rPr>
        <w:rFonts w:ascii="Arial" w:hAnsi="Arial" w:hint="default"/>
      </w:rPr>
    </w:lvl>
    <w:lvl w:ilvl="5" w:tplc="CEDAFB56" w:tentative="1">
      <w:start w:val="1"/>
      <w:numFmt w:val="bullet"/>
      <w:lvlText w:val="•"/>
      <w:lvlJc w:val="left"/>
      <w:pPr>
        <w:tabs>
          <w:tab w:val="num" w:pos="4320"/>
        </w:tabs>
        <w:ind w:left="4320" w:hanging="360"/>
      </w:pPr>
      <w:rPr>
        <w:rFonts w:ascii="Arial" w:hAnsi="Arial" w:hint="default"/>
      </w:rPr>
    </w:lvl>
    <w:lvl w:ilvl="6" w:tplc="B9521506" w:tentative="1">
      <w:start w:val="1"/>
      <w:numFmt w:val="bullet"/>
      <w:lvlText w:val="•"/>
      <w:lvlJc w:val="left"/>
      <w:pPr>
        <w:tabs>
          <w:tab w:val="num" w:pos="5040"/>
        </w:tabs>
        <w:ind w:left="5040" w:hanging="360"/>
      </w:pPr>
      <w:rPr>
        <w:rFonts w:ascii="Arial" w:hAnsi="Arial" w:hint="default"/>
      </w:rPr>
    </w:lvl>
    <w:lvl w:ilvl="7" w:tplc="FD204EC8" w:tentative="1">
      <w:start w:val="1"/>
      <w:numFmt w:val="bullet"/>
      <w:lvlText w:val="•"/>
      <w:lvlJc w:val="left"/>
      <w:pPr>
        <w:tabs>
          <w:tab w:val="num" w:pos="5760"/>
        </w:tabs>
        <w:ind w:left="5760" w:hanging="360"/>
      </w:pPr>
      <w:rPr>
        <w:rFonts w:ascii="Arial" w:hAnsi="Arial" w:hint="default"/>
      </w:rPr>
    </w:lvl>
    <w:lvl w:ilvl="8" w:tplc="B6E02B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DB284A"/>
    <w:multiLevelType w:val="hybridMultilevel"/>
    <w:tmpl w:val="78442958"/>
    <w:lvl w:ilvl="0" w:tplc="2708D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F1190"/>
    <w:multiLevelType w:val="multilevel"/>
    <w:tmpl w:val="0E7ACB0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165FB0"/>
    <w:multiLevelType w:val="hybridMultilevel"/>
    <w:tmpl w:val="D56C3986"/>
    <w:lvl w:ilvl="0" w:tplc="080282E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8B0859"/>
    <w:multiLevelType w:val="hybridMultilevel"/>
    <w:tmpl w:val="F7D08472"/>
    <w:lvl w:ilvl="0" w:tplc="A3C06B5A">
      <w:start w:val="1"/>
      <w:numFmt w:val="decimal"/>
      <w:lvlText w:val="%1."/>
      <w:lvlJc w:val="left"/>
      <w:pPr>
        <w:tabs>
          <w:tab w:val="num" w:pos="720"/>
        </w:tabs>
        <w:ind w:left="720" w:hanging="360"/>
      </w:pPr>
    </w:lvl>
    <w:lvl w:ilvl="1" w:tplc="D0D8919C" w:tentative="1">
      <w:start w:val="1"/>
      <w:numFmt w:val="decimal"/>
      <w:lvlText w:val="%2."/>
      <w:lvlJc w:val="left"/>
      <w:pPr>
        <w:tabs>
          <w:tab w:val="num" w:pos="1440"/>
        </w:tabs>
        <w:ind w:left="1440" w:hanging="360"/>
      </w:pPr>
    </w:lvl>
    <w:lvl w:ilvl="2" w:tplc="9A4857EA" w:tentative="1">
      <w:start w:val="1"/>
      <w:numFmt w:val="decimal"/>
      <w:lvlText w:val="%3."/>
      <w:lvlJc w:val="left"/>
      <w:pPr>
        <w:tabs>
          <w:tab w:val="num" w:pos="2160"/>
        </w:tabs>
        <w:ind w:left="2160" w:hanging="360"/>
      </w:pPr>
    </w:lvl>
    <w:lvl w:ilvl="3" w:tplc="259C3360" w:tentative="1">
      <w:start w:val="1"/>
      <w:numFmt w:val="decimal"/>
      <w:lvlText w:val="%4."/>
      <w:lvlJc w:val="left"/>
      <w:pPr>
        <w:tabs>
          <w:tab w:val="num" w:pos="2880"/>
        </w:tabs>
        <w:ind w:left="2880" w:hanging="360"/>
      </w:pPr>
    </w:lvl>
    <w:lvl w:ilvl="4" w:tplc="35A66850" w:tentative="1">
      <w:start w:val="1"/>
      <w:numFmt w:val="decimal"/>
      <w:lvlText w:val="%5."/>
      <w:lvlJc w:val="left"/>
      <w:pPr>
        <w:tabs>
          <w:tab w:val="num" w:pos="3600"/>
        </w:tabs>
        <w:ind w:left="3600" w:hanging="360"/>
      </w:pPr>
    </w:lvl>
    <w:lvl w:ilvl="5" w:tplc="608A098C" w:tentative="1">
      <w:start w:val="1"/>
      <w:numFmt w:val="decimal"/>
      <w:lvlText w:val="%6."/>
      <w:lvlJc w:val="left"/>
      <w:pPr>
        <w:tabs>
          <w:tab w:val="num" w:pos="4320"/>
        </w:tabs>
        <w:ind w:left="4320" w:hanging="360"/>
      </w:pPr>
    </w:lvl>
    <w:lvl w:ilvl="6" w:tplc="8C14815A" w:tentative="1">
      <w:start w:val="1"/>
      <w:numFmt w:val="decimal"/>
      <w:lvlText w:val="%7."/>
      <w:lvlJc w:val="left"/>
      <w:pPr>
        <w:tabs>
          <w:tab w:val="num" w:pos="5040"/>
        </w:tabs>
        <w:ind w:left="5040" w:hanging="360"/>
      </w:pPr>
    </w:lvl>
    <w:lvl w:ilvl="7" w:tplc="F39896DC" w:tentative="1">
      <w:start w:val="1"/>
      <w:numFmt w:val="decimal"/>
      <w:lvlText w:val="%8."/>
      <w:lvlJc w:val="left"/>
      <w:pPr>
        <w:tabs>
          <w:tab w:val="num" w:pos="5760"/>
        </w:tabs>
        <w:ind w:left="5760" w:hanging="360"/>
      </w:pPr>
    </w:lvl>
    <w:lvl w:ilvl="8" w:tplc="03A0641E" w:tentative="1">
      <w:start w:val="1"/>
      <w:numFmt w:val="decimal"/>
      <w:lvlText w:val="%9."/>
      <w:lvlJc w:val="left"/>
      <w:pPr>
        <w:tabs>
          <w:tab w:val="num" w:pos="6480"/>
        </w:tabs>
        <w:ind w:left="6480" w:hanging="360"/>
      </w:pPr>
    </w:lvl>
  </w:abstractNum>
  <w:abstractNum w:abstractNumId="9" w15:restartNumberingAfterBreak="0">
    <w:nsid w:val="10C04703"/>
    <w:multiLevelType w:val="hybridMultilevel"/>
    <w:tmpl w:val="EB16638E"/>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D6049"/>
    <w:multiLevelType w:val="hybridMultilevel"/>
    <w:tmpl w:val="3E20B6E0"/>
    <w:lvl w:ilvl="0" w:tplc="1320F3D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A3099"/>
    <w:multiLevelType w:val="hybridMultilevel"/>
    <w:tmpl w:val="1E9C9DD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1AE336D9"/>
    <w:multiLevelType w:val="hybridMultilevel"/>
    <w:tmpl w:val="6DE09E5E"/>
    <w:lvl w:ilvl="0" w:tplc="151C39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677BD5"/>
    <w:multiLevelType w:val="hybridMultilevel"/>
    <w:tmpl w:val="DFECEE5E"/>
    <w:lvl w:ilvl="0" w:tplc="2DC0975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3E13F2"/>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5514DBB"/>
    <w:multiLevelType w:val="hybridMultilevel"/>
    <w:tmpl w:val="38C2C72E"/>
    <w:lvl w:ilvl="0" w:tplc="5CC8D52A">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526AF6"/>
    <w:multiLevelType w:val="hybridMultilevel"/>
    <w:tmpl w:val="61D22A70"/>
    <w:lvl w:ilvl="0" w:tplc="921E0BCC">
      <w:start w:val="1"/>
      <w:numFmt w:val="decimal"/>
      <w:lvlText w:val="%1."/>
      <w:lvlJc w:val="left"/>
      <w:pPr>
        <w:tabs>
          <w:tab w:val="num" w:pos="720"/>
        </w:tabs>
        <w:ind w:left="720" w:hanging="360"/>
      </w:pPr>
    </w:lvl>
    <w:lvl w:ilvl="1" w:tplc="0C2E8C16" w:tentative="1">
      <w:start w:val="1"/>
      <w:numFmt w:val="decimal"/>
      <w:lvlText w:val="%2."/>
      <w:lvlJc w:val="left"/>
      <w:pPr>
        <w:tabs>
          <w:tab w:val="num" w:pos="1440"/>
        </w:tabs>
        <w:ind w:left="1440" w:hanging="360"/>
      </w:pPr>
    </w:lvl>
    <w:lvl w:ilvl="2" w:tplc="CB38E170" w:tentative="1">
      <w:start w:val="1"/>
      <w:numFmt w:val="decimal"/>
      <w:lvlText w:val="%3."/>
      <w:lvlJc w:val="left"/>
      <w:pPr>
        <w:tabs>
          <w:tab w:val="num" w:pos="2160"/>
        </w:tabs>
        <w:ind w:left="2160" w:hanging="360"/>
      </w:pPr>
    </w:lvl>
    <w:lvl w:ilvl="3" w:tplc="06AA198C" w:tentative="1">
      <w:start w:val="1"/>
      <w:numFmt w:val="decimal"/>
      <w:lvlText w:val="%4."/>
      <w:lvlJc w:val="left"/>
      <w:pPr>
        <w:tabs>
          <w:tab w:val="num" w:pos="2880"/>
        </w:tabs>
        <w:ind w:left="2880" w:hanging="360"/>
      </w:pPr>
    </w:lvl>
    <w:lvl w:ilvl="4" w:tplc="55C4A866" w:tentative="1">
      <w:start w:val="1"/>
      <w:numFmt w:val="decimal"/>
      <w:lvlText w:val="%5."/>
      <w:lvlJc w:val="left"/>
      <w:pPr>
        <w:tabs>
          <w:tab w:val="num" w:pos="3600"/>
        </w:tabs>
        <w:ind w:left="3600" w:hanging="360"/>
      </w:pPr>
    </w:lvl>
    <w:lvl w:ilvl="5" w:tplc="F44496E8" w:tentative="1">
      <w:start w:val="1"/>
      <w:numFmt w:val="decimal"/>
      <w:lvlText w:val="%6."/>
      <w:lvlJc w:val="left"/>
      <w:pPr>
        <w:tabs>
          <w:tab w:val="num" w:pos="4320"/>
        </w:tabs>
        <w:ind w:left="4320" w:hanging="360"/>
      </w:pPr>
    </w:lvl>
    <w:lvl w:ilvl="6" w:tplc="F2040E2A" w:tentative="1">
      <w:start w:val="1"/>
      <w:numFmt w:val="decimal"/>
      <w:lvlText w:val="%7."/>
      <w:lvlJc w:val="left"/>
      <w:pPr>
        <w:tabs>
          <w:tab w:val="num" w:pos="5040"/>
        </w:tabs>
        <w:ind w:left="5040" w:hanging="360"/>
      </w:pPr>
    </w:lvl>
    <w:lvl w:ilvl="7" w:tplc="CC2A1210" w:tentative="1">
      <w:start w:val="1"/>
      <w:numFmt w:val="decimal"/>
      <w:lvlText w:val="%8."/>
      <w:lvlJc w:val="left"/>
      <w:pPr>
        <w:tabs>
          <w:tab w:val="num" w:pos="5760"/>
        </w:tabs>
        <w:ind w:left="5760" w:hanging="360"/>
      </w:pPr>
    </w:lvl>
    <w:lvl w:ilvl="8" w:tplc="4B22D8D2" w:tentative="1">
      <w:start w:val="1"/>
      <w:numFmt w:val="decimal"/>
      <w:lvlText w:val="%9."/>
      <w:lvlJc w:val="left"/>
      <w:pPr>
        <w:tabs>
          <w:tab w:val="num" w:pos="6480"/>
        </w:tabs>
        <w:ind w:left="6480" w:hanging="360"/>
      </w:pPr>
    </w:lvl>
  </w:abstractNum>
  <w:abstractNum w:abstractNumId="17" w15:restartNumberingAfterBreak="0">
    <w:nsid w:val="29945E8A"/>
    <w:multiLevelType w:val="hybridMultilevel"/>
    <w:tmpl w:val="470CF724"/>
    <w:lvl w:ilvl="0" w:tplc="921E0BC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4C4F9E"/>
    <w:multiLevelType w:val="hybridMultilevel"/>
    <w:tmpl w:val="723861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172DB5"/>
    <w:multiLevelType w:val="hybridMultilevel"/>
    <w:tmpl w:val="5E648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DA533E"/>
    <w:multiLevelType w:val="hybridMultilevel"/>
    <w:tmpl w:val="902C87EE"/>
    <w:lvl w:ilvl="0" w:tplc="93604B2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4A6456"/>
    <w:multiLevelType w:val="hybridMultilevel"/>
    <w:tmpl w:val="276CE808"/>
    <w:lvl w:ilvl="0" w:tplc="38E88C8E">
      <w:start w:val="1"/>
      <w:numFmt w:val="decimal"/>
      <w:lvlText w:val="%1."/>
      <w:lvlJc w:val="left"/>
      <w:pPr>
        <w:tabs>
          <w:tab w:val="num" w:pos="720"/>
        </w:tabs>
        <w:ind w:left="720" w:hanging="360"/>
      </w:pPr>
    </w:lvl>
    <w:lvl w:ilvl="1" w:tplc="928CB39A" w:tentative="1">
      <w:start w:val="1"/>
      <w:numFmt w:val="decimal"/>
      <w:lvlText w:val="%2."/>
      <w:lvlJc w:val="left"/>
      <w:pPr>
        <w:tabs>
          <w:tab w:val="num" w:pos="1440"/>
        </w:tabs>
        <w:ind w:left="1440" w:hanging="360"/>
      </w:pPr>
    </w:lvl>
    <w:lvl w:ilvl="2" w:tplc="890C29EA" w:tentative="1">
      <w:start w:val="1"/>
      <w:numFmt w:val="decimal"/>
      <w:lvlText w:val="%3."/>
      <w:lvlJc w:val="left"/>
      <w:pPr>
        <w:tabs>
          <w:tab w:val="num" w:pos="2160"/>
        </w:tabs>
        <w:ind w:left="2160" w:hanging="360"/>
      </w:pPr>
    </w:lvl>
    <w:lvl w:ilvl="3" w:tplc="6C72BB1C" w:tentative="1">
      <w:start w:val="1"/>
      <w:numFmt w:val="decimal"/>
      <w:lvlText w:val="%4."/>
      <w:lvlJc w:val="left"/>
      <w:pPr>
        <w:tabs>
          <w:tab w:val="num" w:pos="2880"/>
        </w:tabs>
        <w:ind w:left="2880" w:hanging="360"/>
      </w:pPr>
    </w:lvl>
    <w:lvl w:ilvl="4" w:tplc="A46E783C" w:tentative="1">
      <w:start w:val="1"/>
      <w:numFmt w:val="decimal"/>
      <w:lvlText w:val="%5."/>
      <w:lvlJc w:val="left"/>
      <w:pPr>
        <w:tabs>
          <w:tab w:val="num" w:pos="3600"/>
        </w:tabs>
        <w:ind w:left="3600" w:hanging="360"/>
      </w:pPr>
    </w:lvl>
    <w:lvl w:ilvl="5" w:tplc="398E7060" w:tentative="1">
      <w:start w:val="1"/>
      <w:numFmt w:val="decimal"/>
      <w:lvlText w:val="%6."/>
      <w:lvlJc w:val="left"/>
      <w:pPr>
        <w:tabs>
          <w:tab w:val="num" w:pos="4320"/>
        </w:tabs>
        <w:ind w:left="4320" w:hanging="360"/>
      </w:pPr>
    </w:lvl>
    <w:lvl w:ilvl="6" w:tplc="84CE33BE" w:tentative="1">
      <w:start w:val="1"/>
      <w:numFmt w:val="decimal"/>
      <w:lvlText w:val="%7."/>
      <w:lvlJc w:val="left"/>
      <w:pPr>
        <w:tabs>
          <w:tab w:val="num" w:pos="5040"/>
        </w:tabs>
        <w:ind w:left="5040" w:hanging="360"/>
      </w:pPr>
    </w:lvl>
    <w:lvl w:ilvl="7" w:tplc="5130100C" w:tentative="1">
      <w:start w:val="1"/>
      <w:numFmt w:val="decimal"/>
      <w:lvlText w:val="%8."/>
      <w:lvlJc w:val="left"/>
      <w:pPr>
        <w:tabs>
          <w:tab w:val="num" w:pos="5760"/>
        </w:tabs>
        <w:ind w:left="5760" w:hanging="360"/>
      </w:pPr>
    </w:lvl>
    <w:lvl w:ilvl="8" w:tplc="FCC221AE" w:tentative="1">
      <w:start w:val="1"/>
      <w:numFmt w:val="decimal"/>
      <w:lvlText w:val="%9."/>
      <w:lvlJc w:val="left"/>
      <w:pPr>
        <w:tabs>
          <w:tab w:val="num" w:pos="6480"/>
        </w:tabs>
        <w:ind w:left="6480" w:hanging="360"/>
      </w:pPr>
    </w:lvl>
  </w:abstractNum>
  <w:abstractNum w:abstractNumId="22" w15:restartNumberingAfterBreak="0">
    <w:nsid w:val="31217E4E"/>
    <w:multiLevelType w:val="hybridMultilevel"/>
    <w:tmpl w:val="7CE86FEE"/>
    <w:lvl w:ilvl="0" w:tplc="A1526BE6">
      <w:start w:val="1"/>
      <w:numFmt w:val="decimal"/>
      <w:lvlText w:val="%1."/>
      <w:lvlJc w:val="left"/>
      <w:pPr>
        <w:tabs>
          <w:tab w:val="num" w:pos="1080"/>
        </w:tabs>
        <w:ind w:left="1080" w:hanging="360"/>
      </w:pPr>
    </w:lvl>
    <w:lvl w:ilvl="1" w:tplc="C4D81006" w:tentative="1">
      <w:start w:val="1"/>
      <w:numFmt w:val="decimal"/>
      <w:lvlText w:val="%2."/>
      <w:lvlJc w:val="left"/>
      <w:pPr>
        <w:tabs>
          <w:tab w:val="num" w:pos="1800"/>
        </w:tabs>
        <w:ind w:left="1800" w:hanging="360"/>
      </w:pPr>
    </w:lvl>
    <w:lvl w:ilvl="2" w:tplc="1456978A" w:tentative="1">
      <w:start w:val="1"/>
      <w:numFmt w:val="decimal"/>
      <w:lvlText w:val="%3."/>
      <w:lvlJc w:val="left"/>
      <w:pPr>
        <w:tabs>
          <w:tab w:val="num" w:pos="2520"/>
        </w:tabs>
        <w:ind w:left="2520" w:hanging="360"/>
      </w:pPr>
    </w:lvl>
    <w:lvl w:ilvl="3" w:tplc="F8D21CF2" w:tentative="1">
      <w:start w:val="1"/>
      <w:numFmt w:val="decimal"/>
      <w:lvlText w:val="%4."/>
      <w:lvlJc w:val="left"/>
      <w:pPr>
        <w:tabs>
          <w:tab w:val="num" w:pos="3240"/>
        </w:tabs>
        <w:ind w:left="3240" w:hanging="360"/>
      </w:pPr>
    </w:lvl>
    <w:lvl w:ilvl="4" w:tplc="DDF486DA" w:tentative="1">
      <w:start w:val="1"/>
      <w:numFmt w:val="decimal"/>
      <w:lvlText w:val="%5."/>
      <w:lvlJc w:val="left"/>
      <w:pPr>
        <w:tabs>
          <w:tab w:val="num" w:pos="3960"/>
        </w:tabs>
        <w:ind w:left="3960" w:hanging="360"/>
      </w:pPr>
    </w:lvl>
    <w:lvl w:ilvl="5" w:tplc="CD3292A2" w:tentative="1">
      <w:start w:val="1"/>
      <w:numFmt w:val="decimal"/>
      <w:lvlText w:val="%6."/>
      <w:lvlJc w:val="left"/>
      <w:pPr>
        <w:tabs>
          <w:tab w:val="num" w:pos="4680"/>
        </w:tabs>
        <w:ind w:left="4680" w:hanging="360"/>
      </w:pPr>
    </w:lvl>
    <w:lvl w:ilvl="6" w:tplc="C224913C" w:tentative="1">
      <w:start w:val="1"/>
      <w:numFmt w:val="decimal"/>
      <w:lvlText w:val="%7."/>
      <w:lvlJc w:val="left"/>
      <w:pPr>
        <w:tabs>
          <w:tab w:val="num" w:pos="5400"/>
        </w:tabs>
        <w:ind w:left="5400" w:hanging="360"/>
      </w:pPr>
    </w:lvl>
    <w:lvl w:ilvl="7" w:tplc="285E11A8" w:tentative="1">
      <w:start w:val="1"/>
      <w:numFmt w:val="decimal"/>
      <w:lvlText w:val="%8."/>
      <w:lvlJc w:val="left"/>
      <w:pPr>
        <w:tabs>
          <w:tab w:val="num" w:pos="6120"/>
        </w:tabs>
        <w:ind w:left="6120" w:hanging="360"/>
      </w:pPr>
    </w:lvl>
    <w:lvl w:ilvl="8" w:tplc="CF84A344" w:tentative="1">
      <w:start w:val="1"/>
      <w:numFmt w:val="decimal"/>
      <w:lvlText w:val="%9."/>
      <w:lvlJc w:val="left"/>
      <w:pPr>
        <w:tabs>
          <w:tab w:val="num" w:pos="6840"/>
        </w:tabs>
        <w:ind w:left="6840" w:hanging="360"/>
      </w:pPr>
    </w:lvl>
  </w:abstractNum>
  <w:abstractNum w:abstractNumId="23" w15:restartNumberingAfterBreak="0">
    <w:nsid w:val="318915C9"/>
    <w:multiLevelType w:val="hybridMultilevel"/>
    <w:tmpl w:val="5044A3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E44216"/>
    <w:multiLevelType w:val="hybridMultilevel"/>
    <w:tmpl w:val="04CED530"/>
    <w:lvl w:ilvl="0" w:tplc="0D643634">
      <w:start w:val="1"/>
      <w:numFmt w:val="bullet"/>
      <w:lvlText w:val=""/>
      <w:lvlJc w:val="left"/>
      <w:pPr>
        <w:tabs>
          <w:tab w:val="num" w:pos="720"/>
        </w:tabs>
        <w:ind w:left="720" w:hanging="360"/>
      </w:pPr>
      <w:rPr>
        <w:rFonts w:ascii="Symbol" w:hAnsi="Symbol" w:hint="default"/>
      </w:rPr>
    </w:lvl>
    <w:lvl w:ilvl="1" w:tplc="CB04E492" w:tentative="1">
      <w:start w:val="1"/>
      <w:numFmt w:val="bullet"/>
      <w:lvlText w:val=""/>
      <w:lvlJc w:val="left"/>
      <w:pPr>
        <w:tabs>
          <w:tab w:val="num" w:pos="1440"/>
        </w:tabs>
        <w:ind w:left="1440" w:hanging="360"/>
      </w:pPr>
      <w:rPr>
        <w:rFonts w:ascii="Symbol" w:hAnsi="Symbol" w:hint="default"/>
      </w:rPr>
    </w:lvl>
    <w:lvl w:ilvl="2" w:tplc="5058B968" w:tentative="1">
      <w:start w:val="1"/>
      <w:numFmt w:val="bullet"/>
      <w:lvlText w:val=""/>
      <w:lvlJc w:val="left"/>
      <w:pPr>
        <w:tabs>
          <w:tab w:val="num" w:pos="2160"/>
        </w:tabs>
        <w:ind w:left="2160" w:hanging="360"/>
      </w:pPr>
      <w:rPr>
        <w:rFonts w:ascii="Symbol" w:hAnsi="Symbol" w:hint="default"/>
      </w:rPr>
    </w:lvl>
    <w:lvl w:ilvl="3" w:tplc="48348194" w:tentative="1">
      <w:start w:val="1"/>
      <w:numFmt w:val="bullet"/>
      <w:lvlText w:val=""/>
      <w:lvlJc w:val="left"/>
      <w:pPr>
        <w:tabs>
          <w:tab w:val="num" w:pos="2880"/>
        </w:tabs>
        <w:ind w:left="2880" w:hanging="360"/>
      </w:pPr>
      <w:rPr>
        <w:rFonts w:ascii="Symbol" w:hAnsi="Symbol" w:hint="default"/>
      </w:rPr>
    </w:lvl>
    <w:lvl w:ilvl="4" w:tplc="97D8B06A" w:tentative="1">
      <w:start w:val="1"/>
      <w:numFmt w:val="bullet"/>
      <w:lvlText w:val=""/>
      <w:lvlJc w:val="left"/>
      <w:pPr>
        <w:tabs>
          <w:tab w:val="num" w:pos="3600"/>
        </w:tabs>
        <w:ind w:left="3600" w:hanging="360"/>
      </w:pPr>
      <w:rPr>
        <w:rFonts w:ascii="Symbol" w:hAnsi="Symbol" w:hint="default"/>
      </w:rPr>
    </w:lvl>
    <w:lvl w:ilvl="5" w:tplc="7D76ABCA" w:tentative="1">
      <w:start w:val="1"/>
      <w:numFmt w:val="bullet"/>
      <w:lvlText w:val=""/>
      <w:lvlJc w:val="left"/>
      <w:pPr>
        <w:tabs>
          <w:tab w:val="num" w:pos="4320"/>
        </w:tabs>
        <w:ind w:left="4320" w:hanging="360"/>
      </w:pPr>
      <w:rPr>
        <w:rFonts w:ascii="Symbol" w:hAnsi="Symbol" w:hint="default"/>
      </w:rPr>
    </w:lvl>
    <w:lvl w:ilvl="6" w:tplc="071048DE" w:tentative="1">
      <w:start w:val="1"/>
      <w:numFmt w:val="bullet"/>
      <w:lvlText w:val=""/>
      <w:lvlJc w:val="left"/>
      <w:pPr>
        <w:tabs>
          <w:tab w:val="num" w:pos="5040"/>
        </w:tabs>
        <w:ind w:left="5040" w:hanging="360"/>
      </w:pPr>
      <w:rPr>
        <w:rFonts w:ascii="Symbol" w:hAnsi="Symbol" w:hint="default"/>
      </w:rPr>
    </w:lvl>
    <w:lvl w:ilvl="7" w:tplc="BCEAFA90" w:tentative="1">
      <w:start w:val="1"/>
      <w:numFmt w:val="bullet"/>
      <w:lvlText w:val=""/>
      <w:lvlJc w:val="left"/>
      <w:pPr>
        <w:tabs>
          <w:tab w:val="num" w:pos="5760"/>
        </w:tabs>
        <w:ind w:left="5760" w:hanging="360"/>
      </w:pPr>
      <w:rPr>
        <w:rFonts w:ascii="Symbol" w:hAnsi="Symbol" w:hint="default"/>
      </w:rPr>
    </w:lvl>
    <w:lvl w:ilvl="8" w:tplc="ED22D42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5251275"/>
    <w:multiLevelType w:val="hybridMultilevel"/>
    <w:tmpl w:val="78EA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634E9"/>
    <w:multiLevelType w:val="hybridMultilevel"/>
    <w:tmpl w:val="992C9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9928AC"/>
    <w:multiLevelType w:val="hybridMultilevel"/>
    <w:tmpl w:val="F31C1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D54203"/>
    <w:multiLevelType w:val="hybridMultilevel"/>
    <w:tmpl w:val="522E36F2"/>
    <w:lvl w:ilvl="0" w:tplc="485EBBD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671904"/>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3FCD5C30"/>
    <w:multiLevelType w:val="hybridMultilevel"/>
    <w:tmpl w:val="74E27108"/>
    <w:lvl w:ilvl="0" w:tplc="ADC04F20">
      <w:start w:val="1"/>
      <w:numFmt w:val="bullet"/>
      <w:lvlText w:val=""/>
      <w:lvlJc w:val="left"/>
      <w:pPr>
        <w:ind w:left="720" w:hanging="360"/>
      </w:pPr>
      <w:rPr>
        <w:rFonts w:ascii="Symbol" w:hAnsi="Symbol" w:hint="default"/>
        <w:lang w:val="en-AU"/>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E109BB"/>
    <w:multiLevelType w:val="hybridMultilevel"/>
    <w:tmpl w:val="9530DB58"/>
    <w:lvl w:ilvl="0" w:tplc="50A8B49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69E6002"/>
    <w:multiLevelType w:val="multilevel"/>
    <w:tmpl w:val="E5A2257A"/>
    <w:lvl w:ilvl="0">
      <w:start w:val="1"/>
      <w:numFmt w:val="decimal"/>
      <w:pStyle w:val="Heading1"/>
      <w:suff w:val="space"/>
      <w:lvlText w:val="%1. "/>
      <w:lvlJc w:val="left"/>
      <w:pPr>
        <w:ind w:left="480" w:hanging="480"/>
      </w:pPr>
      <w:rPr>
        <w:rFonts w:hint="default"/>
        <w:color w:val="auto"/>
      </w:rPr>
    </w:lvl>
    <w:lvl w:ilvl="1">
      <w:start w:val="1"/>
      <w:numFmt w:val="decimal"/>
      <w:pStyle w:val="Heading2"/>
      <w:suff w:val="space"/>
      <w:lvlText w:val="%1.%2"/>
      <w:lvlJc w:val="left"/>
      <w:pPr>
        <w:ind w:left="480" w:hanging="480"/>
      </w:pPr>
      <w:rPr>
        <w:rFonts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AF7E1D"/>
    <w:multiLevelType w:val="hybridMultilevel"/>
    <w:tmpl w:val="DE5A9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B967106"/>
    <w:multiLevelType w:val="hybridMultilevel"/>
    <w:tmpl w:val="A944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7C42D5"/>
    <w:multiLevelType w:val="hybridMultilevel"/>
    <w:tmpl w:val="2434393E"/>
    <w:lvl w:ilvl="0" w:tplc="803CE420">
      <w:start w:val="1"/>
      <w:numFmt w:val="bullet"/>
      <w:pStyle w:val="COI"/>
      <w:lvlText w:val="•"/>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7" w15:restartNumberingAfterBreak="0">
    <w:nsid w:val="4F50644F"/>
    <w:multiLevelType w:val="hybridMultilevel"/>
    <w:tmpl w:val="F92E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F95947"/>
    <w:multiLevelType w:val="hybridMultilevel"/>
    <w:tmpl w:val="3DB25688"/>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E369B7"/>
    <w:multiLevelType w:val="hybridMultilevel"/>
    <w:tmpl w:val="E4543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3BA3B8B"/>
    <w:multiLevelType w:val="hybridMultilevel"/>
    <w:tmpl w:val="F1DAD58E"/>
    <w:lvl w:ilvl="0" w:tplc="4998D6EA">
      <w:start w:val="1"/>
      <w:numFmt w:val="decimal"/>
      <w:lvlText w:val="%1."/>
      <w:lvlJc w:val="left"/>
      <w:pPr>
        <w:tabs>
          <w:tab w:val="num" w:pos="360"/>
        </w:tabs>
        <w:ind w:left="360" w:hanging="360"/>
      </w:pPr>
    </w:lvl>
    <w:lvl w:ilvl="1" w:tplc="86C6BF7E">
      <w:start w:val="1"/>
      <w:numFmt w:val="decimal"/>
      <w:lvlText w:val="%2."/>
      <w:lvlJc w:val="left"/>
      <w:pPr>
        <w:tabs>
          <w:tab w:val="num" w:pos="1080"/>
        </w:tabs>
        <w:ind w:left="1080" w:hanging="360"/>
      </w:pPr>
    </w:lvl>
    <w:lvl w:ilvl="2" w:tplc="BA46A694" w:tentative="1">
      <w:start w:val="1"/>
      <w:numFmt w:val="decimal"/>
      <w:lvlText w:val="%3."/>
      <w:lvlJc w:val="left"/>
      <w:pPr>
        <w:tabs>
          <w:tab w:val="num" w:pos="1800"/>
        </w:tabs>
        <w:ind w:left="1800" w:hanging="360"/>
      </w:pPr>
    </w:lvl>
    <w:lvl w:ilvl="3" w:tplc="06764488" w:tentative="1">
      <w:start w:val="1"/>
      <w:numFmt w:val="decimal"/>
      <w:lvlText w:val="%4."/>
      <w:lvlJc w:val="left"/>
      <w:pPr>
        <w:tabs>
          <w:tab w:val="num" w:pos="2520"/>
        </w:tabs>
        <w:ind w:left="2520" w:hanging="360"/>
      </w:pPr>
    </w:lvl>
    <w:lvl w:ilvl="4" w:tplc="62301F54" w:tentative="1">
      <w:start w:val="1"/>
      <w:numFmt w:val="decimal"/>
      <w:lvlText w:val="%5."/>
      <w:lvlJc w:val="left"/>
      <w:pPr>
        <w:tabs>
          <w:tab w:val="num" w:pos="3240"/>
        </w:tabs>
        <w:ind w:left="3240" w:hanging="360"/>
      </w:pPr>
    </w:lvl>
    <w:lvl w:ilvl="5" w:tplc="637AB906" w:tentative="1">
      <w:start w:val="1"/>
      <w:numFmt w:val="decimal"/>
      <w:lvlText w:val="%6."/>
      <w:lvlJc w:val="left"/>
      <w:pPr>
        <w:tabs>
          <w:tab w:val="num" w:pos="3960"/>
        </w:tabs>
        <w:ind w:left="3960" w:hanging="360"/>
      </w:pPr>
    </w:lvl>
    <w:lvl w:ilvl="6" w:tplc="8B748202" w:tentative="1">
      <w:start w:val="1"/>
      <w:numFmt w:val="decimal"/>
      <w:lvlText w:val="%7."/>
      <w:lvlJc w:val="left"/>
      <w:pPr>
        <w:tabs>
          <w:tab w:val="num" w:pos="4680"/>
        </w:tabs>
        <w:ind w:left="4680" w:hanging="360"/>
      </w:pPr>
    </w:lvl>
    <w:lvl w:ilvl="7" w:tplc="F284744A" w:tentative="1">
      <w:start w:val="1"/>
      <w:numFmt w:val="decimal"/>
      <w:lvlText w:val="%8."/>
      <w:lvlJc w:val="left"/>
      <w:pPr>
        <w:tabs>
          <w:tab w:val="num" w:pos="5400"/>
        </w:tabs>
        <w:ind w:left="5400" w:hanging="360"/>
      </w:pPr>
    </w:lvl>
    <w:lvl w:ilvl="8" w:tplc="DDCA1E9E" w:tentative="1">
      <w:start w:val="1"/>
      <w:numFmt w:val="decimal"/>
      <w:lvlText w:val="%9."/>
      <w:lvlJc w:val="left"/>
      <w:pPr>
        <w:tabs>
          <w:tab w:val="num" w:pos="6120"/>
        </w:tabs>
        <w:ind w:left="6120" w:hanging="360"/>
      </w:pPr>
    </w:lvl>
  </w:abstractNum>
  <w:abstractNum w:abstractNumId="41" w15:restartNumberingAfterBreak="0">
    <w:nsid w:val="58F62EBD"/>
    <w:multiLevelType w:val="hybridMultilevel"/>
    <w:tmpl w:val="6AA0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750AAD"/>
    <w:multiLevelType w:val="hybridMultilevel"/>
    <w:tmpl w:val="175ECCA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7757EC"/>
    <w:multiLevelType w:val="hybridMultilevel"/>
    <w:tmpl w:val="9D5675D4"/>
    <w:lvl w:ilvl="0" w:tplc="5CC8D5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5133DA"/>
    <w:multiLevelType w:val="hybridMultilevel"/>
    <w:tmpl w:val="F79E2AC6"/>
    <w:lvl w:ilvl="0" w:tplc="51884ED6">
      <w:start w:val="1"/>
      <w:numFmt w:val="bullet"/>
      <w:lvlText w:val=""/>
      <w:lvlJc w:val="left"/>
      <w:pPr>
        <w:tabs>
          <w:tab w:val="num" w:pos="720"/>
        </w:tabs>
        <w:ind w:left="720" w:hanging="360"/>
      </w:pPr>
      <w:rPr>
        <w:rFonts w:ascii="Wingdings" w:hAnsi="Wingdings" w:hint="default"/>
      </w:rPr>
    </w:lvl>
    <w:lvl w:ilvl="1" w:tplc="FD460D6E" w:tentative="1">
      <w:start w:val="1"/>
      <w:numFmt w:val="bullet"/>
      <w:lvlText w:val=""/>
      <w:lvlJc w:val="left"/>
      <w:pPr>
        <w:tabs>
          <w:tab w:val="num" w:pos="1440"/>
        </w:tabs>
        <w:ind w:left="1440" w:hanging="360"/>
      </w:pPr>
      <w:rPr>
        <w:rFonts w:ascii="Wingdings" w:hAnsi="Wingdings" w:hint="default"/>
      </w:rPr>
    </w:lvl>
    <w:lvl w:ilvl="2" w:tplc="8156268E" w:tentative="1">
      <w:start w:val="1"/>
      <w:numFmt w:val="bullet"/>
      <w:lvlText w:val=""/>
      <w:lvlJc w:val="left"/>
      <w:pPr>
        <w:tabs>
          <w:tab w:val="num" w:pos="2160"/>
        </w:tabs>
        <w:ind w:left="2160" w:hanging="360"/>
      </w:pPr>
      <w:rPr>
        <w:rFonts w:ascii="Wingdings" w:hAnsi="Wingdings" w:hint="default"/>
      </w:rPr>
    </w:lvl>
    <w:lvl w:ilvl="3" w:tplc="82962E8C" w:tentative="1">
      <w:start w:val="1"/>
      <w:numFmt w:val="bullet"/>
      <w:lvlText w:val=""/>
      <w:lvlJc w:val="left"/>
      <w:pPr>
        <w:tabs>
          <w:tab w:val="num" w:pos="2880"/>
        </w:tabs>
        <w:ind w:left="2880" w:hanging="360"/>
      </w:pPr>
      <w:rPr>
        <w:rFonts w:ascii="Wingdings" w:hAnsi="Wingdings" w:hint="default"/>
      </w:rPr>
    </w:lvl>
    <w:lvl w:ilvl="4" w:tplc="FB4A07DA" w:tentative="1">
      <w:start w:val="1"/>
      <w:numFmt w:val="bullet"/>
      <w:lvlText w:val=""/>
      <w:lvlJc w:val="left"/>
      <w:pPr>
        <w:tabs>
          <w:tab w:val="num" w:pos="3600"/>
        </w:tabs>
        <w:ind w:left="3600" w:hanging="360"/>
      </w:pPr>
      <w:rPr>
        <w:rFonts w:ascii="Wingdings" w:hAnsi="Wingdings" w:hint="default"/>
      </w:rPr>
    </w:lvl>
    <w:lvl w:ilvl="5" w:tplc="B3601E32" w:tentative="1">
      <w:start w:val="1"/>
      <w:numFmt w:val="bullet"/>
      <w:lvlText w:val=""/>
      <w:lvlJc w:val="left"/>
      <w:pPr>
        <w:tabs>
          <w:tab w:val="num" w:pos="4320"/>
        </w:tabs>
        <w:ind w:left="4320" w:hanging="360"/>
      </w:pPr>
      <w:rPr>
        <w:rFonts w:ascii="Wingdings" w:hAnsi="Wingdings" w:hint="default"/>
      </w:rPr>
    </w:lvl>
    <w:lvl w:ilvl="6" w:tplc="CD84BC72" w:tentative="1">
      <w:start w:val="1"/>
      <w:numFmt w:val="bullet"/>
      <w:lvlText w:val=""/>
      <w:lvlJc w:val="left"/>
      <w:pPr>
        <w:tabs>
          <w:tab w:val="num" w:pos="5040"/>
        </w:tabs>
        <w:ind w:left="5040" w:hanging="360"/>
      </w:pPr>
      <w:rPr>
        <w:rFonts w:ascii="Wingdings" w:hAnsi="Wingdings" w:hint="default"/>
      </w:rPr>
    </w:lvl>
    <w:lvl w:ilvl="7" w:tplc="F92236A2" w:tentative="1">
      <w:start w:val="1"/>
      <w:numFmt w:val="bullet"/>
      <w:lvlText w:val=""/>
      <w:lvlJc w:val="left"/>
      <w:pPr>
        <w:tabs>
          <w:tab w:val="num" w:pos="5760"/>
        </w:tabs>
        <w:ind w:left="5760" w:hanging="360"/>
      </w:pPr>
      <w:rPr>
        <w:rFonts w:ascii="Wingdings" w:hAnsi="Wingdings" w:hint="default"/>
      </w:rPr>
    </w:lvl>
    <w:lvl w:ilvl="8" w:tplc="77CC670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E53F71"/>
    <w:multiLevelType w:val="hybridMultilevel"/>
    <w:tmpl w:val="175ECCA4"/>
    <w:lvl w:ilvl="0" w:tplc="5CC8D5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44E51B1"/>
    <w:multiLevelType w:val="hybridMultilevel"/>
    <w:tmpl w:val="85929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EB5DD6"/>
    <w:multiLevelType w:val="hybridMultilevel"/>
    <w:tmpl w:val="488EE332"/>
    <w:lvl w:ilvl="0" w:tplc="B2469C06">
      <w:start w:val="1"/>
      <w:numFmt w:val="lowerLetter"/>
      <w:lvlText w:val="%1."/>
      <w:lvlJc w:val="left"/>
      <w:pPr>
        <w:tabs>
          <w:tab w:val="num" w:pos="720"/>
        </w:tabs>
        <w:ind w:left="720" w:hanging="360"/>
      </w:pPr>
    </w:lvl>
    <w:lvl w:ilvl="1" w:tplc="0DE8CB2A" w:tentative="1">
      <w:start w:val="1"/>
      <w:numFmt w:val="lowerLetter"/>
      <w:lvlText w:val="%2."/>
      <w:lvlJc w:val="left"/>
      <w:pPr>
        <w:tabs>
          <w:tab w:val="num" w:pos="1440"/>
        </w:tabs>
        <w:ind w:left="1440" w:hanging="360"/>
      </w:pPr>
    </w:lvl>
    <w:lvl w:ilvl="2" w:tplc="973EA6B2" w:tentative="1">
      <w:start w:val="1"/>
      <w:numFmt w:val="lowerLetter"/>
      <w:lvlText w:val="%3."/>
      <w:lvlJc w:val="left"/>
      <w:pPr>
        <w:tabs>
          <w:tab w:val="num" w:pos="2160"/>
        </w:tabs>
        <w:ind w:left="2160" w:hanging="360"/>
      </w:pPr>
    </w:lvl>
    <w:lvl w:ilvl="3" w:tplc="7DE06D04" w:tentative="1">
      <w:start w:val="1"/>
      <w:numFmt w:val="lowerLetter"/>
      <w:lvlText w:val="%4."/>
      <w:lvlJc w:val="left"/>
      <w:pPr>
        <w:tabs>
          <w:tab w:val="num" w:pos="2880"/>
        </w:tabs>
        <w:ind w:left="2880" w:hanging="360"/>
      </w:pPr>
    </w:lvl>
    <w:lvl w:ilvl="4" w:tplc="CC72D13A" w:tentative="1">
      <w:start w:val="1"/>
      <w:numFmt w:val="lowerLetter"/>
      <w:lvlText w:val="%5."/>
      <w:lvlJc w:val="left"/>
      <w:pPr>
        <w:tabs>
          <w:tab w:val="num" w:pos="3600"/>
        </w:tabs>
        <w:ind w:left="3600" w:hanging="360"/>
      </w:pPr>
    </w:lvl>
    <w:lvl w:ilvl="5" w:tplc="23782CB2" w:tentative="1">
      <w:start w:val="1"/>
      <w:numFmt w:val="lowerLetter"/>
      <w:lvlText w:val="%6."/>
      <w:lvlJc w:val="left"/>
      <w:pPr>
        <w:tabs>
          <w:tab w:val="num" w:pos="4320"/>
        </w:tabs>
        <w:ind w:left="4320" w:hanging="360"/>
      </w:pPr>
    </w:lvl>
    <w:lvl w:ilvl="6" w:tplc="FA0C2F70" w:tentative="1">
      <w:start w:val="1"/>
      <w:numFmt w:val="lowerLetter"/>
      <w:lvlText w:val="%7."/>
      <w:lvlJc w:val="left"/>
      <w:pPr>
        <w:tabs>
          <w:tab w:val="num" w:pos="5040"/>
        </w:tabs>
        <w:ind w:left="5040" w:hanging="360"/>
      </w:pPr>
    </w:lvl>
    <w:lvl w:ilvl="7" w:tplc="262A976A" w:tentative="1">
      <w:start w:val="1"/>
      <w:numFmt w:val="lowerLetter"/>
      <w:lvlText w:val="%8."/>
      <w:lvlJc w:val="left"/>
      <w:pPr>
        <w:tabs>
          <w:tab w:val="num" w:pos="5760"/>
        </w:tabs>
        <w:ind w:left="5760" w:hanging="360"/>
      </w:pPr>
    </w:lvl>
    <w:lvl w:ilvl="8" w:tplc="47B2F9D2" w:tentative="1">
      <w:start w:val="1"/>
      <w:numFmt w:val="lowerLetter"/>
      <w:lvlText w:val="%9."/>
      <w:lvlJc w:val="left"/>
      <w:pPr>
        <w:tabs>
          <w:tab w:val="num" w:pos="6480"/>
        </w:tabs>
        <w:ind w:left="6480" w:hanging="360"/>
      </w:pPr>
    </w:lvl>
  </w:abstractNum>
  <w:abstractNum w:abstractNumId="48" w15:restartNumberingAfterBreak="0">
    <w:nsid w:val="65FA6348"/>
    <w:multiLevelType w:val="hybridMultilevel"/>
    <w:tmpl w:val="296C9FAE"/>
    <w:lvl w:ilvl="0" w:tplc="DA20B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C01317"/>
    <w:multiLevelType w:val="hybridMultilevel"/>
    <w:tmpl w:val="FBE6547A"/>
    <w:lvl w:ilvl="0" w:tplc="8B68843A">
      <w:start w:val="5"/>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7D52DA3"/>
    <w:multiLevelType w:val="hybridMultilevel"/>
    <w:tmpl w:val="FD4E1E10"/>
    <w:lvl w:ilvl="0" w:tplc="1D7EE6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684468"/>
    <w:multiLevelType w:val="hybridMultilevel"/>
    <w:tmpl w:val="29D065B2"/>
    <w:lvl w:ilvl="0" w:tplc="87E26ABA">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F54AA6"/>
    <w:multiLevelType w:val="hybridMultilevel"/>
    <w:tmpl w:val="FC40E91E"/>
    <w:lvl w:ilvl="0" w:tplc="CD607BA0">
      <w:start w:val="1"/>
      <w:numFmt w:val="upperRoman"/>
      <w:lvlText w:val="%1."/>
      <w:lvlJc w:val="left"/>
      <w:pPr>
        <w:ind w:hanging="452"/>
      </w:pPr>
      <w:rPr>
        <w:rFonts w:ascii="Arial" w:eastAsia="Arial" w:hAnsi="Arial" w:hint="default"/>
        <w:spacing w:val="1"/>
        <w:sz w:val="22"/>
        <w:szCs w:val="22"/>
      </w:rPr>
    </w:lvl>
    <w:lvl w:ilvl="1" w:tplc="17D21920">
      <w:start w:val="1"/>
      <w:numFmt w:val="bullet"/>
      <w:lvlText w:val="•"/>
      <w:lvlJc w:val="left"/>
      <w:rPr>
        <w:rFonts w:hint="default"/>
      </w:rPr>
    </w:lvl>
    <w:lvl w:ilvl="2" w:tplc="2BBC137A">
      <w:start w:val="1"/>
      <w:numFmt w:val="bullet"/>
      <w:lvlText w:val="•"/>
      <w:lvlJc w:val="left"/>
      <w:rPr>
        <w:rFonts w:hint="default"/>
      </w:rPr>
    </w:lvl>
    <w:lvl w:ilvl="3" w:tplc="A8E859F4">
      <w:start w:val="1"/>
      <w:numFmt w:val="bullet"/>
      <w:lvlText w:val="•"/>
      <w:lvlJc w:val="left"/>
      <w:rPr>
        <w:rFonts w:hint="default"/>
      </w:rPr>
    </w:lvl>
    <w:lvl w:ilvl="4" w:tplc="71B0DC6A">
      <w:start w:val="1"/>
      <w:numFmt w:val="bullet"/>
      <w:lvlText w:val="•"/>
      <w:lvlJc w:val="left"/>
      <w:rPr>
        <w:rFonts w:hint="default"/>
      </w:rPr>
    </w:lvl>
    <w:lvl w:ilvl="5" w:tplc="5310F3E2">
      <w:start w:val="1"/>
      <w:numFmt w:val="bullet"/>
      <w:lvlText w:val="•"/>
      <w:lvlJc w:val="left"/>
      <w:rPr>
        <w:rFonts w:hint="default"/>
      </w:rPr>
    </w:lvl>
    <w:lvl w:ilvl="6" w:tplc="B6A2E900">
      <w:start w:val="1"/>
      <w:numFmt w:val="bullet"/>
      <w:lvlText w:val="•"/>
      <w:lvlJc w:val="left"/>
      <w:rPr>
        <w:rFonts w:hint="default"/>
      </w:rPr>
    </w:lvl>
    <w:lvl w:ilvl="7" w:tplc="340E534C">
      <w:start w:val="1"/>
      <w:numFmt w:val="bullet"/>
      <w:lvlText w:val="•"/>
      <w:lvlJc w:val="left"/>
      <w:rPr>
        <w:rFonts w:hint="default"/>
      </w:rPr>
    </w:lvl>
    <w:lvl w:ilvl="8" w:tplc="00A63002">
      <w:start w:val="1"/>
      <w:numFmt w:val="bullet"/>
      <w:lvlText w:val="•"/>
      <w:lvlJc w:val="left"/>
      <w:rPr>
        <w:rFonts w:hint="default"/>
      </w:rPr>
    </w:lvl>
  </w:abstractNum>
  <w:abstractNum w:abstractNumId="53" w15:restartNumberingAfterBreak="0">
    <w:nsid w:val="6EA204C4"/>
    <w:multiLevelType w:val="hybridMultilevel"/>
    <w:tmpl w:val="0E38BEEA"/>
    <w:lvl w:ilvl="0" w:tplc="347CD110">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610762"/>
    <w:multiLevelType w:val="hybridMultilevel"/>
    <w:tmpl w:val="D8527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12D14CF"/>
    <w:multiLevelType w:val="hybridMultilevel"/>
    <w:tmpl w:val="D652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D8583B"/>
    <w:multiLevelType w:val="hybridMultilevel"/>
    <w:tmpl w:val="3C5E3AF2"/>
    <w:lvl w:ilvl="0" w:tplc="A1D2A64A">
      <w:start w:val="1"/>
      <w:numFmt w:val="bullet"/>
      <w:lvlText w:val="•"/>
      <w:lvlJc w:val="left"/>
      <w:pPr>
        <w:tabs>
          <w:tab w:val="num" w:pos="720"/>
        </w:tabs>
        <w:ind w:left="720" w:hanging="360"/>
      </w:pPr>
      <w:rPr>
        <w:rFonts w:ascii="Arial" w:hAnsi="Arial" w:hint="default"/>
      </w:rPr>
    </w:lvl>
    <w:lvl w:ilvl="1" w:tplc="02302424" w:tentative="1">
      <w:start w:val="1"/>
      <w:numFmt w:val="bullet"/>
      <w:lvlText w:val="•"/>
      <w:lvlJc w:val="left"/>
      <w:pPr>
        <w:tabs>
          <w:tab w:val="num" w:pos="1440"/>
        </w:tabs>
        <w:ind w:left="1440" w:hanging="360"/>
      </w:pPr>
      <w:rPr>
        <w:rFonts w:ascii="Arial" w:hAnsi="Arial" w:hint="default"/>
      </w:rPr>
    </w:lvl>
    <w:lvl w:ilvl="2" w:tplc="E182FC2E" w:tentative="1">
      <w:start w:val="1"/>
      <w:numFmt w:val="bullet"/>
      <w:lvlText w:val="•"/>
      <w:lvlJc w:val="left"/>
      <w:pPr>
        <w:tabs>
          <w:tab w:val="num" w:pos="2160"/>
        </w:tabs>
        <w:ind w:left="2160" w:hanging="360"/>
      </w:pPr>
      <w:rPr>
        <w:rFonts w:ascii="Arial" w:hAnsi="Arial" w:hint="default"/>
      </w:rPr>
    </w:lvl>
    <w:lvl w:ilvl="3" w:tplc="351CDF28" w:tentative="1">
      <w:start w:val="1"/>
      <w:numFmt w:val="bullet"/>
      <w:lvlText w:val="•"/>
      <w:lvlJc w:val="left"/>
      <w:pPr>
        <w:tabs>
          <w:tab w:val="num" w:pos="2880"/>
        </w:tabs>
        <w:ind w:left="2880" w:hanging="360"/>
      </w:pPr>
      <w:rPr>
        <w:rFonts w:ascii="Arial" w:hAnsi="Arial" w:hint="default"/>
      </w:rPr>
    </w:lvl>
    <w:lvl w:ilvl="4" w:tplc="B41415EC" w:tentative="1">
      <w:start w:val="1"/>
      <w:numFmt w:val="bullet"/>
      <w:lvlText w:val="•"/>
      <w:lvlJc w:val="left"/>
      <w:pPr>
        <w:tabs>
          <w:tab w:val="num" w:pos="3600"/>
        </w:tabs>
        <w:ind w:left="3600" w:hanging="360"/>
      </w:pPr>
      <w:rPr>
        <w:rFonts w:ascii="Arial" w:hAnsi="Arial" w:hint="default"/>
      </w:rPr>
    </w:lvl>
    <w:lvl w:ilvl="5" w:tplc="85EE6ABC" w:tentative="1">
      <w:start w:val="1"/>
      <w:numFmt w:val="bullet"/>
      <w:lvlText w:val="•"/>
      <w:lvlJc w:val="left"/>
      <w:pPr>
        <w:tabs>
          <w:tab w:val="num" w:pos="4320"/>
        </w:tabs>
        <w:ind w:left="4320" w:hanging="360"/>
      </w:pPr>
      <w:rPr>
        <w:rFonts w:ascii="Arial" w:hAnsi="Arial" w:hint="default"/>
      </w:rPr>
    </w:lvl>
    <w:lvl w:ilvl="6" w:tplc="13FC2A30" w:tentative="1">
      <w:start w:val="1"/>
      <w:numFmt w:val="bullet"/>
      <w:lvlText w:val="•"/>
      <w:lvlJc w:val="left"/>
      <w:pPr>
        <w:tabs>
          <w:tab w:val="num" w:pos="5040"/>
        </w:tabs>
        <w:ind w:left="5040" w:hanging="360"/>
      </w:pPr>
      <w:rPr>
        <w:rFonts w:ascii="Arial" w:hAnsi="Arial" w:hint="default"/>
      </w:rPr>
    </w:lvl>
    <w:lvl w:ilvl="7" w:tplc="E69A46EC" w:tentative="1">
      <w:start w:val="1"/>
      <w:numFmt w:val="bullet"/>
      <w:lvlText w:val="•"/>
      <w:lvlJc w:val="left"/>
      <w:pPr>
        <w:tabs>
          <w:tab w:val="num" w:pos="5760"/>
        </w:tabs>
        <w:ind w:left="5760" w:hanging="360"/>
      </w:pPr>
      <w:rPr>
        <w:rFonts w:ascii="Arial" w:hAnsi="Arial" w:hint="default"/>
      </w:rPr>
    </w:lvl>
    <w:lvl w:ilvl="8" w:tplc="1DC8D72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C8E37CF"/>
    <w:multiLevelType w:val="hybridMultilevel"/>
    <w:tmpl w:val="98C401C0"/>
    <w:lvl w:ilvl="0" w:tplc="74C62CA2">
      <w:start w:val="1"/>
      <w:numFmt w:val="decimal"/>
      <w:lvlText w:val="%1."/>
      <w:lvlJc w:val="left"/>
      <w:pPr>
        <w:tabs>
          <w:tab w:val="num" w:pos="720"/>
        </w:tabs>
        <w:ind w:left="720" w:hanging="360"/>
      </w:pPr>
    </w:lvl>
    <w:lvl w:ilvl="1" w:tplc="8EFCD43C" w:tentative="1">
      <w:start w:val="1"/>
      <w:numFmt w:val="decimal"/>
      <w:lvlText w:val="%2."/>
      <w:lvlJc w:val="left"/>
      <w:pPr>
        <w:tabs>
          <w:tab w:val="num" w:pos="1440"/>
        </w:tabs>
        <w:ind w:left="1440" w:hanging="360"/>
      </w:pPr>
    </w:lvl>
    <w:lvl w:ilvl="2" w:tplc="B590ED12" w:tentative="1">
      <w:start w:val="1"/>
      <w:numFmt w:val="decimal"/>
      <w:lvlText w:val="%3."/>
      <w:lvlJc w:val="left"/>
      <w:pPr>
        <w:tabs>
          <w:tab w:val="num" w:pos="2160"/>
        </w:tabs>
        <w:ind w:left="2160" w:hanging="360"/>
      </w:pPr>
    </w:lvl>
    <w:lvl w:ilvl="3" w:tplc="6D863012" w:tentative="1">
      <w:start w:val="1"/>
      <w:numFmt w:val="decimal"/>
      <w:lvlText w:val="%4."/>
      <w:lvlJc w:val="left"/>
      <w:pPr>
        <w:tabs>
          <w:tab w:val="num" w:pos="2880"/>
        </w:tabs>
        <w:ind w:left="2880" w:hanging="360"/>
      </w:pPr>
    </w:lvl>
    <w:lvl w:ilvl="4" w:tplc="A588D832" w:tentative="1">
      <w:start w:val="1"/>
      <w:numFmt w:val="decimal"/>
      <w:lvlText w:val="%5."/>
      <w:lvlJc w:val="left"/>
      <w:pPr>
        <w:tabs>
          <w:tab w:val="num" w:pos="3600"/>
        </w:tabs>
        <w:ind w:left="3600" w:hanging="360"/>
      </w:pPr>
    </w:lvl>
    <w:lvl w:ilvl="5" w:tplc="AEA0A1EA" w:tentative="1">
      <w:start w:val="1"/>
      <w:numFmt w:val="decimal"/>
      <w:lvlText w:val="%6."/>
      <w:lvlJc w:val="left"/>
      <w:pPr>
        <w:tabs>
          <w:tab w:val="num" w:pos="4320"/>
        </w:tabs>
        <w:ind w:left="4320" w:hanging="360"/>
      </w:pPr>
    </w:lvl>
    <w:lvl w:ilvl="6" w:tplc="1F30F428" w:tentative="1">
      <w:start w:val="1"/>
      <w:numFmt w:val="decimal"/>
      <w:lvlText w:val="%7."/>
      <w:lvlJc w:val="left"/>
      <w:pPr>
        <w:tabs>
          <w:tab w:val="num" w:pos="5040"/>
        </w:tabs>
        <w:ind w:left="5040" w:hanging="360"/>
      </w:pPr>
    </w:lvl>
    <w:lvl w:ilvl="7" w:tplc="6C9051B0" w:tentative="1">
      <w:start w:val="1"/>
      <w:numFmt w:val="decimal"/>
      <w:lvlText w:val="%8."/>
      <w:lvlJc w:val="left"/>
      <w:pPr>
        <w:tabs>
          <w:tab w:val="num" w:pos="5760"/>
        </w:tabs>
        <w:ind w:left="5760" w:hanging="360"/>
      </w:pPr>
    </w:lvl>
    <w:lvl w:ilvl="8" w:tplc="2F02EEB8" w:tentative="1">
      <w:start w:val="1"/>
      <w:numFmt w:val="decimal"/>
      <w:lvlText w:val="%9."/>
      <w:lvlJc w:val="left"/>
      <w:pPr>
        <w:tabs>
          <w:tab w:val="num" w:pos="6480"/>
        </w:tabs>
        <w:ind w:left="6480" w:hanging="360"/>
      </w:pPr>
    </w:lvl>
  </w:abstractNum>
  <w:abstractNum w:abstractNumId="58" w15:restartNumberingAfterBreak="0">
    <w:nsid w:val="7F3B47E0"/>
    <w:multiLevelType w:val="hybridMultilevel"/>
    <w:tmpl w:val="4E68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464695">
    <w:abstractNumId w:val="33"/>
  </w:num>
  <w:num w:numId="2" w16cid:durableId="622885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2318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127136">
    <w:abstractNumId w:val="26"/>
  </w:num>
  <w:num w:numId="5" w16cid:durableId="510993253">
    <w:abstractNumId w:val="3"/>
  </w:num>
  <w:num w:numId="6" w16cid:durableId="365639584">
    <w:abstractNumId w:val="39"/>
  </w:num>
  <w:num w:numId="7" w16cid:durableId="117728407">
    <w:abstractNumId w:val="34"/>
  </w:num>
  <w:num w:numId="8" w16cid:durableId="1903178117">
    <w:abstractNumId w:val="54"/>
  </w:num>
  <w:num w:numId="9" w16cid:durableId="1136097858">
    <w:abstractNumId w:val="1"/>
  </w:num>
  <w:num w:numId="10" w16cid:durableId="352003939">
    <w:abstractNumId w:val="46"/>
  </w:num>
  <w:num w:numId="11" w16cid:durableId="90974658">
    <w:abstractNumId w:val="31"/>
  </w:num>
  <w:num w:numId="12" w16cid:durableId="1144272946">
    <w:abstractNumId w:val="58"/>
  </w:num>
  <w:num w:numId="13" w16cid:durableId="1549564916">
    <w:abstractNumId w:val="7"/>
  </w:num>
  <w:num w:numId="14" w16cid:durableId="2134975823">
    <w:abstractNumId w:val="32"/>
  </w:num>
  <w:num w:numId="15" w16cid:durableId="122117539">
    <w:abstractNumId w:val="2"/>
  </w:num>
  <w:num w:numId="16" w16cid:durableId="211625804">
    <w:abstractNumId w:val="16"/>
  </w:num>
  <w:num w:numId="17" w16cid:durableId="1831753930">
    <w:abstractNumId w:val="57"/>
  </w:num>
  <w:num w:numId="18" w16cid:durableId="2092500793">
    <w:abstractNumId w:val="24"/>
  </w:num>
  <w:num w:numId="19" w16cid:durableId="1780292577">
    <w:abstractNumId w:val="15"/>
  </w:num>
  <w:num w:numId="20" w16cid:durableId="1701277617">
    <w:abstractNumId w:val="47"/>
  </w:num>
  <w:num w:numId="21" w16cid:durableId="401417986">
    <w:abstractNumId w:val="17"/>
  </w:num>
  <w:num w:numId="22" w16cid:durableId="295179712">
    <w:abstractNumId w:val="22"/>
  </w:num>
  <w:num w:numId="23" w16cid:durableId="1444768028">
    <w:abstractNumId w:val="45"/>
  </w:num>
  <w:num w:numId="24" w16cid:durableId="1171750523">
    <w:abstractNumId w:val="43"/>
  </w:num>
  <w:num w:numId="25" w16cid:durableId="687754402">
    <w:abstractNumId w:val="21"/>
  </w:num>
  <w:num w:numId="26" w16cid:durableId="579217557">
    <w:abstractNumId w:val="41"/>
  </w:num>
  <w:num w:numId="27" w16cid:durableId="912550817">
    <w:abstractNumId w:val="37"/>
  </w:num>
  <w:num w:numId="28" w16cid:durableId="510722518">
    <w:abstractNumId w:val="8"/>
  </w:num>
  <w:num w:numId="29" w16cid:durableId="1654332132">
    <w:abstractNumId w:val="49"/>
  </w:num>
  <w:num w:numId="30" w16cid:durableId="130369403">
    <w:abstractNumId w:val="27"/>
  </w:num>
  <w:num w:numId="31" w16cid:durableId="107625588">
    <w:abstractNumId w:val="11"/>
  </w:num>
  <w:num w:numId="32" w16cid:durableId="847329120">
    <w:abstractNumId w:val="35"/>
  </w:num>
  <w:num w:numId="33" w16cid:durableId="762266789">
    <w:abstractNumId w:val="25"/>
  </w:num>
  <w:num w:numId="34" w16cid:durableId="847139753">
    <w:abstractNumId w:val="55"/>
  </w:num>
  <w:num w:numId="35" w16cid:durableId="1998994707">
    <w:abstractNumId w:val="40"/>
  </w:num>
  <w:num w:numId="36" w16cid:durableId="1406147688">
    <w:abstractNumId w:val="56"/>
  </w:num>
  <w:num w:numId="37" w16cid:durableId="436146323">
    <w:abstractNumId w:val="10"/>
  </w:num>
  <w:num w:numId="38" w16cid:durableId="1293440789">
    <w:abstractNumId w:val="44"/>
  </w:num>
  <w:num w:numId="39" w16cid:durableId="614286400">
    <w:abstractNumId w:val="42"/>
  </w:num>
  <w:num w:numId="40" w16cid:durableId="1836995121">
    <w:abstractNumId w:val="4"/>
  </w:num>
  <w:num w:numId="41" w16cid:durableId="1490945724">
    <w:abstractNumId w:val="0"/>
  </w:num>
  <w:num w:numId="42" w16cid:durableId="409162809">
    <w:abstractNumId w:val="28"/>
  </w:num>
  <w:num w:numId="43" w16cid:durableId="309945683">
    <w:abstractNumId w:val="19"/>
  </w:num>
  <w:num w:numId="44" w16cid:durableId="2082362975">
    <w:abstractNumId w:val="9"/>
  </w:num>
  <w:num w:numId="45" w16cid:durableId="300155050">
    <w:abstractNumId w:val="38"/>
  </w:num>
  <w:num w:numId="46" w16cid:durableId="485631274">
    <w:abstractNumId w:val="48"/>
  </w:num>
  <w:num w:numId="47" w16cid:durableId="830368633">
    <w:abstractNumId w:val="50"/>
  </w:num>
  <w:num w:numId="48" w16cid:durableId="1789814091">
    <w:abstractNumId w:val="20"/>
  </w:num>
  <w:num w:numId="49" w16cid:durableId="1960649158">
    <w:abstractNumId w:val="13"/>
  </w:num>
  <w:num w:numId="50" w16cid:durableId="1575628703">
    <w:abstractNumId w:val="53"/>
  </w:num>
  <w:num w:numId="51" w16cid:durableId="402024645">
    <w:abstractNumId w:val="51"/>
  </w:num>
  <w:num w:numId="52" w16cid:durableId="53049016">
    <w:abstractNumId w:val="18"/>
  </w:num>
  <w:num w:numId="53" w16cid:durableId="680544367">
    <w:abstractNumId w:val="52"/>
  </w:num>
  <w:num w:numId="54" w16cid:durableId="42291076">
    <w:abstractNumId w:val="29"/>
  </w:num>
  <w:num w:numId="55" w16cid:durableId="740370262">
    <w:abstractNumId w:val="36"/>
  </w:num>
  <w:num w:numId="56" w16cid:durableId="1969697670">
    <w:abstractNumId w:val="23"/>
  </w:num>
  <w:num w:numId="57" w16cid:durableId="461850505">
    <w:abstractNumId w:val="5"/>
  </w:num>
  <w:num w:numId="58" w16cid:durableId="1380321173">
    <w:abstractNumId w:val="12"/>
  </w:num>
  <w:num w:numId="59" w16cid:durableId="1630435667">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B3"/>
    <w:rsid w:val="000028AE"/>
    <w:rsid w:val="00007232"/>
    <w:rsid w:val="000151D3"/>
    <w:rsid w:val="00015586"/>
    <w:rsid w:val="00016195"/>
    <w:rsid w:val="0002013A"/>
    <w:rsid w:val="00021DD8"/>
    <w:rsid w:val="000222C5"/>
    <w:rsid w:val="0002560F"/>
    <w:rsid w:val="000345BF"/>
    <w:rsid w:val="0003637E"/>
    <w:rsid w:val="00040660"/>
    <w:rsid w:val="000415AB"/>
    <w:rsid w:val="000455A8"/>
    <w:rsid w:val="00046F60"/>
    <w:rsid w:val="0005367E"/>
    <w:rsid w:val="0006143E"/>
    <w:rsid w:val="00062B7B"/>
    <w:rsid w:val="000662ED"/>
    <w:rsid w:val="00067EF8"/>
    <w:rsid w:val="00071D44"/>
    <w:rsid w:val="000769BE"/>
    <w:rsid w:val="00081C99"/>
    <w:rsid w:val="00084FB7"/>
    <w:rsid w:val="00087416"/>
    <w:rsid w:val="00091AD2"/>
    <w:rsid w:val="000928F9"/>
    <w:rsid w:val="000964B2"/>
    <w:rsid w:val="00097219"/>
    <w:rsid w:val="000A095C"/>
    <w:rsid w:val="000A5379"/>
    <w:rsid w:val="000A58AE"/>
    <w:rsid w:val="000B6EC4"/>
    <w:rsid w:val="000C0B00"/>
    <w:rsid w:val="000C394B"/>
    <w:rsid w:val="000C77BE"/>
    <w:rsid w:val="000D1159"/>
    <w:rsid w:val="000D3316"/>
    <w:rsid w:val="000D5816"/>
    <w:rsid w:val="000D7929"/>
    <w:rsid w:val="000E00EE"/>
    <w:rsid w:val="000E110D"/>
    <w:rsid w:val="000E178F"/>
    <w:rsid w:val="000E2CBB"/>
    <w:rsid w:val="000E33B9"/>
    <w:rsid w:val="000E4926"/>
    <w:rsid w:val="000E6E09"/>
    <w:rsid w:val="000F0CEB"/>
    <w:rsid w:val="000F5757"/>
    <w:rsid w:val="000F6011"/>
    <w:rsid w:val="000F7B1C"/>
    <w:rsid w:val="001048BE"/>
    <w:rsid w:val="001100EC"/>
    <w:rsid w:val="00113688"/>
    <w:rsid w:val="00123440"/>
    <w:rsid w:val="00131950"/>
    <w:rsid w:val="001322DE"/>
    <w:rsid w:val="0014434D"/>
    <w:rsid w:val="001474EE"/>
    <w:rsid w:val="00151636"/>
    <w:rsid w:val="00152ECA"/>
    <w:rsid w:val="00153F37"/>
    <w:rsid w:val="00154A31"/>
    <w:rsid w:val="001577ED"/>
    <w:rsid w:val="001616E0"/>
    <w:rsid w:val="0016230E"/>
    <w:rsid w:val="00166C33"/>
    <w:rsid w:val="00167CAA"/>
    <w:rsid w:val="001740DD"/>
    <w:rsid w:val="0017491B"/>
    <w:rsid w:val="00175A1B"/>
    <w:rsid w:val="001834E7"/>
    <w:rsid w:val="00190E87"/>
    <w:rsid w:val="001913B0"/>
    <w:rsid w:val="00193AF4"/>
    <w:rsid w:val="001978CF"/>
    <w:rsid w:val="001A14AB"/>
    <w:rsid w:val="001A2DDC"/>
    <w:rsid w:val="001A42A2"/>
    <w:rsid w:val="001C768E"/>
    <w:rsid w:val="001C7DE3"/>
    <w:rsid w:val="001D19EF"/>
    <w:rsid w:val="001D3C3F"/>
    <w:rsid w:val="001D4AAB"/>
    <w:rsid w:val="001E2484"/>
    <w:rsid w:val="001E4830"/>
    <w:rsid w:val="001F501B"/>
    <w:rsid w:val="00203CF2"/>
    <w:rsid w:val="00206629"/>
    <w:rsid w:val="00210904"/>
    <w:rsid w:val="00214108"/>
    <w:rsid w:val="00216C2A"/>
    <w:rsid w:val="00223225"/>
    <w:rsid w:val="002244DB"/>
    <w:rsid w:val="00227240"/>
    <w:rsid w:val="00230469"/>
    <w:rsid w:val="0023152A"/>
    <w:rsid w:val="00232D7A"/>
    <w:rsid w:val="00233C55"/>
    <w:rsid w:val="002346CE"/>
    <w:rsid w:val="00243DCA"/>
    <w:rsid w:val="00244EBD"/>
    <w:rsid w:val="002501B1"/>
    <w:rsid w:val="00250383"/>
    <w:rsid w:val="00252C9D"/>
    <w:rsid w:val="00254BA9"/>
    <w:rsid w:val="00256CB1"/>
    <w:rsid w:val="00260F52"/>
    <w:rsid w:val="00264DD3"/>
    <w:rsid w:val="002670ED"/>
    <w:rsid w:val="002708F3"/>
    <w:rsid w:val="0027267C"/>
    <w:rsid w:val="00274670"/>
    <w:rsid w:val="00276065"/>
    <w:rsid w:val="00280EAF"/>
    <w:rsid w:val="00284862"/>
    <w:rsid w:val="00284BE6"/>
    <w:rsid w:val="002863E9"/>
    <w:rsid w:val="002864B0"/>
    <w:rsid w:val="00286681"/>
    <w:rsid w:val="002870A2"/>
    <w:rsid w:val="00292939"/>
    <w:rsid w:val="0029483A"/>
    <w:rsid w:val="002963C2"/>
    <w:rsid w:val="00297910"/>
    <w:rsid w:val="002A105C"/>
    <w:rsid w:val="002A7FE1"/>
    <w:rsid w:val="002B0CF1"/>
    <w:rsid w:val="002B147D"/>
    <w:rsid w:val="002B1D7A"/>
    <w:rsid w:val="002B2067"/>
    <w:rsid w:val="002B7356"/>
    <w:rsid w:val="002B75A8"/>
    <w:rsid w:val="002C20F3"/>
    <w:rsid w:val="002C2D92"/>
    <w:rsid w:val="002C2E8E"/>
    <w:rsid w:val="002C3FE3"/>
    <w:rsid w:val="002C4A1C"/>
    <w:rsid w:val="002D1C1C"/>
    <w:rsid w:val="002D1E01"/>
    <w:rsid w:val="002D32E2"/>
    <w:rsid w:val="002E0C6C"/>
    <w:rsid w:val="002E2128"/>
    <w:rsid w:val="002E3B20"/>
    <w:rsid w:val="002E3B4A"/>
    <w:rsid w:val="002E60A1"/>
    <w:rsid w:val="002E74C2"/>
    <w:rsid w:val="002F154A"/>
    <w:rsid w:val="002F1821"/>
    <w:rsid w:val="002F4A9F"/>
    <w:rsid w:val="00313177"/>
    <w:rsid w:val="00313C0D"/>
    <w:rsid w:val="0031493E"/>
    <w:rsid w:val="0031587A"/>
    <w:rsid w:val="003224D8"/>
    <w:rsid w:val="003248B5"/>
    <w:rsid w:val="0032738A"/>
    <w:rsid w:val="0032782B"/>
    <w:rsid w:val="00330C5B"/>
    <w:rsid w:val="00332D6A"/>
    <w:rsid w:val="00334B80"/>
    <w:rsid w:val="00336E32"/>
    <w:rsid w:val="00337957"/>
    <w:rsid w:val="00340541"/>
    <w:rsid w:val="003422D1"/>
    <w:rsid w:val="00343536"/>
    <w:rsid w:val="0034357A"/>
    <w:rsid w:val="00343C94"/>
    <w:rsid w:val="003468FB"/>
    <w:rsid w:val="00346F3E"/>
    <w:rsid w:val="003500D9"/>
    <w:rsid w:val="00352F6A"/>
    <w:rsid w:val="00354A21"/>
    <w:rsid w:val="003603E8"/>
    <w:rsid w:val="00360686"/>
    <w:rsid w:val="00360AE3"/>
    <w:rsid w:val="003635C5"/>
    <w:rsid w:val="00363E47"/>
    <w:rsid w:val="003667F8"/>
    <w:rsid w:val="00372CED"/>
    <w:rsid w:val="00375F45"/>
    <w:rsid w:val="0037750B"/>
    <w:rsid w:val="0038382E"/>
    <w:rsid w:val="00383CFC"/>
    <w:rsid w:val="0039106E"/>
    <w:rsid w:val="00391F90"/>
    <w:rsid w:val="00392BD5"/>
    <w:rsid w:val="00397BC3"/>
    <w:rsid w:val="003B0792"/>
    <w:rsid w:val="003B07A4"/>
    <w:rsid w:val="003B6D4C"/>
    <w:rsid w:val="003B7C02"/>
    <w:rsid w:val="003C3EA4"/>
    <w:rsid w:val="003C665B"/>
    <w:rsid w:val="003C6F53"/>
    <w:rsid w:val="003D0094"/>
    <w:rsid w:val="003D212E"/>
    <w:rsid w:val="003D2D60"/>
    <w:rsid w:val="003D36F0"/>
    <w:rsid w:val="003D5EF6"/>
    <w:rsid w:val="003E34BF"/>
    <w:rsid w:val="003E5544"/>
    <w:rsid w:val="003E75F3"/>
    <w:rsid w:val="003F1803"/>
    <w:rsid w:val="003F5B1B"/>
    <w:rsid w:val="003F73CA"/>
    <w:rsid w:val="00400BB2"/>
    <w:rsid w:val="00405DBE"/>
    <w:rsid w:val="00406AAC"/>
    <w:rsid w:val="00406E17"/>
    <w:rsid w:val="00413B75"/>
    <w:rsid w:val="004155D4"/>
    <w:rsid w:val="004179D1"/>
    <w:rsid w:val="00420D08"/>
    <w:rsid w:val="00426AC3"/>
    <w:rsid w:val="00430319"/>
    <w:rsid w:val="00430EC6"/>
    <w:rsid w:val="00432256"/>
    <w:rsid w:val="004350D0"/>
    <w:rsid w:val="0043558D"/>
    <w:rsid w:val="004362C1"/>
    <w:rsid w:val="00440E04"/>
    <w:rsid w:val="00445B95"/>
    <w:rsid w:val="00446F2D"/>
    <w:rsid w:val="004470D7"/>
    <w:rsid w:val="00447A37"/>
    <w:rsid w:val="00451926"/>
    <w:rsid w:val="004526D0"/>
    <w:rsid w:val="00454419"/>
    <w:rsid w:val="004557F6"/>
    <w:rsid w:val="00456AA4"/>
    <w:rsid w:val="00457198"/>
    <w:rsid w:val="00464281"/>
    <w:rsid w:val="00465938"/>
    <w:rsid w:val="004661E9"/>
    <w:rsid w:val="004667BD"/>
    <w:rsid w:val="00467674"/>
    <w:rsid w:val="00467ED9"/>
    <w:rsid w:val="004738A2"/>
    <w:rsid w:val="00473EC8"/>
    <w:rsid w:val="004752CC"/>
    <w:rsid w:val="004774D6"/>
    <w:rsid w:val="00480216"/>
    <w:rsid w:val="00490467"/>
    <w:rsid w:val="00491656"/>
    <w:rsid w:val="00495B14"/>
    <w:rsid w:val="00495FDD"/>
    <w:rsid w:val="00496E4E"/>
    <w:rsid w:val="004A0297"/>
    <w:rsid w:val="004A227E"/>
    <w:rsid w:val="004A5C43"/>
    <w:rsid w:val="004A6E34"/>
    <w:rsid w:val="004B25EE"/>
    <w:rsid w:val="004C0701"/>
    <w:rsid w:val="004C43B3"/>
    <w:rsid w:val="004C5E24"/>
    <w:rsid w:val="004C7706"/>
    <w:rsid w:val="004D6AA1"/>
    <w:rsid w:val="004D79DE"/>
    <w:rsid w:val="004E10CC"/>
    <w:rsid w:val="004E30F7"/>
    <w:rsid w:val="004E4907"/>
    <w:rsid w:val="004E6AED"/>
    <w:rsid w:val="004E6C7B"/>
    <w:rsid w:val="004F3918"/>
    <w:rsid w:val="004F57BF"/>
    <w:rsid w:val="004F6404"/>
    <w:rsid w:val="004F717A"/>
    <w:rsid w:val="005003A3"/>
    <w:rsid w:val="00500675"/>
    <w:rsid w:val="00501540"/>
    <w:rsid w:val="00502140"/>
    <w:rsid w:val="00502204"/>
    <w:rsid w:val="005027F0"/>
    <w:rsid w:val="00504212"/>
    <w:rsid w:val="005108ED"/>
    <w:rsid w:val="00512CE2"/>
    <w:rsid w:val="00513812"/>
    <w:rsid w:val="00513920"/>
    <w:rsid w:val="005170CF"/>
    <w:rsid w:val="00517DCE"/>
    <w:rsid w:val="00520243"/>
    <w:rsid w:val="00521DD9"/>
    <w:rsid w:val="005234CB"/>
    <w:rsid w:val="00531D0A"/>
    <w:rsid w:val="005328C7"/>
    <w:rsid w:val="00534168"/>
    <w:rsid w:val="005366C4"/>
    <w:rsid w:val="00540BA5"/>
    <w:rsid w:val="00544E7F"/>
    <w:rsid w:val="00552A5F"/>
    <w:rsid w:val="00555060"/>
    <w:rsid w:val="00557F6B"/>
    <w:rsid w:val="005657CD"/>
    <w:rsid w:val="00573759"/>
    <w:rsid w:val="00574792"/>
    <w:rsid w:val="0057608F"/>
    <w:rsid w:val="005826D6"/>
    <w:rsid w:val="00584F71"/>
    <w:rsid w:val="0058616B"/>
    <w:rsid w:val="00587E35"/>
    <w:rsid w:val="005925C2"/>
    <w:rsid w:val="00593B35"/>
    <w:rsid w:val="0059603A"/>
    <w:rsid w:val="005A17BC"/>
    <w:rsid w:val="005A36A5"/>
    <w:rsid w:val="005A47AE"/>
    <w:rsid w:val="005A580E"/>
    <w:rsid w:val="005A6545"/>
    <w:rsid w:val="005A72D3"/>
    <w:rsid w:val="005A7FCF"/>
    <w:rsid w:val="005B3B16"/>
    <w:rsid w:val="005B7CF1"/>
    <w:rsid w:val="005C2F5E"/>
    <w:rsid w:val="005C3618"/>
    <w:rsid w:val="005C3E0A"/>
    <w:rsid w:val="005C5245"/>
    <w:rsid w:val="005C7187"/>
    <w:rsid w:val="005D2CEB"/>
    <w:rsid w:val="005D3F66"/>
    <w:rsid w:val="005D4281"/>
    <w:rsid w:val="005E17FB"/>
    <w:rsid w:val="005E2251"/>
    <w:rsid w:val="005E502D"/>
    <w:rsid w:val="005F66B2"/>
    <w:rsid w:val="00601E89"/>
    <w:rsid w:val="0060629F"/>
    <w:rsid w:val="00610465"/>
    <w:rsid w:val="00611CCF"/>
    <w:rsid w:val="0061341B"/>
    <w:rsid w:val="00613CA3"/>
    <w:rsid w:val="0061626A"/>
    <w:rsid w:val="006162A8"/>
    <w:rsid w:val="00620C97"/>
    <w:rsid w:val="006223BC"/>
    <w:rsid w:val="00622F24"/>
    <w:rsid w:val="00624056"/>
    <w:rsid w:val="00624592"/>
    <w:rsid w:val="00630731"/>
    <w:rsid w:val="00633693"/>
    <w:rsid w:val="006428A4"/>
    <w:rsid w:val="00642C2D"/>
    <w:rsid w:val="00644FB8"/>
    <w:rsid w:val="0064557C"/>
    <w:rsid w:val="00655444"/>
    <w:rsid w:val="00667EEC"/>
    <w:rsid w:val="006700B1"/>
    <w:rsid w:val="00672545"/>
    <w:rsid w:val="00674F31"/>
    <w:rsid w:val="00675589"/>
    <w:rsid w:val="00677032"/>
    <w:rsid w:val="00681C8D"/>
    <w:rsid w:val="00683F75"/>
    <w:rsid w:val="006903A1"/>
    <w:rsid w:val="00691B4F"/>
    <w:rsid w:val="00692EAF"/>
    <w:rsid w:val="00695921"/>
    <w:rsid w:val="00697EAB"/>
    <w:rsid w:val="006A083A"/>
    <w:rsid w:val="006A2045"/>
    <w:rsid w:val="006A3FAA"/>
    <w:rsid w:val="006A5012"/>
    <w:rsid w:val="006B0977"/>
    <w:rsid w:val="006B410C"/>
    <w:rsid w:val="006B6117"/>
    <w:rsid w:val="006B6591"/>
    <w:rsid w:val="006C094C"/>
    <w:rsid w:val="006C5D0B"/>
    <w:rsid w:val="006C71E7"/>
    <w:rsid w:val="006D7111"/>
    <w:rsid w:val="006E3204"/>
    <w:rsid w:val="006E4934"/>
    <w:rsid w:val="006F2184"/>
    <w:rsid w:val="007017E5"/>
    <w:rsid w:val="00701A5F"/>
    <w:rsid w:val="0070487B"/>
    <w:rsid w:val="00705E7C"/>
    <w:rsid w:val="00706404"/>
    <w:rsid w:val="00706651"/>
    <w:rsid w:val="007067FD"/>
    <w:rsid w:val="00710047"/>
    <w:rsid w:val="00712506"/>
    <w:rsid w:val="00712B56"/>
    <w:rsid w:val="00713ED1"/>
    <w:rsid w:val="007147F7"/>
    <w:rsid w:val="007207BC"/>
    <w:rsid w:val="007220D5"/>
    <w:rsid w:val="007233FA"/>
    <w:rsid w:val="00723888"/>
    <w:rsid w:val="00735A9C"/>
    <w:rsid w:val="007367A9"/>
    <w:rsid w:val="00741D09"/>
    <w:rsid w:val="00742174"/>
    <w:rsid w:val="007426D7"/>
    <w:rsid w:val="0075069A"/>
    <w:rsid w:val="00753398"/>
    <w:rsid w:val="007614AF"/>
    <w:rsid w:val="0076555A"/>
    <w:rsid w:val="00766995"/>
    <w:rsid w:val="007706E0"/>
    <w:rsid w:val="00771BB0"/>
    <w:rsid w:val="00775376"/>
    <w:rsid w:val="007757FF"/>
    <w:rsid w:val="00780A7E"/>
    <w:rsid w:val="0078168E"/>
    <w:rsid w:val="0078470A"/>
    <w:rsid w:val="007869DA"/>
    <w:rsid w:val="00787067"/>
    <w:rsid w:val="00790D2A"/>
    <w:rsid w:val="0079106A"/>
    <w:rsid w:val="00791B4E"/>
    <w:rsid w:val="0079589F"/>
    <w:rsid w:val="00797688"/>
    <w:rsid w:val="007A121B"/>
    <w:rsid w:val="007A31A5"/>
    <w:rsid w:val="007A4F17"/>
    <w:rsid w:val="007A563B"/>
    <w:rsid w:val="007A6EE1"/>
    <w:rsid w:val="007A7CD2"/>
    <w:rsid w:val="007B0703"/>
    <w:rsid w:val="007B096B"/>
    <w:rsid w:val="007B1CB3"/>
    <w:rsid w:val="007B7B8C"/>
    <w:rsid w:val="007C1F69"/>
    <w:rsid w:val="007C6513"/>
    <w:rsid w:val="007C6B88"/>
    <w:rsid w:val="007E1425"/>
    <w:rsid w:val="007E3326"/>
    <w:rsid w:val="007F16DC"/>
    <w:rsid w:val="007F3093"/>
    <w:rsid w:val="007F3C5B"/>
    <w:rsid w:val="007F421D"/>
    <w:rsid w:val="007F5B10"/>
    <w:rsid w:val="007F70C2"/>
    <w:rsid w:val="007F766F"/>
    <w:rsid w:val="00800CAE"/>
    <w:rsid w:val="00803403"/>
    <w:rsid w:val="0080426C"/>
    <w:rsid w:val="00807F42"/>
    <w:rsid w:val="00810D2B"/>
    <w:rsid w:val="008112A5"/>
    <w:rsid w:val="008165A7"/>
    <w:rsid w:val="00825326"/>
    <w:rsid w:val="008271DC"/>
    <w:rsid w:val="00827F94"/>
    <w:rsid w:val="00830877"/>
    <w:rsid w:val="00831742"/>
    <w:rsid w:val="008447C2"/>
    <w:rsid w:val="00845B89"/>
    <w:rsid w:val="00845D67"/>
    <w:rsid w:val="00845EF2"/>
    <w:rsid w:val="0085024F"/>
    <w:rsid w:val="008608DA"/>
    <w:rsid w:val="00862177"/>
    <w:rsid w:val="00863201"/>
    <w:rsid w:val="0086480C"/>
    <w:rsid w:val="00864D3F"/>
    <w:rsid w:val="00865E10"/>
    <w:rsid w:val="00873441"/>
    <w:rsid w:val="00873F2D"/>
    <w:rsid w:val="00875477"/>
    <w:rsid w:val="00876D39"/>
    <w:rsid w:val="00882C34"/>
    <w:rsid w:val="00892174"/>
    <w:rsid w:val="008925A1"/>
    <w:rsid w:val="0089672B"/>
    <w:rsid w:val="008A0BA8"/>
    <w:rsid w:val="008A0CD0"/>
    <w:rsid w:val="008A2E82"/>
    <w:rsid w:val="008A35AC"/>
    <w:rsid w:val="008A5293"/>
    <w:rsid w:val="008A52B5"/>
    <w:rsid w:val="008A56CD"/>
    <w:rsid w:val="008B226E"/>
    <w:rsid w:val="008B2A26"/>
    <w:rsid w:val="008B2BD3"/>
    <w:rsid w:val="008B3BA1"/>
    <w:rsid w:val="008B41EE"/>
    <w:rsid w:val="008B4593"/>
    <w:rsid w:val="008B4F45"/>
    <w:rsid w:val="008B5BA9"/>
    <w:rsid w:val="008C344E"/>
    <w:rsid w:val="008C4986"/>
    <w:rsid w:val="008C68D5"/>
    <w:rsid w:val="008D1AC4"/>
    <w:rsid w:val="008D23A7"/>
    <w:rsid w:val="008D2EF6"/>
    <w:rsid w:val="008D3B5D"/>
    <w:rsid w:val="008D4127"/>
    <w:rsid w:val="008D6203"/>
    <w:rsid w:val="008D7692"/>
    <w:rsid w:val="008E00AF"/>
    <w:rsid w:val="008E031B"/>
    <w:rsid w:val="008E0E79"/>
    <w:rsid w:val="008E1331"/>
    <w:rsid w:val="008E7EE4"/>
    <w:rsid w:val="008F1E7D"/>
    <w:rsid w:val="008F636F"/>
    <w:rsid w:val="008F7410"/>
    <w:rsid w:val="0090097F"/>
    <w:rsid w:val="009012FB"/>
    <w:rsid w:val="0090637E"/>
    <w:rsid w:val="00906C32"/>
    <w:rsid w:val="00910D40"/>
    <w:rsid w:val="0091329A"/>
    <w:rsid w:val="00914D1B"/>
    <w:rsid w:val="00926F56"/>
    <w:rsid w:val="009328C6"/>
    <w:rsid w:val="00934BC2"/>
    <w:rsid w:val="0093544C"/>
    <w:rsid w:val="0094074C"/>
    <w:rsid w:val="00945D82"/>
    <w:rsid w:val="00946C06"/>
    <w:rsid w:val="009534A5"/>
    <w:rsid w:val="0095457D"/>
    <w:rsid w:val="00956D94"/>
    <w:rsid w:val="00961A04"/>
    <w:rsid w:val="00961CBC"/>
    <w:rsid w:val="00965D35"/>
    <w:rsid w:val="00967FB1"/>
    <w:rsid w:val="00973394"/>
    <w:rsid w:val="00974348"/>
    <w:rsid w:val="00980298"/>
    <w:rsid w:val="00982E9A"/>
    <w:rsid w:val="0098300C"/>
    <w:rsid w:val="00985E91"/>
    <w:rsid w:val="00986B09"/>
    <w:rsid w:val="00990B2E"/>
    <w:rsid w:val="0099215A"/>
    <w:rsid w:val="0099773E"/>
    <w:rsid w:val="009A16EB"/>
    <w:rsid w:val="009A2421"/>
    <w:rsid w:val="009A5EF3"/>
    <w:rsid w:val="009B40C0"/>
    <w:rsid w:val="009B4F5E"/>
    <w:rsid w:val="009B5E8C"/>
    <w:rsid w:val="009B6F5D"/>
    <w:rsid w:val="009B6FED"/>
    <w:rsid w:val="009B7735"/>
    <w:rsid w:val="009C3259"/>
    <w:rsid w:val="009C7258"/>
    <w:rsid w:val="009D00E1"/>
    <w:rsid w:val="009D1A97"/>
    <w:rsid w:val="009D2284"/>
    <w:rsid w:val="009D383D"/>
    <w:rsid w:val="009D6D3B"/>
    <w:rsid w:val="009D728B"/>
    <w:rsid w:val="009D7586"/>
    <w:rsid w:val="009D795A"/>
    <w:rsid w:val="009E38F6"/>
    <w:rsid w:val="009E40ED"/>
    <w:rsid w:val="009E66B7"/>
    <w:rsid w:val="009E7609"/>
    <w:rsid w:val="009F2DB1"/>
    <w:rsid w:val="009F358B"/>
    <w:rsid w:val="00A01196"/>
    <w:rsid w:val="00A11EAA"/>
    <w:rsid w:val="00A131F3"/>
    <w:rsid w:val="00A15F51"/>
    <w:rsid w:val="00A16F2E"/>
    <w:rsid w:val="00A1767B"/>
    <w:rsid w:val="00A22A5D"/>
    <w:rsid w:val="00A2593A"/>
    <w:rsid w:val="00A312AE"/>
    <w:rsid w:val="00A35B4B"/>
    <w:rsid w:val="00A36557"/>
    <w:rsid w:val="00A4296D"/>
    <w:rsid w:val="00A43C28"/>
    <w:rsid w:val="00A452B6"/>
    <w:rsid w:val="00A55DEF"/>
    <w:rsid w:val="00A64465"/>
    <w:rsid w:val="00A64686"/>
    <w:rsid w:val="00A650E7"/>
    <w:rsid w:val="00A658EE"/>
    <w:rsid w:val="00A67A5A"/>
    <w:rsid w:val="00A72DEB"/>
    <w:rsid w:val="00A72F48"/>
    <w:rsid w:val="00A7384A"/>
    <w:rsid w:val="00A73909"/>
    <w:rsid w:val="00A7523E"/>
    <w:rsid w:val="00A77034"/>
    <w:rsid w:val="00A80062"/>
    <w:rsid w:val="00A84C0A"/>
    <w:rsid w:val="00A87789"/>
    <w:rsid w:val="00A9166D"/>
    <w:rsid w:val="00A9248B"/>
    <w:rsid w:val="00A9582C"/>
    <w:rsid w:val="00AA5F8E"/>
    <w:rsid w:val="00AA79CA"/>
    <w:rsid w:val="00AB0B28"/>
    <w:rsid w:val="00AB36DA"/>
    <w:rsid w:val="00AB5D77"/>
    <w:rsid w:val="00AC23D0"/>
    <w:rsid w:val="00AC26F5"/>
    <w:rsid w:val="00AC6044"/>
    <w:rsid w:val="00AC62E5"/>
    <w:rsid w:val="00AC774E"/>
    <w:rsid w:val="00AC78DC"/>
    <w:rsid w:val="00AD3217"/>
    <w:rsid w:val="00AD32DA"/>
    <w:rsid w:val="00AD514D"/>
    <w:rsid w:val="00AD5EF1"/>
    <w:rsid w:val="00AD69EB"/>
    <w:rsid w:val="00AD7B70"/>
    <w:rsid w:val="00AE4CA8"/>
    <w:rsid w:val="00AE59C0"/>
    <w:rsid w:val="00AE5E89"/>
    <w:rsid w:val="00AF1361"/>
    <w:rsid w:val="00AF630E"/>
    <w:rsid w:val="00AF6A01"/>
    <w:rsid w:val="00B01FD3"/>
    <w:rsid w:val="00B02C9F"/>
    <w:rsid w:val="00B03C9D"/>
    <w:rsid w:val="00B04E29"/>
    <w:rsid w:val="00B06E1C"/>
    <w:rsid w:val="00B21D10"/>
    <w:rsid w:val="00B24E37"/>
    <w:rsid w:val="00B278E7"/>
    <w:rsid w:val="00B30BA8"/>
    <w:rsid w:val="00B35B9C"/>
    <w:rsid w:val="00B37B66"/>
    <w:rsid w:val="00B4120C"/>
    <w:rsid w:val="00B440F6"/>
    <w:rsid w:val="00B4553A"/>
    <w:rsid w:val="00B4665F"/>
    <w:rsid w:val="00B531EE"/>
    <w:rsid w:val="00B53212"/>
    <w:rsid w:val="00B53726"/>
    <w:rsid w:val="00B538E5"/>
    <w:rsid w:val="00B70741"/>
    <w:rsid w:val="00B753AD"/>
    <w:rsid w:val="00B77D81"/>
    <w:rsid w:val="00B82A4B"/>
    <w:rsid w:val="00B83266"/>
    <w:rsid w:val="00B87FAB"/>
    <w:rsid w:val="00B907B7"/>
    <w:rsid w:val="00B93AF3"/>
    <w:rsid w:val="00B93D7F"/>
    <w:rsid w:val="00B96458"/>
    <w:rsid w:val="00BA03C2"/>
    <w:rsid w:val="00BA04FB"/>
    <w:rsid w:val="00BA5892"/>
    <w:rsid w:val="00BB0D11"/>
    <w:rsid w:val="00BB463C"/>
    <w:rsid w:val="00BB6328"/>
    <w:rsid w:val="00BC1FDA"/>
    <w:rsid w:val="00BC245D"/>
    <w:rsid w:val="00BC5A53"/>
    <w:rsid w:val="00BC71C4"/>
    <w:rsid w:val="00BD5436"/>
    <w:rsid w:val="00BD5840"/>
    <w:rsid w:val="00BD77DB"/>
    <w:rsid w:val="00BE3304"/>
    <w:rsid w:val="00BE4116"/>
    <w:rsid w:val="00BE49DF"/>
    <w:rsid w:val="00BE4EC7"/>
    <w:rsid w:val="00BE548F"/>
    <w:rsid w:val="00BF0539"/>
    <w:rsid w:val="00BF1047"/>
    <w:rsid w:val="00BF29E7"/>
    <w:rsid w:val="00BF5E0E"/>
    <w:rsid w:val="00C01EA7"/>
    <w:rsid w:val="00C05C91"/>
    <w:rsid w:val="00C07FB6"/>
    <w:rsid w:val="00C101A5"/>
    <w:rsid w:val="00C11792"/>
    <w:rsid w:val="00C12B73"/>
    <w:rsid w:val="00C17591"/>
    <w:rsid w:val="00C20B6E"/>
    <w:rsid w:val="00C20C1D"/>
    <w:rsid w:val="00C21D4A"/>
    <w:rsid w:val="00C2267C"/>
    <w:rsid w:val="00C22C1E"/>
    <w:rsid w:val="00C252E8"/>
    <w:rsid w:val="00C26E6F"/>
    <w:rsid w:val="00C30A50"/>
    <w:rsid w:val="00C368BE"/>
    <w:rsid w:val="00C37AA2"/>
    <w:rsid w:val="00C44A4A"/>
    <w:rsid w:val="00C451DA"/>
    <w:rsid w:val="00C45CE4"/>
    <w:rsid w:val="00C473B1"/>
    <w:rsid w:val="00C540AA"/>
    <w:rsid w:val="00C55101"/>
    <w:rsid w:val="00C55AD9"/>
    <w:rsid w:val="00C56440"/>
    <w:rsid w:val="00C567B1"/>
    <w:rsid w:val="00C609E6"/>
    <w:rsid w:val="00C61DEA"/>
    <w:rsid w:val="00C62833"/>
    <w:rsid w:val="00C6421B"/>
    <w:rsid w:val="00C6486E"/>
    <w:rsid w:val="00C64F5D"/>
    <w:rsid w:val="00C66FBE"/>
    <w:rsid w:val="00C75B2E"/>
    <w:rsid w:val="00C91C36"/>
    <w:rsid w:val="00C92D5F"/>
    <w:rsid w:val="00C93B82"/>
    <w:rsid w:val="00CA04F9"/>
    <w:rsid w:val="00CA25E2"/>
    <w:rsid w:val="00CA6637"/>
    <w:rsid w:val="00CB2996"/>
    <w:rsid w:val="00CB47C8"/>
    <w:rsid w:val="00CB6A84"/>
    <w:rsid w:val="00CC1617"/>
    <w:rsid w:val="00CC1C7E"/>
    <w:rsid w:val="00CC1DEE"/>
    <w:rsid w:val="00CD0E4A"/>
    <w:rsid w:val="00CD170E"/>
    <w:rsid w:val="00CD19F4"/>
    <w:rsid w:val="00CD5999"/>
    <w:rsid w:val="00CD5AE6"/>
    <w:rsid w:val="00CD6DEB"/>
    <w:rsid w:val="00CE043C"/>
    <w:rsid w:val="00CE1201"/>
    <w:rsid w:val="00CE20ED"/>
    <w:rsid w:val="00CE2A5B"/>
    <w:rsid w:val="00CE3E74"/>
    <w:rsid w:val="00CE5ADA"/>
    <w:rsid w:val="00CE7A15"/>
    <w:rsid w:val="00CE7C81"/>
    <w:rsid w:val="00CF1773"/>
    <w:rsid w:val="00D021EB"/>
    <w:rsid w:val="00D0618C"/>
    <w:rsid w:val="00D105B3"/>
    <w:rsid w:val="00D1724B"/>
    <w:rsid w:val="00D200BC"/>
    <w:rsid w:val="00D21A30"/>
    <w:rsid w:val="00D23D69"/>
    <w:rsid w:val="00D24AF1"/>
    <w:rsid w:val="00D314D7"/>
    <w:rsid w:val="00D325A4"/>
    <w:rsid w:val="00D3492F"/>
    <w:rsid w:val="00D34FB6"/>
    <w:rsid w:val="00D35E41"/>
    <w:rsid w:val="00D3638C"/>
    <w:rsid w:val="00D363B0"/>
    <w:rsid w:val="00D37991"/>
    <w:rsid w:val="00D42CDE"/>
    <w:rsid w:val="00D44B26"/>
    <w:rsid w:val="00D46F18"/>
    <w:rsid w:val="00D46FF6"/>
    <w:rsid w:val="00D47C62"/>
    <w:rsid w:val="00D53D36"/>
    <w:rsid w:val="00D56E2F"/>
    <w:rsid w:val="00D63BB5"/>
    <w:rsid w:val="00D64521"/>
    <w:rsid w:val="00D646E1"/>
    <w:rsid w:val="00D6533E"/>
    <w:rsid w:val="00D656BF"/>
    <w:rsid w:val="00D679ED"/>
    <w:rsid w:val="00D703FF"/>
    <w:rsid w:val="00D71ADF"/>
    <w:rsid w:val="00D727B3"/>
    <w:rsid w:val="00D7677F"/>
    <w:rsid w:val="00D812F3"/>
    <w:rsid w:val="00D814EB"/>
    <w:rsid w:val="00D81C49"/>
    <w:rsid w:val="00D83CFB"/>
    <w:rsid w:val="00D8762F"/>
    <w:rsid w:val="00D92195"/>
    <w:rsid w:val="00D924ED"/>
    <w:rsid w:val="00D924F7"/>
    <w:rsid w:val="00D92505"/>
    <w:rsid w:val="00D92BC4"/>
    <w:rsid w:val="00D93951"/>
    <w:rsid w:val="00D93E88"/>
    <w:rsid w:val="00D94B20"/>
    <w:rsid w:val="00DB2841"/>
    <w:rsid w:val="00DB31C9"/>
    <w:rsid w:val="00DB33DB"/>
    <w:rsid w:val="00DB595F"/>
    <w:rsid w:val="00DB7FDE"/>
    <w:rsid w:val="00DC6AD4"/>
    <w:rsid w:val="00DD21B5"/>
    <w:rsid w:val="00DD5C67"/>
    <w:rsid w:val="00DD634E"/>
    <w:rsid w:val="00DD7E22"/>
    <w:rsid w:val="00DE19B1"/>
    <w:rsid w:val="00DE36C4"/>
    <w:rsid w:val="00DE3758"/>
    <w:rsid w:val="00DE6D07"/>
    <w:rsid w:val="00DF11DE"/>
    <w:rsid w:val="00DF4111"/>
    <w:rsid w:val="00DF7C2F"/>
    <w:rsid w:val="00E049BA"/>
    <w:rsid w:val="00E04A98"/>
    <w:rsid w:val="00E123A4"/>
    <w:rsid w:val="00E12E4B"/>
    <w:rsid w:val="00E152DE"/>
    <w:rsid w:val="00E21FB9"/>
    <w:rsid w:val="00E24AA2"/>
    <w:rsid w:val="00E25A01"/>
    <w:rsid w:val="00E3020D"/>
    <w:rsid w:val="00E40BA2"/>
    <w:rsid w:val="00E43611"/>
    <w:rsid w:val="00E4633C"/>
    <w:rsid w:val="00E507A8"/>
    <w:rsid w:val="00E52DBC"/>
    <w:rsid w:val="00E60136"/>
    <w:rsid w:val="00E617DC"/>
    <w:rsid w:val="00E66912"/>
    <w:rsid w:val="00E66B93"/>
    <w:rsid w:val="00E70B0C"/>
    <w:rsid w:val="00E73F98"/>
    <w:rsid w:val="00E74D27"/>
    <w:rsid w:val="00E750B3"/>
    <w:rsid w:val="00E830E6"/>
    <w:rsid w:val="00E83C62"/>
    <w:rsid w:val="00E87446"/>
    <w:rsid w:val="00E9087D"/>
    <w:rsid w:val="00E97785"/>
    <w:rsid w:val="00EA06F9"/>
    <w:rsid w:val="00EA249B"/>
    <w:rsid w:val="00EB0563"/>
    <w:rsid w:val="00EB5A1B"/>
    <w:rsid w:val="00EB631F"/>
    <w:rsid w:val="00EC0733"/>
    <w:rsid w:val="00EC3D7D"/>
    <w:rsid w:val="00EC3E66"/>
    <w:rsid w:val="00EC51BC"/>
    <w:rsid w:val="00EC7990"/>
    <w:rsid w:val="00ED06DF"/>
    <w:rsid w:val="00ED1E3F"/>
    <w:rsid w:val="00ED25B6"/>
    <w:rsid w:val="00ED386B"/>
    <w:rsid w:val="00ED4416"/>
    <w:rsid w:val="00ED59AF"/>
    <w:rsid w:val="00ED743D"/>
    <w:rsid w:val="00EE2BB9"/>
    <w:rsid w:val="00EE415A"/>
    <w:rsid w:val="00EF07EB"/>
    <w:rsid w:val="00EF0831"/>
    <w:rsid w:val="00EF43CF"/>
    <w:rsid w:val="00EF7631"/>
    <w:rsid w:val="00EF7BBB"/>
    <w:rsid w:val="00F0149C"/>
    <w:rsid w:val="00F04D60"/>
    <w:rsid w:val="00F05B77"/>
    <w:rsid w:val="00F05BF2"/>
    <w:rsid w:val="00F06E82"/>
    <w:rsid w:val="00F10511"/>
    <w:rsid w:val="00F10B6C"/>
    <w:rsid w:val="00F1126D"/>
    <w:rsid w:val="00F15DCF"/>
    <w:rsid w:val="00F219DF"/>
    <w:rsid w:val="00F26183"/>
    <w:rsid w:val="00F3046C"/>
    <w:rsid w:val="00F31EBF"/>
    <w:rsid w:val="00F35EE4"/>
    <w:rsid w:val="00F35FCF"/>
    <w:rsid w:val="00F36C9A"/>
    <w:rsid w:val="00F371EF"/>
    <w:rsid w:val="00F37BE0"/>
    <w:rsid w:val="00F40D06"/>
    <w:rsid w:val="00F4194C"/>
    <w:rsid w:val="00F44251"/>
    <w:rsid w:val="00F50B5E"/>
    <w:rsid w:val="00F5113F"/>
    <w:rsid w:val="00F51C44"/>
    <w:rsid w:val="00F546F1"/>
    <w:rsid w:val="00F56928"/>
    <w:rsid w:val="00F62F46"/>
    <w:rsid w:val="00F631D6"/>
    <w:rsid w:val="00F652F1"/>
    <w:rsid w:val="00F65914"/>
    <w:rsid w:val="00F65D16"/>
    <w:rsid w:val="00F726C9"/>
    <w:rsid w:val="00F74D25"/>
    <w:rsid w:val="00F74EFD"/>
    <w:rsid w:val="00F755B8"/>
    <w:rsid w:val="00F85F10"/>
    <w:rsid w:val="00F8662B"/>
    <w:rsid w:val="00F8743F"/>
    <w:rsid w:val="00F90A7B"/>
    <w:rsid w:val="00F90DC3"/>
    <w:rsid w:val="00F934FD"/>
    <w:rsid w:val="00F96A18"/>
    <w:rsid w:val="00F96A9C"/>
    <w:rsid w:val="00FA4BF2"/>
    <w:rsid w:val="00FA5203"/>
    <w:rsid w:val="00FB0B3A"/>
    <w:rsid w:val="00FB0B78"/>
    <w:rsid w:val="00FB3B0A"/>
    <w:rsid w:val="00FB4A6C"/>
    <w:rsid w:val="00FB752D"/>
    <w:rsid w:val="00FC10D6"/>
    <w:rsid w:val="00FC5B72"/>
    <w:rsid w:val="00FD05FF"/>
    <w:rsid w:val="00FD08B8"/>
    <w:rsid w:val="00FD156D"/>
    <w:rsid w:val="00FD6224"/>
    <w:rsid w:val="00FD7626"/>
    <w:rsid w:val="00FE0583"/>
    <w:rsid w:val="00FE0C99"/>
    <w:rsid w:val="00FE2A67"/>
    <w:rsid w:val="00FF11E8"/>
    <w:rsid w:val="00FF4F6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E922B"/>
  <w15:chartTrackingRefBased/>
  <w15:docId w15:val="{DDC6A4B2-E1A7-4CB7-A029-9C166F64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link w:val="Heading1Char"/>
    <w:qFormat/>
    <w:pPr>
      <w:keepNext/>
      <w:numPr>
        <w:numId w:val="1"/>
      </w:numPr>
      <w:spacing w:before="240" w:after="60"/>
      <w:outlineLvl w:val="0"/>
    </w:pPr>
    <w:rPr>
      <w:rFonts w:ascii="Times New Roman Bold" w:hAnsi="Times New Roman Bold" w:cs="Arial"/>
      <w:bCs/>
      <w:caps/>
      <w:kern w:val="32"/>
    </w:rPr>
  </w:style>
  <w:style w:type="paragraph" w:styleId="Heading2">
    <w:name w:val="heading 2"/>
    <w:basedOn w:val="Normal"/>
    <w:next w:val="Normal"/>
    <w:qFormat/>
    <w:rsid w:val="00C473B1"/>
    <w:pPr>
      <w:numPr>
        <w:ilvl w:val="1"/>
        <w:numId w:val="1"/>
      </w:numPr>
      <w:spacing w:before="240" w:after="60"/>
      <w:ind w:left="0" w:firstLine="0"/>
      <w:outlineLvl w:val="1"/>
    </w:pPr>
    <w:rPr>
      <w:rFonts w:hAnsi="Times New Roman Bold" w:cs="Arial"/>
      <w:bCs/>
      <w:iCs/>
      <w:cap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D23A7"/>
    <w:pPr>
      <w:keepNext/>
      <w:tabs>
        <w:tab w:val="num" w:pos="864"/>
      </w:tabs>
      <w:spacing w:before="240" w:after="60"/>
      <w:ind w:left="864" w:hanging="864"/>
      <w:outlineLvl w:val="3"/>
    </w:pPr>
    <w:rPr>
      <w:b/>
      <w:bCs/>
      <w:sz w:val="28"/>
      <w:szCs w:val="28"/>
      <w:lang w:val="en-US"/>
    </w:rPr>
  </w:style>
  <w:style w:type="paragraph" w:styleId="Heading5">
    <w:name w:val="heading 5"/>
    <w:basedOn w:val="Normal"/>
    <w:next w:val="Normal"/>
    <w:qFormat/>
    <w:rsid w:val="008D23A7"/>
    <w:pPr>
      <w:tabs>
        <w:tab w:val="num" w:pos="1008"/>
      </w:tabs>
      <w:spacing w:before="240" w:after="60"/>
      <w:ind w:left="1008" w:hanging="1008"/>
      <w:outlineLvl w:val="4"/>
    </w:pPr>
    <w:rPr>
      <w:b/>
      <w:bCs/>
      <w:i/>
      <w:iCs/>
      <w:sz w:val="26"/>
      <w:szCs w:val="26"/>
      <w:lang w:val="en-US"/>
    </w:rPr>
  </w:style>
  <w:style w:type="paragraph" w:styleId="Heading6">
    <w:name w:val="heading 6"/>
    <w:basedOn w:val="Normal"/>
    <w:next w:val="Normal"/>
    <w:qFormat/>
    <w:rsid w:val="008D23A7"/>
    <w:pPr>
      <w:tabs>
        <w:tab w:val="num" w:pos="1152"/>
      </w:tabs>
      <w:spacing w:before="240" w:after="60"/>
      <w:ind w:left="1152" w:hanging="1152"/>
      <w:outlineLvl w:val="5"/>
    </w:pPr>
    <w:rPr>
      <w:b/>
      <w:bCs/>
      <w:sz w:val="22"/>
      <w:szCs w:val="22"/>
      <w:lang w:val="en-US"/>
    </w:rPr>
  </w:style>
  <w:style w:type="paragraph" w:styleId="Heading7">
    <w:name w:val="heading 7"/>
    <w:basedOn w:val="Normal"/>
    <w:next w:val="Normal"/>
    <w:qFormat/>
    <w:rsid w:val="008D23A7"/>
    <w:pPr>
      <w:tabs>
        <w:tab w:val="num" w:pos="1296"/>
      </w:tabs>
      <w:spacing w:before="240" w:after="60"/>
      <w:ind w:left="1296" w:hanging="1296"/>
      <w:outlineLvl w:val="6"/>
    </w:pPr>
    <w:rPr>
      <w:lang w:val="en-US"/>
    </w:rPr>
  </w:style>
  <w:style w:type="paragraph" w:styleId="Heading8">
    <w:name w:val="heading 8"/>
    <w:basedOn w:val="Normal"/>
    <w:next w:val="Normal"/>
    <w:qFormat/>
    <w:rsid w:val="008D23A7"/>
    <w:pPr>
      <w:tabs>
        <w:tab w:val="num" w:pos="1440"/>
      </w:tabs>
      <w:spacing w:before="240" w:after="60"/>
      <w:ind w:left="1440" w:hanging="1440"/>
      <w:outlineLvl w:val="7"/>
    </w:pPr>
    <w:rPr>
      <w:i/>
      <w:iCs/>
      <w:lang w:val="en-US"/>
    </w:rPr>
  </w:style>
  <w:style w:type="paragraph" w:styleId="Heading9">
    <w:name w:val="heading 9"/>
    <w:basedOn w:val="Normal"/>
    <w:next w:val="Normal"/>
    <w:qFormat/>
    <w:pPr>
      <w:keepNext/>
      <w:tabs>
        <w:tab w:val="left" w:pos="567"/>
      </w:tabs>
      <w:snapToGrid w:val="0"/>
      <w:jc w:val="center"/>
      <w:outlineLvl w:val="8"/>
    </w:pPr>
    <w:rPr>
      <w:rFonts w:ascii="Arial Narrow" w:eastAsia="SimSun" w:hAnsi="Arial Narrow" w:cs="Arial Unicode MS"/>
      <w:snapToGrid w:val="0"/>
      <w:color w:val="0000FF"/>
      <w:spacing w:val="4"/>
      <w:sz w:val="18"/>
      <w:szCs w:val="1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sid w:val="00D34FB6"/>
    <w:rPr>
      <w:color w:val="0000FF"/>
      <w:u w:val="single"/>
    </w:rPr>
  </w:style>
  <w:style w:type="character" w:styleId="CommentReference">
    <w:name w:val="annotation reference"/>
    <w:uiPriority w:val="99"/>
    <w:semiHidden/>
    <w:rsid w:val="00BA03C2"/>
    <w:rPr>
      <w:sz w:val="16"/>
      <w:szCs w:val="16"/>
    </w:rPr>
  </w:style>
  <w:style w:type="paragraph" w:styleId="CommentText">
    <w:name w:val="annotation text"/>
    <w:basedOn w:val="Normal"/>
    <w:link w:val="CommentTextChar"/>
    <w:uiPriority w:val="99"/>
    <w:semiHidden/>
    <w:rsid w:val="00BA03C2"/>
    <w:rPr>
      <w:sz w:val="20"/>
      <w:szCs w:val="20"/>
    </w:rPr>
  </w:style>
  <w:style w:type="paragraph" w:styleId="CommentSubject">
    <w:name w:val="annotation subject"/>
    <w:basedOn w:val="CommentText"/>
    <w:next w:val="CommentText"/>
    <w:semiHidden/>
    <w:rsid w:val="00BA03C2"/>
    <w:rPr>
      <w:b/>
      <w:bCs/>
    </w:rPr>
  </w:style>
  <w:style w:type="paragraph" w:styleId="Header">
    <w:name w:val="header"/>
    <w:basedOn w:val="Normal"/>
    <w:link w:val="HeaderChar"/>
    <w:uiPriority w:val="99"/>
    <w:rsid w:val="00D47C62"/>
    <w:pPr>
      <w:tabs>
        <w:tab w:val="left" w:pos="567"/>
        <w:tab w:val="center" w:pos="4153"/>
        <w:tab w:val="right" w:pos="8306"/>
      </w:tabs>
      <w:snapToGrid w:val="0"/>
    </w:pPr>
    <w:rPr>
      <w:rFonts w:ascii="Arial" w:hAnsi="Arial"/>
      <w:snapToGrid w:val="0"/>
      <w:sz w:val="22"/>
      <w:lang w:val="fr-FR"/>
    </w:rPr>
  </w:style>
  <w:style w:type="paragraph" w:customStyle="1" w:styleId="Marge">
    <w:name w:val="Marge"/>
    <w:basedOn w:val="Normal"/>
    <w:rsid w:val="00D47C62"/>
    <w:pPr>
      <w:tabs>
        <w:tab w:val="left" w:pos="567"/>
      </w:tabs>
      <w:snapToGrid w:val="0"/>
      <w:spacing w:after="240"/>
      <w:jc w:val="both"/>
    </w:pPr>
    <w:rPr>
      <w:rFonts w:ascii="Arial" w:hAnsi="Arial"/>
      <w:snapToGrid w:val="0"/>
      <w:sz w:val="22"/>
      <w:lang w:val="fr-FR"/>
    </w:rPr>
  </w:style>
  <w:style w:type="paragraph" w:customStyle="1" w:styleId="CharCharCharCharCharCharCharCharCharCharCharCharCharCharChar">
    <w:name w:val="Char Char Char Char Char Char Char Char Char Char Char Char Char Char Char"/>
    <w:basedOn w:val="Normal"/>
    <w:rsid w:val="00F85F10"/>
    <w:pPr>
      <w:spacing w:after="160" w:line="240" w:lineRule="exact"/>
    </w:pPr>
    <w:rPr>
      <w:rFonts w:ascii="Arial" w:hAnsi="Arial" w:cs="Arial"/>
      <w:sz w:val="20"/>
      <w:szCs w:val="20"/>
      <w:lang w:val="en-US"/>
    </w:rPr>
  </w:style>
  <w:style w:type="paragraph" w:styleId="Footer">
    <w:name w:val="footer"/>
    <w:basedOn w:val="Normal"/>
    <w:rsid w:val="008D23A7"/>
    <w:pPr>
      <w:tabs>
        <w:tab w:val="center" w:pos="4153"/>
        <w:tab w:val="right" w:pos="8306"/>
      </w:tabs>
    </w:pPr>
    <w:rPr>
      <w:lang w:val="en-US"/>
    </w:rPr>
  </w:style>
  <w:style w:type="paragraph" w:styleId="BodyTextIndent3">
    <w:name w:val="Body Text Indent 3"/>
    <w:basedOn w:val="Normal"/>
    <w:rsid w:val="008D23A7"/>
    <w:pPr>
      <w:ind w:left="7200"/>
    </w:pPr>
    <w:rPr>
      <w:sz w:val="22"/>
      <w:lang w:val="fr-FR"/>
    </w:rPr>
  </w:style>
  <w:style w:type="paragraph" w:customStyle="1" w:styleId="COI">
    <w:name w:val="COI"/>
    <w:basedOn w:val="Marge"/>
    <w:autoRedefine/>
    <w:rsid w:val="005A47AE"/>
    <w:pPr>
      <w:numPr>
        <w:numId w:val="55"/>
      </w:numPr>
      <w:tabs>
        <w:tab w:val="clear" w:pos="567"/>
      </w:tabs>
      <w:spacing w:line="240" w:lineRule="atLeast"/>
      <w:ind w:hanging="431"/>
    </w:pPr>
    <w:rPr>
      <w:rFonts w:eastAsia="Arial Unicode MS" w:cs="Arial"/>
      <w:lang w:val="en-GB"/>
    </w:rPr>
  </w:style>
  <w:style w:type="paragraph" w:customStyle="1" w:styleId="Default">
    <w:name w:val="Default"/>
    <w:rsid w:val="008D23A7"/>
    <w:pPr>
      <w:autoSpaceDE w:val="0"/>
      <w:autoSpaceDN w:val="0"/>
      <w:adjustRightInd w:val="0"/>
    </w:pPr>
    <w:rPr>
      <w:rFonts w:ascii="Arial" w:hAnsi="Arial" w:cs="Arial"/>
      <w:color w:val="000000"/>
      <w:sz w:val="24"/>
      <w:szCs w:val="24"/>
      <w:lang w:val="en-AU" w:eastAsia="en-AU"/>
    </w:rPr>
  </w:style>
  <w:style w:type="paragraph" w:customStyle="1" w:styleId="WW-Default">
    <w:name w:val="WW-Default"/>
    <w:rsid w:val="008D23A7"/>
    <w:pPr>
      <w:suppressAutoHyphens/>
      <w:autoSpaceDE w:val="0"/>
    </w:pPr>
    <w:rPr>
      <w:rFonts w:ascii="Arial" w:eastAsia="Arial" w:hAnsi="Arial" w:cs="Arial"/>
      <w:color w:val="000000"/>
      <w:sz w:val="24"/>
      <w:szCs w:val="24"/>
      <w:lang w:val="en-US" w:eastAsia="ar-SA"/>
    </w:rPr>
  </w:style>
  <w:style w:type="character" w:styleId="PageNumber">
    <w:name w:val="page number"/>
    <w:basedOn w:val="DefaultParagraphFont"/>
    <w:rsid w:val="007A121B"/>
  </w:style>
  <w:style w:type="table" w:styleId="TableGrid">
    <w:name w:val="Table Grid"/>
    <w:basedOn w:val="TableNormal"/>
    <w:rsid w:val="0060629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D814EB"/>
    <w:rPr>
      <w:rFonts w:ascii="Times New Roman Bold" w:hAnsi="Times New Roman Bold" w:cs="Arial"/>
      <w:bCs/>
      <w:caps/>
      <w:kern w:val="32"/>
      <w:sz w:val="24"/>
      <w:szCs w:val="24"/>
      <w:lang w:val="en-AU" w:eastAsia="en-US"/>
    </w:rPr>
  </w:style>
  <w:style w:type="character" w:customStyle="1" w:styleId="CharChar">
    <w:name w:val="Char Char"/>
    <w:locked/>
    <w:rsid w:val="007B1CB3"/>
    <w:rPr>
      <w:rFonts w:ascii="Times New Roman Bold" w:hAnsi="Times New Roman Bold" w:cs="Arial"/>
      <w:bCs/>
      <w:caps/>
      <w:kern w:val="32"/>
      <w:sz w:val="24"/>
      <w:szCs w:val="24"/>
      <w:lang w:val="en-AU" w:eastAsia="en-US" w:bidi="ar-SA"/>
    </w:rPr>
  </w:style>
  <w:style w:type="paragraph" w:styleId="FootnoteText">
    <w:name w:val="footnote text"/>
    <w:basedOn w:val="Normal"/>
    <w:semiHidden/>
    <w:rsid w:val="009C7258"/>
    <w:rPr>
      <w:sz w:val="20"/>
      <w:szCs w:val="20"/>
    </w:rPr>
  </w:style>
  <w:style w:type="character" w:styleId="FootnoteReference">
    <w:name w:val="footnote reference"/>
    <w:semiHidden/>
    <w:rsid w:val="009C7258"/>
    <w:rPr>
      <w:vertAlign w:val="superscript"/>
    </w:rPr>
  </w:style>
  <w:style w:type="paragraph" w:styleId="NoSpacing">
    <w:name w:val="No Spacing"/>
    <w:uiPriority w:val="1"/>
    <w:qFormat/>
    <w:rsid w:val="00244EBD"/>
    <w:rPr>
      <w:rFonts w:ascii="Calibri" w:eastAsia="Calibri" w:hAnsi="Calibri"/>
      <w:sz w:val="22"/>
      <w:szCs w:val="22"/>
      <w:lang w:val="en-AU" w:eastAsia="en-US"/>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
    <w:basedOn w:val="Normal"/>
    <w:uiPriority w:val="34"/>
    <w:qFormat/>
    <w:rsid w:val="00244EBD"/>
    <w:pPr>
      <w:spacing w:after="200" w:line="276" w:lineRule="auto"/>
      <w:ind w:left="720"/>
      <w:contextualSpacing/>
    </w:pPr>
    <w:rPr>
      <w:rFonts w:ascii="Calibri" w:eastAsia="Calibri" w:hAnsi="Calibri"/>
      <w:sz w:val="22"/>
      <w:szCs w:val="22"/>
    </w:rPr>
  </w:style>
  <w:style w:type="character" w:customStyle="1" w:styleId="st">
    <w:name w:val="st"/>
    <w:rsid w:val="00007232"/>
  </w:style>
  <w:style w:type="character" w:customStyle="1" w:styleId="preferred">
    <w:name w:val="preferred"/>
    <w:rsid w:val="002D1E01"/>
  </w:style>
  <w:style w:type="character" w:styleId="FollowedHyperlink">
    <w:name w:val="FollowedHyperlink"/>
    <w:rsid w:val="00DD5C67"/>
    <w:rPr>
      <w:color w:val="954F72"/>
      <w:u w:val="single"/>
    </w:rPr>
  </w:style>
  <w:style w:type="character" w:customStyle="1" w:styleId="HeaderChar">
    <w:name w:val="Header Char"/>
    <w:link w:val="Header"/>
    <w:uiPriority w:val="99"/>
    <w:rsid w:val="00D200BC"/>
    <w:rPr>
      <w:rFonts w:ascii="Arial" w:hAnsi="Arial"/>
      <w:snapToGrid w:val="0"/>
      <w:sz w:val="22"/>
      <w:szCs w:val="24"/>
      <w:lang w:eastAsia="en-US"/>
    </w:rPr>
  </w:style>
  <w:style w:type="paragraph" w:styleId="NormalWeb">
    <w:name w:val="Normal (Web)"/>
    <w:basedOn w:val="Normal"/>
    <w:uiPriority w:val="99"/>
    <w:unhideWhenUsed/>
    <w:rsid w:val="00046F60"/>
    <w:pPr>
      <w:spacing w:before="100" w:beforeAutospacing="1" w:after="100" w:afterAutospacing="1"/>
    </w:pPr>
    <w:rPr>
      <w:lang w:val="en-US" w:eastAsia="zh-CN"/>
    </w:rPr>
  </w:style>
  <w:style w:type="paragraph" w:customStyle="1" w:styleId="ydp5ce225aamsolistparagraph">
    <w:name w:val="ydp5ce225aamsolistparagraph"/>
    <w:basedOn w:val="Normal"/>
    <w:rsid w:val="00040660"/>
    <w:pPr>
      <w:spacing w:before="100" w:beforeAutospacing="1" w:after="100" w:afterAutospacing="1"/>
    </w:pPr>
    <w:rPr>
      <w:rFonts w:ascii="Calibri" w:eastAsia="DengXian" w:hAnsi="Calibri" w:cs="Calibri"/>
      <w:sz w:val="22"/>
      <w:szCs w:val="22"/>
      <w:lang w:val="en-US" w:eastAsia="zh-CN"/>
    </w:rPr>
  </w:style>
  <w:style w:type="character" w:styleId="UnresolvedMention">
    <w:name w:val="Unresolved Mention"/>
    <w:uiPriority w:val="99"/>
    <w:semiHidden/>
    <w:unhideWhenUsed/>
    <w:rsid w:val="009A5EF3"/>
    <w:rPr>
      <w:color w:val="605E5C"/>
      <w:shd w:val="clear" w:color="auto" w:fill="E1DFDD"/>
    </w:rPr>
  </w:style>
  <w:style w:type="paragraph" w:styleId="Revision">
    <w:name w:val="Revision"/>
    <w:hidden/>
    <w:uiPriority w:val="99"/>
    <w:semiHidden/>
    <w:rsid w:val="000A58AE"/>
    <w:rPr>
      <w:sz w:val="24"/>
      <w:szCs w:val="24"/>
      <w:lang w:val="en-AU" w:eastAsia="en-US"/>
    </w:rPr>
  </w:style>
  <w:style w:type="paragraph" w:styleId="BodyText">
    <w:name w:val="Body Text"/>
    <w:basedOn w:val="Normal"/>
    <w:link w:val="BodyTextChar"/>
    <w:rsid w:val="003B7C02"/>
    <w:pPr>
      <w:spacing w:after="120"/>
    </w:pPr>
  </w:style>
  <w:style w:type="character" w:customStyle="1" w:styleId="BodyTextChar">
    <w:name w:val="Body Text Char"/>
    <w:link w:val="BodyText"/>
    <w:rsid w:val="003B7C02"/>
    <w:rPr>
      <w:sz w:val="24"/>
      <w:szCs w:val="24"/>
      <w:lang w:val="en-AU" w:eastAsia="en-US"/>
    </w:rPr>
  </w:style>
  <w:style w:type="character" w:customStyle="1" w:styleId="Aucun">
    <w:name w:val="Aucun"/>
    <w:rsid w:val="00EC7990"/>
    <w:rPr>
      <w:lang w:val="en-US"/>
    </w:rPr>
  </w:style>
  <w:style w:type="paragraph" w:customStyle="1" w:styleId="Corps">
    <w:name w:val="Corps"/>
    <w:rsid w:val="00EC7990"/>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14:textOutline w14:w="0" w14:cap="flat"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0151D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271">
      <w:bodyDiv w:val="1"/>
      <w:marLeft w:val="0"/>
      <w:marRight w:val="0"/>
      <w:marTop w:val="0"/>
      <w:marBottom w:val="0"/>
      <w:divBdr>
        <w:top w:val="none" w:sz="0" w:space="0" w:color="auto"/>
        <w:left w:val="none" w:sz="0" w:space="0" w:color="auto"/>
        <w:bottom w:val="none" w:sz="0" w:space="0" w:color="auto"/>
        <w:right w:val="none" w:sz="0" w:space="0" w:color="auto"/>
      </w:divBdr>
      <w:divsChild>
        <w:div w:id="696657768">
          <w:marLeft w:val="1138"/>
          <w:marRight w:val="0"/>
          <w:marTop w:val="0"/>
          <w:marBottom w:val="0"/>
          <w:divBdr>
            <w:top w:val="none" w:sz="0" w:space="0" w:color="auto"/>
            <w:left w:val="none" w:sz="0" w:space="0" w:color="auto"/>
            <w:bottom w:val="none" w:sz="0" w:space="0" w:color="auto"/>
            <w:right w:val="none" w:sz="0" w:space="0" w:color="auto"/>
          </w:divBdr>
        </w:div>
        <w:div w:id="912549738">
          <w:marLeft w:val="1138"/>
          <w:marRight w:val="0"/>
          <w:marTop w:val="0"/>
          <w:marBottom w:val="0"/>
          <w:divBdr>
            <w:top w:val="none" w:sz="0" w:space="0" w:color="auto"/>
            <w:left w:val="none" w:sz="0" w:space="0" w:color="auto"/>
            <w:bottom w:val="none" w:sz="0" w:space="0" w:color="auto"/>
            <w:right w:val="none" w:sz="0" w:space="0" w:color="auto"/>
          </w:divBdr>
        </w:div>
        <w:div w:id="919943135">
          <w:marLeft w:val="1138"/>
          <w:marRight w:val="0"/>
          <w:marTop w:val="0"/>
          <w:marBottom w:val="0"/>
          <w:divBdr>
            <w:top w:val="none" w:sz="0" w:space="0" w:color="auto"/>
            <w:left w:val="none" w:sz="0" w:space="0" w:color="auto"/>
            <w:bottom w:val="none" w:sz="0" w:space="0" w:color="auto"/>
            <w:right w:val="none" w:sz="0" w:space="0" w:color="auto"/>
          </w:divBdr>
        </w:div>
        <w:div w:id="1975140740">
          <w:marLeft w:val="1138"/>
          <w:marRight w:val="0"/>
          <w:marTop w:val="0"/>
          <w:marBottom w:val="0"/>
          <w:divBdr>
            <w:top w:val="none" w:sz="0" w:space="0" w:color="auto"/>
            <w:left w:val="none" w:sz="0" w:space="0" w:color="auto"/>
            <w:bottom w:val="none" w:sz="0" w:space="0" w:color="auto"/>
            <w:right w:val="none" w:sz="0" w:space="0" w:color="auto"/>
          </w:divBdr>
        </w:div>
      </w:divsChild>
    </w:div>
    <w:div w:id="57637506">
      <w:bodyDiv w:val="1"/>
      <w:marLeft w:val="0"/>
      <w:marRight w:val="0"/>
      <w:marTop w:val="0"/>
      <w:marBottom w:val="0"/>
      <w:divBdr>
        <w:top w:val="none" w:sz="0" w:space="0" w:color="auto"/>
        <w:left w:val="none" w:sz="0" w:space="0" w:color="auto"/>
        <w:bottom w:val="none" w:sz="0" w:space="0" w:color="auto"/>
        <w:right w:val="none" w:sz="0" w:space="0" w:color="auto"/>
      </w:divBdr>
    </w:div>
    <w:div w:id="255093777">
      <w:bodyDiv w:val="1"/>
      <w:marLeft w:val="0"/>
      <w:marRight w:val="0"/>
      <w:marTop w:val="0"/>
      <w:marBottom w:val="0"/>
      <w:divBdr>
        <w:top w:val="none" w:sz="0" w:space="0" w:color="auto"/>
        <w:left w:val="none" w:sz="0" w:space="0" w:color="auto"/>
        <w:bottom w:val="none" w:sz="0" w:space="0" w:color="auto"/>
        <w:right w:val="none" w:sz="0" w:space="0" w:color="auto"/>
      </w:divBdr>
      <w:divsChild>
        <w:div w:id="1351832946">
          <w:marLeft w:val="446"/>
          <w:marRight w:val="0"/>
          <w:marTop w:val="0"/>
          <w:marBottom w:val="0"/>
          <w:divBdr>
            <w:top w:val="none" w:sz="0" w:space="0" w:color="auto"/>
            <w:left w:val="none" w:sz="0" w:space="0" w:color="auto"/>
            <w:bottom w:val="none" w:sz="0" w:space="0" w:color="auto"/>
            <w:right w:val="none" w:sz="0" w:space="0" w:color="auto"/>
          </w:divBdr>
        </w:div>
        <w:div w:id="2082680629">
          <w:marLeft w:val="446"/>
          <w:marRight w:val="0"/>
          <w:marTop w:val="0"/>
          <w:marBottom w:val="0"/>
          <w:divBdr>
            <w:top w:val="none" w:sz="0" w:space="0" w:color="auto"/>
            <w:left w:val="none" w:sz="0" w:space="0" w:color="auto"/>
            <w:bottom w:val="none" w:sz="0" w:space="0" w:color="auto"/>
            <w:right w:val="none" w:sz="0" w:space="0" w:color="auto"/>
          </w:divBdr>
        </w:div>
      </w:divsChild>
    </w:div>
    <w:div w:id="282616317">
      <w:bodyDiv w:val="1"/>
      <w:marLeft w:val="0"/>
      <w:marRight w:val="0"/>
      <w:marTop w:val="0"/>
      <w:marBottom w:val="0"/>
      <w:divBdr>
        <w:top w:val="none" w:sz="0" w:space="0" w:color="auto"/>
        <w:left w:val="none" w:sz="0" w:space="0" w:color="auto"/>
        <w:bottom w:val="none" w:sz="0" w:space="0" w:color="auto"/>
        <w:right w:val="none" w:sz="0" w:space="0" w:color="auto"/>
      </w:divBdr>
      <w:divsChild>
        <w:div w:id="341130448">
          <w:marLeft w:val="360"/>
          <w:marRight w:val="0"/>
          <w:marTop w:val="200"/>
          <w:marBottom w:val="0"/>
          <w:divBdr>
            <w:top w:val="none" w:sz="0" w:space="0" w:color="auto"/>
            <w:left w:val="none" w:sz="0" w:space="0" w:color="auto"/>
            <w:bottom w:val="none" w:sz="0" w:space="0" w:color="auto"/>
            <w:right w:val="none" w:sz="0" w:space="0" w:color="auto"/>
          </w:divBdr>
        </w:div>
        <w:div w:id="563029772">
          <w:marLeft w:val="360"/>
          <w:marRight w:val="0"/>
          <w:marTop w:val="200"/>
          <w:marBottom w:val="0"/>
          <w:divBdr>
            <w:top w:val="none" w:sz="0" w:space="0" w:color="auto"/>
            <w:left w:val="none" w:sz="0" w:space="0" w:color="auto"/>
            <w:bottom w:val="none" w:sz="0" w:space="0" w:color="auto"/>
            <w:right w:val="none" w:sz="0" w:space="0" w:color="auto"/>
          </w:divBdr>
        </w:div>
        <w:div w:id="1095400960">
          <w:marLeft w:val="360"/>
          <w:marRight w:val="0"/>
          <w:marTop w:val="200"/>
          <w:marBottom w:val="0"/>
          <w:divBdr>
            <w:top w:val="none" w:sz="0" w:space="0" w:color="auto"/>
            <w:left w:val="none" w:sz="0" w:space="0" w:color="auto"/>
            <w:bottom w:val="none" w:sz="0" w:space="0" w:color="auto"/>
            <w:right w:val="none" w:sz="0" w:space="0" w:color="auto"/>
          </w:divBdr>
        </w:div>
      </w:divsChild>
    </w:div>
    <w:div w:id="306785198">
      <w:bodyDiv w:val="1"/>
      <w:marLeft w:val="0"/>
      <w:marRight w:val="0"/>
      <w:marTop w:val="0"/>
      <w:marBottom w:val="0"/>
      <w:divBdr>
        <w:top w:val="none" w:sz="0" w:space="0" w:color="auto"/>
        <w:left w:val="none" w:sz="0" w:space="0" w:color="auto"/>
        <w:bottom w:val="none" w:sz="0" w:space="0" w:color="auto"/>
        <w:right w:val="none" w:sz="0" w:space="0" w:color="auto"/>
      </w:divBdr>
    </w:div>
    <w:div w:id="344211175">
      <w:bodyDiv w:val="1"/>
      <w:marLeft w:val="0"/>
      <w:marRight w:val="0"/>
      <w:marTop w:val="0"/>
      <w:marBottom w:val="0"/>
      <w:divBdr>
        <w:top w:val="none" w:sz="0" w:space="0" w:color="auto"/>
        <w:left w:val="none" w:sz="0" w:space="0" w:color="auto"/>
        <w:bottom w:val="none" w:sz="0" w:space="0" w:color="auto"/>
        <w:right w:val="none" w:sz="0" w:space="0" w:color="auto"/>
      </w:divBdr>
    </w:div>
    <w:div w:id="423109365">
      <w:bodyDiv w:val="1"/>
      <w:marLeft w:val="0"/>
      <w:marRight w:val="0"/>
      <w:marTop w:val="0"/>
      <w:marBottom w:val="0"/>
      <w:divBdr>
        <w:top w:val="none" w:sz="0" w:space="0" w:color="auto"/>
        <w:left w:val="none" w:sz="0" w:space="0" w:color="auto"/>
        <w:bottom w:val="none" w:sz="0" w:space="0" w:color="auto"/>
        <w:right w:val="none" w:sz="0" w:space="0" w:color="auto"/>
      </w:divBdr>
    </w:div>
    <w:div w:id="473762959">
      <w:bodyDiv w:val="1"/>
      <w:marLeft w:val="0"/>
      <w:marRight w:val="0"/>
      <w:marTop w:val="0"/>
      <w:marBottom w:val="0"/>
      <w:divBdr>
        <w:top w:val="none" w:sz="0" w:space="0" w:color="auto"/>
        <w:left w:val="none" w:sz="0" w:space="0" w:color="auto"/>
        <w:bottom w:val="none" w:sz="0" w:space="0" w:color="auto"/>
        <w:right w:val="none" w:sz="0" w:space="0" w:color="auto"/>
      </w:divBdr>
      <w:divsChild>
        <w:div w:id="98767894">
          <w:marLeft w:val="547"/>
          <w:marRight w:val="0"/>
          <w:marTop w:val="200"/>
          <w:marBottom w:val="0"/>
          <w:divBdr>
            <w:top w:val="none" w:sz="0" w:space="0" w:color="auto"/>
            <w:left w:val="none" w:sz="0" w:space="0" w:color="auto"/>
            <w:bottom w:val="none" w:sz="0" w:space="0" w:color="auto"/>
            <w:right w:val="none" w:sz="0" w:space="0" w:color="auto"/>
          </w:divBdr>
        </w:div>
        <w:div w:id="170874553">
          <w:marLeft w:val="547"/>
          <w:marRight w:val="0"/>
          <w:marTop w:val="200"/>
          <w:marBottom w:val="0"/>
          <w:divBdr>
            <w:top w:val="none" w:sz="0" w:space="0" w:color="auto"/>
            <w:left w:val="none" w:sz="0" w:space="0" w:color="auto"/>
            <w:bottom w:val="none" w:sz="0" w:space="0" w:color="auto"/>
            <w:right w:val="none" w:sz="0" w:space="0" w:color="auto"/>
          </w:divBdr>
        </w:div>
        <w:div w:id="221986309">
          <w:marLeft w:val="547"/>
          <w:marRight w:val="0"/>
          <w:marTop w:val="200"/>
          <w:marBottom w:val="0"/>
          <w:divBdr>
            <w:top w:val="none" w:sz="0" w:space="0" w:color="auto"/>
            <w:left w:val="none" w:sz="0" w:space="0" w:color="auto"/>
            <w:bottom w:val="none" w:sz="0" w:space="0" w:color="auto"/>
            <w:right w:val="none" w:sz="0" w:space="0" w:color="auto"/>
          </w:divBdr>
        </w:div>
        <w:div w:id="257099834">
          <w:marLeft w:val="547"/>
          <w:marRight w:val="0"/>
          <w:marTop w:val="200"/>
          <w:marBottom w:val="0"/>
          <w:divBdr>
            <w:top w:val="none" w:sz="0" w:space="0" w:color="auto"/>
            <w:left w:val="none" w:sz="0" w:space="0" w:color="auto"/>
            <w:bottom w:val="none" w:sz="0" w:space="0" w:color="auto"/>
            <w:right w:val="none" w:sz="0" w:space="0" w:color="auto"/>
          </w:divBdr>
        </w:div>
        <w:div w:id="1149831981">
          <w:marLeft w:val="547"/>
          <w:marRight w:val="0"/>
          <w:marTop w:val="200"/>
          <w:marBottom w:val="0"/>
          <w:divBdr>
            <w:top w:val="none" w:sz="0" w:space="0" w:color="auto"/>
            <w:left w:val="none" w:sz="0" w:space="0" w:color="auto"/>
            <w:bottom w:val="none" w:sz="0" w:space="0" w:color="auto"/>
            <w:right w:val="none" w:sz="0" w:space="0" w:color="auto"/>
          </w:divBdr>
        </w:div>
        <w:div w:id="1202594261">
          <w:marLeft w:val="547"/>
          <w:marRight w:val="0"/>
          <w:marTop w:val="200"/>
          <w:marBottom w:val="0"/>
          <w:divBdr>
            <w:top w:val="none" w:sz="0" w:space="0" w:color="auto"/>
            <w:left w:val="none" w:sz="0" w:space="0" w:color="auto"/>
            <w:bottom w:val="none" w:sz="0" w:space="0" w:color="auto"/>
            <w:right w:val="none" w:sz="0" w:space="0" w:color="auto"/>
          </w:divBdr>
        </w:div>
        <w:div w:id="1274291017">
          <w:marLeft w:val="547"/>
          <w:marRight w:val="0"/>
          <w:marTop w:val="200"/>
          <w:marBottom w:val="0"/>
          <w:divBdr>
            <w:top w:val="none" w:sz="0" w:space="0" w:color="auto"/>
            <w:left w:val="none" w:sz="0" w:space="0" w:color="auto"/>
            <w:bottom w:val="none" w:sz="0" w:space="0" w:color="auto"/>
            <w:right w:val="none" w:sz="0" w:space="0" w:color="auto"/>
          </w:divBdr>
        </w:div>
        <w:div w:id="1305618927">
          <w:marLeft w:val="547"/>
          <w:marRight w:val="0"/>
          <w:marTop w:val="200"/>
          <w:marBottom w:val="0"/>
          <w:divBdr>
            <w:top w:val="none" w:sz="0" w:space="0" w:color="auto"/>
            <w:left w:val="none" w:sz="0" w:space="0" w:color="auto"/>
            <w:bottom w:val="none" w:sz="0" w:space="0" w:color="auto"/>
            <w:right w:val="none" w:sz="0" w:space="0" w:color="auto"/>
          </w:divBdr>
        </w:div>
        <w:div w:id="1595554146">
          <w:marLeft w:val="547"/>
          <w:marRight w:val="0"/>
          <w:marTop w:val="200"/>
          <w:marBottom w:val="0"/>
          <w:divBdr>
            <w:top w:val="none" w:sz="0" w:space="0" w:color="auto"/>
            <w:left w:val="none" w:sz="0" w:space="0" w:color="auto"/>
            <w:bottom w:val="none" w:sz="0" w:space="0" w:color="auto"/>
            <w:right w:val="none" w:sz="0" w:space="0" w:color="auto"/>
          </w:divBdr>
        </w:div>
        <w:div w:id="2003073221">
          <w:marLeft w:val="547"/>
          <w:marRight w:val="0"/>
          <w:marTop w:val="200"/>
          <w:marBottom w:val="0"/>
          <w:divBdr>
            <w:top w:val="none" w:sz="0" w:space="0" w:color="auto"/>
            <w:left w:val="none" w:sz="0" w:space="0" w:color="auto"/>
            <w:bottom w:val="none" w:sz="0" w:space="0" w:color="auto"/>
            <w:right w:val="none" w:sz="0" w:space="0" w:color="auto"/>
          </w:divBdr>
        </w:div>
      </w:divsChild>
    </w:div>
    <w:div w:id="497232873">
      <w:bodyDiv w:val="1"/>
      <w:marLeft w:val="0"/>
      <w:marRight w:val="0"/>
      <w:marTop w:val="0"/>
      <w:marBottom w:val="0"/>
      <w:divBdr>
        <w:top w:val="none" w:sz="0" w:space="0" w:color="auto"/>
        <w:left w:val="none" w:sz="0" w:space="0" w:color="auto"/>
        <w:bottom w:val="none" w:sz="0" w:space="0" w:color="auto"/>
        <w:right w:val="none" w:sz="0" w:space="0" w:color="auto"/>
      </w:divBdr>
    </w:div>
    <w:div w:id="513811742">
      <w:bodyDiv w:val="1"/>
      <w:marLeft w:val="0"/>
      <w:marRight w:val="0"/>
      <w:marTop w:val="0"/>
      <w:marBottom w:val="0"/>
      <w:divBdr>
        <w:top w:val="none" w:sz="0" w:space="0" w:color="auto"/>
        <w:left w:val="none" w:sz="0" w:space="0" w:color="auto"/>
        <w:bottom w:val="none" w:sz="0" w:space="0" w:color="auto"/>
        <w:right w:val="none" w:sz="0" w:space="0" w:color="auto"/>
      </w:divBdr>
      <w:divsChild>
        <w:div w:id="333192152">
          <w:marLeft w:val="360"/>
          <w:marRight w:val="0"/>
          <w:marTop w:val="200"/>
          <w:marBottom w:val="0"/>
          <w:divBdr>
            <w:top w:val="none" w:sz="0" w:space="0" w:color="auto"/>
            <w:left w:val="none" w:sz="0" w:space="0" w:color="auto"/>
            <w:bottom w:val="none" w:sz="0" w:space="0" w:color="auto"/>
            <w:right w:val="none" w:sz="0" w:space="0" w:color="auto"/>
          </w:divBdr>
        </w:div>
        <w:div w:id="663432145">
          <w:marLeft w:val="360"/>
          <w:marRight w:val="0"/>
          <w:marTop w:val="200"/>
          <w:marBottom w:val="0"/>
          <w:divBdr>
            <w:top w:val="none" w:sz="0" w:space="0" w:color="auto"/>
            <w:left w:val="none" w:sz="0" w:space="0" w:color="auto"/>
            <w:bottom w:val="none" w:sz="0" w:space="0" w:color="auto"/>
            <w:right w:val="none" w:sz="0" w:space="0" w:color="auto"/>
          </w:divBdr>
        </w:div>
        <w:div w:id="1789665530">
          <w:marLeft w:val="360"/>
          <w:marRight w:val="0"/>
          <w:marTop w:val="200"/>
          <w:marBottom w:val="0"/>
          <w:divBdr>
            <w:top w:val="none" w:sz="0" w:space="0" w:color="auto"/>
            <w:left w:val="none" w:sz="0" w:space="0" w:color="auto"/>
            <w:bottom w:val="none" w:sz="0" w:space="0" w:color="auto"/>
            <w:right w:val="none" w:sz="0" w:space="0" w:color="auto"/>
          </w:divBdr>
        </w:div>
        <w:div w:id="1798527777">
          <w:marLeft w:val="360"/>
          <w:marRight w:val="0"/>
          <w:marTop w:val="200"/>
          <w:marBottom w:val="0"/>
          <w:divBdr>
            <w:top w:val="none" w:sz="0" w:space="0" w:color="auto"/>
            <w:left w:val="none" w:sz="0" w:space="0" w:color="auto"/>
            <w:bottom w:val="none" w:sz="0" w:space="0" w:color="auto"/>
            <w:right w:val="none" w:sz="0" w:space="0" w:color="auto"/>
          </w:divBdr>
        </w:div>
        <w:div w:id="2049406086">
          <w:marLeft w:val="360"/>
          <w:marRight w:val="0"/>
          <w:marTop w:val="200"/>
          <w:marBottom w:val="0"/>
          <w:divBdr>
            <w:top w:val="none" w:sz="0" w:space="0" w:color="auto"/>
            <w:left w:val="none" w:sz="0" w:space="0" w:color="auto"/>
            <w:bottom w:val="none" w:sz="0" w:space="0" w:color="auto"/>
            <w:right w:val="none" w:sz="0" w:space="0" w:color="auto"/>
          </w:divBdr>
        </w:div>
      </w:divsChild>
    </w:div>
    <w:div w:id="522208021">
      <w:bodyDiv w:val="1"/>
      <w:marLeft w:val="0"/>
      <w:marRight w:val="0"/>
      <w:marTop w:val="0"/>
      <w:marBottom w:val="0"/>
      <w:divBdr>
        <w:top w:val="none" w:sz="0" w:space="0" w:color="auto"/>
        <w:left w:val="none" w:sz="0" w:space="0" w:color="auto"/>
        <w:bottom w:val="none" w:sz="0" w:space="0" w:color="auto"/>
        <w:right w:val="none" w:sz="0" w:space="0" w:color="auto"/>
      </w:divBdr>
    </w:div>
    <w:div w:id="564606924">
      <w:bodyDiv w:val="1"/>
      <w:marLeft w:val="0"/>
      <w:marRight w:val="0"/>
      <w:marTop w:val="0"/>
      <w:marBottom w:val="0"/>
      <w:divBdr>
        <w:top w:val="none" w:sz="0" w:space="0" w:color="auto"/>
        <w:left w:val="none" w:sz="0" w:space="0" w:color="auto"/>
        <w:bottom w:val="none" w:sz="0" w:space="0" w:color="auto"/>
        <w:right w:val="none" w:sz="0" w:space="0" w:color="auto"/>
      </w:divBdr>
    </w:div>
    <w:div w:id="587689584">
      <w:bodyDiv w:val="1"/>
      <w:marLeft w:val="0"/>
      <w:marRight w:val="0"/>
      <w:marTop w:val="0"/>
      <w:marBottom w:val="0"/>
      <w:divBdr>
        <w:top w:val="none" w:sz="0" w:space="0" w:color="auto"/>
        <w:left w:val="none" w:sz="0" w:space="0" w:color="auto"/>
        <w:bottom w:val="none" w:sz="0" w:space="0" w:color="auto"/>
        <w:right w:val="none" w:sz="0" w:space="0" w:color="auto"/>
      </w:divBdr>
    </w:div>
    <w:div w:id="590434929">
      <w:bodyDiv w:val="1"/>
      <w:marLeft w:val="0"/>
      <w:marRight w:val="0"/>
      <w:marTop w:val="0"/>
      <w:marBottom w:val="0"/>
      <w:divBdr>
        <w:top w:val="none" w:sz="0" w:space="0" w:color="auto"/>
        <w:left w:val="none" w:sz="0" w:space="0" w:color="auto"/>
        <w:bottom w:val="none" w:sz="0" w:space="0" w:color="auto"/>
        <w:right w:val="none" w:sz="0" w:space="0" w:color="auto"/>
      </w:divBdr>
      <w:divsChild>
        <w:div w:id="231814639">
          <w:marLeft w:val="547"/>
          <w:marRight w:val="0"/>
          <w:marTop w:val="200"/>
          <w:marBottom w:val="0"/>
          <w:divBdr>
            <w:top w:val="none" w:sz="0" w:space="0" w:color="auto"/>
            <w:left w:val="none" w:sz="0" w:space="0" w:color="auto"/>
            <w:bottom w:val="none" w:sz="0" w:space="0" w:color="auto"/>
            <w:right w:val="none" w:sz="0" w:space="0" w:color="auto"/>
          </w:divBdr>
        </w:div>
        <w:div w:id="772431534">
          <w:marLeft w:val="547"/>
          <w:marRight w:val="0"/>
          <w:marTop w:val="200"/>
          <w:marBottom w:val="0"/>
          <w:divBdr>
            <w:top w:val="none" w:sz="0" w:space="0" w:color="auto"/>
            <w:left w:val="none" w:sz="0" w:space="0" w:color="auto"/>
            <w:bottom w:val="none" w:sz="0" w:space="0" w:color="auto"/>
            <w:right w:val="none" w:sz="0" w:space="0" w:color="auto"/>
          </w:divBdr>
        </w:div>
        <w:div w:id="1143081161">
          <w:marLeft w:val="547"/>
          <w:marRight w:val="0"/>
          <w:marTop w:val="200"/>
          <w:marBottom w:val="0"/>
          <w:divBdr>
            <w:top w:val="none" w:sz="0" w:space="0" w:color="auto"/>
            <w:left w:val="none" w:sz="0" w:space="0" w:color="auto"/>
            <w:bottom w:val="none" w:sz="0" w:space="0" w:color="auto"/>
            <w:right w:val="none" w:sz="0" w:space="0" w:color="auto"/>
          </w:divBdr>
        </w:div>
        <w:div w:id="1290940811">
          <w:marLeft w:val="547"/>
          <w:marRight w:val="0"/>
          <w:marTop w:val="200"/>
          <w:marBottom w:val="0"/>
          <w:divBdr>
            <w:top w:val="none" w:sz="0" w:space="0" w:color="auto"/>
            <w:left w:val="none" w:sz="0" w:space="0" w:color="auto"/>
            <w:bottom w:val="none" w:sz="0" w:space="0" w:color="auto"/>
            <w:right w:val="none" w:sz="0" w:space="0" w:color="auto"/>
          </w:divBdr>
        </w:div>
        <w:div w:id="1668289868">
          <w:marLeft w:val="547"/>
          <w:marRight w:val="0"/>
          <w:marTop w:val="200"/>
          <w:marBottom w:val="0"/>
          <w:divBdr>
            <w:top w:val="none" w:sz="0" w:space="0" w:color="auto"/>
            <w:left w:val="none" w:sz="0" w:space="0" w:color="auto"/>
            <w:bottom w:val="none" w:sz="0" w:space="0" w:color="auto"/>
            <w:right w:val="none" w:sz="0" w:space="0" w:color="auto"/>
          </w:divBdr>
        </w:div>
      </w:divsChild>
    </w:div>
    <w:div w:id="682517717">
      <w:bodyDiv w:val="1"/>
      <w:marLeft w:val="0"/>
      <w:marRight w:val="0"/>
      <w:marTop w:val="0"/>
      <w:marBottom w:val="0"/>
      <w:divBdr>
        <w:top w:val="none" w:sz="0" w:space="0" w:color="auto"/>
        <w:left w:val="none" w:sz="0" w:space="0" w:color="auto"/>
        <w:bottom w:val="none" w:sz="0" w:space="0" w:color="auto"/>
        <w:right w:val="none" w:sz="0" w:space="0" w:color="auto"/>
      </w:divBdr>
      <w:divsChild>
        <w:div w:id="558900865">
          <w:marLeft w:val="547"/>
          <w:marRight w:val="0"/>
          <w:marTop w:val="200"/>
          <w:marBottom w:val="150"/>
          <w:divBdr>
            <w:top w:val="none" w:sz="0" w:space="0" w:color="auto"/>
            <w:left w:val="none" w:sz="0" w:space="0" w:color="auto"/>
            <w:bottom w:val="none" w:sz="0" w:space="0" w:color="auto"/>
            <w:right w:val="none" w:sz="0" w:space="0" w:color="auto"/>
          </w:divBdr>
        </w:div>
        <w:div w:id="748159962">
          <w:marLeft w:val="547"/>
          <w:marRight w:val="0"/>
          <w:marTop w:val="200"/>
          <w:marBottom w:val="150"/>
          <w:divBdr>
            <w:top w:val="none" w:sz="0" w:space="0" w:color="auto"/>
            <w:left w:val="none" w:sz="0" w:space="0" w:color="auto"/>
            <w:bottom w:val="none" w:sz="0" w:space="0" w:color="auto"/>
            <w:right w:val="none" w:sz="0" w:space="0" w:color="auto"/>
          </w:divBdr>
        </w:div>
        <w:div w:id="900409761">
          <w:marLeft w:val="547"/>
          <w:marRight w:val="0"/>
          <w:marTop w:val="200"/>
          <w:marBottom w:val="150"/>
          <w:divBdr>
            <w:top w:val="none" w:sz="0" w:space="0" w:color="auto"/>
            <w:left w:val="none" w:sz="0" w:space="0" w:color="auto"/>
            <w:bottom w:val="none" w:sz="0" w:space="0" w:color="auto"/>
            <w:right w:val="none" w:sz="0" w:space="0" w:color="auto"/>
          </w:divBdr>
        </w:div>
        <w:div w:id="1031222347">
          <w:marLeft w:val="547"/>
          <w:marRight w:val="0"/>
          <w:marTop w:val="200"/>
          <w:marBottom w:val="150"/>
          <w:divBdr>
            <w:top w:val="none" w:sz="0" w:space="0" w:color="auto"/>
            <w:left w:val="none" w:sz="0" w:space="0" w:color="auto"/>
            <w:bottom w:val="none" w:sz="0" w:space="0" w:color="auto"/>
            <w:right w:val="none" w:sz="0" w:space="0" w:color="auto"/>
          </w:divBdr>
        </w:div>
        <w:div w:id="1066563509">
          <w:marLeft w:val="547"/>
          <w:marRight w:val="0"/>
          <w:marTop w:val="200"/>
          <w:marBottom w:val="150"/>
          <w:divBdr>
            <w:top w:val="none" w:sz="0" w:space="0" w:color="auto"/>
            <w:left w:val="none" w:sz="0" w:space="0" w:color="auto"/>
            <w:bottom w:val="none" w:sz="0" w:space="0" w:color="auto"/>
            <w:right w:val="none" w:sz="0" w:space="0" w:color="auto"/>
          </w:divBdr>
        </w:div>
        <w:div w:id="1639915489">
          <w:marLeft w:val="547"/>
          <w:marRight w:val="0"/>
          <w:marTop w:val="200"/>
          <w:marBottom w:val="150"/>
          <w:divBdr>
            <w:top w:val="none" w:sz="0" w:space="0" w:color="auto"/>
            <w:left w:val="none" w:sz="0" w:space="0" w:color="auto"/>
            <w:bottom w:val="none" w:sz="0" w:space="0" w:color="auto"/>
            <w:right w:val="none" w:sz="0" w:space="0" w:color="auto"/>
          </w:divBdr>
        </w:div>
        <w:div w:id="1643999707">
          <w:marLeft w:val="547"/>
          <w:marRight w:val="0"/>
          <w:marTop w:val="200"/>
          <w:marBottom w:val="150"/>
          <w:divBdr>
            <w:top w:val="none" w:sz="0" w:space="0" w:color="auto"/>
            <w:left w:val="none" w:sz="0" w:space="0" w:color="auto"/>
            <w:bottom w:val="none" w:sz="0" w:space="0" w:color="auto"/>
            <w:right w:val="none" w:sz="0" w:space="0" w:color="auto"/>
          </w:divBdr>
        </w:div>
        <w:div w:id="1851678680">
          <w:marLeft w:val="547"/>
          <w:marRight w:val="0"/>
          <w:marTop w:val="200"/>
          <w:marBottom w:val="150"/>
          <w:divBdr>
            <w:top w:val="none" w:sz="0" w:space="0" w:color="auto"/>
            <w:left w:val="none" w:sz="0" w:space="0" w:color="auto"/>
            <w:bottom w:val="none" w:sz="0" w:space="0" w:color="auto"/>
            <w:right w:val="none" w:sz="0" w:space="0" w:color="auto"/>
          </w:divBdr>
        </w:div>
        <w:div w:id="2047287892">
          <w:marLeft w:val="547"/>
          <w:marRight w:val="0"/>
          <w:marTop w:val="200"/>
          <w:marBottom w:val="150"/>
          <w:divBdr>
            <w:top w:val="none" w:sz="0" w:space="0" w:color="auto"/>
            <w:left w:val="none" w:sz="0" w:space="0" w:color="auto"/>
            <w:bottom w:val="none" w:sz="0" w:space="0" w:color="auto"/>
            <w:right w:val="none" w:sz="0" w:space="0" w:color="auto"/>
          </w:divBdr>
        </w:div>
      </w:divsChild>
    </w:div>
    <w:div w:id="718674233">
      <w:bodyDiv w:val="1"/>
      <w:marLeft w:val="0"/>
      <w:marRight w:val="0"/>
      <w:marTop w:val="0"/>
      <w:marBottom w:val="0"/>
      <w:divBdr>
        <w:top w:val="none" w:sz="0" w:space="0" w:color="auto"/>
        <w:left w:val="none" w:sz="0" w:space="0" w:color="auto"/>
        <w:bottom w:val="none" w:sz="0" w:space="0" w:color="auto"/>
        <w:right w:val="none" w:sz="0" w:space="0" w:color="auto"/>
      </w:divBdr>
      <w:divsChild>
        <w:div w:id="39400446">
          <w:marLeft w:val="547"/>
          <w:marRight w:val="0"/>
          <w:marTop w:val="200"/>
          <w:marBottom w:val="0"/>
          <w:divBdr>
            <w:top w:val="none" w:sz="0" w:space="0" w:color="auto"/>
            <w:left w:val="none" w:sz="0" w:space="0" w:color="auto"/>
            <w:bottom w:val="none" w:sz="0" w:space="0" w:color="auto"/>
            <w:right w:val="none" w:sz="0" w:space="0" w:color="auto"/>
          </w:divBdr>
        </w:div>
        <w:div w:id="137264607">
          <w:marLeft w:val="547"/>
          <w:marRight w:val="0"/>
          <w:marTop w:val="200"/>
          <w:marBottom w:val="0"/>
          <w:divBdr>
            <w:top w:val="none" w:sz="0" w:space="0" w:color="auto"/>
            <w:left w:val="none" w:sz="0" w:space="0" w:color="auto"/>
            <w:bottom w:val="none" w:sz="0" w:space="0" w:color="auto"/>
            <w:right w:val="none" w:sz="0" w:space="0" w:color="auto"/>
          </w:divBdr>
        </w:div>
        <w:div w:id="143938693">
          <w:marLeft w:val="547"/>
          <w:marRight w:val="0"/>
          <w:marTop w:val="200"/>
          <w:marBottom w:val="0"/>
          <w:divBdr>
            <w:top w:val="none" w:sz="0" w:space="0" w:color="auto"/>
            <w:left w:val="none" w:sz="0" w:space="0" w:color="auto"/>
            <w:bottom w:val="none" w:sz="0" w:space="0" w:color="auto"/>
            <w:right w:val="none" w:sz="0" w:space="0" w:color="auto"/>
          </w:divBdr>
        </w:div>
        <w:div w:id="227961861">
          <w:marLeft w:val="547"/>
          <w:marRight w:val="0"/>
          <w:marTop w:val="200"/>
          <w:marBottom w:val="0"/>
          <w:divBdr>
            <w:top w:val="none" w:sz="0" w:space="0" w:color="auto"/>
            <w:left w:val="none" w:sz="0" w:space="0" w:color="auto"/>
            <w:bottom w:val="none" w:sz="0" w:space="0" w:color="auto"/>
            <w:right w:val="none" w:sz="0" w:space="0" w:color="auto"/>
          </w:divBdr>
        </w:div>
        <w:div w:id="735669030">
          <w:marLeft w:val="547"/>
          <w:marRight w:val="0"/>
          <w:marTop w:val="200"/>
          <w:marBottom w:val="0"/>
          <w:divBdr>
            <w:top w:val="none" w:sz="0" w:space="0" w:color="auto"/>
            <w:left w:val="none" w:sz="0" w:space="0" w:color="auto"/>
            <w:bottom w:val="none" w:sz="0" w:space="0" w:color="auto"/>
            <w:right w:val="none" w:sz="0" w:space="0" w:color="auto"/>
          </w:divBdr>
        </w:div>
        <w:div w:id="783501555">
          <w:marLeft w:val="547"/>
          <w:marRight w:val="0"/>
          <w:marTop w:val="200"/>
          <w:marBottom w:val="0"/>
          <w:divBdr>
            <w:top w:val="none" w:sz="0" w:space="0" w:color="auto"/>
            <w:left w:val="none" w:sz="0" w:space="0" w:color="auto"/>
            <w:bottom w:val="none" w:sz="0" w:space="0" w:color="auto"/>
            <w:right w:val="none" w:sz="0" w:space="0" w:color="auto"/>
          </w:divBdr>
        </w:div>
        <w:div w:id="1356224658">
          <w:marLeft w:val="547"/>
          <w:marRight w:val="0"/>
          <w:marTop w:val="200"/>
          <w:marBottom w:val="0"/>
          <w:divBdr>
            <w:top w:val="none" w:sz="0" w:space="0" w:color="auto"/>
            <w:left w:val="none" w:sz="0" w:space="0" w:color="auto"/>
            <w:bottom w:val="none" w:sz="0" w:space="0" w:color="auto"/>
            <w:right w:val="none" w:sz="0" w:space="0" w:color="auto"/>
          </w:divBdr>
        </w:div>
        <w:div w:id="1434015010">
          <w:marLeft w:val="547"/>
          <w:marRight w:val="0"/>
          <w:marTop w:val="200"/>
          <w:marBottom w:val="0"/>
          <w:divBdr>
            <w:top w:val="none" w:sz="0" w:space="0" w:color="auto"/>
            <w:left w:val="none" w:sz="0" w:space="0" w:color="auto"/>
            <w:bottom w:val="none" w:sz="0" w:space="0" w:color="auto"/>
            <w:right w:val="none" w:sz="0" w:space="0" w:color="auto"/>
          </w:divBdr>
        </w:div>
        <w:div w:id="1554736830">
          <w:marLeft w:val="547"/>
          <w:marRight w:val="0"/>
          <w:marTop w:val="200"/>
          <w:marBottom w:val="0"/>
          <w:divBdr>
            <w:top w:val="none" w:sz="0" w:space="0" w:color="auto"/>
            <w:left w:val="none" w:sz="0" w:space="0" w:color="auto"/>
            <w:bottom w:val="none" w:sz="0" w:space="0" w:color="auto"/>
            <w:right w:val="none" w:sz="0" w:space="0" w:color="auto"/>
          </w:divBdr>
        </w:div>
        <w:div w:id="1686514898">
          <w:marLeft w:val="547"/>
          <w:marRight w:val="0"/>
          <w:marTop w:val="200"/>
          <w:marBottom w:val="0"/>
          <w:divBdr>
            <w:top w:val="none" w:sz="0" w:space="0" w:color="auto"/>
            <w:left w:val="none" w:sz="0" w:space="0" w:color="auto"/>
            <w:bottom w:val="none" w:sz="0" w:space="0" w:color="auto"/>
            <w:right w:val="none" w:sz="0" w:space="0" w:color="auto"/>
          </w:divBdr>
        </w:div>
      </w:divsChild>
    </w:div>
    <w:div w:id="731347010">
      <w:bodyDiv w:val="1"/>
      <w:marLeft w:val="0"/>
      <w:marRight w:val="0"/>
      <w:marTop w:val="0"/>
      <w:marBottom w:val="0"/>
      <w:divBdr>
        <w:top w:val="none" w:sz="0" w:space="0" w:color="auto"/>
        <w:left w:val="none" w:sz="0" w:space="0" w:color="auto"/>
        <w:bottom w:val="none" w:sz="0" w:space="0" w:color="auto"/>
        <w:right w:val="none" w:sz="0" w:space="0" w:color="auto"/>
      </w:divBdr>
    </w:div>
    <w:div w:id="819882211">
      <w:bodyDiv w:val="1"/>
      <w:marLeft w:val="0"/>
      <w:marRight w:val="0"/>
      <w:marTop w:val="0"/>
      <w:marBottom w:val="0"/>
      <w:divBdr>
        <w:top w:val="none" w:sz="0" w:space="0" w:color="auto"/>
        <w:left w:val="none" w:sz="0" w:space="0" w:color="auto"/>
        <w:bottom w:val="none" w:sz="0" w:space="0" w:color="auto"/>
        <w:right w:val="none" w:sz="0" w:space="0" w:color="auto"/>
      </w:divBdr>
      <w:divsChild>
        <w:div w:id="214784187">
          <w:marLeft w:val="720"/>
          <w:marRight w:val="0"/>
          <w:marTop w:val="200"/>
          <w:marBottom w:val="0"/>
          <w:divBdr>
            <w:top w:val="none" w:sz="0" w:space="0" w:color="auto"/>
            <w:left w:val="none" w:sz="0" w:space="0" w:color="auto"/>
            <w:bottom w:val="none" w:sz="0" w:space="0" w:color="auto"/>
            <w:right w:val="none" w:sz="0" w:space="0" w:color="auto"/>
          </w:divBdr>
        </w:div>
        <w:div w:id="1068724701">
          <w:marLeft w:val="720"/>
          <w:marRight w:val="0"/>
          <w:marTop w:val="200"/>
          <w:marBottom w:val="0"/>
          <w:divBdr>
            <w:top w:val="none" w:sz="0" w:space="0" w:color="auto"/>
            <w:left w:val="none" w:sz="0" w:space="0" w:color="auto"/>
            <w:bottom w:val="none" w:sz="0" w:space="0" w:color="auto"/>
            <w:right w:val="none" w:sz="0" w:space="0" w:color="auto"/>
          </w:divBdr>
        </w:div>
        <w:div w:id="1231693507">
          <w:marLeft w:val="720"/>
          <w:marRight w:val="0"/>
          <w:marTop w:val="200"/>
          <w:marBottom w:val="0"/>
          <w:divBdr>
            <w:top w:val="none" w:sz="0" w:space="0" w:color="auto"/>
            <w:left w:val="none" w:sz="0" w:space="0" w:color="auto"/>
            <w:bottom w:val="none" w:sz="0" w:space="0" w:color="auto"/>
            <w:right w:val="none" w:sz="0" w:space="0" w:color="auto"/>
          </w:divBdr>
        </w:div>
        <w:div w:id="1437209766">
          <w:marLeft w:val="720"/>
          <w:marRight w:val="0"/>
          <w:marTop w:val="200"/>
          <w:marBottom w:val="0"/>
          <w:divBdr>
            <w:top w:val="none" w:sz="0" w:space="0" w:color="auto"/>
            <w:left w:val="none" w:sz="0" w:space="0" w:color="auto"/>
            <w:bottom w:val="none" w:sz="0" w:space="0" w:color="auto"/>
            <w:right w:val="none" w:sz="0" w:space="0" w:color="auto"/>
          </w:divBdr>
        </w:div>
        <w:div w:id="1615937382">
          <w:marLeft w:val="720"/>
          <w:marRight w:val="0"/>
          <w:marTop w:val="200"/>
          <w:marBottom w:val="0"/>
          <w:divBdr>
            <w:top w:val="none" w:sz="0" w:space="0" w:color="auto"/>
            <w:left w:val="none" w:sz="0" w:space="0" w:color="auto"/>
            <w:bottom w:val="none" w:sz="0" w:space="0" w:color="auto"/>
            <w:right w:val="none" w:sz="0" w:space="0" w:color="auto"/>
          </w:divBdr>
        </w:div>
        <w:div w:id="1638606609">
          <w:marLeft w:val="720"/>
          <w:marRight w:val="0"/>
          <w:marTop w:val="200"/>
          <w:marBottom w:val="0"/>
          <w:divBdr>
            <w:top w:val="none" w:sz="0" w:space="0" w:color="auto"/>
            <w:left w:val="none" w:sz="0" w:space="0" w:color="auto"/>
            <w:bottom w:val="none" w:sz="0" w:space="0" w:color="auto"/>
            <w:right w:val="none" w:sz="0" w:space="0" w:color="auto"/>
          </w:divBdr>
        </w:div>
        <w:div w:id="1779327485">
          <w:marLeft w:val="720"/>
          <w:marRight w:val="0"/>
          <w:marTop w:val="200"/>
          <w:marBottom w:val="150"/>
          <w:divBdr>
            <w:top w:val="none" w:sz="0" w:space="0" w:color="auto"/>
            <w:left w:val="none" w:sz="0" w:space="0" w:color="auto"/>
            <w:bottom w:val="none" w:sz="0" w:space="0" w:color="auto"/>
            <w:right w:val="none" w:sz="0" w:space="0" w:color="auto"/>
          </w:divBdr>
        </w:div>
        <w:div w:id="2003049518">
          <w:marLeft w:val="720"/>
          <w:marRight w:val="0"/>
          <w:marTop w:val="200"/>
          <w:marBottom w:val="0"/>
          <w:divBdr>
            <w:top w:val="none" w:sz="0" w:space="0" w:color="auto"/>
            <w:left w:val="none" w:sz="0" w:space="0" w:color="auto"/>
            <w:bottom w:val="none" w:sz="0" w:space="0" w:color="auto"/>
            <w:right w:val="none" w:sz="0" w:space="0" w:color="auto"/>
          </w:divBdr>
        </w:div>
      </w:divsChild>
    </w:div>
    <w:div w:id="843789469">
      <w:bodyDiv w:val="1"/>
      <w:marLeft w:val="0"/>
      <w:marRight w:val="0"/>
      <w:marTop w:val="0"/>
      <w:marBottom w:val="0"/>
      <w:divBdr>
        <w:top w:val="none" w:sz="0" w:space="0" w:color="auto"/>
        <w:left w:val="none" w:sz="0" w:space="0" w:color="auto"/>
        <w:bottom w:val="none" w:sz="0" w:space="0" w:color="auto"/>
        <w:right w:val="none" w:sz="0" w:space="0" w:color="auto"/>
      </w:divBdr>
    </w:div>
    <w:div w:id="848250024">
      <w:bodyDiv w:val="1"/>
      <w:marLeft w:val="0"/>
      <w:marRight w:val="0"/>
      <w:marTop w:val="0"/>
      <w:marBottom w:val="0"/>
      <w:divBdr>
        <w:top w:val="none" w:sz="0" w:space="0" w:color="auto"/>
        <w:left w:val="none" w:sz="0" w:space="0" w:color="auto"/>
        <w:bottom w:val="none" w:sz="0" w:space="0" w:color="auto"/>
        <w:right w:val="none" w:sz="0" w:space="0" w:color="auto"/>
      </w:divBdr>
      <w:divsChild>
        <w:div w:id="79180271">
          <w:marLeft w:val="806"/>
          <w:marRight w:val="0"/>
          <w:marTop w:val="200"/>
          <w:marBottom w:val="0"/>
          <w:divBdr>
            <w:top w:val="none" w:sz="0" w:space="0" w:color="auto"/>
            <w:left w:val="none" w:sz="0" w:space="0" w:color="auto"/>
            <w:bottom w:val="none" w:sz="0" w:space="0" w:color="auto"/>
            <w:right w:val="none" w:sz="0" w:space="0" w:color="auto"/>
          </w:divBdr>
        </w:div>
        <w:div w:id="796878757">
          <w:marLeft w:val="806"/>
          <w:marRight w:val="0"/>
          <w:marTop w:val="200"/>
          <w:marBottom w:val="0"/>
          <w:divBdr>
            <w:top w:val="none" w:sz="0" w:space="0" w:color="auto"/>
            <w:left w:val="none" w:sz="0" w:space="0" w:color="auto"/>
            <w:bottom w:val="none" w:sz="0" w:space="0" w:color="auto"/>
            <w:right w:val="none" w:sz="0" w:space="0" w:color="auto"/>
          </w:divBdr>
        </w:div>
        <w:div w:id="908730145">
          <w:marLeft w:val="806"/>
          <w:marRight w:val="0"/>
          <w:marTop w:val="200"/>
          <w:marBottom w:val="0"/>
          <w:divBdr>
            <w:top w:val="none" w:sz="0" w:space="0" w:color="auto"/>
            <w:left w:val="none" w:sz="0" w:space="0" w:color="auto"/>
            <w:bottom w:val="none" w:sz="0" w:space="0" w:color="auto"/>
            <w:right w:val="none" w:sz="0" w:space="0" w:color="auto"/>
          </w:divBdr>
        </w:div>
        <w:div w:id="1114440101">
          <w:marLeft w:val="806"/>
          <w:marRight w:val="0"/>
          <w:marTop w:val="200"/>
          <w:marBottom w:val="0"/>
          <w:divBdr>
            <w:top w:val="none" w:sz="0" w:space="0" w:color="auto"/>
            <w:left w:val="none" w:sz="0" w:space="0" w:color="auto"/>
            <w:bottom w:val="none" w:sz="0" w:space="0" w:color="auto"/>
            <w:right w:val="none" w:sz="0" w:space="0" w:color="auto"/>
          </w:divBdr>
        </w:div>
        <w:div w:id="1164858561">
          <w:marLeft w:val="806"/>
          <w:marRight w:val="0"/>
          <w:marTop w:val="200"/>
          <w:marBottom w:val="0"/>
          <w:divBdr>
            <w:top w:val="none" w:sz="0" w:space="0" w:color="auto"/>
            <w:left w:val="none" w:sz="0" w:space="0" w:color="auto"/>
            <w:bottom w:val="none" w:sz="0" w:space="0" w:color="auto"/>
            <w:right w:val="none" w:sz="0" w:space="0" w:color="auto"/>
          </w:divBdr>
        </w:div>
        <w:div w:id="1958363991">
          <w:marLeft w:val="806"/>
          <w:marRight w:val="0"/>
          <w:marTop w:val="200"/>
          <w:marBottom w:val="0"/>
          <w:divBdr>
            <w:top w:val="none" w:sz="0" w:space="0" w:color="auto"/>
            <w:left w:val="none" w:sz="0" w:space="0" w:color="auto"/>
            <w:bottom w:val="none" w:sz="0" w:space="0" w:color="auto"/>
            <w:right w:val="none" w:sz="0" w:space="0" w:color="auto"/>
          </w:divBdr>
        </w:div>
      </w:divsChild>
    </w:div>
    <w:div w:id="880363272">
      <w:bodyDiv w:val="1"/>
      <w:marLeft w:val="0"/>
      <w:marRight w:val="0"/>
      <w:marTop w:val="0"/>
      <w:marBottom w:val="0"/>
      <w:divBdr>
        <w:top w:val="none" w:sz="0" w:space="0" w:color="auto"/>
        <w:left w:val="none" w:sz="0" w:space="0" w:color="auto"/>
        <w:bottom w:val="none" w:sz="0" w:space="0" w:color="auto"/>
        <w:right w:val="none" w:sz="0" w:space="0" w:color="auto"/>
      </w:divBdr>
      <w:divsChild>
        <w:div w:id="101269385">
          <w:marLeft w:val="547"/>
          <w:marRight w:val="0"/>
          <w:marTop w:val="0"/>
          <w:marBottom w:val="0"/>
          <w:divBdr>
            <w:top w:val="none" w:sz="0" w:space="0" w:color="auto"/>
            <w:left w:val="none" w:sz="0" w:space="0" w:color="auto"/>
            <w:bottom w:val="none" w:sz="0" w:space="0" w:color="auto"/>
            <w:right w:val="none" w:sz="0" w:space="0" w:color="auto"/>
          </w:divBdr>
        </w:div>
        <w:div w:id="568808183">
          <w:marLeft w:val="547"/>
          <w:marRight w:val="0"/>
          <w:marTop w:val="0"/>
          <w:marBottom w:val="0"/>
          <w:divBdr>
            <w:top w:val="none" w:sz="0" w:space="0" w:color="auto"/>
            <w:left w:val="none" w:sz="0" w:space="0" w:color="auto"/>
            <w:bottom w:val="none" w:sz="0" w:space="0" w:color="auto"/>
            <w:right w:val="none" w:sz="0" w:space="0" w:color="auto"/>
          </w:divBdr>
        </w:div>
        <w:div w:id="1107385515">
          <w:marLeft w:val="547"/>
          <w:marRight w:val="0"/>
          <w:marTop w:val="0"/>
          <w:marBottom w:val="0"/>
          <w:divBdr>
            <w:top w:val="none" w:sz="0" w:space="0" w:color="auto"/>
            <w:left w:val="none" w:sz="0" w:space="0" w:color="auto"/>
            <w:bottom w:val="none" w:sz="0" w:space="0" w:color="auto"/>
            <w:right w:val="none" w:sz="0" w:space="0" w:color="auto"/>
          </w:divBdr>
        </w:div>
        <w:div w:id="1360862597">
          <w:marLeft w:val="547"/>
          <w:marRight w:val="0"/>
          <w:marTop w:val="0"/>
          <w:marBottom w:val="0"/>
          <w:divBdr>
            <w:top w:val="none" w:sz="0" w:space="0" w:color="auto"/>
            <w:left w:val="none" w:sz="0" w:space="0" w:color="auto"/>
            <w:bottom w:val="none" w:sz="0" w:space="0" w:color="auto"/>
            <w:right w:val="none" w:sz="0" w:space="0" w:color="auto"/>
          </w:divBdr>
        </w:div>
        <w:div w:id="1803186914">
          <w:marLeft w:val="547"/>
          <w:marRight w:val="0"/>
          <w:marTop w:val="0"/>
          <w:marBottom w:val="0"/>
          <w:divBdr>
            <w:top w:val="none" w:sz="0" w:space="0" w:color="auto"/>
            <w:left w:val="none" w:sz="0" w:space="0" w:color="auto"/>
            <w:bottom w:val="none" w:sz="0" w:space="0" w:color="auto"/>
            <w:right w:val="none" w:sz="0" w:space="0" w:color="auto"/>
          </w:divBdr>
        </w:div>
      </w:divsChild>
    </w:div>
    <w:div w:id="941381205">
      <w:bodyDiv w:val="1"/>
      <w:marLeft w:val="0"/>
      <w:marRight w:val="0"/>
      <w:marTop w:val="0"/>
      <w:marBottom w:val="0"/>
      <w:divBdr>
        <w:top w:val="none" w:sz="0" w:space="0" w:color="auto"/>
        <w:left w:val="none" w:sz="0" w:space="0" w:color="auto"/>
        <w:bottom w:val="none" w:sz="0" w:space="0" w:color="auto"/>
        <w:right w:val="none" w:sz="0" w:space="0" w:color="auto"/>
      </w:divBdr>
      <w:divsChild>
        <w:div w:id="2125883077">
          <w:marLeft w:val="446"/>
          <w:marRight w:val="0"/>
          <w:marTop w:val="0"/>
          <w:marBottom w:val="0"/>
          <w:divBdr>
            <w:top w:val="none" w:sz="0" w:space="0" w:color="auto"/>
            <w:left w:val="none" w:sz="0" w:space="0" w:color="auto"/>
            <w:bottom w:val="none" w:sz="0" w:space="0" w:color="auto"/>
            <w:right w:val="none" w:sz="0" w:space="0" w:color="auto"/>
          </w:divBdr>
        </w:div>
      </w:divsChild>
    </w:div>
    <w:div w:id="1029379266">
      <w:bodyDiv w:val="1"/>
      <w:marLeft w:val="0"/>
      <w:marRight w:val="0"/>
      <w:marTop w:val="0"/>
      <w:marBottom w:val="0"/>
      <w:divBdr>
        <w:top w:val="none" w:sz="0" w:space="0" w:color="auto"/>
        <w:left w:val="none" w:sz="0" w:space="0" w:color="auto"/>
        <w:bottom w:val="none" w:sz="0" w:space="0" w:color="auto"/>
        <w:right w:val="none" w:sz="0" w:space="0" w:color="auto"/>
      </w:divBdr>
    </w:div>
    <w:div w:id="1060059722">
      <w:bodyDiv w:val="1"/>
      <w:marLeft w:val="0"/>
      <w:marRight w:val="0"/>
      <w:marTop w:val="0"/>
      <w:marBottom w:val="0"/>
      <w:divBdr>
        <w:top w:val="none" w:sz="0" w:space="0" w:color="auto"/>
        <w:left w:val="none" w:sz="0" w:space="0" w:color="auto"/>
        <w:bottom w:val="none" w:sz="0" w:space="0" w:color="auto"/>
        <w:right w:val="none" w:sz="0" w:space="0" w:color="auto"/>
      </w:divBdr>
    </w:div>
    <w:div w:id="1121461206">
      <w:bodyDiv w:val="1"/>
      <w:marLeft w:val="0"/>
      <w:marRight w:val="0"/>
      <w:marTop w:val="0"/>
      <w:marBottom w:val="0"/>
      <w:divBdr>
        <w:top w:val="none" w:sz="0" w:space="0" w:color="auto"/>
        <w:left w:val="none" w:sz="0" w:space="0" w:color="auto"/>
        <w:bottom w:val="none" w:sz="0" w:space="0" w:color="auto"/>
        <w:right w:val="none" w:sz="0" w:space="0" w:color="auto"/>
      </w:divBdr>
    </w:div>
    <w:div w:id="1155268994">
      <w:bodyDiv w:val="1"/>
      <w:marLeft w:val="0"/>
      <w:marRight w:val="0"/>
      <w:marTop w:val="0"/>
      <w:marBottom w:val="0"/>
      <w:divBdr>
        <w:top w:val="none" w:sz="0" w:space="0" w:color="auto"/>
        <w:left w:val="none" w:sz="0" w:space="0" w:color="auto"/>
        <w:bottom w:val="none" w:sz="0" w:space="0" w:color="auto"/>
        <w:right w:val="none" w:sz="0" w:space="0" w:color="auto"/>
      </w:divBdr>
      <w:divsChild>
        <w:div w:id="1114324065">
          <w:marLeft w:val="547"/>
          <w:marRight w:val="0"/>
          <w:marTop w:val="0"/>
          <w:marBottom w:val="200"/>
          <w:divBdr>
            <w:top w:val="none" w:sz="0" w:space="0" w:color="auto"/>
            <w:left w:val="none" w:sz="0" w:space="0" w:color="auto"/>
            <w:bottom w:val="none" w:sz="0" w:space="0" w:color="auto"/>
            <w:right w:val="none" w:sz="0" w:space="0" w:color="auto"/>
          </w:divBdr>
        </w:div>
        <w:div w:id="1362197494">
          <w:marLeft w:val="547"/>
          <w:marRight w:val="0"/>
          <w:marTop w:val="0"/>
          <w:marBottom w:val="200"/>
          <w:divBdr>
            <w:top w:val="none" w:sz="0" w:space="0" w:color="auto"/>
            <w:left w:val="none" w:sz="0" w:space="0" w:color="auto"/>
            <w:bottom w:val="none" w:sz="0" w:space="0" w:color="auto"/>
            <w:right w:val="none" w:sz="0" w:space="0" w:color="auto"/>
          </w:divBdr>
        </w:div>
        <w:div w:id="1871335209">
          <w:marLeft w:val="547"/>
          <w:marRight w:val="0"/>
          <w:marTop w:val="0"/>
          <w:marBottom w:val="200"/>
          <w:divBdr>
            <w:top w:val="none" w:sz="0" w:space="0" w:color="auto"/>
            <w:left w:val="none" w:sz="0" w:space="0" w:color="auto"/>
            <w:bottom w:val="none" w:sz="0" w:space="0" w:color="auto"/>
            <w:right w:val="none" w:sz="0" w:space="0" w:color="auto"/>
          </w:divBdr>
        </w:div>
      </w:divsChild>
    </w:div>
    <w:div w:id="1182356527">
      <w:bodyDiv w:val="1"/>
      <w:marLeft w:val="0"/>
      <w:marRight w:val="0"/>
      <w:marTop w:val="0"/>
      <w:marBottom w:val="0"/>
      <w:divBdr>
        <w:top w:val="none" w:sz="0" w:space="0" w:color="auto"/>
        <w:left w:val="none" w:sz="0" w:space="0" w:color="auto"/>
        <w:bottom w:val="none" w:sz="0" w:space="0" w:color="auto"/>
        <w:right w:val="none" w:sz="0" w:space="0" w:color="auto"/>
      </w:divBdr>
    </w:div>
    <w:div w:id="1337461381">
      <w:bodyDiv w:val="1"/>
      <w:marLeft w:val="0"/>
      <w:marRight w:val="0"/>
      <w:marTop w:val="0"/>
      <w:marBottom w:val="0"/>
      <w:divBdr>
        <w:top w:val="none" w:sz="0" w:space="0" w:color="auto"/>
        <w:left w:val="none" w:sz="0" w:space="0" w:color="auto"/>
        <w:bottom w:val="none" w:sz="0" w:space="0" w:color="auto"/>
        <w:right w:val="none" w:sz="0" w:space="0" w:color="auto"/>
      </w:divBdr>
      <w:divsChild>
        <w:div w:id="511258351">
          <w:marLeft w:val="547"/>
          <w:marRight w:val="0"/>
          <w:marTop w:val="200"/>
          <w:marBottom w:val="160"/>
          <w:divBdr>
            <w:top w:val="none" w:sz="0" w:space="0" w:color="auto"/>
            <w:left w:val="none" w:sz="0" w:space="0" w:color="auto"/>
            <w:bottom w:val="none" w:sz="0" w:space="0" w:color="auto"/>
            <w:right w:val="none" w:sz="0" w:space="0" w:color="auto"/>
          </w:divBdr>
        </w:div>
        <w:div w:id="713502191">
          <w:marLeft w:val="547"/>
          <w:marRight w:val="0"/>
          <w:marTop w:val="200"/>
          <w:marBottom w:val="160"/>
          <w:divBdr>
            <w:top w:val="none" w:sz="0" w:space="0" w:color="auto"/>
            <w:left w:val="none" w:sz="0" w:space="0" w:color="auto"/>
            <w:bottom w:val="none" w:sz="0" w:space="0" w:color="auto"/>
            <w:right w:val="none" w:sz="0" w:space="0" w:color="auto"/>
          </w:divBdr>
        </w:div>
        <w:div w:id="1090615579">
          <w:marLeft w:val="547"/>
          <w:marRight w:val="0"/>
          <w:marTop w:val="200"/>
          <w:marBottom w:val="160"/>
          <w:divBdr>
            <w:top w:val="none" w:sz="0" w:space="0" w:color="auto"/>
            <w:left w:val="none" w:sz="0" w:space="0" w:color="auto"/>
            <w:bottom w:val="none" w:sz="0" w:space="0" w:color="auto"/>
            <w:right w:val="none" w:sz="0" w:space="0" w:color="auto"/>
          </w:divBdr>
        </w:div>
      </w:divsChild>
    </w:div>
    <w:div w:id="1380936088">
      <w:bodyDiv w:val="1"/>
      <w:marLeft w:val="0"/>
      <w:marRight w:val="0"/>
      <w:marTop w:val="0"/>
      <w:marBottom w:val="0"/>
      <w:divBdr>
        <w:top w:val="none" w:sz="0" w:space="0" w:color="auto"/>
        <w:left w:val="none" w:sz="0" w:space="0" w:color="auto"/>
        <w:bottom w:val="none" w:sz="0" w:space="0" w:color="auto"/>
        <w:right w:val="none" w:sz="0" w:space="0" w:color="auto"/>
      </w:divBdr>
    </w:div>
    <w:div w:id="1493839795">
      <w:bodyDiv w:val="1"/>
      <w:marLeft w:val="0"/>
      <w:marRight w:val="0"/>
      <w:marTop w:val="0"/>
      <w:marBottom w:val="0"/>
      <w:divBdr>
        <w:top w:val="none" w:sz="0" w:space="0" w:color="auto"/>
        <w:left w:val="none" w:sz="0" w:space="0" w:color="auto"/>
        <w:bottom w:val="none" w:sz="0" w:space="0" w:color="auto"/>
        <w:right w:val="none" w:sz="0" w:space="0" w:color="auto"/>
      </w:divBdr>
    </w:div>
    <w:div w:id="1552887294">
      <w:bodyDiv w:val="1"/>
      <w:marLeft w:val="0"/>
      <w:marRight w:val="0"/>
      <w:marTop w:val="0"/>
      <w:marBottom w:val="0"/>
      <w:divBdr>
        <w:top w:val="none" w:sz="0" w:space="0" w:color="auto"/>
        <w:left w:val="none" w:sz="0" w:space="0" w:color="auto"/>
        <w:bottom w:val="none" w:sz="0" w:space="0" w:color="auto"/>
        <w:right w:val="none" w:sz="0" w:space="0" w:color="auto"/>
      </w:divBdr>
      <w:divsChild>
        <w:div w:id="418985536">
          <w:marLeft w:val="850"/>
          <w:marRight w:val="0"/>
          <w:marTop w:val="0"/>
          <w:marBottom w:val="0"/>
          <w:divBdr>
            <w:top w:val="none" w:sz="0" w:space="0" w:color="auto"/>
            <w:left w:val="none" w:sz="0" w:space="0" w:color="auto"/>
            <w:bottom w:val="none" w:sz="0" w:space="0" w:color="auto"/>
            <w:right w:val="none" w:sz="0" w:space="0" w:color="auto"/>
          </w:divBdr>
        </w:div>
      </w:divsChild>
    </w:div>
    <w:div w:id="1591356900">
      <w:bodyDiv w:val="1"/>
      <w:marLeft w:val="0"/>
      <w:marRight w:val="0"/>
      <w:marTop w:val="0"/>
      <w:marBottom w:val="0"/>
      <w:divBdr>
        <w:top w:val="none" w:sz="0" w:space="0" w:color="auto"/>
        <w:left w:val="none" w:sz="0" w:space="0" w:color="auto"/>
        <w:bottom w:val="none" w:sz="0" w:space="0" w:color="auto"/>
        <w:right w:val="none" w:sz="0" w:space="0" w:color="auto"/>
      </w:divBdr>
    </w:div>
    <w:div w:id="1750929554">
      <w:bodyDiv w:val="1"/>
      <w:marLeft w:val="0"/>
      <w:marRight w:val="0"/>
      <w:marTop w:val="0"/>
      <w:marBottom w:val="0"/>
      <w:divBdr>
        <w:top w:val="none" w:sz="0" w:space="0" w:color="auto"/>
        <w:left w:val="none" w:sz="0" w:space="0" w:color="auto"/>
        <w:bottom w:val="none" w:sz="0" w:space="0" w:color="auto"/>
        <w:right w:val="none" w:sz="0" w:space="0" w:color="auto"/>
      </w:divBdr>
    </w:div>
    <w:div w:id="1779912178">
      <w:bodyDiv w:val="1"/>
      <w:marLeft w:val="0"/>
      <w:marRight w:val="0"/>
      <w:marTop w:val="0"/>
      <w:marBottom w:val="0"/>
      <w:divBdr>
        <w:top w:val="none" w:sz="0" w:space="0" w:color="auto"/>
        <w:left w:val="none" w:sz="0" w:space="0" w:color="auto"/>
        <w:bottom w:val="none" w:sz="0" w:space="0" w:color="auto"/>
        <w:right w:val="none" w:sz="0" w:space="0" w:color="auto"/>
      </w:divBdr>
      <w:divsChild>
        <w:div w:id="128210739">
          <w:marLeft w:val="806"/>
          <w:marRight w:val="0"/>
          <w:marTop w:val="75"/>
          <w:marBottom w:val="0"/>
          <w:divBdr>
            <w:top w:val="none" w:sz="0" w:space="0" w:color="auto"/>
            <w:left w:val="none" w:sz="0" w:space="0" w:color="auto"/>
            <w:bottom w:val="none" w:sz="0" w:space="0" w:color="auto"/>
            <w:right w:val="none" w:sz="0" w:space="0" w:color="auto"/>
          </w:divBdr>
        </w:div>
        <w:div w:id="146286819">
          <w:marLeft w:val="806"/>
          <w:marRight w:val="0"/>
          <w:marTop w:val="75"/>
          <w:marBottom w:val="0"/>
          <w:divBdr>
            <w:top w:val="none" w:sz="0" w:space="0" w:color="auto"/>
            <w:left w:val="none" w:sz="0" w:space="0" w:color="auto"/>
            <w:bottom w:val="none" w:sz="0" w:space="0" w:color="auto"/>
            <w:right w:val="none" w:sz="0" w:space="0" w:color="auto"/>
          </w:divBdr>
        </w:div>
        <w:div w:id="941573731">
          <w:marLeft w:val="806"/>
          <w:marRight w:val="0"/>
          <w:marTop w:val="75"/>
          <w:marBottom w:val="0"/>
          <w:divBdr>
            <w:top w:val="none" w:sz="0" w:space="0" w:color="auto"/>
            <w:left w:val="none" w:sz="0" w:space="0" w:color="auto"/>
            <w:bottom w:val="none" w:sz="0" w:space="0" w:color="auto"/>
            <w:right w:val="none" w:sz="0" w:space="0" w:color="auto"/>
          </w:divBdr>
        </w:div>
      </w:divsChild>
    </w:div>
    <w:div w:id="1835343202">
      <w:bodyDiv w:val="1"/>
      <w:marLeft w:val="0"/>
      <w:marRight w:val="0"/>
      <w:marTop w:val="0"/>
      <w:marBottom w:val="0"/>
      <w:divBdr>
        <w:top w:val="none" w:sz="0" w:space="0" w:color="auto"/>
        <w:left w:val="none" w:sz="0" w:space="0" w:color="auto"/>
        <w:bottom w:val="none" w:sz="0" w:space="0" w:color="auto"/>
        <w:right w:val="none" w:sz="0" w:space="0" w:color="auto"/>
      </w:divBdr>
    </w:div>
    <w:div w:id="1836997394">
      <w:bodyDiv w:val="1"/>
      <w:marLeft w:val="0"/>
      <w:marRight w:val="0"/>
      <w:marTop w:val="0"/>
      <w:marBottom w:val="0"/>
      <w:divBdr>
        <w:top w:val="none" w:sz="0" w:space="0" w:color="auto"/>
        <w:left w:val="none" w:sz="0" w:space="0" w:color="auto"/>
        <w:bottom w:val="none" w:sz="0" w:space="0" w:color="auto"/>
        <w:right w:val="none" w:sz="0" w:space="0" w:color="auto"/>
      </w:divBdr>
      <w:divsChild>
        <w:div w:id="240411969">
          <w:marLeft w:val="446"/>
          <w:marRight w:val="58"/>
          <w:marTop w:val="100"/>
          <w:marBottom w:val="0"/>
          <w:divBdr>
            <w:top w:val="none" w:sz="0" w:space="0" w:color="auto"/>
            <w:left w:val="none" w:sz="0" w:space="0" w:color="auto"/>
            <w:bottom w:val="none" w:sz="0" w:space="0" w:color="auto"/>
            <w:right w:val="none" w:sz="0" w:space="0" w:color="auto"/>
          </w:divBdr>
        </w:div>
        <w:div w:id="1505364384">
          <w:marLeft w:val="446"/>
          <w:marRight w:val="58"/>
          <w:marTop w:val="0"/>
          <w:marBottom w:val="0"/>
          <w:divBdr>
            <w:top w:val="none" w:sz="0" w:space="0" w:color="auto"/>
            <w:left w:val="none" w:sz="0" w:space="0" w:color="auto"/>
            <w:bottom w:val="none" w:sz="0" w:space="0" w:color="auto"/>
            <w:right w:val="none" w:sz="0" w:space="0" w:color="auto"/>
          </w:divBdr>
        </w:div>
        <w:div w:id="1579173763">
          <w:marLeft w:val="446"/>
          <w:marRight w:val="58"/>
          <w:marTop w:val="62"/>
          <w:marBottom w:val="0"/>
          <w:divBdr>
            <w:top w:val="none" w:sz="0" w:space="0" w:color="auto"/>
            <w:left w:val="none" w:sz="0" w:space="0" w:color="auto"/>
            <w:bottom w:val="none" w:sz="0" w:space="0" w:color="auto"/>
            <w:right w:val="none" w:sz="0" w:space="0" w:color="auto"/>
          </w:divBdr>
        </w:div>
        <w:div w:id="1753114624">
          <w:marLeft w:val="446"/>
          <w:marRight w:val="0"/>
          <w:marTop w:val="0"/>
          <w:marBottom w:val="0"/>
          <w:divBdr>
            <w:top w:val="none" w:sz="0" w:space="0" w:color="auto"/>
            <w:left w:val="none" w:sz="0" w:space="0" w:color="auto"/>
            <w:bottom w:val="none" w:sz="0" w:space="0" w:color="auto"/>
            <w:right w:val="none" w:sz="0" w:space="0" w:color="auto"/>
          </w:divBdr>
        </w:div>
        <w:div w:id="1917087362">
          <w:marLeft w:val="446"/>
          <w:marRight w:val="58"/>
          <w:marTop w:val="62"/>
          <w:marBottom w:val="0"/>
          <w:divBdr>
            <w:top w:val="none" w:sz="0" w:space="0" w:color="auto"/>
            <w:left w:val="none" w:sz="0" w:space="0" w:color="auto"/>
            <w:bottom w:val="none" w:sz="0" w:space="0" w:color="auto"/>
            <w:right w:val="none" w:sz="0" w:space="0" w:color="auto"/>
          </w:divBdr>
        </w:div>
      </w:divsChild>
    </w:div>
    <w:div w:id="1837843530">
      <w:bodyDiv w:val="1"/>
      <w:marLeft w:val="0"/>
      <w:marRight w:val="0"/>
      <w:marTop w:val="0"/>
      <w:marBottom w:val="0"/>
      <w:divBdr>
        <w:top w:val="none" w:sz="0" w:space="0" w:color="auto"/>
        <w:left w:val="none" w:sz="0" w:space="0" w:color="auto"/>
        <w:bottom w:val="none" w:sz="0" w:space="0" w:color="auto"/>
        <w:right w:val="none" w:sz="0" w:space="0" w:color="auto"/>
      </w:divBdr>
      <w:divsChild>
        <w:div w:id="380594767">
          <w:marLeft w:val="1267"/>
          <w:marRight w:val="0"/>
          <w:marTop w:val="0"/>
          <w:marBottom w:val="0"/>
          <w:divBdr>
            <w:top w:val="none" w:sz="0" w:space="0" w:color="auto"/>
            <w:left w:val="none" w:sz="0" w:space="0" w:color="auto"/>
            <w:bottom w:val="none" w:sz="0" w:space="0" w:color="auto"/>
            <w:right w:val="none" w:sz="0" w:space="0" w:color="auto"/>
          </w:divBdr>
        </w:div>
        <w:div w:id="937177236">
          <w:marLeft w:val="1267"/>
          <w:marRight w:val="0"/>
          <w:marTop w:val="0"/>
          <w:marBottom w:val="0"/>
          <w:divBdr>
            <w:top w:val="none" w:sz="0" w:space="0" w:color="auto"/>
            <w:left w:val="none" w:sz="0" w:space="0" w:color="auto"/>
            <w:bottom w:val="none" w:sz="0" w:space="0" w:color="auto"/>
            <w:right w:val="none" w:sz="0" w:space="0" w:color="auto"/>
          </w:divBdr>
        </w:div>
        <w:div w:id="938483662">
          <w:marLeft w:val="1267"/>
          <w:marRight w:val="0"/>
          <w:marTop w:val="0"/>
          <w:marBottom w:val="0"/>
          <w:divBdr>
            <w:top w:val="none" w:sz="0" w:space="0" w:color="auto"/>
            <w:left w:val="none" w:sz="0" w:space="0" w:color="auto"/>
            <w:bottom w:val="none" w:sz="0" w:space="0" w:color="auto"/>
            <w:right w:val="none" w:sz="0" w:space="0" w:color="auto"/>
          </w:divBdr>
        </w:div>
        <w:div w:id="1510020167">
          <w:marLeft w:val="1267"/>
          <w:marRight w:val="0"/>
          <w:marTop w:val="0"/>
          <w:marBottom w:val="0"/>
          <w:divBdr>
            <w:top w:val="none" w:sz="0" w:space="0" w:color="auto"/>
            <w:left w:val="none" w:sz="0" w:space="0" w:color="auto"/>
            <w:bottom w:val="none" w:sz="0" w:space="0" w:color="auto"/>
            <w:right w:val="none" w:sz="0" w:space="0" w:color="auto"/>
          </w:divBdr>
        </w:div>
        <w:div w:id="1964730997">
          <w:marLeft w:val="1267"/>
          <w:marRight w:val="0"/>
          <w:marTop w:val="0"/>
          <w:marBottom w:val="0"/>
          <w:divBdr>
            <w:top w:val="none" w:sz="0" w:space="0" w:color="auto"/>
            <w:left w:val="none" w:sz="0" w:space="0" w:color="auto"/>
            <w:bottom w:val="none" w:sz="0" w:space="0" w:color="auto"/>
            <w:right w:val="none" w:sz="0" w:space="0" w:color="auto"/>
          </w:divBdr>
        </w:div>
      </w:divsChild>
    </w:div>
    <w:div w:id="1956449274">
      <w:bodyDiv w:val="1"/>
      <w:marLeft w:val="0"/>
      <w:marRight w:val="0"/>
      <w:marTop w:val="0"/>
      <w:marBottom w:val="0"/>
      <w:divBdr>
        <w:top w:val="none" w:sz="0" w:space="0" w:color="auto"/>
        <w:left w:val="none" w:sz="0" w:space="0" w:color="auto"/>
        <w:bottom w:val="none" w:sz="0" w:space="0" w:color="auto"/>
        <w:right w:val="none" w:sz="0" w:space="0" w:color="auto"/>
      </w:divBdr>
    </w:div>
    <w:div w:id="2032098132">
      <w:bodyDiv w:val="1"/>
      <w:marLeft w:val="0"/>
      <w:marRight w:val="0"/>
      <w:marTop w:val="0"/>
      <w:marBottom w:val="0"/>
      <w:divBdr>
        <w:top w:val="none" w:sz="0" w:space="0" w:color="auto"/>
        <w:left w:val="none" w:sz="0" w:space="0" w:color="auto"/>
        <w:bottom w:val="none" w:sz="0" w:space="0" w:color="auto"/>
        <w:right w:val="none" w:sz="0" w:space="0" w:color="auto"/>
      </w:divBdr>
    </w:div>
    <w:div w:id="204186050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4">
          <w:marLeft w:val="547"/>
          <w:marRight w:val="0"/>
          <w:marTop w:val="200"/>
          <w:marBottom w:val="0"/>
          <w:divBdr>
            <w:top w:val="none" w:sz="0" w:space="0" w:color="auto"/>
            <w:left w:val="none" w:sz="0" w:space="0" w:color="auto"/>
            <w:bottom w:val="none" w:sz="0" w:space="0" w:color="auto"/>
            <w:right w:val="none" w:sz="0" w:space="0" w:color="auto"/>
          </w:divBdr>
        </w:div>
        <w:div w:id="520361687">
          <w:marLeft w:val="547"/>
          <w:marRight w:val="0"/>
          <w:marTop w:val="200"/>
          <w:marBottom w:val="0"/>
          <w:divBdr>
            <w:top w:val="none" w:sz="0" w:space="0" w:color="auto"/>
            <w:left w:val="none" w:sz="0" w:space="0" w:color="auto"/>
            <w:bottom w:val="none" w:sz="0" w:space="0" w:color="auto"/>
            <w:right w:val="none" w:sz="0" w:space="0" w:color="auto"/>
          </w:divBdr>
        </w:div>
        <w:div w:id="967515974">
          <w:marLeft w:val="547"/>
          <w:marRight w:val="0"/>
          <w:marTop w:val="200"/>
          <w:marBottom w:val="0"/>
          <w:divBdr>
            <w:top w:val="none" w:sz="0" w:space="0" w:color="auto"/>
            <w:left w:val="none" w:sz="0" w:space="0" w:color="auto"/>
            <w:bottom w:val="none" w:sz="0" w:space="0" w:color="auto"/>
            <w:right w:val="none" w:sz="0" w:space="0" w:color="auto"/>
          </w:divBdr>
        </w:div>
        <w:div w:id="1687244855">
          <w:marLeft w:val="547"/>
          <w:marRight w:val="0"/>
          <w:marTop w:val="200"/>
          <w:marBottom w:val="0"/>
          <w:divBdr>
            <w:top w:val="none" w:sz="0" w:space="0" w:color="auto"/>
            <w:left w:val="none" w:sz="0" w:space="0" w:color="auto"/>
            <w:bottom w:val="none" w:sz="0" w:space="0" w:color="auto"/>
            <w:right w:val="none" w:sz="0" w:space="0" w:color="auto"/>
          </w:divBdr>
        </w:div>
        <w:div w:id="1920020936">
          <w:marLeft w:val="547"/>
          <w:marRight w:val="0"/>
          <w:marTop w:val="200"/>
          <w:marBottom w:val="0"/>
          <w:divBdr>
            <w:top w:val="none" w:sz="0" w:space="0" w:color="auto"/>
            <w:left w:val="none" w:sz="0" w:space="0" w:color="auto"/>
            <w:bottom w:val="none" w:sz="0" w:space="0" w:color="auto"/>
            <w:right w:val="none" w:sz="0" w:space="0" w:color="auto"/>
          </w:divBdr>
        </w:div>
      </w:divsChild>
    </w:div>
    <w:div w:id="20679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eanexpert.org/downloadFile/59599"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eanexpert.org/event/462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expert.org/event/4627" TargetMode="External"/><Relationship Id="rId5" Type="http://schemas.openxmlformats.org/officeDocument/2006/relationships/numbering" Target="numbering.xml"/><Relationship Id="rId15" Type="http://schemas.openxmlformats.org/officeDocument/2006/relationships/hyperlink" Target="https://oceanexpert.org/document/3609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eanexpert.org/document/364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86eab3-7e79-4a6c-9299-b0d67a87b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9AA4DCB672843B9D3A23330FAD3FA" ma:contentTypeVersion="13" ma:contentTypeDescription="Create a new document." ma:contentTypeScope="" ma:versionID="54c9b0a2b689ef2da8e0a4cbcaf69984">
  <xsd:schema xmlns:xsd="http://www.w3.org/2001/XMLSchema" xmlns:xs="http://www.w3.org/2001/XMLSchema" xmlns:p="http://schemas.microsoft.com/office/2006/metadata/properties" xmlns:ns3="de86eab3-7e79-4a6c-9299-b0d67a87b48e" xmlns:ns4="ad7c873b-b406-4c8b-ac2c-9c1e4433ca36" targetNamespace="http://schemas.microsoft.com/office/2006/metadata/properties" ma:root="true" ma:fieldsID="d97c04faa73e9881abb96865bf0b4abc" ns3:_="" ns4:_="">
    <xsd:import namespace="de86eab3-7e79-4a6c-9299-b0d67a87b48e"/>
    <xsd:import namespace="ad7c873b-b406-4c8b-ac2c-9c1e4433c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6eab3-7e79-4a6c-9299-b0d67a87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c873b-b406-4c8b-ac2c-9c1e4433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6A973-2DC3-764D-8B58-B1BFD0EFB22F}">
  <ds:schemaRefs>
    <ds:schemaRef ds:uri="http://schemas.openxmlformats.org/officeDocument/2006/bibliography"/>
  </ds:schemaRefs>
</ds:datastoreItem>
</file>

<file path=customXml/itemProps2.xml><?xml version="1.0" encoding="utf-8"?>
<ds:datastoreItem xmlns:ds="http://schemas.openxmlformats.org/officeDocument/2006/customXml" ds:itemID="{FB8569D7-DF91-478F-975C-764F1FA7EFCA}">
  <ds:schemaRefs>
    <ds:schemaRef ds:uri="http://schemas.microsoft.com/sharepoint/v3/contenttype/forms"/>
  </ds:schemaRefs>
</ds:datastoreItem>
</file>

<file path=customXml/itemProps3.xml><?xml version="1.0" encoding="utf-8"?>
<ds:datastoreItem xmlns:ds="http://schemas.openxmlformats.org/officeDocument/2006/customXml" ds:itemID="{E0BCD7F4-036F-470C-B0EC-21210DC32E62}">
  <ds:schemaRefs>
    <ds:schemaRef ds:uri="http://schemas.microsoft.com/office/infopath/2007/PartnerControls"/>
    <ds:schemaRef ds:uri="http://www.w3.org/XML/1998/namespace"/>
    <ds:schemaRef ds:uri="http://schemas.microsoft.com/office/2006/documentManagement/types"/>
    <ds:schemaRef ds:uri="de86eab3-7e79-4a6c-9299-b0d67a87b48e"/>
    <ds:schemaRef ds:uri="http://purl.org/dc/elements/1.1/"/>
    <ds:schemaRef ds:uri="http://schemas.openxmlformats.org/package/2006/metadata/core-properties"/>
    <ds:schemaRef ds:uri="ad7c873b-b406-4c8b-ac2c-9c1e4433ca36"/>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D4DA886E-9634-4B2E-B743-E0DB5AEA5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6eab3-7e79-4a6c-9299-b0d67a87b48e"/>
    <ds:schemaRef ds:uri="ad7c873b-b406-4c8b-ac2c-9c1e4433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1691</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IOC</Company>
  <LinksUpToDate>false</LinksUpToDate>
  <CharactersWithSpaces>11279</CharactersWithSpaces>
  <SharedDoc>false</SharedDoc>
  <HLinks>
    <vt:vector size="6" baseType="variant">
      <vt:variant>
        <vt:i4>3735604</vt:i4>
      </vt:variant>
      <vt:variant>
        <vt:i4>0</vt:i4>
      </vt:variant>
      <vt:variant>
        <vt:i4>0</vt:i4>
      </vt:variant>
      <vt:variant>
        <vt:i4>5</vt:i4>
      </vt:variant>
      <vt:variant>
        <vt:lpwstr>https://oceanexpert.org/event/3861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bille</dc:creator>
  <cp:keywords/>
  <cp:lastModifiedBy>Boned, Patrice</cp:lastModifiedBy>
  <cp:revision>8</cp:revision>
  <cp:lastPrinted>2025-06-06T08:01:00Z</cp:lastPrinted>
  <dcterms:created xsi:type="dcterms:W3CDTF">2025-06-06T08:00:00Z</dcterms:created>
  <dcterms:modified xsi:type="dcterms:W3CDTF">2025-06-12T09:27:00Z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0x0101003F19AA4DCB672843B9D3A23330FAD3FA</vt:lpwstr>
  </property>
</Properties>
</file>