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EE2123" w14:paraId="508EBF60" w14:textId="77777777">
        <w:trPr>
          <w:jc w:val="center"/>
        </w:trPr>
        <w:tc>
          <w:tcPr>
            <w:tcW w:w="7654" w:type="dxa"/>
            <w:tcMar>
              <w:top w:w="170" w:type="dxa"/>
              <w:left w:w="170" w:type="dxa"/>
              <w:bottom w:w="170" w:type="dxa"/>
              <w:right w:w="170" w:type="dxa"/>
            </w:tcMar>
          </w:tcPr>
          <w:p w14:paraId="7939130A" w14:textId="77777777" w:rsidR="00467E3F" w:rsidRPr="00F6279E" w:rsidRDefault="00B83068" w:rsidP="00853565">
            <w:pPr>
              <w:pStyle w:val="Marge"/>
              <w:jc w:val="center"/>
              <w:rPr>
                <w:rFonts w:cs="Arial"/>
                <w:szCs w:val="22"/>
                <w:lang w:val="fr-FR"/>
              </w:rPr>
            </w:pPr>
            <w:r w:rsidRPr="00F6279E">
              <w:rPr>
                <w:rFonts w:cs="Arial"/>
                <w:szCs w:val="22"/>
                <w:u w:val="single"/>
                <w:lang w:val="fr"/>
              </w:rPr>
              <w:t>Résumé</w:t>
            </w:r>
          </w:p>
          <w:p w14:paraId="1D9C69AF" w14:textId="23801E05" w:rsidR="008E637A" w:rsidRPr="00F6279E" w:rsidRDefault="005D17CF" w:rsidP="005724F6">
            <w:pPr>
              <w:pStyle w:val="Marge"/>
              <w:spacing w:after="120"/>
              <w:rPr>
                <w:rFonts w:cs="Arial"/>
                <w:szCs w:val="22"/>
                <w:lang w:val="fr-FR"/>
              </w:rPr>
            </w:pPr>
            <w:r w:rsidRPr="00F6279E">
              <w:rPr>
                <w:rFonts w:cs="Arial"/>
                <w:szCs w:val="22"/>
                <w:lang w:val="fr"/>
              </w:rPr>
              <w:t>En 2023, l'Assemblée de la COI a adopté la Stratégie de renforcement des capacités de la COI 2023-2030 (IOC/INF-1433) et le Plan de sensibilisation et de communication (IOC-32/4.</w:t>
            </w:r>
            <w:proofErr w:type="gramStart"/>
            <w:r w:rsidRPr="00F6279E">
              <w:rPr>
                <w:rFonts w:cs="Arial"/>
                <w:szCs w:val="22"/>
                <w:lang w:val="fr"/>
              </w:rPr>
              <w:t>3.Doc</w:t>
            </w:r>
            <w:proofErr w:type="gramEnd"/>
            <w:r w:rsidRPr="00F6279E">
              <w:rPr>
                <w:rFonts w:cs="Arial"/>
                <w:szCs w:val="22"/>
                <w:lang w:val="fr"/>
              </w:rPr>
              <w:t xml:space="preserve">(2)) qui y est associé. En 2024, le Conseil exécutif a révisé le mandat du Groupe d'experts de la COI sur le renforcement des capacités (GE-CD) et a chargé le groupe de présenter un projet de plan de mise en œuvre à l'Assemblée de la COI lors de sa 33e session. </w:t>
            </w:r>
          </w:p>
          <w:p w14:paraId="148F2C94" w14:textId="5699FF6E" w:rsidR="008E637A" w:rsidRPr="00F6279E" w:rsidRDefault="008E637A" w:rsidP="008E637A">
            <w:pPr>
              <w:pStyle w:val="Marge"/>
              <w:spacing w:after="120"/>
              <w:rPr>
                <w:rFonts w:cs="Arial"/>
                <w:szCs w:val="22"/>
                <w:lang w:val="fr-FR"/>
              </w:rPr>
            </w:pPr>
            <w:r w:rsidRPr="00F6279E">
              <w:rPr>
                <w:rFonts w:cs="Arial"/>
                <w:szCs w:val="22"/>
                <w:lang w:val="fr"/>
              </w:rPr>
              <w:t>Ce document présente le projet de plan de mise en œuvre de la Stratégie de renforcement des capacités de la COI pour la période 2023-2030, conformément à la décision EC-57/4.6 du Conseil exécutif. Le plan proposé s'appuie sur les travaux de l'équipe spéciale chargée de l'évaluation des besoins et du groupe de travail sur le plan de mise en œuvre, tous deux établis par le Groupe d'experts de la COI sur le développement des capacités (GE-CD). Le plan complet qui figure en annexe de ce document en anglais uniquement a été approuvé par le GE-CD en avril 2025 et est maintenant proposé à l'Assemblée pour adoption. Le plan complet est précédé d'un résumé de quatre pages dans les langues de travail de la Commission.</w:t>
            </w:r>
          </w:p>
          <w:p w14:paraId="53ADE09D" w14:textId="422D302B" w:rsidR="00737A18" w:rsidRPr="00F6279E" w:rsidRDefault="008E637A" w:rsidP="008E637A">
            <w:pPr>
              <w:pStyle w:val="Marge"/>
              <w:spacing w:after="120"/>
              <w:rPr>
                <w:rFonts w:cs="Arial"/>
                <w:szCs w:val="22"/>
                <w:lang w:val="fr-FR"/>
              </w:rPr>
            </w:pPr>
            <w:r w:rsidRPr="00F6279E">
              <w:rPr>
                <w:rFonts w:cs="Arial"/>
                <w:szCs w:val="22"/>
                <w:u w:val="single"/>
                <w:lang w:val="fr"/>
              </w:rPr>
              <w:t>La décision proposée</w:t>
            </w:r>
            <w:r w:rsidRPr="00F6279E">
              <w:rPr>
                <w:rFonts w:cs="Arial"/>
                <w:szCs w:val="22"/>
                <w:lang w:val="fr"/>
              </w:rPr>
              <w:t>, référencée A-33/Dec.4.2 dans le Document d'action (document IOC/A-33/2 Prov.), propose également le maintien du Groupe d'experts de la COI sur le renforcement des capacités avec un mandat révisé.</w:t>
            </w:r>
          </w:p>
        </w:tc>
      </w:tr>
    </w:tbl>
    <w:p w14:paraId="23EF16F0" w14:textId="77777777" w:rsidR="00523032" w:rsidRPr="00F6279E" w:rsidRDefault="00523032">
      <w:pPr>
        <w:tabs>
          <w:tab w:val="clear" w:pos="567"/>
        </w:tabs>
        <w:snapToGrid/>
        <w:rPr>
          <w:rFonts w:cs="Arial"/>
          <w:lang w:val="fr-FR"/>
        </w:rPr>
      </w:pPr>
      <w:r w:rsidRPr="00F6279E">
        <w:rPr>
          <w:rFonts w:cs="Arial"/>
          <w:lang w:val="fr"/>
        </w:rPr>
        <w:br w:type="page"/>
      </w:r>
    </w:p>
    <w:p w14:paraId="264FBBEC" w14:textId="77777777" w:rsidR="00E813CF" w:rsidRPr="00F6279E" w:rsidRDefault="00E813CF" w:rsidP="00E813CF">
      <w:pPr>
        <w:jc w:val="center"/>
        <w:rPr>
          <w:rFonts w:ascii="Calibri" w:hAnsi="Calibri" w:cs="Calibri"/>
          <w:b/>
          <w:color w:val="000000" w:themeColor="text1"/>
          <w:sz w:val="24"/>
          <w:lang w:val="fr-FR"/>
        </w:rPr>
      </w:pPr>
      <w:bookmarkStart w:id="0" w:name="_Hlk199779192"/>
      <w:r w:rsidRPr="00F6279E">
        <w:rPr>
          <w:rFonts w:ascii="Calibri" w:hAnsi="Calibri" w:cs="Calibri"/>
          <w:b/>
          <w:bCs/>
          <w:color w:val="000000" w:themeColor="text1"/>
          <w:sz w:val="24"/>
          <w:lang w:val="fr"/>
        </w:rPr>
        <w:lastRenderedPageBreak/>
        <w:t xml:space="preserve">Projet de plan de mise en œuvre </w:t>
      </w:r>
    </w:p>
    <w:p w14:paraId="5BE91231" w14:textId="77777777" w:rsidR="00E813CF" w:rsidRPr="00F6279E" w:rsidRDefault="00E813CF" w:rsidP="00E813CF">
      <w:pPr>
        <w:pBdr>
          <w:bottom w:val="single" w:sz="4" w:space="1" w:color="auto"/>
        </w:pBdr>
        <w:jc w:val="center"/>
        <w:rPr>
          <w:rFonts w:ascii="Calibri" w:hAnsi="Calibri" w:cs="Calibri"/>
          <w:b/>
          <w:color w:val="000000" w:themeColor="text1"/>
          <w:sz w:val="24"/>
          <w:lang w:val="fr-FR"/>
        </w:rPr>
      </w:pPr>
      <w:r w:rsidRPr="00F6279E">
        <w:rPr>
          <w:rFonts w:ascii="Calibri" w:hAnsi="Calibri" w:cs="Calibri"/>
          <w:b/>
          <w:bCs/>
          <w:color w:val="000000" w:themeColor="text1"/>
          <w:sz w:val="24"/>
          <w:lang w:val="fr"/>
        </w:rPr>
        <w:t>Stratégie de la COI pour le développement des capacités 2023-2030</w:t>
      </w:r>
      <w:bookmarkEnd w:id="0"/>
    </w:p>
    <w:p w14:paraId="176BCA41" w14:textId="77777777" w:rsidR="00E813CF" w:rsidRPr="00F6279E" w:rsidRDefault="00E813CF" w:rsidP="00E813CF">
      <w:pPr>
        <w:pBdr>
          <w:bottom w:val="single" w:sz="4" w:space="1" w:color="auto"/>
        </w:pBdr>
        <w:jc w:val="center"/>
        <w:rPr>
          <w:rFonts w:ascii="Calibri" w:hAnsi="Calibri" w:cs="Calibri"/>
          <w:b/>
          <w:color w:val="000000" w:themeColor="text1"/>
          <w:sz w:val="24"/>
          <w:lang w:val="fr-FR"/>
        </w:rPr>
      </w:pPr>
    </w:p>
    <w:p w14:paraId="1D3ADB09" w14:textId="77777777" w:rsidR="00E813CF" w:rsidRPr="00F6279E" w:rsidRDefault="00E813CF" w:rsidP="00DB4553">
      <w:pPr>
        <w:pBdr>
          <w:top w:val="single" w:sz="4" w:space="1" w:color="auto"/>
          <w:bottom w:val="single" w:sz="4" w:space="1" w:color="auto"/>
        </w:pBdr>
        <w:jc w:val="center"/>
        <w:rPr>
          <w:rFonts w:ascii="Calibri" w:hAnsi="Calibri" w:cs="Calibri"/>
          <w:b/>
          <w:color w:val="000000" w:themeColor="text1"/>
          <w:sz w:val="24"/>
          <w:lang w:val="fr-FR"/>
        </w:rPr>
      </w:pPr>
      <w:r w:rsidRPr="00F6279E">
        <w:rPr>
          <w:rFonts w:ascii="Calibri" w:hAnsi="Calibri" w:cs="Calibri"/>
          <w:b/>
          <w:bCs/>
          <w:color w:val="000000" w:themeColor="text1"/>
          <w:sz w:val="24"/>
          <w:lang w:val="fr"/>
        </w:rPr>
        <w:t>Grandes lignes</w:t>
      </w:r>
    </w:p>
    <w:p w14:paraId="75F19D51" w14:textId="77777777" w:rsidR="00E813CF" w:rsidRPr="00F6279E" w:rsidRDefault="00E813CF" w:rsidP="00E813CF">
      <w:pPr>
        <w:rPr>
          <w:rFonts w:ascii="Calibri" w:hAnsi="Calibri" w:cs="Calibri"/>
          <w:b/>
          <w:color w:val="000000" w:themeColor="text1"/>
          <w:sz w:val="28"/>
          <w:szCs w:val="28"/>
          <w:lang w:val="fr-FR"/>
        </w:rPr>
      </w:pPr>
    </w:p>
    <w:p w14:paraId="512D1D58" w14:textId="77777777" w:rsidR="00E813CF" w:rsidRPr="00F6279E" w:rsidRDefault="00E813CF" w:rsidP="00E813CF">
      <w:pPr>
        <w:spacing w:after="240"/>
        <w:jc w:val="both"/>
        <w:rPr>
          <w:rFonts w:cs="Arial"/>
          <w:b/>
          <w:szCs w:val="22"/>
          <w:lang w:val="fr-FR"/>
        </w:rPr>
      </w:pPr>
      <w:r w:rsidRPr="00F6279E">
        <w:rPr>
          <w:rFonts w:cs="Arial"/>
          <w:b/>
          <w:bCs/>
          <w:szCs w:val="22"/>
          <w:lang w:val="fr"/>
        </w:rPr>
        <w:t>Buts et objectifs</w:t>
      </w:r>
    </w:p>
    <w:p w14:paraId="4ACB889E" w14:textId="77777777" w:rsidR="00E813CF" w:rsidRPr="00F6279E" w:rsidRDefault="00E813CF" w:rsidP="00DB4553">
      <w:pPr>
        <w:pStyle w:val="ListParagraph"/>
        <w:tabs>
          <w:tab w:val="left" w:pos="714"/>
        </w:tabs>
        <w:spacing w:before="0" w:line="240" w:lineRule="auto"/>
        <w:ind w:left="0"/>
        <w:contextualSpacing w:val="0"/>
        <w:jc w:val="both"/>
        <w:rPr>
          <w:lang w:val="fr-FR"/>
        </w:rPr>
      </w:pPr>
      <w:r w:rsidRPr="00F6279E">
        <w:rPr>
          <w:lang w:val="fr"/>
        </w:rPr>
        <w:t>1.</w:t>
      </w:r>
      <w:r w:rsidRPr="00F6279E">
        <w:rPr>
          <w:lang w:val="fr"/>
        </w:rPr>
        <w:tab/>
        <w:t xml:space="preserve">Le présent plan de mise en œuvre décrit l'approche stratégique de l'exécution de la Stratégie de la COI pour le développement des capacités 2023-2030, appelée « la Stratégie » dans le présent résumé, en veillant à la coordination, à l'efficacité et à la réussite mesurable. </w:t>
      </w:r>
    </w:p>
    <w:p w14:paraId="7D44F275" w14:textId="77777777" w:rsidR="00E813CF" w:rsidRPr="00F6279E" w:rsidRDefault="00E813CF" w:rsidP="00DB4553">
      <w:pPr>
        <w:pStyle w:val="ListParagraph"/>
        <w:tabs>
          <w:tab w:val="left" w:pos="714"/>
        </w:tabs>
        <w:spacing w:before="0" w:line="240" w:lineRule="auto"/>
        <w:ind w:left="0"/>
        <w:contextualSpacing w:val="0"/>
        <w:jc w:val="both"/>
        <w:rPr>
          <w:lang w:val="fr-FR"/>
        </w:rPr>
      </w:pPr>
      <w:r w:rsidRPr="00F6279E">
        <w:rPr>
          <w:lang w:val="fr"/>
        </w:rPr>
        <w:t>2.</w:t>
      </w:r>
      <w:r w:rsidRPr="00F6279E">
        <w:rPr>
          <w:lang w:val="fr"/>
        </w:rPr>
        <w:tab/>
        <w:t>Le plan constitue une feuille de route complète qui définit les activités, les résultats attendus, les délais, les partenaires et les engagements des parties prenantes, et s'aligne sur les résultats visés par la Stratégie.</w:t>
      </w:r>
    </w:p>
    <w:p w14:paraId="59166345" w14:textId="77777777" w:rsidR="00E813CF" w:rsidRPr="00F6279E" w:rsidRDefault="00E813CF" w:rsidP="00DB4553">
      <w:pPr>
        <w:pStyle w:val="ListParagraph"/>
        <w:tabs>
          <w:tab w:val="left" w:pos="714"/>
        </w:tabs>
        <w:spacing w:before="0" w:after="120" w:line="240" w:lineRule="auto"/>
        <w:ind w:left="0"/>
        <w:contextualSpacing w:val="0"/>
        <w:jc w:val="both"/>
        <w:rPr>
          <w:lang w:val="fr-FR"/>
        </w:rPr>
      </w:pPr>
      <w:r w:rsidRPr="00F6279E">
        <w:rPr>
          <w:lang w:val="fr"/>
        </w:rPr>
        <w:t>3.</w:t>
      </w:r>
      <w:r w:rsidRPr="00F6279E">
        <w:rPr>
          <w:lang w:val="fr"/>
        </w:rPr>
        <w:tab/>
        <w:t>Les résultats visés par la Stratégie sont les suivants :</w:t>
      </w:r>
    </w:p>
    <w:p w14:paraId="4AEB3624" w14:textId="77777777" w:rsidR="00E813CF" w:rsidRPr="00F6279E" w:rsidRDefault="00E813CF" w:rsidP="00DB4553">
      <w:pPr>
        <w:ind w:firstLine="720"/>
        <w:jc w:val="both"/>
        <w:rPr>
          <w:rFonts w:cs="Arial"/>
          <w:b/>
          <w:szCs w:val="22"/>
          <w:u w:val="single"/>
          <w:lang w:val="fr-FR"/>
        </w:rPr>
      </w:pPr>
      <w:r w:rsidRPr="00F6279E">
        <w:rPr>
          <w:rFonts w:cs="Arial"/>
          <w:b/>
          <w:bCs/>
          <w:szCs w:val="22"/>
          <w:u w:val="single"/>
          <w:lang w:val="fr"/>
        </w:rPr>
        <w:t xml:space="preserve">Résultat 1 : </w:t>
      </w:r>
    </w:p>
    <w:p w14:paraId="3C88E862" w14:textId="77777777" w:rsidR="00E813CF" w:rsidRPr="00F6279E" w:rsidRDefault="00E813CF" w:rsidP="00DB4553">
      <w:pPr>
        <w:spacing w:after="120"/>
        <w:ind w:firstLine="720"/>
        <w:jc w:val="both"/>
        <w:rPr>
          <w:rFonts w:cs="Arial"/>
          <w:szCs w:val="22"/>
          <w:lang w:val="fr-FR"/>
        </w:rPr>
      </w:pPr>
      <w:r w:rsidRPr="00F6279E">
        <w:rPr>
          <w:rFonts w:cs="Arial"/>
          <w:szCs w:val="22"/>
          <w:lang w:val="fr"/>
        </w:rPr>
        <w:t>Développement des ressources humaines aux niveaux individuel et institutionnel</w:t>
      </w:r>
    </w:p>
    <w:p w14:paraId="6B47C141" w14:textId="77777777" w:rsidR="00E813CF" w:rsidRPr="00F6279E" w:rsidRDefault="00E813CF" w:rsidP="00DB4553">
      <w:pPr>
        <w:ind w:firstLine="720"/>
        <w:jc w:val="both"/>
        <w:rPr>
          <w:rFonts w:cs="Arial"/>
          <w:b/>
          <w:szCs w:val="22"/>
          <w:u w:val="single"/>
          <w:lang w:val="fr-FR"/>
        </w:rPr>
      </w:pPr>
      <w:r w:rsidRPr="00F6279E">
        <w:rPr>
          <w:rFonts w:cs="Arial"/>
          <w:b/>
          <w:bCs/>
          <w:szCs w:val="22"/>
          <w:u w:val="single"/>
          <w:lang w:val="fr"/>
        </w:rPr>
        <w:t>Résultat 2 :</w:t>
      </w:r>
    </w:p>
    <w:p w14:paraId="3ACDC9A8" w14:textId="77777777" w:rsidR="00E813CF" w:rsidRPr="00F6279E" w:rsidRDefault="00E813CF" w:rsidP="00EE2123">
      <w:pPr>
        <w:spacing w:after="120"/>
        <w:ind w:left="709" w:firstLine="11"/>
        <w:rPr>
          <w:rFonts w:cs="Arial"/>
          <w:szCs w:val="22"/>
          <w:lang w:val="fr-FR"/>
        </w:rPr>
      </w:pPr>
      <w:r w:rsidRPr="00F6279E">
        <w:rPr>
          <w:rFonts w:cs="Arial"/>
          <w:szCs w:val="22"/>
          <w:lang w:val="fr"/>
        </w:rPr>
        <w:t>Mise en place ou amélioration de l'accès à la technologie, à l'infrastructure physique, aux données et à l'information</w:t>
      </w:r>
    </w:p>
    <w:p w14:paraId="03BE135E" w14:textId="77777777" w:rsidR="00E813CF" w:rsidRPr="00F6279E" w:rsidRDefault="00E813CF" w:rsidP="00EE2123">
      <w:pPr>
        <w:ind w:left="709" w:firstLine="11"/>
        <w:jc w:val="both"/>
        <w:rPr>
          <w:rFonts w:cs="Arial"/>
          <w:b/>
          <w:szCs w:val="22"/>
          <w:u w:val="single"/>
          <w:lang w:val="fr-FR"/>
        </w:rPr>
      </w:pPr>
      <w:r w:rsidRPr="00F6279E">
        <w:rPr>
          <w:rFonts w:cs="Arial"/>
          <w:b/>
          <w:bCs/>
          <w:szCs w:val="22"/>
          <w:u w:val="single"/>
          <w:lang w:val="fr"/>
        </w:rPr>
        <w:t>Résultat 3 :</w:t>
      </w:r>
    </w:p>
    <w:p w14:paraId="2DF9AEC1" w14:textId="77777777" w:rsidR="00E813CF" w:rsidRPr="00F6279E" w:rsidRDefault="00E813CF" w:rsidP="00EE2123">
      <w:pPr>
        <w:spacing w:after="120"/>
        <w:ind w:left="709" w:firstLine="11"/>
        <w:jc w:val="both"/>
        <w:rPr>
          <w:rFonts w:cs="Arial"/>
          <w:szCs w:val="22"/>
          <w:lang w:val="fr-FR"/>
        </w:rPr>
      </w:pPr>
      <w:r w:rsidRPr="00F6279E">
        <w:rPr>
          <w:rFonts w:cs="Arial"/>
          <w:szCs w:val="22"/>
          <w:lang w:val="fr"/>
        </w:rPr>
        <w:t>Renforcement des mécanismes mondiaux, régionaux et sous-régionaux</w:t>
      </w:r>
    </w:p>
    <w:p w14:paraId="5EB1DF07" w14:textId="77777777" w:rsidR="00E813CF" w:rsidRPr="00F6279E" w:rsidRDefault="00E813CF" w:rsidP="00EE2123">
      <w:pPr>
        <w:ind w:left="709" w:firstLine="11"/>
        <w:jc w:val="both"/>
        <w:rPr>
          <w:rFonts w:cs="Arial"/>
          <w:b/>
          <w:szCs w:val="22"/>
          <w:u w:val="single"/>
          <w:lang w:val="fr-FR"/>
        </w:rPr>
      </w:pPr>
      <w:r w:rsidRPr="00F6279E">
        <w:rPr>
          <w:rFonts w:cs="Arial"/>
          <w:b/>
          <w:bCs/>
          <w:szCs w:val="22"/>
          <w:u w:val="single"/>
          <w:lang w:val="fr"/>
        </w:rPr>
        <w:t>Résultat 4 :</w:t>
      </w:r>
    </w:p>
    <w:p w14:paraId="68C6033B" w14:textId="77777777" w:rsidR="00E813CF" w:rsidRPr="00F6279E" w:rsidRDefault="00E813CF" w:rsidP="00EE2123">
      <w:pPr>
        <w:spacing w:after="120"/>
        <w:ind w:left="709" w:firstLine="11"/>
        <w:jc w:val="both"/>
        <w:rPr>
          <w:rFonts w:cs="Arial"/>
          <w:szCs w:val="22"/>
          <w:lang w:val="fr-FR"/>
        </w:rPr>
      </w:pPr>
      <w:r w:rsidRPr="00F6279E">
        <w:rPr>
          <w:rFonts w:cs="Arial"/>
          <w:szCs w:val="22"/>
          <w:lang w:val="fr"/>
        </w:rPr>
        <w:t>Élaboration de politiques de recherche océanique à l'appui des objectifs de développement durable</w:t>
      </w:r>
    </w:p>
    <w:p w14:paraId="0F76D9A9" w14:textId="77777777" w:rsidR="00E813CF" w:rsidRPr="00F6279E" w:rsidRDefault="00E813CF" w:rsidP="00DB4553">
      <w:pPr>
        <w:ind w:firstLine="720"/>
        <w:jc w:val="both"/>
        <w:rPr>
          <w:rFonts w:cs="Arial"/>
          <w:b/>
          <w:szCs w:val="22"/>
          <w:u w:val="single"/>
          <w:lang w:val="fr-FR"/>
        </w:rPr>
      </w:pPr>
      <w:r w:rsidRPr="00F6279E">
        <w:rPr>
          <w:rFonts w:cs="Arial"/>
          <w:b/>
          <w:bCs/>
          <w:szCs w:val="22"/>
          <w:u w:val="single"/>
          <w:lang w:val="fr"/>
        </w:rPr>
        <w:t>Résultat 5 :</w:t>
      </w:r>
    </w:p>
    <w:p w14:paraId="5D88D919" w14:textId="77777777" w:rsidR="00E813CF" w:rsidRPr="00F6279E" w:rsidRDefault="00E813CF" w:rsidP="00DB4553">
      <w:pPr>
        <w:spacing w:after="120"/>
        <w:ind w:left="720"/>
        <w:jc w:val="both"/>
        <w:rPr>
          <w:rFonts w:cs="Arial"/>
          <w:szCs w:val="22"/>
          <w:lang w:val="fr-FR"/>
        </w:rPr>
      </w:pPr>
      <w:r w:rsidRPr="00F6279E">
        <w:rPr>
          <w:rFonts w:cs="Arial"/>
          <w:szCs w:val="22"/>
          <w:lang w:val="fr"/>
        </w:rPr>
        <w:t>Amélioration de la visibilité, de la prise de conscience et de la compréhension du rôle et de la valeur de l'océan et de la recherche océanique en lien avec le bien-être humain et le développement durable</w:t>
      </w:r>
    </w:p>
    <w:p w14:paraId="65FD7077" w14:textId="77777777" w:rsidR="00E813CF" w:rsidRPr="00F6279E" w:rsidRDefault="00E813CF" w:rsidP="00DB4553">
      <w:pPr>
        <w:ind w:firstLine="720"/>
        <w:jc w:val="both"/>
        <w:rPr>
          <w:rFonts w:cs="Arial"/>
          <w:b/>
          <w:szCs w:val="22"/>
          <w:u w:val="single"/>
          <w:lang w:val="fr-FR"/>
        </w:rPr>
      </w:pPr>
      <w:r w:rsidRPr="00F6279E">
        <w:rPr>
          <w:rFonts w:cs="Arial"/>
          <w:b/>
          <w:bCs/>
          <w:szCs w:val="22"/>
          <w:u w:val="single"/>
          <w:lang w:val="fr"/>
        </w:rPr>
        <w:t>Résultat 5 :</w:t>
      </w:r>
    </w:p>
    <w:p w14:paraId="46D08402" w14:textId="77777777" w:rsidR="00E813CF" w:rsidRPr="00F6279E" w:rsidRDefault="00E813CF" w:rsidP="00E813CF">
      <w:pPr>
        <w:spacing w:after="240"/>
        <w:ind w:left="720"/>
        <w:jc w:val="both"/>
        <w:rPr>
          <w:rFonts w:cs="Arial"/>
          <w:szCs w:val="22"/>
          <w:lang w:val="fr-FR"/>
        </w:rPr>
      </w:pPr>
      <w:r w:rsidRPr="00F6279E">
        <w:rPr>
          <w:rFonts w:cs="Arial"/>
          <w:szCs w:val="22"/>
          <w:lang w:val="fr"/>
        </w:rPr>
        <w:t>Renforcement de la mobilisation des ressources</w:t>
      </w:r>
    </w:p>
    <w:p w14:paraId="48652774" w14:textId="77777777" w:rsidR="00E813CF" w:rsidRPr="00F6279E" w:rsidRDefault="00E813CF" w:rsidP="00E813CF">
      <w:pPr>
        <w:spacing w:after="240"/>
        <w:jc w:val="both"/>
        <w:rPr>
          <w:rFonts w:cs="Arial"/>
          <w:b/>
          <w:bCs/>
          <w:iCs/>
          <w:szCs w:val="22"/>
          <w:lang w:val="fr-FR"/>
        </w:rPr>
      </w:pPr>
      <w:r w:rsidRPr="00F6279E">
        <w:rPr>
          <w:rFonts w:cs="Arial"/>
          <w:b/>
          <w:bCs/>
          <w:szCs w:val="22"/>
          <w:lang w:val="fr"/>
        </w:rPr>
        <w:t>Cadre de mise en œuvre : recommandations générales</w:t>
      </w:r>
    </w:p>
    <w:p w14:paraId="6BA7681A" w14:textId="77777777" w:rsidR="00E813CF" w:rsidRPr="00F6279E" w:rsidRDefault="004641B3" w:rsidP="00DB4553">
      <w:pPr>
        <w:pStyle w:val="ListParagraph"/>
        <w:tabs>
          <w:tab w:val="left" w:pos="714"/>
        </w:tabs>
        <w:spacing w:before="0" w:line="240" w:lineRule="auto"/>
        <w:ind w:left="0"/>
        <w:contextualSpacing w:val="0"/>
        <w:jc w:val="both"/>
        <w:rPr>
          <w:lang w:val="fr-FR"/>
        </w:rPr>
      </w:pPr>
      <w:r w:rsidRPr="00F6279E">
        <w:rPr>
          <w:lang w:val="fr"/>
        </w:rPr>
        <w:t>4.</w:t>
      </w:r>
      <w:r w:rsidRPr="00F6279E">
        <w:rPr>
          <w:lang w:val="fr"/>
        </w:rPr>
        <w:tab/>
        <w:t>Afin de mettre en œuvre efficacement la Stratégie et d'en maximiser l'impact, les recommandations générales suivantes sont proposées :</w:t>
      </w:r>
    </w:p>
    <w:p w14:paraId="10519AEB" w14:textId="77777777" w:rsidR="00E813CF" w:rsidRPr="00F6279E" w:rsidRDefault="00E813CF" w:rsidP="00DB4553">
      <w:pPr>
        <w:pStyle w:val="ListParagraph"/>
        <w:numPr>
          <w:ilvl w:val="0"/>
          <w:numId w:val="31"/>
        </w:numPr>
        <w:spacing w:before="0" w:line="240" w:lineRule="auto"/>
        <w:ind w:left="1276" w:hanging="590"/>
        <w:contextualSpacing w:val="0"/>
        <w:jc w:val="both"/>
        <w:rPr>
          <w:lang w:val="fr-FR"/>
        </w:rPr>
      </w:pPr>
      <w:r w:rsidRPr="00F6279E">
        <w:rPr>
          <w:b/>
          <w:bCs/>
          <w:lang w:val="fr"/>
        </w:rPr>
        <w:t>Tirer parti des programmes existants </w:t>
      </w:r>
      <w:r w:rsidRPr="00F6279E">
        <w:rPr>
          <w:lang w:val="fr"/>
        </w:rPr>
        <w:t xml:space="preserve">: S'appuyer sur les programmes et efforts mondiaux et régionaux de la COI en matière de développement des capacités pour accroître les avantages pour les États membres et les communautés, tout en identifiant les lacunes en vue d'une collaboration et de partenariats futurs. Renforcer les initiatives existantes par le biais d'approches et d'outils transversaux de développement des capacités, en particulier </w:t>
      </w:r>
      <w:proofErr w:type="spellStart"/>
      <w:r w:rsidRPr="00F6279E">
        <w:rPr>
          <w:lang w:val="fr"/>
        </w:rPr>
        <w:t>l'Ocean</w:t>
      </w:r>
      <w:proofErr w:type="spellEnd"/>
      <w:r w:rsidRPr="00F6279E">
        <w:rPr>
          <w:lang w:val="fr"/>
        </w:rPr>
        <w:t xml:space="preserve"> </w:t>
      </w:r>
      <w:proofErr w:type="spellStart"/>
      <w:r w:rsidRPr="00F6279E">
        <w:rPr>
          <w:lang w:val="fr"/>
        </w:rPr>
        <w:t>Capacity</w:t>
      </w:r>
      <w:proofErr w:type="spellEnd"/>
      <w:r w:rsidRPr="00F6279E">
        <w:rPr>
          <w:lang w:val="fr"/>
        </w:rPr>
        <w:t xml:space="preserve"> Development Hub de la COI, l'</w:t>
      </w:r>
      <w:proofErr w:type="spellStart"/>
      <w:r w:rsidRPr="00F6279E">
        <w:rPr>
          <w:lang w:val="fr"/>
        </w:rPr>
        <w:t>OceanTeacher</w:t>
      </w:r>
      <w:proofErr w:type="spellEnd"/>
      <w:r w:rsidRPr="00F6279E">
        <w:rPr>
          <w:lang w:val="fr"/>
        </w:rPr>
        <w:t xml:space="preserve"> Global </w:t>
      </w:r>
      <w:proofErr w:type="spellStart"/>
      <w:r w:rsidRPr="00F6279E">
        <w:rPr>
          <w:lang w:val="fr"/>
        </w:rPr>
        <w:t>Academy</w:t>
      </w:r>
      <w:proofErr w:type="spellEnd"/>
      <w:r w:rsidRPr="00F6279E">
        <w:rPr>
          <w:lang w:val="fr"/>
        </w:rPr>
        <w:t xml:space="preserve"> (OTGA) et le Mécanisme de développement des capacités de la Décennie (CDF).</w:t>
      </w:r>
    </w:p>
    <w:p w14:paraId="25B0EB63" w14:textId="77777777" w:rsidR="00E813CF" w:rsidRPr="00F6279E" w:rsidRDefault="00E813CF" w:rsidP="00DB4553">
      <w:pPr>
        <w:pStyle w:val="ListParagraph"/>
        <w:numPr>
          <w:ilvl w:val="0"/>
          <w:numId w:val="31"/>
        </w:numPr>
        <w:spacing w:before="0" w:line="240" w:lineRule="auto"/>
        <w:ind w:left="1276" w:hanging="590"/>
        <w:contextualSpacing w:val="0"/>
        <w:jc w:val="both"/>
        <w:rPr>
          <w:lang w:val="fr-FR"/>
        </w:rPr>
      </w:pPr>
      <w:r w:rsidRPr="00F6279E">
        <w:rPr>
          <w:b/>
          <w:bCs/>
          <w:lang w:val="fr"/>
        </w:rPr>
        <w:t xml:space="preserve">Améliorer la </w:t>
      </w:r>
      <w:r w:rsidRPr="00F6279E">
        <w:rPr>
          <w:b/>
          <w:bCs/>
          <w:snapToGrid w:val="0"/>
          <w:color w:val="000000" w:themeColor="text1"/>
          <w:lang w:val="fr"/>
        </w:rPr>
        <w:t>capacité</w:t>
      </w:r>
      <w:r w:rsidRPr="00F6279E">
        <w:rPr>
          <w:b/>
          <w:bCs/>
          <w:lang w:val="fr"/>
        </w:rPr>
        <w:t xml:space="preserve"> de mise en œuvre </w:t>
      </w:r>
      <w:r w:rsidRPr="00F6279E">
        <w:rPr>
          <w:lang w:val="fr"/>
        </w:rPr>
        <w:t xml:space="preserve">: Adapter une approche cohérente pour identifier clairement les responsabilités (par exemple pour chaque action, pour le processus de suivi et d'évaluation) et mobiliser l'équipe de mise en œuvre à l'intérieur et à l'extérieur de la COI. Pour renforcer l'engagement des États membres, les points focaux nationaux pour le développement des capacités devraient être désignés et </w:t>
      </w:r>
      <w:r w:rsidRPr="00F6279E">
        <w:rPr>
          <w:lang w:val="fr"/>
        </w:rPr>
        <w:lastRenderedPageBreak/>
        <w:t>invités à participer activement au processus de mise en œuvre par le biais de groupes de travail régionaux et mondiaux et du Forum sur le développement des capacités.</w:t>
      </w:r>
    </w:p>
    <w:p w14:paraId="0F42E96B" w14:textId="77777777" w:rsidR="00E813CF" w:rsidRPr="00F6279E" w:rsidRDefault="00E813CF" w:rsidP="00DB4553">
      <w:pPr>
        <w:pStyle w:val="ListParagraph"/>
        <w:numPr>
          <w:ilvl w:val="0"/>
          <w:numId w:val="31"/>
        </w:numPr>
        <w:spacing w:before="0" w:line="240" w:lineRule="auto"/>
        <w:ind w:left="1276" w:hanging="590"/>
        <w:contextualSpacing w:val="0"/>
        <w:jc w:val="both"/>
        <w:rPr>
          <w:lang w:val="fr-FR"/>
        </w:rPr>
      </w:pPr>
      <w:r w:rsidRPr="00F6279E">
        <w:rPr>
          <w:b/>
          <w:bCs/>
          <w:lang w:val="fr"/>
        </w:rPr>
        <w:t>Renforcer la mise en œuvre régionale </w:t>
      </w:r>
      <w:r w:rsidRPr="00F6279E">
        <w:rPr>
          <w:lang w:val="fr"/>
        </w:rPr>
        <w:t>: Renforcer les capacités des sous-commissions régionales de la COI, en augmentant les effectifs, en assurant un financement durable, en procédant à des transferts de technologie et en améliorant la coordination avec les programmes mondiaux.</w:t>
      </w:r>
    </w:p>
    <w:p w14:paraId="1501670B" w14:textId="77777777" w:rsidR="00E813CF" w:rsidRPr="00F6279E" w:rsidRDefault="00E813CF" w:rsidP="00DB4553">
      <w:pPr>
        <w:pStyle w:val="ListParagraph"/>
        <w:numPr>
          <w:ilvl w:val="0"/>
          <w:numId w:val="31"/>
        </w:numPr>
        <w:spacing w:before="0"/>
        <w:ind w:left="1276" w:hanging="590"/>
        <w:contextualSpacing w:val="0"/>
        <w:jc w:val="both"/>
        <w:rPr>
          <w:lang w:val="fr-FR"/>
        </w:rPr>
      </w:pPr>
      <w:r w:rsidRPr="00F6279E">
        <w:rPr>
          <w:b/>
          <w:bCs/>
          <w:lang w:val="fr"/>
        </w:rPr>
        <w:t>Coordination mondiale </w:t>
      </w:r>
      <w:r w:rsidRPr="00F6279E">
        <w:rPr>
          <w:lang w:val="fr"/>
        </w:rPr>
        <w:t>:</w:t>
      </w:r>
      <w:r w:rsidRPr="00F6279E">
        <w:rPr>
          <w:b/>
          <w:bCs/>
          <w:lang w:val="fr"/>
        </w:rPr>
        <w:t xml:space="preserve"> </w:t>
      </w:r>
      <w:r w:rsidRPr="00F6279E">
        <w:rPr>
          <w:lang w:val="fr"/>
        </w:rPr>
        <w:t>Soutenir le Secrétariat de la COI chargé du développement des capacités en tant qu'unité centrale de coordination pour la mise en œuvre du renforcement des capacités et l'alignement sur les initiatives en cours et nouvelles de la COI, notamment la Décennie de l'Océan et la Planification et la gestion durables de l'océan (SOPM).</w:t>
      </w:r>
    </w:p>
    <w:p w14:paraId="71DADB2C" w14:textId="77777777" w:rsidR="00E813CF" w:rsidRPr="00F6279E" w:rsidRDefault="00E813CF" w:rsidP="00DB4553">
      <w:pPr>
        <w:pStyle w:val="ListParagraph"/>
        <w:numPr>
          <w:ilvl w:val="0"/>
          <w:numId w:val="31"/>
        </w:numPr>
        <w:spacing w:before="0" w:line="240" w:lineRule="auto"/>
        <w:ind w:left="1276" w:hanging="590"/>
        <w:contextualSpacing w:val="0"/>
        <w:jc w:val="both"/>
      </w:pPr>
      <w:r w:rsidRPr="00F6279E">
        <w:rPr>
          <w:b/>
          <w:bCs/>
          <w:lang w:val="fr"/>
        </w:rPr>
        <w:t>Forum mondial sur le développement des capacités océaniques </w:t>
      </w:r>
      <w:r w:rsidRPr="00F6279E">
        <w:rPr>
          <w:lang w:val="fr"/>
        </w:rPr>
        <w:t>: Créer un forum de développement des capacités sur mesure afin de renforcer la collaboration, de mobiliser les ressources nécessaires et de mettre en œuvre des actions ciblées de développement des capacités liées à l'océan. Le Forum constituera une plateforme essentielle pour une discussion globale sur les actions de développement des capacités de la COI, en élargissant les possibilités de collaboration entre les parties prenantes concernées, les bénéficiaires et les partenaires potentiels.</w:t>
      </w:r>
    </w:p>
    <w:p w14:paraId="74172071" w14:textId="77777777" w:rsidR="00E813CF" w:rsidRPr="00F6279E" w:rsidRDefault="00E813CF" w:rsidP="00DB4553">
      <w:pPr>
        <w:pStyle w:val="ListParagraph"/>
        <w:numPr>
          <w:ilvl w:val="0"/>
          <w:numId w:val="31"/>
        </w:numPr>
        <w:spacing w:before="0" w:line="240" w:lineRule="auto"/>
        <w:ind w:left="1276" w:hanging="590"/>
        <w:contextualSpacing w:val="0"/>
        <w:jc w:val="both"/>
      </w:pPr>
      <w:r w:rsidRPr="00F6279E">
        <w:rPr>
          <w:b/>
          <w:bCs/>
          <w:lang w:val="fr"/>
        </w:rPr>
        <w:t>Partenariats stratégiques </w:t>
      </w:r>
      <w:r w:rsidRPr="00F6279E">
        <w:rPr>
          <w:lang w:val="fr"/>
        </w:rPr>
        <w:t>: Explorer, établir, consolider et promouvoir des partenariats stratégiques avec des agences clés des Nations unies, des ONG, des réseaux régionaux et mondiaux afin de favoriser une coopération internationale transformatrice. Il s'agit notamment de partenariats avec des nœuds régionaux (par exemple, les nœuds régionaux du Système d'information sur la biodiversité océanique/OBIS, les Centres de formation régionaux et les Centres de formation spécialisés de l'OTGA, les Centres nationaux de données océanographiques) et des infrastructures de recherche partagées, mais également des stations de terrain servant de plaques tournantes pour les programmes de stage/mentorat et les pratiques sur le terrain.</w:t>
      </w:r>
    </w:p>
    <w:p w14:paraId="364479D3" w14:textId="77777777" w:rsidR="00E813CF" w:rsidRPr="00F6279E" w:rsidRDefault="00E813CF" w:rsidP="00DB4553">
      <w:pPr>
        <w:pStyle w:val="ListParagraph"/>
        <w:numPr>
          <w:ilvl w:val="0"/>
          <w:numId w:val="31"/>
        </w:numPr>
        <w:spacing w:before="0" w:line="240" w:lineRule="auto"/>
        <w:ind w:left="1276" w:hanging="590"/>
        <w:contextualSpacing w:val="0"/>
        <w:jc w:val="both"/>
      </w:pPr>
      <w:r w:rsidRPr="00F6279E">
        <w:rPr>
          <w:b/>
          <w:bCs/>
          <w:lang w:val="fr"/>
        </w:rPr>
        <w:t>Renforcer l'équité, l'inclusion et la décolonisation </w:t>
      </w:r>
      <w:r w:rsidRPr="00F6279E">
        <w:rPr>
          <w:lang w:val="fr"/>
        </w:rPr>
        <w:t>: La mise en œuvre de la stratégie et de ses initiatives doit être fondée sur des principes d'équité. Elle doit favoriser la représentation géographique, le dialogue inclusif et la réflexion critique. Comme le soulignent Harden-Davies et al. (2022)</w:t>
      </w:r>
      <w:r w:rsidRPr="00F6279E">
        <w:rPr>
          <w:rStyle w:val="FootnoteReference"/>
          <w:lang w:val="fr"/>
        </w:rPr>
        <w:footnoteReference w:id="1"/>
      </w:r>
      <w:r w:rsidRPr="00F6279E">
        <w:rPr>
          <w:lang w:val="fr"/>
        </w:rPr>
        <w:t>, sans conception intentionnelle, le développement des capacités risque de devenir symbolique ou de perpétuer les héritages coloniaux dans le domaine scientifique. Le développement des capacités doit être considéré comme un outil de décolonisation de la production de connaissances et de renforcement de la diplomatie scientifique, servant de canal au soft power et à la croissance mutuelle.</w:t>
      </w:r>
    </w:p>
    <w:p w14:paraId="7C026758" w14:textId="77777777" w:rsidR="00E813CF" w:rsidRPr="00F6279E" w:rsidRDefault="00E813CF" w:rsidP="00DB4553">
      <w:pPr>
        <w:pStyle w:val="ListParagraph"/>
        <w:numPr>
          <w:ilvl w:val="0"/>
          <w:numId w:val="31"/>
        </w:numPr>
        <w:spacing w:before="0" w:line="240" w:lineRule="auto"/>
        <w:ind w:left="1276" w:hanging="590"/>
        <w:contextualSpacing w:val="0"/>
        <w:jc w:val="both"/>
      </w:pPr>
      <w:r w:rsidRPr="00F6279E">
        <w:rPr>
          <w:b/>
          <w:bCs/>
          <w:lang w:val="fr"/>
        </w:rPr>
        <w:t>Les ECOP en tant qu'acteurs du changement </w:t>
      </w:r>
      <w:r w:rsidRPr="00F6279E">
        <w:rPr>
          <w:lang w:val="fr"/>
        </w:rPr>
        <w:t xml:space="preserve">: Les professionnels de l'océan en début de carrière (ECOP) ne sont pas seulement des participants au développement des capacités : ils sont aussi des moteurs essentiels de l'innovation et du changement. Le mentorat, l'expérience sur le terrain et la formation pratique doivent être privilégiés par rapport aux opportunités de mobilité traditionnelles afin de favoriser leur développement. Les obstacles structurels, tels que l'exigence d'une affiliation institutionnelle formelle, doivent être levés grâce à des partenariats plus inclusifs avec des infrastructures régionales et mondiales telles que les nœuds OBIS et les Centres de formation régionaux de l'OTGA. Pour libérer le potentiel des ECOP, il faut repenser </w:t>
      </w:r>
      <w:r w:rsidRPr="00F6279E">
        <w:rPr>
          <w:lang w:val="fr"/>
        </w:rPr>
        <w:lastRenderedPageBreak/>
        <w:t>le développement des capacités comme un processus collaboratif, inclusif et transformateur et allouer des fonds à ce groupe.</w:t>
      </w:r>
    </w:p>
    <w:p w14:paraId="0343970E" w14:textId="77777777" w:rsidR="00E813CF" w:rsidRPr="00F6279E" w:rsidRDefault="00E813CF" w:rsidP="00DB4553">
      <w:pPr>
        <w:pStyle w:val="ListParagraph"/>
        <w:numPr>
          <w:ilvl w:val="0"/>
          <w:numId w:val="31"/>
        </w:numPr>
        <w:spacing w:before="0" w:line="240" w:lineRule="auto"/>
        <w:ind w:left="1276" w:hanging="590"/>
        <w:contextualSpacing w:val="0"/>
        <w:jc w:val="both"/>
      </w:pPr>
      <w:r w:rsidRPr="00F6279E">
        <w:rPr>
          <w:b/>
          <w:bCs/>
          <w:lang w:val="fr"/>
        </w:rPr>
        <w:t>Amélioration de la sensibilisation et de la communication </w:t>
      </w:r>
      <w:r w:rsidRPr="00F6279E">
        <w:rPr>
          <w:lang w:val="fr"/>
        </w:rPr>
        <w:t>: Promouvoir le plan de mise en œuvre et les actions au moyen de stratégies ciblées de publicité, de sensibilisation et d'engagement afin d'assurer une large participation et un impact maximal.</w:t>
      </w:r>
    </w:p>
    <w:p w14:paraId="53069FC5" w14:textId="77777777" w:rsidR="00E813CF" w:rsidRPr="00F6279E" w:rsidRDefault="00E813CF" w:rsidP="00DB4553">
      <w:pPr>
        <w:pStyle w:val="ListParagraph"/>
        <w:numPr>
          <w:ilvl w:val="0"/>
          <w:numId w:val="31"/>
        </w:numPr>
        <w:spacing w:before="0" w:line="240" w:lineRule="auto"/>
        <w:ind w:left="1276" w:hanging="590"/>
        <w:contextualSpacing w:val="0"/>
        <w:jc w:val="both"/>
      </w:pPr>
      <w:r w:rsidRPr="00F6279E">
        <w:rPr>
          <w:b/>
          <w:bCs/>
          <w:lang w:val="fr"/>
        </w:rPr>
        <w:t>Établissement de priorités et gestion des risques </w:t>
      </w:r>
      <w:r w:rsidRPr="00F6279E">
        <w:rPr>
          <w:lang w:val="fr"/>
        </w:rPr>
        <w:t>: Éviter la fragmentation en rationalisant les efforts, en réduisant les groupes redondants et en assurant l'alignement stratégique des initiatives de développement des capacités. Prioriser les activités clés pour un impact maximal.</w:t>
      </w:r>
    </w:p>
    <w:p w14:paraId="402C1E70" w14:textId="77777777" w:rsidR="00E813CF" w:rsidRPr="00F6279E" w:rsidRDefault="00E813CF" w:rsidP="00DB4553">
      <w:pPr>
        <w:pStyle w:val="ListParagraph"/>
        <w:numPr>
          <w:ilvl w:val="0"/>
          <w:numId w:val="31"/>
        </w:numPr>
        <w:spacing w:before="0" w:line="240" w:lineRule="auto"/>
        <w:ind w:left="1276" w:hanging="590"/>
        <w:contextualSpacing w:val="0"/>
        <w:jc w:val="both"/>
      </w:pPr>
      <w:r w:rsidRPr="00F6279E">
        <w:rPr>
          <w:b/>
          <w:bCs/>
          <w:lang w:val="fr"/>
        </w:rPr>
        <w:t>Contrôler, évaluer et adapter </w:t>
      </w:r>
      <w:r w:rsidRPr="00F6279E">
        <w:rPr>
          <w:lang w:val="fr"/>
        </w:rPr>
        <w:t>: Le plan de mise en œuvre nécessite une approche structurée pour suivre les progrès, mesurer l'impact et garantir la responsabilité dans le cadre de la Stratégie et de ses initiatives, y compris les enquêtes biennales d'évaluation des besoins en matière de développement des capacités de la COI et les évaluations du plan de mise en œuvre pour identifier les réussites, relever les défis et affiner les stratégies afin d'améliorer l'efficacité.</w:t>
      </w:r>
    </w:p>
    <w:p w14:paraId="77987F4F" w14:textId="77777777" w:rsidR="00E813CF" w:rsidRPr="00EE2123" w:rsidRDefault="00E813CF" w:rsidP="00E813CF">
      <w:pPr>
        <w:spacing w:after="240"/>
        <w:jc w:val="both"/>
        <w:rPr>
          <w:rFonts w:cs="Arial"/>
          <w:b/>
          <w:szCs w:val="22"/>
          <w:lang w:val="fr-FR"/>
        </w:rPr>
      </w:pPr>
      <w:r w:rsidRPr="00F6279E">
        <w:rPr>
          <w:rFonts w:cs="Arial"/>
          <w:b/>
          <w:bCs/>
          <w:szCs w:val="22"/>
          <w:lang w:val="fr"/>
        </w:rPr>
        <w:t>Activités et actions</w:t>
      </w:r>
    </w:p>
    <w:p w14:paraId="3058E4A0" w14:textId="77777777" w:rsidR="00E813CF" w:rsidRPr="00F6279E" w:rsidRDefault="004641B3" w:rsidP="00DB4553">
      <w:pPr>
        <w:pStyle w:val="ListParagraph"/>
        <w:tabs>
          <w:tab w:val="left" w:pos="714"/>
        </w:tabs>
        <w:spacing w:before="0" w:line="240" w:lineRule="auto"/>
        <w:ind w:left="0"/>
        <w:contextualSpacing w:val="0"/>
        <w:jc w:val="both"/>
      </w:pPr>
      <w:r w:rsidRPr="00F6279E">
        <w:rPr>
          <w:lang w:val="fr"/>
        </w:rPr>
        <w:t>5.</w:t>
      </w:r>
      <w:r w:rsidRPr="00F6279E">
        <w:rPr>
          <w:lang w:val="fr"/>
        </w:rPr>
        <w:tab/>
        <w:t xml:space="preserve">En tant que pilier essentiel du plan de mise en œuvre de la Stratégie, les priorités régionales clés et les actions recommandées à titre préliminaire, qui ont été identifiées par le biais d'un exercice de cartographie avec les Secrétariats des Sous-commissions régionales de la COI, figurent à la section 5.3 du plan. </w:t>
      </w:r>
    </w:p>
    <w:p w14:paraId="5D478964" w14:textId="77777777" w:rsidR="00E813CF" w:rsidRPr="00F6279E" w:rsidRDefault="004641B3" w:rsidP="00DB4553">
      <w:pPr>
        <w:pStyle w:val="ListParagraph"/>
        <w:tabs>
          <w:tab w:val="left" w:pos="714"/>
        </w:tabs>
        <w:spacing w:before="0" w:line="240" w:lineRule="auto"/>
        <w:ind w:left="0"/>
        <w:contextualSpacing w:val="0"/>
        <w:jc w:val="both"/>
        <w:rPr>
          <w:rFonts w:eastAsia="Arial Unicode MS"/>
          <w:snapToGrid w:val="0"/>
          <w:color w:val="000000" w:themeColor="text1"/>
        </w:rPr>
      </w:pPr>
      <w:r w:rsidRPr="00F6279E">
        <w:rPr>
          <w:lang w:val="fr"/>
        </w:rPr>
        <w:t>6.</w:t>
      </w:r>
      <w:r w:rsidRPr="00F6279E">
        <w:rPr>
          <w:lang w:val="fr"/>
        </w:rPr>
        <w:tab/>
        <w:t xml:space="preserve">Pour chacun </w:t>
      </w:r>
      <w:r w:rsidRPr="00F6279E">
        <w:rPr>
          <w:snapToGrid w:val="0"/>
          <w:color w:val="000000" w:themeColor="text1"/>
          <w:lang w:val="fr"/>
        </w:rPr>
        <w:t xml:space="preserve">des résultats escomptés, une série d'activités et d'actions a été identifiée et est conçue comme des étapes réalisables au point 5.4 du plan. </w:t>
      </w:r>
      <w:r w:rsidRPr="00F6279E">
        <w:rPr>
          <w:lang w:val="fr"/>
        </w:rPr>
        <w:t>S'appuyant sur les atouts de la COI, les parcours établissent un lien étroit entre les résultats, les activités et les actions afin de contribuer à la mise en œuvre de la Stratégie en assurant la cohésion, la coordination et la collaboration entre les efforts.</w:t>
      </w:r>
    </w:p>
    <w:p w14:paraId="1C6EB52B" w14:textId="77777777" w:rsidR="00E813CF" w:rsidRPr="00EE2123" w:rsidRDefault="00E813CF" w:rsidP="00E813CF">
      <w:pPr>
        <w:spacing w:after="240"/>
        <w:jc w:val="both"/>
        <w:rPr>
          <w:rFonts w:cs="Arial"/>
          <w:b/>
          <w:szCs w:val="22"/>
          <w:lang w:val="fr-FR"/>
        </w:rPr>
      </w:pPr>
      <w:r w:rsidRPr="00F6279E">
        <w:rPr>
          <w:rFonts w:cs="Arial"/>
          <w:b/>
          <w:bCs/>
          <w:szCs w:val="22"/>
          <w:lang w:val="fr"/>
        </w:rPr>
        <w:t>Collaboration et partenariats</w:t>
      </w:r>
    </w:p>
    <w:p w14:paraId="5E29056A" w14:textId="77777777" w:rsidR="00E813CF" w:rsidRPr="00F6279E" w:rsidRDefault="004641B3" w:rsidP="00DB4553">
      <w:pPr>
        <w:pStyle w:val="ListParagraph"/>
        <w:tabs>
          <w:tab w:val="left" w:pos="714"/>
        </w:tabs>
        <w:spacing w:before="0" w:line="240" w:lineRule="auto"/>
        <w:ind w:left="0"/>
        <w:contextualSpacing w:val="0"/>
        <w:jc w:val="both"/>
      </w:pPr>
      <w:r w:rsidRPr="00F6279E">
        <w:rPr>
          <w:lang w:val="fr"/>
        </w:rPr>
        <w:t>7.</w:t>
      </w:r>
      <w:r w:rsidRPr="00F6279E">
        <w:rPr>
          <w:lang w:val="fr"/>
        </w:rPr>
        <w:tab/>
        <w:t xml:space="preserve">Afin que le plan de mise en œuvre de la Stratégie atteigne son potentiel maximal, il est nécessaire de communiquer et de collaborer avec l'ensemble du réseau des parties prenantes, car les partenariats jouent un rôle central dans la réalisation des résultats de la stratégie. </w:t>
      </w:r>
    </w:p>
    <w:p w14:paraId="66C1A8B2" w14:textId="77777777" w:rsidR="00E813CF" w:rsidRPr="00F6279E" w:rsidRDefault="004641B3" w:rsidP="00DB4553">
      <w:pPr>
        <w:pStyle w:val="ListParagraph"/>
        <w:tabs>
          <w:tab w:val="left" w:pos="714"/>
        </w:tabs>
        <w:spacing w:before="0" w:line="240" w:lineRule="auto"/>
        <w:ind w:left="0"/>
        <w:contextualSpacing w:val="0"/>
        <w:jc w:val="both"/>
      </w:pPr>
      <w:r w:rsidRPr="00F6279E">
        <w:rPr>
          <w:lang w:val="fr"/>
        </w:rPr>
        <w:t>8.</w:t>
      </w:r>
      <w:r w:rsidRPr="00F6279E">
        <w:rPr>
          <w:lang w:val="fr"/>
        </w:rPr>
        <w:tab/>
        <w:t xml:space="preserve">Ce plan de mise en œuvre de la stratégie établira des partenariats avec les réseaux existants afin de tirer parti des capacités, de l'expertise, des outils, des données et des possibilités de financement pour maximiser les performances, l'efficacité et l'impact des activités de développement des capacités de la COI. Il s'agit notamment de s'aligner sur les initiatives et les partenaires existants et complémentaires et d'engager les principales parties prenantes à concentrer les activités de développement des capacités. </w:t>
      </w:r>
    </w:p>
    <w:p w14:paraId="2E7191CD" w14:textId="77777777" w:rsidR="00E813CF" w:rsidRPr="00EE2123" w:rsidRDefault="00E813CF" w:rsidP="00E813CF">
      <w:pPr>
        <w:spacing w:after="240"/>
        <w:jc w:val="both"/>
        <w:rPr>
          <w:rFonts w:cs="Arial"/>
          <w:b/>
          <w:szCs w:val="22"/>
          <w:lang w:val="fr-FR"/>
        </w:rPr>
      </w:pPr>
      <w:r w:rsidRPr="00F6279E">
        <w:rPr>
          <w:rFonts w:cs="Arial"/>
          <w:b/>
          <w:bCs/>
          <w:szCs w:val="22"/>
          <w:lang w:val="fr"/>
        </w:rPr>
        <w:t>Suivi et évaluation</w:t>
      </w:r>
    </w:p>
    <w:p w14:paraId="55F336D8" w14:textId="77777777" w:rsidR="00E813CF" w:rsidRPr="00F6279E" w:rsidRDefault="004641B3" w:rsidP="00DB4553">
      <w:pPr>
        <w:pStyle w:val="ListParagraph"/>
        <w:tabs>
          <w:tab w:val="left" w:pos="714"/>
        </w:tabs>
        <w:spacing w:before="0" w:line="240" w:lineRule="auto"/>
        <w:ind w:left="0"/>
        <w:contextualSpacing w:val="0"/>
        <w:jc w:val="both"/>
      </w:pPr>
      <w:r w:rsidRPr="00F6279E">
        <w:rPr>
          <w:lang w:val="fr"/>
        </w:rPr>
        <w:t>9.</w:t>
      </w:r>
      <w:r w:rsidRPr="00F6279E">
        <w:rPr>
          <w:lang w:val="fr"/>
        </w:rPr>
        <w:tab/>
        <w:t>Un suivi et une évaluation efficaces (M&amp;E) sont essentiels pour évaluer la réussite de la Stratégie. Un tel cadre garantit que la mise en œuvre s'aligne sur les objectifs stratégiques, produit des résultats mesurables et s'adapte aux nouveaux besoins. Afin de garantir une évaluation complète des progrès réalisés dans la mise en œuvre de la Stratégie, une série d'indicateurs clés de performance (ICP), y compris leurs moyens de vérification respectifs, est proposée à l'annexe 1 du plan complet. Ces indicateurs serviront de base à l'évaluation des progrès accomplis et à l'identification des points nécessitant une attention supplémentaire tout au long de la période de mise en œuvre de la Stratégie.</w:t>
      </w:r>
    </w:p>
    <w:p w14:paraId="6E8BE058" w14:textId="77777777" w:rsidR="00E813CF" w:rsidRPr="00EE2123" w:rsidRDefault="00E813CF" w:rsidP="00E813CF">
      <w:pPr>
        <w:spacing w:after="240"/>
        <w:jc w:val="both"/>
        <w:rPr>
          <w:rFonts w:cs="Arial"/>
          <w:b/>
          <w:szCs w:val="22"/>
          <w:lang w:val="fr-FR"/>
        </w:rPr>
      </w:pPr>
      <w:r w:rsidRPr="00F6279E">
        <w:rPr>
          <w:rFonts w:cs="Arial"/>
          <w:b/>
          <w:bCs/>
          <w:szCs w:val="22"/>
          <w:lang w:val="fr"/>
        </w:rPr>
        <w:lastRenderedPageBreak/>
        <w:t>Communication et sensibilisation</w:t>
      </w:r>
    </w:p>
    <w:p w14:paraId="072A950C" w14:textId="77777777" w:rsidR="00E813CF" w:rsidRPr="00F6279E" w:rsidRDefault="004641B3" w:rsidP="00DB4553">
      <w:pPr>
        <w:pStyle w:val="ListParagraph"/>
        <w:tabs>
          <w:tab w:val="left" w:pos="714"/>
        </w:tabs>
        <w:spacing w:before="0" w:line="240" w:lineRule="auto"/>
        <w:ind w:left="0"/>
        <w:contextualSpacing w:val="0"/>
        <w:jc w:val="both"/>
      </w:pPr>
      <w:r w:rsidRPr="00F6279E">
        <w:rPr>
          <w:lang w:val="fr"/>
        </w:rPr>
        <w:t>10.</w:t>
      </w:r>
      <w:r w:rsidRPr="00F6279E">
        <w:rPr>
          <w:lang w:val="fr"/>
        </w:rPr>
        <w:tab/>
        <w:t>Un plan de communication ciblé permettra d'impliquer efficacement toutes les parties prenantes, d'améliorer la transparence et de faciliter les efforts de collaboration. Un plan de communication s'alignera sur le plan de sensibilisation plus large de la COI et se concentrera sur des mises à jour opportunes, des messages clairs et la sensibilisation des parties prenantes aux progrès de l'océanographie et à la mise en œuvre de la Stratégie.</w:t>
      </w:r>
    </w:p>
    <w:p w14:paraId="4F651E50" w14:textId="77777777" w:rsidR="00E813CF" w:rsidRPr="00F6279E" w:rsidRDefault="00E813CF" w:rsidP="00E813CF">
      <w:pPr>
        <w:jc w:val="both"/>
        <w:rPr>
          <w:rFonts w:cs="Arial"/>
          <w:b/>
          <w:iCs/>
          <w:szCs w:val="22"/>
          <w:lang w:val="fr-FR"/>
        </w:rPr>
      </w:pPr>
      <w:r w:rsidRPr="00F6279E">
        <w:rPr>
          <w:rFonts w:cs="Arial"/>
          <w:b/>
          <w:bCs/>
          <w:szCs w:val="22"/>
          <w:lang w:val="fr"/>
        </w:rPr>
        <w:t xml:space="preserve">Tableau 1 : Activités et étapes de la mise en œuvre de la Stratégie de la COI pour le développement des capacités pour la période 2023-2030 </w:t>
      </w:r>
    </w:p>
    <w:p w14:paraId="7548C9A3" w14:textId="77777777" w:rsidR="00E813CF" w:rsidRPr="00F6279E" w:rsidRDefault="00E813CF" w:rsidP="00E813CF">
      <w:pPr>
        <w:rPr>
          <w:rFonts w:cs="Arial"/>
          <w:szCs w:val="22"/>
          <w:lang w:val="fr-FR"/>
        </w:rPr>
      </w:pPr>
    </w:p>
    <w:tbl>
      <w:tblPr>
        <w:tblStyle w:val="TableGrid"/>
        <w:tblW w:w="9634" w:type="dxa"/>
        <w:tblLook w:val="04A0" w:firstRow="1" w:lastRow="0" w:firstColumn="1" w:lastColumn="0" w:noHBand="0" w:noVBand="1"/>
      </w:tblPr>
      <w:tblGrid>
        <w:gridCol w:w="3717"/>
        <w:gridCol w:w="4258"/>
        <w:gridCol w:w="1659"/>
      </w:tblGrid>
      <w:tr w:rsidR="00E813CF" w:rsidRPr="00F6279E" w14:paraId="43E67D04" w14:textId="77777777" w:rsidTr="00DB4553">
        <w:trPr>
          <w:trHeight w:val="608"/>
        </w:trPr>
        <w:tc>
          <w:tcPr>
            <w:tcW w:w="3823" w:type="dxa"/>
            <w:shd w:val="clear" w:color="auto" w:fill="A6A6A6" w:themeFill="background1" w:themeFillShade="A6"/>
            <w:vAlign w:val="center"/>
            <w:hideMark/>
          </w:tcPr>
          <w:p w14:paraId="046C659C" w14:textId="77777777" w:rsidR="00E813CF" w:rsidRPr="00F6279E" w:rsidRDefault="00E813CF" w:rsidP="00DB4553">
            <w:pPr>
              <w:pStyle w:val="ListParagraph"/>
              <w:spacing w:before="120" w:after="120"/>
              <w:ind w:left="360"/>
              <w:contextualSpacing w:val="0"/>
              <w:jc w:val="center"/>
              <w:rPr>
                <w:rFonts w:eastAsia="Times New Roman"/>
              </w:rPr>
            </w:pPr>
            <w:r w:rsidRPr="00F6279E">
              <w:rPr>
                <w:rFonts w:eastAsia="Times New Roman"/>
                <w:b/>
                <w:bCs/>
                <w:lang w:val="fr"/>
              </w:rPr>
              <w:t>ACTIVITÉS</w:t>
            </w:r>
          </w:p>
        </w:tc>
        <w:tc>
          <w:tcPr>
            <w:tcW w:w="4394" w:type="dxa"/>
            <w:shd w:val="clear" w:color="auto" w:fill="A6A6A6" w:themeFill="background1" w:themeFillShade="A6"/>
            <w:vAlign w:val="center"/>
            <w:hideMark/>
          </w:tcPr>
          <w:p w14:paraId="4D82BAA8" w14:textId="77777777" w:rsidR="00E813CF" w:rsidRPr="00F6279E" w:rsidRDefault="00E813CF" w:rsidP="00DB4553">
            <w:pPr>
              <w:spacing w:before="120" w:after="120"/>
              <w:jc w:val="center"/>
              <w:rPr>
                <w:rFonts w:eastAsia="Times New Roman" w:cs="Arial"/>
                <w:szCs w:val="22"/>
              </w:rPr>
            </w:pPr>
            <w:r w:rsidRPr="00F6279E">
              <w:rPr>
                <w:rFonts w:eastAsia="Times New Roman" w:cs="Arial"/>
                <w:b/>
                <w:bCs/>
                <w:szCs w:val="22"/>
                <w:lang w:val="fr"/>
              </w:rPr>
              <w:t>ÉTAPES</w:t>
            </w:r>
          </w:p>
        </w:tc>
        <w:tc>
          <w:tcPr>
            <w:tcW w:w="1417" w:type="dxa"/>
            <w:shd w:val="clear" w:color="auto" w:fill="A6A6A6" w:themeFill="background1" w:themeFillShade="A6"/>
            <w:vAlign w:val="center"/>
            <w:hideMark/>
          </w:tcPr>
          <w:p w14:paraId="2B3FA695" w14:textId="77777777" w:rsidR="00E813CF" w:rsidRPr="00F6279E" w:rsidRDefault="00E813CF" w:rsidP="00DB4553">
            <w:pPr>
              <w:spacing w:before="120" w:after="120"/>
              <w:jc w:val="center"/>
              <w:rPr>
                <w:rFonts w:eastAsia="Times New Roman" w:cs="Arial"/>
                <w:szCs w:val="22"/>
              </w:rPr>
            </w:pPr>
            <w:r w:rsidRPr="00F6279E">
              <w:rPr>
                <w:rFonts w:eastAsia="Times New Roman" w:cs="Arial"/>
                <w:b/>
                <w:bCs/>
                <w:szCs w:val="22"/>
                <w:lang w:val="fr"/>
              </w:rPr>
              <w:t>CALENDRIER</w:t>
            </w:r>
          </w:p>
        </w:tc>
      </w:tr>
      <w:tr w:rsidR="00E813CF" w:rsidRPr="00F6279E" w14:paraId="1B34EC2F" w14:textId="77777777" w:rsidTr="00DB4553">
        <w:trPr>
          <w:trHeight w:val="230"/>
        </w:trPr>
        <w:tc>
          <w:tcPr>
            <w:tcW w:w="3823" w:type="dxa"/>
          </w:tcPr>
          <w:p w14:paraId="7C56E8F4" w14:textId="77777777" w:rsidR="00E813CF" w:rsidRPr="00F6279E" w:rsidRDefault="00E813CF" w:rsidP="00AA00BC">
            <w:pPr>
              <w:rPr>
                <w:rFonts w:eastAsia="Times New Roman" w:cs="Arial"/>
                <w:b/>
                <w:bCs/>
                <w:szCs w:val="22"/>
                <w:lang w:val="fr-FR"/>
              </w:rPr>
            </w:pPr>
            <w:r w:rsidRPr="00F6279E">
              <w:rPr>
                <w:rFonts w:cs="Arial"/>
                <w:b/>
                <w:bCs/>
                <w:szCs w:val="22"/>
                <w:lang w:val="fr"/>
              </w:rPr>
              <w:t>Lancement de la Stratégie de la COI pour le développement des capacités pour la période 2023-2030</w:t>
            </w:r>
          </w:p>
        </w:tc>
        <w:tc>
          <w:tcPr>
            <w:tcW w:w="4394" w:type="dxa"/>
          </w:tcPr>
          <w:p w14:paraId="2D33C510" w14:textId="77777777" w:rsidR="00E813CF" w:rsidRPr="00F6279E" w:rsidRDefault="00E813CF" w:rsidP="00AA00BC">
            <w:pPr>
              <w:rPr>
                <w:rFonts w:eastAsia="Times New Roman" w:cs="Arial"/>
                <w:szCs w:val="22"/>
                <w:lang w:val="fr-FR"/>
              </w:rPr>
            </w:pPr>
            <w:r w:rsidRPr="00F6279E">
              <w:rPr>
                <w:rFonts w:eastAsia="Times New Roman" w:cs="Arial"/>
                <w:szCs w:val="22"/>
                <w:lang w:val="fr"/>
              </w:rPr>
              <w:t>Publication officielle en quatre langues, finalisation de l'évaluation des besoins en matière de développement des capacités et du plan de mise en œuvre par GE-CD</w:t>
            </w:r>
          </w:p>
        </w:tc>
        <w:tc>
          <w:tcPr>
            <w:tcW w:w="1417" w:type="dxa"/>
            <w:shd w:val="clear" w:color="auto" w:fill="auto"/>
          </w:tcPr>
          <w:p w14:paraId="361BCA5C" w14:textId="77777777" w:rsidR="00E813CF" w:rsidRPr="00F6279E" w:rsidRDefault="00E813CF" w:rsidP="00AA00BC">
            <w:pPr>
              <w:rPr>
                <w:rFonts w:eastAsia="Times New Roman" w:cs="Arial"/>
                <w:szCs w:val="22"/>
              </w:rPr>
            </w:pPr>
            <w:r w:rsidRPr="00F6279E">
              <w:rPr>
                <w:rFonts w:eastAsia="Times New Roman" w:cs="Arial"/>
                <w:szCs w:val="22"/>
                <w:lang w:val="fr"/>
              </w:rPr>
              <w:t>1er trimestre 2024 –</w:t>
            </w:r>
          </w:p>
          <w:p w14:paraId="632EF334" w14:textId="77777777" w:rsidR="00E813CF" w:rsidRPr="00F6279E" w:rsidRDefault="00E813CF" w:rsidP="00AA00BC">
            <w:pPr>
              <w:rPr>
                <w:rFonts w:eastAsia="Times New Roman" w:cs="Arial"/>
                <w:szCs w:val="22"/>
              </w:rPr>
            </w:pPr>
            <w:r w:rsidRPr="00F6279E">
              <w:rPr>
                <w:rFonts w:eastAsia="Times New Roman" w:cs="Arial"/>
                <w:szCs w:val="22"/>
                <w:lang w:val="fr"/>
              </w:rPr>
              <w:t>2ème trimestre 2025</w:t>
            </w:r>
          </w:p>
        </w:tc>
      </w:tr>
      <w:tr w:rsidR="00E813CF" w:rsidRPr="00F6279E" w14:paraId="50F71690" w14:textId="77777777" w:rsidTr="00DB4553">
        <w:trPr>
          <w:trHeight w:val="230"/>
        </w:trPr>
        <w:tc>
          <w:tcPr>
            <w:tcW w:w="3823" w:type="dxa"/>
            <w:hideMark/>
          </w:tcPr>
          <w:p w14:paraId="585575D4" w14:textId="77777777" w:rsidR="00E813CF" w:rsidRPr="00F6279E" w:rsidRDefault="00E813CF" w:rsidP="00AA00BC">
            <w:pPr>
              <w:rPr>
                <w:rFonts w:eastAsia="Times New Roman" w:cs="Arial"/>
                <w:szCs w:val="22"/>
                <w:lang w:val="fr-FR"/>
              </w:rPr>
            </w:pPr>
            <w:r w:rsidRPr="00F6279E">
              <w:rPr>
                <w:rFonts w:eastAsia="Times New Roman" w:cs="Arial"/>
                <w:b/>
                <w:bCs/>
                <w:szCs w:val="22"/>
                <w:lang w:val="fr"/>
              </w:rPr>
              <w:t>Lancement du plan de mise en œuvre</w:t>
            </w:r>
          </w:p>
        </w:tc>
        <w:tc>
          <w:tcPr>
            <w:tcW w:w="4394" w:type="dxa"/>
            <w:hideMark/>
          </w:tcPr>
          <w:p w14:paraId="61962D0A" w14:textId="77777777" w:rsidR="00E813CF" w:rsidRPr="00F6279E" w:rsidRDefault="00E813CF" w:rsidP="00AA00BC">
            <w:pPr>
              <w:rPr>
                <w:rFonts w:eastAsia="Times New Roman" w:cs="Arial"/>
                <w:szCs w:val="22"/>
                <w:lang w:val="fr-FR"/>
              </w:rPr>
            </w:pPr>
            <w:r w:rsidRPr="00F6279E">
              <w:rPr>
                <w:rFonts w:eastAsia="Times New Roman" w:cs="Arial"/>
                <w:szCs w:val="22"/>
                <w:lang w:val="fr"/>
              </w:rPr>
              <w:t>Publication officielle après l'Assemblée de la COI</w:t>
            </w:r>
          </w:p>
          <w:p w14:paraId="594ACF78" w14:textId="77777777" w:rsidR="00E813CF" w:rsidRPr="00F6279E" w:rsidRDefault="00E813CF" w:rsidP="00AA00BC">
            <w:pPr>
              <w:rPr>
                <w:rFonts w:eastAsia="Times New Roman" w:cs="Arial"/>
                <w:szCs w:val="22"/>
                <w:lang w:val="fr-FR"/>
              </w:rPr>
            </w:pPr>
          </w:p>
        </w:tc>
        <w:tc>
          <w:tcPr>
            <w:tcW w:w="1417" w:type="dxa"/>
            <w:shd w:val="clear" w:color="auto" w:fill="auto"/>
            <w:hideMark/>
          </w:tcPr>
          <w:p w14:paraId="26060B95" w14:textId="77777777" w:rsidR="00E813CF" w:rsidRPr="00F6279E" w:rsidRDefault="00E813CF" w:rsidP="00AA00BC">
            <w:pPr>
              <w:rPr>
                <w:rFonts w:eastAsia="Times New Roman" w:cs="Arial"/>
                <w:szCs w:val="22"/>
              </w:rPr>
            </w:pPr>
            <w:r w:rsidRPr="00F6279E">
              <w:rPr>
                <w:rFonts w:eastAsia="Times New Roman" w:cs="Arial"/>
                <w:szCs w:val="22"/>
                <w:lang w:val="fr"/>
              </w:rPr>
              <w:t>3ème trimestre 2025</w:t>
            </w:r>
          </w:p>
        </w:tc>
      </w:tr>
      <w:tr w:rsidR="00E813CF" w:rsidRPr="00F6279E" w14:paraId="4A5C41E9" w14:textId="77777777" w:rsidTr="00DB4553">
        <w:trPr>
          <w:trHeight w:val="230"/>
        </w:trPr>
        <w:tc>
          <w:tcPr>
            <w:tcW w:w="3823" w:type="dxa"/>
          </w:tcPr>
          <w:p w14:paraId="32297E6F" w14:textId="77777777" w:rsidR="00E813CF" w:rsidRPr="00F6279E" w:rsidRDefault="00E813CF" w:rsidP="00AA00BC">
            <w:pPr>
              <w:rPr>
                <w:rFonts w:eastAsia="Times New Roman" w:cs="Arial"/>
                <w:b/>
                <w:bCs/>
                <w:szCs w:val="22"/>
              </w:rPr>
            </w:pPr>
            <w:r w:rsidRPr="00F6279E">
              <w:rPr>
                <w:rFonts w:eastAsia="Times New Roman" w:cs="Arial"/>
                <w:b/>
                <w:bCs/>
                <w:szCs w:val="22"/>
                <w:lang w:val="fr"/>
              </w:rPr>
              <w:t>Promotion et sensibilisation</w:t>
            </w:r>
          </w:p>
        </w:tc>
        <w:tc>
          <w:tcPr>
            <w:tcW w:w="4394" w:type="dxa"/>
          </w:tcPr>
          <w:p w14:paraId="7CE44648" w14:textId="77777777" w:rsidR="00E813CF" w:rsidRPr="00F6279E" w:rsidRDefault="00E813CF" w:rsidP="00AA00BC">
            <w:pPr>
              <w:rPr>
                <w:rFonts w:eastAsia="Times New Roman" w:cs="Arial"/>
                <w:szCs w:val="22"/>
                <w:lang w:val="fr-FR"/>
              </w:rPr>
            </w:pPr>
            <w:r w:rsidRPr="00F6279E">
              <w:rPr>
                <w:rFonts w:eastAsia="Times New Roman" w:cs="Arial"/>
                <w:szCs w:val="22"/>
                <w:lang w:val="fr"/>
              </w:rPr>
              <w:t>Sensibilisation du public et création de partenariats (voir chapitre 6), Forum mondial sur le renforcement des capacités (3e trimestre 2027)</w:t>
            </w:r>
          </w:p>
        </w:tc>
        <w:tc>
          <w:tcPr>
            <w:tcW w:w="1417" w:type="dxa"/>
            <w:shd w:val="clear" w:color="auto" w:fill="auto"/>
          </w:tcPr>
          <w:p w14:paraId="5C692FD1" w14:textId="77777777" w:rsidR="00E813CF" w:rsidRPr="00F6279E" w:rsidRDefault="00E813CF" w:rsidP="00AA00BC">
            <w:pPr>
              <w:rPr>
                <w:rFonts w:eastAsia="Times New Roman" w:cs="Arial"/>
                <w:szCs w:val="22"/>
              </w:rPr>
            </w:pPr>
            <w:r w:rsidRPr="00F6279E">
              <w:rPr>
                <w:rFonts w:eastAsia="Times New Roman" w:cs="Arial"/>
                <w:szCs w:val="22"/>
                <w:lang w:val="fr"/>
              </w:rPr>
              <w:t>3ème trimestre 2025 - 2ème trimestre 2026</w:t>
            </w:r>
          </w:p>
        </w:tc>
      </w:tr>
      <w:tr w:rsidR="00E813CF" w:rsidRPr="00F6279E" w14:paraId="40D8FA87" w14:textId="77777777" w:rsidTr="00DB4553">
        <w:trPr>
          <w:trHeight w:val="230"/>
        </w:trPr>
        <w:tc>
          <w:tcPr>
            <w:tcW w:w="3823" w:type="dxa"/>
          </w:tcPr>
          <w:p w14:paraId="50597171" w14:textId="77777777" w:rsidR="00E813CF" w:rsidRPr="00F6279E" w:rsidRDefault="00E813CF" w:rsidP="00AA00BC">
            <w:pPr>
              <w:rPr>
                <w:rFonts w:eastAsia="Times New Roman" w:cs="Arial"/>
                <w:b/>
                <w:bCs/>
                <w:szCs w:val="22"/>
                <w:lang w:val="fr-FR"/>
              </w:rPr>
            </w:pPr>
            <w:r w:rsidRPr="00F6279E">
              <w:rPr>
                <w:rFonts w:eastAsia="Times New Roman" w:cs="Arial"/>
                <w:b/>
                <w:bCs/>
                <w:szCs w:val="22"/>
                <w:lang w:val="fr"/>
              </w:rPr>
              <w:t>Première phase de mise en œuvre (calendrier compatible avec les cycles budgétaires biennaux de la COI)</w:t>
            </w:r>
          </w:p>
        </w:tc>
        <w:tc>
          <w:tcPr>
            <w:tcW w:w="4394" w:type="dxa"/>
          </w:tcPr>
          <w:p w14:paraId="1261E82D" w14:textId="77777777" w:rsidR="00E813CF" w:rsidRPr="00F6279E" w:rsidRDefault="00E813CF" w:rsidP="00AA00BC">
            <w:pPr>
              <w:rPr>
                <w:rFonts w:eastAsia="Times New Roman" w:cs="Arial"/>
                <w:szCs w:val="22"/>
                <w:lang w:val="fr-FR"/>
              </w:rPr>
            </w:pPr>
            <w:r w:rsidRPr="00F6279E">
              <w:rPr>
                <w:rFonts w:eastAsia="Times New Roman" w:cs="Arial"/>
                <w:szCs w:val="22"/>
                <w:lang w:val="fr"/>
              </w:rPr>
              <w:t xml:space="preserve">Forum mondial conjoint (3e trimestre 2027), axé sur les actions hautement prioritaires, la mobilisation des ressources et la mise en œuvre régionale. </w:t>
            </w:r>
          </w:p>
          <w:p w14:paraId="5114BDF2" w14:textId="77777777" w:rsidR="00E813CF" w:rsidRPr="00F6279E" w:rsidRDefault="00E813CF" w:rsidP="00AA00BC">
            <w:pPr>
              <w:rPr>
                <w:rFonts w:eastAsia="Times New Roman" w:cs="Arial"/>
                <w:szCs w:val="22"/>
                <w:lang w:val="fr-FR"/>
              </w:rPr>
            </w:pPr>
            <w:r w:rsidRPr="00F6279E">
              <w:rPr>
                <w:rFonts w:eastAsia="Times New Roman" w:cs="Arial"/>
                <w:szCs w:val="22"/>
                <w:lang w:val="fr"/>
              </w:rPr>
              <w:br/>
              <w:t>Révision du projet de suivi et évaluation (M&amp;E) (chapitre 7)</w:t>
            </w:r>
          </w:p>
        </w:tc>
        <w:tc>
          <w:tcPr>
            <w:tcW w:w="1417" w:type="dxa"/>
            <w:shd w:val="clear" w:color="auto" w:fill="auto"/>
          </w:tcPr>
          <w:p w14:paraId="23C7BE37" w14:textId="77777777" w:rsidR="00E813CF" w:rsidRPr="00F6279E" w:rsidRDefault="00E813CF" w:rsidP="00AA00BC">
            <w:pPr>
              <w:rPr>
                <w:rFonts w:eastAsia="Times New Roman" w:cs="Arial"/>
                <w:szCs w:val="22"/>
              </w:rPr>
            </w:pPr>
            <w:r w:rsidRPr="00F6279E">
              <w:rPr>
                <w:rFonts w:eastAsia="Times New Roman" w:cs="Arial"/>
                <w:szCs w:val="22"/>
                <w:lang w:val="fr"/>
              </w:rPr>
              <w:t>3ème trimestre 2025 - 4ème trimestre 2027</w:t>
            </w:r>
          </w:p>
        </w:tc>
      </w:tr>
      <w:tr w:rsidR="00E813CF" w:rsidRPr="00F6279E" w14:paraId="3AD9BAFD" w14:textId="77777777" w:rsidTr="00DB4553">
        <w:trPr>
          <w:trHeight w:val="230"/>
        </w:trPr>
        <w:tc>
          <w:tcPr>
            <w:tcW w:w="3823" w:type="dxa"/>
          </w:tcPr>
          <w:p w14:paraId="5F0FEFDF" w14:textId="77777777" w:rsidR="00E813CF" w:rsidRPr="00F6279E" w:rsidRDefault="00E813CF" w:rsidP="00AA00BC">
            <w:pPr>
              <w:rPr>
                <w:rFonts w:eastAsia="Times New Roman" w:cs="Arial"/>
                <w:b/>
                <w:bCs/>
                <w:szCs w:val="22"/>
              </w:rPr>
            </w:pPr>
            <w:r w:rsidRPr="00F6279E">
              <w:rPr>
                <w:rFonts w:eastAsia="Times New Roman" w:cs="Arial"/>
                <w:b/>
                <w:bCs/>
                <w:szCs w:val="22"/>
                <w:lang w:val="fr"/>
              </w:rPr>
              <w:t>Évaluation et ajustements</w:t>
            </w:r>
          </w:p>
        </w:tc>
        <w:tc>
          <w:tcPr>
            <w:tcW w:w="4394" w:type="dxa"/>
          </w:tcPr>
          <w:p w14:paraId="01722E42" w14:textId="77777777" w:rsidR="00E813CF" w:rsidRPr="00F6279E" w:rsidRDefault="00E813CF" w:rsidP="00AA00BC">
            <w:pPr>
              <w:rPr>
                <w:rFonts w:eastAsia="Times New Roman" w:cs="Arial"/>
                <w:szCs w:val="22"/>
                <w:lang w:val="fr-FR"/>
              </w:rPr>
            </w:pPr>
            <w:r w:rsidRPr="00F6279E">
              <w:rPr>
                <w:rFonts w:eastAsia="Times New Roman" w:cs="Arial"/>
                <w:szCs w:val="22"/>
                <w:lang w:val="fr"/>
              </w:rPr>
              <w:t xml:space="preserve">Examen et révision en vue de l'élaboration d'une stratégie de développement des capacités pour l'après-2030 (à présenter et à adopter lors de la 35e Assemblée de la COI au deuxième trimestre 2029) </w:t>
            </w:r>
          </w:p>
        </w:tc>
        <w:tc>
          <w:tcPr>
            <w:tcW w:w="1417" w:type="dxa"/>
            <w:shd w:val="clear" w:color="auto" w:fill="auto"/>
          </w:tcPr>
          <w:p w14:paraId="14655134" w14:textId="77777777" w:rsidR="00E813CF" w:rsidRPr="00F6279E" w:rsidRDefault="00E813CF" w:rsidP="00AA00BC">
            <w:pPr>
              <w:rPr>
                <w:rFonts w:eastAsia="Times New Roman" w:cs="Arial"/>
                <w:szCs w:val="22"/>
              </w:rPr>
            </w:pPr>
            <w:r w:rsidRPr="00F6279E">
              <w:rPr>
                <w:rFonts w:eastAsia="Times New Roman" w:cs="Arial"/>
                <w:szCs w:val="22"/>
                <w:lang w:val="fr"/>
              </w:rPr>
              <w:t>1er trimestre 2028 - 2ème trimestre 2029</w:t>
            </w:r>
          </w:p>
          <w:p w14:paraId="0DE8E65A" w14:textId="77777777" w:rsidR="00E813CF" w:rsidRPr="00F6279E" w:rsidRDefault="00E813CF" w:rsidP="00AA00BC">
            <w:pPr>
              <w:rPr>
                <w:rFonts w:eastAsia="Times New Roman" w:cs="Arial"/>
                <w:szCs w:val="22"/>
              </w:rPr>
            </w:pPr>
          </w:p>
        </w:tc>
      </w:tr>
      <w:tr w:rsidR="00E813CF" w:rsidRPr="00F6279E" w14:paraId="72454E7D" w14:textId="77777777" w:rsidTr="00DB4553">
        <w:trPr>
          <w:trHeight w:val="444"/>
        </w:trPr>
        <w:tc>
          <w:tcPr>
            <w:tcW w:w="3823" w:type="dxa"/>
            <w:hideMark/>
          </w:tcPr>
          <w:p w14:paraId="4DE74527" w14:textId="77777777" w:rsidR="00E813CF" w:rsidRPr="00F6279E" w:rsidRDefault="00E813CF" w:rsidP="00AA00BC">
            <w:pPr>
              <w:rPr>
                <w:rFonts w:eastAsia="Times New Roman" w:cs="Arial"/>
                <w:szCs w:val="22"/>
                <w:lang w:val="fr-FR"/>
              </w:rPr>
            </w:pPr>
            <w:r w:rsidRPr="00F6279E">
              <w:rPr>
                <w:rFonts w:eastAsia="Times New Roman" w:cs="Arial"/>
                <w:b/>
                <w:bCs/>
                <w:szCs w:val="22"/>
                <w:lang w:val="fr"/>
              </w:rPr>
              <w:t xml:space="preserve">Phase finale de la mise en œuvre </w:t>
            </w:r>
          </w:p>
        </w:tc>
        <w:tc>
          <w:tcPr>
            <w:tcW w:w="4394" w:type="dxa"/>
            <w:hideMark/>
          </w:tcPr>
          <w:p w14:paraId="3C54C508" w14:textId="77777777" w:rsidR="00E813CF" w:rsidRPr="00F6279E" w:rsidRDefault="00E813CF" w:rsidP="00AA00BC">
            <w:pPr>
              <w:rPr>
                <w:rFonts w:eastAsia="Times New Roman" w:cs="Arial"/>
                <w:szCs w:val="22"/>
                <w:lang w:val="fr-FR"/>
              </w:rPr>
            </w:pPr>
            <w:r w:rsidRPr="00F6279E">
              <w:rPr>
                <w:rFonts w:eastAsia="Times New Roman" w:cs="Arial"/>
                <w:szCs w:val="22"/>
                <w:lang w:val="fr"/>
              </w:rPr>
              <w:t>Concentration sur les actions de priorité moyenne/faible ; alignement sur la fin de la Décennie de l'océan</w:t>
            </w:r>
          </w:p>
        </w:tc>
        <w:tc>
          <w:tcPr>
            <w:tcW w:w="1417" w:type="dxa"/>
            <w:shd w:val="clear" w:color="auto" w:fill="auto"/>
            <w:hideMark/>
          </w:tcPr>
          <w:p w14:paraId="1B1791E9" w14:textId="77777777" w:rsidR="00E813CF" w:rsidRPr="00F6279E" w:rsidRDefault="00E813CF" w:rsidP="00AA00BC">
            <w:pPr>
              <w:rPr>
                <w:rFonts w:eastAsia="Times New Roman" w:cs="Arial"/>
                <w:szCs w:val="22"/>
              </w:rPr>
            </w:pPr>
            <w:r w:rsidRPr="00F6279E">
              <w:rPr>
                <w:rFonts w:eastAsia="Times New Roman" w:cs="Arial"/>
                <w:szCs w:val="22"/>
                <w:lang w:val="fr"/>
              </w:rPr>
              <w:t>1er trimestre 2028 - 4ème trimestre 2030</w:t>
            </w:r>
          </w:p>
        </w:tc>
      </w:tr>
    </w:tbl>
    <w:p w14:paraId="67E1101D" w14:textId="77777777" w:rsidR="00E813CF" w:rsidRPr="00F6279E" w:rsidRDefault="00E813CF" w:rsidP="00E813CF">
      <w:pPr>
        <w:rPr>
          <w:rFonts w:ascii="Calibri" w:hAnsi="Calibri" w:cs="Calibri"/>
        </w:rPr>
      </w:pPr>
    </w:p>
    <w:p w14:paraId="4034085E" w14:textId="77777777" w:rsidR="00E813CF" w:rsidRPr="00F6279E" w:rsidRDefault="00E813CF">
      <w:pPr>
        <w:tabs>
          <w:tab w:val="clear" w:pos="567"/>
        </w:tabs>
        <w:snapToGrid/>
        <w:rPr>
          <w:rFonts w:cs="Arial"/>
        </w:rPr>
      </w:pPr>
    </w:p>
    <w:p w14:paraId="2731E434" w14:textId="77777777" w:rsidR="001B12F1" w:rsidRPr="00F6279E" w:rsidRDefault="001B12F1" w:rsidP="00DB4553">
      <w:pPr>
        <w:tabs>
          <w:tab w:val="clear" w:pos="567"/>
        </w:tabs>
        <w:snapToGrid/>
        <w:rPr>
          <w:rFonts w:cs="Arial"/>
        </w:rPr>
        <w:sectPr w:rsidR="001B12F1" w:rsidRPr="00F6279E" w:rsidSect="003F7186">
          <w:headerReference w:type="even" r:id="rId11"/>
          <w:headerReference w:type="default" r:id="rId12"/>
          <w:footerReference w:type="even" r:id="rId13"/>
          <w:headerReference w:type="first" r:id="rId14"/>
          <w:type w:val="continuous"/>
          <w:pgSz w:w="11906" w:h="16838" w:code="9"/>
          <w:pgMar w:top="1418" w:right="1134" w:bottom="1134" w:left="1134" w:header="709" w:footer="680" w:gutter="0"/>
          <w:pgNumType w:start="1"/>
          <w:cols w:space="708"/>
          <w:titlePg/>
          <w:docGrid w:linePitch="360"/>
        </w:sectPr>
      </w:pPr>
    </w:p>
    <w:sdt>
      <w:sdtPr>
        <w:rPr>
          <w:rFonts w:cs="Arial"/>
          <w:b/>
          <w:bCs/>
          <w:sz w:val="24"/>
        </w:rPr>
        <w:id w:val="-1095176201"/>
        <w:docPartObj>
          <w:docPartGallery w:val="Table of Contents"/>
          <w:docPartUnique/>
        </w:docPartObj>
      </w:sdtPr>
      <w:sdtEndPr>
        <w:rPr>
          <w:b w:val="0"/>
          <w:bCs w:val="0"/>
          <w:noProof/>
          <w:sz w:val="22"/>
          <w:szCs w:val="22"/>
        </w:rPr>
      </w:sdtEndPr>
      <w:sdtContent>
        <w:p w14:paraId="400C6181" w14:textId="77777777" w:rsidR="000B4930" w:rsidRPr="00F6279E" w:rsidRDefault="00747487" w:rsidP="00DB4553">
          <w:pPr>
            <w:jc w:val="center"/>
            <w:rPr>
              <w:rFonts w:cs="Arial"/>
              <w:b/>
              <w:bCs/>
              <w:sz w:val="24"/>
            </w:rPr>
          </w:pPr>
          <w:r w:rsidRPr="00F6279E">
            <w:rPr>
              <w:rFonts w:ascii="Calibri" w:hAnsi="Calibri" w:cs="Calibri"/>
              <w:b/>
              <w:bCs/>
              <w:color w:val="000000" w:themeColor="text1"/>
              <w:sz w:val="24"/>
            </w:rPr>
            <w:t xml:space="preserve">Draft Implementation Plan </w:t>
          </w:r>
          <w:r w:rsidRPr="00F6279E">
            <w:rPr>
              <w:rFonts w:ascii="Calibri" w:hAnsi="Calibri" w:cs="Calibri"/>
              <w:b/>
              <w:bCs/>
              <w:color w:val="000000" w:themeColor="text1"/>
              <w:sz w:val="24"/>
            </w:rPr>
            <w:br/>
            <w:t>IOC Capacity Development Strategy 2023–2030</w:t>
          </w:r>
        </w:p>
        <w:p w14:paraId="360557B3" w14:textId="77777777" w:rsidR="00C1637B" w:rsidRPr="00F6279E" w:rsidRDefault="00C1637B" w:rsidP="00DB4553">
          <w:pPr>
            <w:pStyle w:val="TOCHeading"/>
            <w:tabs>
              <w:tab w:val="left" w:pos="4678"/>
            </w:tabs>
            <w:rPr>
              <w:rFonts w:ascii="Arial" w:hAnsi="Arial" w:cs="Arial"/>
              <w:sz w:val="24"/>
              <w:szCs w:val="24"/>
            </w:rPr>
          </w:pPr>
          <w:r w:rsidRPr="00F6279E">
            <w:rPr>
              <w:rFonts w:ascii="Arial" w:hAnsi="Arial" w:cs="Arial"/>
              <w:sz w:val="24"/>
              <w:szCs w:val="24"/>
            </w:rPr>
            <w:t>Table of Contents</w:t>
          </w:r>
        </w:p>
        <w:p w14:paraId="06022C99" w14:textId="77777777" w:rsidR="00C1637B" w:rsidRPr="00F6279E" w:rsidRDefault="00C1637B" w:rsidP="00DB4553">
          <w:pPr>
            <w:tabs>
              <w:tab w:val="left" w:pos="4678"/>
            </w:tabs>
            <w:rPr>
              <w:rFonts w:cs="Arial"/>
              <w:szCs w:val="22"/>
            </w:rPr>
          </w:pPr>
        </w:p>
        <w:p w14:paraId="293FF5FD" w14:textId="1958DE88" w:rsidR="00DB4553" w:rsidRPr="00F6279E" w:rsidRDefault="00C1637B" w:rsidP="001B12F1">
          <w:pPr>
            <w:pStyle w:val="TOC3"/>
            <w:tabs>
              <w:tab w:val="right" w:leader="dot" w:pos="9638"/>
            </w:tabs>
            <w:rPr>
              <w:rFonts w:ascii="Arial" w:eastAsiaTheme="minorEastAsia" w:hAnsi="Arial" w:cs="Arial"/>
              <w:b/>
              <w:bCs/>
              <w:noProof/>
              <w:snapToGrid/>
              <w:kern w:val="2"/>
              <w:sz w:val="22"/>
              <w:szCs w:val="22"/>
              <w14:ligatures w14:val="standardContextual"/>
            </w:rPr>
          </w:pPr>
          <w:r w:rsidRPr="00F6279E">
            <w:rPr>
              <w:rFonts w:ascii="Arial" w:hAnsi="Arial" w:cs="Arial"/>
              <w:sz w:val="22"/>
              <w:szCs w:val="22"/>
            </w:rPr>
            <w:fldChar w:fldCharType="begin"/>
          </w:r>
          <w:r w:rsidRPr="00F6279E">
            <w:rPr>
              <w:rFonts w:ascii="Arial" w:hAnsi="Arial" w:cs="Arial"/>
              <w:sz w:val="22"/>
              <w:szCs w:val="22"/>
            </w:rPr>
            <w:instrText xml:space="preserve"> TOC \o "1-6" \h \z \u </w:instrText>
          </w:r>
          <w:r w:rsidRPr="00F6279E">
            <w:rPr>
              <w:rFonts w:ascii="Arial" w:hAnsi="Arial" w:cs="Arial"/>
              <w:sz w:val="22"/>
              <w:szCs w:val="22"/>
            </w:rPr>
            <w:fldChar w:fldCharType="separate"/>
          </w:r>
          <w:hyperlink w:anchor="_Toc199785264" w:history="1">
            <w:r w:rsidRPr="00F6279E">
              <w:rPr>
                <w:rStyle w:val="Hyperlink"/>
                <w:rFonts w:ascii="Arial" w:hAnsi="Arial" w:cs="Arial"/>
                <w:b/>
                <w:bCs/>
                <w:noProof/>
                <w:sz w:val="22"/>
                <w:szCs w:val="22"/>
              </w:rPr>
              <w:t>1. Executive Summary</w:t>
            </w:r>
            <w:r w:rsidRPr="00F6279E">
              <w:rPr>
                <w:rFonts w:ascii="Arial" w:hAnsi="Arial" w:cs="Arial"/>
                <w:b/>
                <w:bCs/>
                <w:noProof/>
                <w:webHidden/>
                <w:sz w:val="22"/>
                <w:szCs w:val="22"/>
              </w:rPr>
              <w:tab/>
            </w:r>
            <w:r w:rsidRPr="00F6279E">
              <w:rPr>
                <w:rFonts w:ascii="Arial" w:hAnsi="Arial" w:cs="Arial"/>
                <w:b/>
                <w:bCs/>
                <w:noProof/>
                <w:webHidden/>
                <w:sz w:val="22"/>
                <w:szCs w:val="22"/>
              </w:rPr>
              <w:fldChar w:fldCharType="begin"/>
            </w:r>
            <w:r w:rsidRPr="00F6279E">
              <w:rPr>
                <w:rFonts w:ascii="Arial" w:hAnsi="Arial" w:cs="Arial"/>
                <w:b/>
                <w:bCs/>
                <w:noProof/>
                <w:webHidden/>
                <w:sz w:val="22"/>
                <w:szCs w:val="22"/>
              </w:rPr>
              <w:instrText xml:space="preserve"> PAGEREF _Toc199785264 \h </w:instrText>
            </w:r>
            <w:r w:rsidRPr="00F6279E">
              <w:rPr>
                <w:rFonts w:ascii="Arial" w:hAnsi="Arial" w:cs="Arial"/>
                <w:b/>
                <w:bCs/>
                <w:noProof/>
                <w:webHidden/>
                <w:sz w:val="22"/>
                <w:szCs w:val="22"/>
              </w:rPr>
            </w:r>
            <w:r w:rsidRPr="00F6279E">
              <w:rPr>
                <w:rFonts w:ascii="Arial" w:hAnsi="Arial" w:cs="Arial"/>
                <w:b/>
                <w:bCs/>
                <w:noProof/>
                <w:webHidden/>
                <w:sz w:val="22"/>
                <w:szCs w:val="22"/>
              </w:rPr>
              <w:fldChar w:fldCharType="separate"/>
            </w:r>
            <w:r w:rsidR="00C30445">
              <w:rPr>
                <w:rFonts w:ascii="Arial" w:hAnsi="Arial" w:cs="Arial"/>
                <w:b/>
                <w:bCs/>
                <w:noProof/>
                <w:webHidden/>
                <w:sz w:val="22"/>
                <w:szCs w:val="22"/>
              </w:rPr>
              <w:t>3</w:t>
            </w:r>
            <w:r w:rsidRPr="00F6279E">
              <w:rPr>
                <w:rFonts w:ascii="Arial" w:hAnsi="Arial" w:cs="Arial"/>
                <w:b/>
                <w:bCs/>
                <w:noProof/>
                <w:webHidden/>
                <w:sz w:val="22"/>
                <w:szCs w:val="22"/>
              </w:rPr>
              <w:fldChar w:fldCharType="end"/>
            </w:r>
          </w:hyperlink>
        </w:p>
        <w:p w14:paraId="15CCAEF3" w14:textId="5A4A1428" w:rsidR="00DB4553" w:rsidRPr="00F6279E"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5" w:history="1">
            <w:r w:rsidRPr="00F6279E">
              <w:rPr>
                <w:rStyle w:val="Hyperlink"/>
                <w:rFonts w:ascii="Arial" w:hAnsi="Arial" w:cs="Arial"/>
                <w:b/>
                <w:bCs/>
                <w:noProof/>
                <w:sz w:val="22"/>
                <w:szCs w:val="22"/>
              </w:rPr>
              <w:t>2. Introduction</w:t>
            </w:r>
            <w:r w:rsidRPr="00F6279E">
              <w:rPr>
                <w:rFonts w:ascii="Arial" w:hAnsi="Arial" w:cs="Arial"/>
                <w:b/>
                <w:bCs/>
                <w:noProof/>
                <w:webHidden/>
                <w:sz w:val="22"/>
                <w:szCs w:val="22"/>
              </w:rPr>
              <w:tab/>
            </w:r>
            <w:r w:rsidRPr="00F6279E">
              <w:rPr>
                <w:rFonts w:ascii="Arial" w:hAnsi="Arial" w:cs="Arial"/>
                <w:b/>
                <w:bCs/>
                <w:noProof/>
                <w:webHidden/>
                <w:sz w:val="22"/>
                <w:szCs w:val="22"/>
              </w:rPr>
              <w:fldChar w:fldCharType="begin"/>
            </w:r>
            <w:r w:rsidRPr="00F6279E">
              <w:rPr>
                <w:rFonts w:ascii="Arial" w:hAnsi="Arial" w:cs="Arial"/>
                <w:b/>
                <w:bCs/>
                <w:noProof/>
                <w:webHidden/>
                <w:sz w:val="22"/>
                <w:szCs w:val="22"/>
              </w:rPr>
              <w:instrText xml:space="preserve"> PAGEREF _Toc199785265 \h </w:instrText>
            </w:r>
            <w:r w:rsidRPr="00F6279E">
              <w:rPr>
                <w:rFonts w:ascii="Arial" w:hAnsi="Arial" w:cs="Arial"/>
                <w:b/>
                <w:bCs/>
                <w:noProof/>
                <w:webHidden/>
                <w:sz w:val="22"/>
                <w:szCs w:val="22"/>
              </w:rPr>
            </w:r>
            <w:r w:rsidRPr="00F6279E">
              <w:rPr>
                <w:rFonts w:ascii="Arial" w:hAnsi="Arial" w:cs="Arial"/>
                <w:b/>
                <w:bCs/>
                <w:noProof/>
                <w:webHidden/>
                <w:sz w:val="22"/>
                <w:szCs w:val="22"/>
              </w:rPr>
              <w:fldChar w:fldCharType="separate"/>
            </w:r>
            <w:r w:rsidR="00C30445">
              <w:rPr>
                <w:rFonts w:ascii="Arial" w:hAnsi="Arial" w:cs="Arial"/>
                <w:b/>
                <w:bCs/>
                <w:noProof/>
                <w:webHidden/>
                <w:sz w:val="22"/>
                <w:szCs w:val="22"/>
              </w:rPr>
              <w:t>3</w:t>
            </w:r>
            <w:r w:rsidRPr="00F6279E">
              <w:rPr>
                <w:rFonts w:ascii="Arial" w:hAnsi="Arial" w:cs="Arial"/>
                <w:b/>
                <w:bCs/>
                <w:noProof/>
                <w:webHidden/>
                <w:sz w:val="22"/>
                <w:szCs w:val="22"/>
              </w:rPr>
              <w:fldChar w:fldCharType="end"/>
            </w:r>
          </w:hyperlink>
        </w:p>
        <w:p w14:paraId="6860510E" w14:textId="3E41B690" w:rsidR="00DB4553" w:rsidRPr="00F6279E"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6" w:history="1">
            <w:r w:rsidRPr="00F6279E">
              <w:rPr>
                <w:rStyle w:val="Hyperlink"/>
                <w:rFonts w:ascii="Arial" w:hAnsi="Arial" w:cs="Arial"/>
                <w:b/>
                <w:bCs/>
                <w:noProof/>
                <w:sz w:val="22"/>
                <w:szCs w:val="22"/>
              </w:rPr>
              <w:t>3. Goals and Objectives</w:t>
            </w:r>
            <w:r w:rsidRPr="00F6279E">
              <w:rPr>
                <w:rFonts w:ascii="Arial" w:hAnsi="Arial" w:cs="Arial"/>
                <w:b/>
                <w:bCs/>
                <w:noProof/>
                <w:webHidden/>
                <w:sz w:val="22"/>
                <w:szCs w:val="22"/>
              </w:rPr>
              <w:tab/>
            </w:r>
            <w:r w:rsidRPr="00F6279E">
              <w:rPr>
                <w:rFonts w:ascii="Arial" w:hAnsi="Arial" w:cs="Arial"/>
                <w:b/>
                <w:bCs/>
                <w:noProof/>
                <w:webHidden/>
                <w:sz w:val="22"/>
                <w:szCs w:val="22"/>
              </w:rPr>
              <w:fldChar w:fldCharType="begin"/>
            </w:r>
            <w:r w:rsidRPr="00F6279E">
              <w:rPr>
                <w:rFonts w:ascii="Arial" w:hAnsi="Arial" w:cs="Arial"/>
                <w:b/>
                <w:bCs/>
                <w:noProof/>
                <w:webHidden/>
                <w:sz w:val="22"/>
                <w:szCs w:val="22"/>
              </w:rPr>
              <w:instrText xml:space="preserve"> PAGEREF _Toc199785266 \h </w:instrText>
            </w:r>
            <w:r w:rsidRPr="00F6279E">
              <w:rPr>
                <w:rFonts w:ascii="Arial" w:hAnsi="Arial" w:cs="Arial"/>
                <w:b/>
                <w:bCs/>
                <w:noProof/>
                <w:webHidden/>
                <w:sz w:val="22"/>
                <w:szCs w:val="22"/>
              </w:rPr>
            </w:r>
            <w:r w:rsidRPr="00F6279E">
              <w:rPr>
                <w:rFonts w:ascii="Arial" w:hAnsi="Arial" w:cs="Arial"/>
                <w:b/>
                <w:bCs/>
                <w:noProof/>
                <w:webHidden/>
                <w:sz w:val="22"/>
                <w:szCs w:val="22"/>
              </w:rPr>
              <w:fldChar w:fldCharType="separate"/>
            </w:r>
            <w:r w:rsidR="00C30445">
              <w:rPr>
                <w:rFonts w:ascii="Arial" w:hAnsi="Arial" w:cs="Arial"/>
                <w:b/>
                <w:bCs/>
                <w:noProof/>
                <w:webHidden/>
                <w:sz w:val="22"/>
                <w:szCs w:val="22"/>
              </w:rPr>
              <w:t>4</w:t>
            </w:r>
            <w:r w:rsidRPr="00F6279E">
              <w:rPr>
                <w:rFonts w:ascii="Arial" w:hAnsi="Arial" w:cs="Arial"/>
                <w:b/>
                <w:bCs/>
                <w:noProof/>
                <w:webHidden/>
                <w:sz w:val="22"/>
                <w:szCs w:val="22"/>
              </w:rPr>
              <w:fldChar w:fldCharType="end"/>
            </w:r>
          </w:hyperlink>
        </w:p>
        <w:p w14:paraId="52126971" w14:textId="41C1C722" w:rsidR="00DB4553" w:rsidRPr="00F6279E"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7" w:history="1">
            <w:r w:rsidRPr="00F6279E">
              <w:rPr>
                <w:rStyle w:val="Hyperlink"/>
                <w:rFonts w:ascii="Arial" w:hAnsi="Arial" w:cs="Arial"/>
                <w:b/>
                <w:bCs/>
                <w:noProof/>
                <w:sz w:val="22"/>
                <w:szCs w:val="22"/>
              </w:rPr>
              <w:t>4. IOC/UNESCO Capacity Development Initiatives</w:t>
            </w:r>
            <w:r w:rsidRPr="00F6279E">
              <w:rPr>
                <w:rFonts w:ascii="Arial" w:hAnsi="Arial" w:cs="Arial"/>
                <w:b/>
                <w:bCs/>
                <w:noProof/>
                <w:webHidden/>
                <w:sz w:val="22"/>
                <w:szCs w:val="22"/>
              </w:rPr>
              <w:tab/>
            </w:r>
            <w:r w:rsidRPr="00F6279E">
              <w:rPr>
                <w:rFonts w:ascii="Arial" w:hAnsi="Arial" w:cs="Arial"/>
                <w:b/>
                <w:bCs/>
                <w:noProof/>
                <w:webHidden/>
                <w:sz w:val="22"/>
                <w:szCs w:val="22"/>
              </w:rPr>
              <w:fldChar w:fldCharType="begin"/>
            </w:r>
            <w:r w:rsidRPr="00F6279E">
              <w:rPr>
                <w:rFonts w:ascii="Arial" w:hAnsi="Arial" w:cs="Arial"/>
                <w:b/>
                <w:bCs/>
                <w:noProof/>
                <w:webHidden/>
                <w:sz w:val="22"/>
                <w:szCs w:val="22"/>
              </w:rPr>
              <w:instrText xml:space="preserve"> PAGEREF _Toc199785267 \h </w:instrText>
            </w:r>
            <w:r w:rsidRPr="00F6279E">
              <w:rPr>
                <w:rFonts w:ascii="Arial" w:hAnsi="Arial" w:cs="Arial"/>
                <w:b/>
                <w:bCs/>
                <w:noProof/>
                <w:webHidden/>
                <w:sz w:val="22"/>
                <w:szCs w:val="22"/>
              </w:rPr>
            </w:r>
            <w:r w:rsidRPr="00F6279E">
              <w:rPr>
                <w:rFonts w:ascii="Arial" w:hAnsi="Arial" w:cs="Arial"/>
                <w:b/>
                <w:bCs/>
                <w:noProof/>
                <w:webHidden/>
                <w:sz w:val="22"/>
                <w:szCs w:val="22"/>
              </w:rPr>
              <w:fldChar w:fldCharType="separate"/>
            </w:r>
            <w:r w:rsidR="00C30445">
              <w:rPr>
                <w:rFonts w:ascii="Arial" w:hAnsi="Arial" w:cs="Arial"/>
                <w:b/>
                <w:bCs/>
                <w:noProof/>
                <w:webHidden/>
                <w:sz w:val="22"/>
                <w:szCs w:val="22"/>
              </w:rPr>
              <w:t>6</w:t>
            </w:r>
            <w:r w:rsidRPr="00F6279E">
              <w:rPr>
                <w:rFonts w:ascii="Arial" w:hAnsi="Arial" w:cs="Arial"/>
                <w:b/>
                <w:bCs/>
                <w:noProof/>
                <w:webHidden/>
                <w:sz w:val="22"/>
                <w:szCs w:val="22"/>
              </w:rPr>
              <w:fldChar w:fldCharType="end"/>
            </w:r>
          </w:hyperlink>
        </w:p>
        <w:p w14:paraId="2763E859" w14:textId="44F14E56" w:rsidR="00DB4553" w:rsidRPr="00F6279E"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8" w:history="1">
            <w:r w:rsidRPr="00F6279E">
              <w:rPr>
                <w:rStyle w:val="Hyperlink"/>
                <w:rFonts w:ascii="Arial" w:hAnsi="Arial" w:cs="Arial"/>
                <w:b/>
                <w:bCs/>
                <w:noProof/>
                <w:sz w:val="22"/>
                <w:szCs w:val="22"/>
              </w:rPr>
              <w:t>5. Implementation Framework</w:t>
            </w:r>
            <w:r w:rsidRPr="00F6279E">
              <w:rPr>
                <w:rFonts w:ascii="Arial" w:hAnsi="Arial" w:cs="Arial"/>
                <w:b/>
                <w:bCs/>
                <w:noProof/>
                <w:webHidden/>
                <w:sz w:val="22"/>
                <w:szCs w:val="22"/>
              </w:rPr>
              <w:tab/>
            </w:r>
            <w:r w:rsidRPr="00F6279E">
              <w:rPr>
                <w:rFonts w:ascii="Arial" w:hAnsi="Arial" w:cs="Arial"/>
                <w:b/>
                <w:bCs/>
                <w:noProof/>
                <w:webHidden/>
                <w:sz w:val="22"/>
                <w:szCs w:val="22"/>
              </w:rPr>
              <w:fldChar w:fldCharType="begin"/>
            </w:r>
            <w:r w:rsidRPr="00F6279E">
              <w:rPr>
                <w:rFonts w:ascii="Arial" w:hAnsi="Arial" w:cs="Arial"/>
                <w:b/>
                <w:bCs/>
                <w:noProof/>
                <w:webHidden/>
                <w:sz w:val="22"/>
                <w:szCs w:val="22"/>
              </w:rPr>
              <w:instrText xml:space="preserve"> PAGEREF _Toc199785268 \h </w:instrText>
            </w:r>
            <w:r w:rsidRPr="00F6279E">
              <w:rPr>
                <w:rFonts w:ascii="Arial" w:hAnsi="Arial" w:cs="Arial"/>
                <w:b/>
                <w:bCs/>
                <w:noProof/>
                <w:webHidden/>
                <w:sz w:val="22"/>
                <w:szCs w:val="22"/>
              </w:rPr>
            </w:r>
            <w:r w:rsidRPr="00F6279E">
              <w:rPr>
                <w:rFonts w:ascii="Arial" w:hAnsi="Arial" w:cs="Arial"/>
                <w:b/>
                <w:bCs/>
                <w:noProof/>
                <w:webHidden/>
                <w:sz w:val="22"/>
                <w:szCs w:val="22"/>
              </w:rPr>
              <w:fldChar w:fldCharType="separate"/>
            </w:r>
            <w:r w:rsidR="00C30445">
              <w:rPr>
                <w:rFonts w:ascii="Arial" w:hAnsi="Arial" w:cs="Arial"/>
                <w:b/>
                <w:bCs/>
                <w:noProof/>
                <w:webHidden/>
                <w:sz w:val="22"/>
                <w:szCs w:val="22"/>
              </w:rPr>
              <w:t>7</w:t>
            </w:r>
            <w:r w:rsidRPr="00F6279E">
              <w:rPr>
                <w:rFonts w:ascii="Arial" w:hAnsi="Arial" w:cs="Arial"/>
                <w:b/>
                <w:bCs/>
                <w:noProof/>
                <w:webHidden/>
                <w:sz w:val="22"/>
                <w:szCs w:val="22"/>
              </w:rPr>
              <w:fldChar w:fldCharType="end"/>
            </w:r>
          </w:hyperlink>
        </w:p>
        <w:p w14:paraId="3ED55F12" w14:textId="3CEEBC0C" w:rsidR="00DB4553" w:rsidRPr="00F6279E"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69" w:history="1">
            <w:r w:rsidRPr="00F6279E">
              <w:rPr>
                <w:rStyle w:val="Hyperlink"/>
                <w:rFonts w:ascii="Arial" w:hAnsi="Arial" w:cs="Arial"/>
                <w:noProof/>
                <w:sz w:val="22"/>
                <w:szCs w:val="22"/>
              </w:rPr>
              <w:t>5.1 Overarching Recommendations</w:t>
            </w:r>
            <w:r w:rsidRPr="00F6279E">
              <w:rPr>
                <w:rFonts w:ascii="Arial" w:hAnsi="Arial" w:cs="Arial"/>
                <w:noProof/>
                <w:webHidden/>
                <w:sz w:val="22"/>
                <w:szCs w:val="22"/>
              </w:rPr>
              <w:tab/>
            </w:r>
            <w:r w:rsidRPr="00F6279E">
              <w:rPr>
                <w:rFonts w:ascii="Arial" w:hAnsi="Arial" w:cs="Arial"/>
                <w:noProof/>
                <w:webHidden/>
                <w:sz w:val="22"/>
                <w:szCs w:val="22"/>
              </w:rPr>
              <w:fldChar w:fldCharType="begin"/>
            </w:r>
            <w:r w:rsidRPr="00F6279E">
              <w:rPr>
                <w:rFonts w:ascii="Arial" w:hAnsi="Arial" w:cs="Arial"/>
                <w:noProof/>
                <w:webHidden/>
                <w:sz w:val="22"/>
                <w:szCs w:val="22"/>
              </w:rPr>
              <w:instrText xml:space="preserve"> PAGEREF _Toc199785269 \h </w:instrText>
            </w:r>
            <w:r w:rsidRPr="00F6279E">
              <w:rPr>
                <w:rFonts w:ascii="Arial" w:hAnsi="Arial" w:cs="Arial"/>
                <w:noProof/>
                <w:webHidden/>
                <w:sz w:val="22"/>
                <w:szCs w:val="22"/>
              </w:rPr>
            </w:r>
            <w:r w:rsidRPr="00F6279E">
              <w:rPr>
                <w:rFonts w:ascii="Arial" w:hAnsi="Arial" w:cs="Arial"/>
                <w:noProof/>
                <w:webHidden/>
                <w:sz w:val="22"/>
                <w:szCs w:val="22"/>
              </w:rPr>
              <w:fldChar w:fldCharType="separate"/>
            </w:r>
            <w:r w:rsidR="00C30445">
              <w:rPr>
                <w:rFonts w:ascii="Arial" w:hAnsi="Arial" w:cs="Arial"/>
                <w:noProof/>
                <w:webHidden/>
                <w:sz w:val="22"/>
                <w:szCs w:val="22"/>
              </w:rPr>
              <w:t>7</w:t>
            </w:r>
            <w:r w:rsidRPr="00F6279E">
              <w:rPr>
                <w:rFonts w:ascii="Arial" w:hAnsi="Arial" w:cs="Arial"/>
                <w:noProof/>
                <w:webHidden/>
                <w:sz w:val="22"/>
                <w:szCs w:val="22"/>
              </w:rPr>
              <w:fldChar w:fldCharType="end"/>
            </w:r>
          </w:hyperlink>
        </w:p>
        <w:p w14:paraId="1AAD0CFC" w14:textId="7687F45F" w:rsidR="00DB4553" w:rsidRPr="00F6279E"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70" w:history="1">
            <w:r w:rsidRPr="00F6279E">
              <w:rPr>
                <w:rStyle w:val="Hyperlink"/>
                <w:rFonts w:ascii="Arial" w:hAnsi="Arial" w:cs="Arial"/>
                <w:noProof/>
                <w:sz w:val="22"/>
                <w:szCs w:val="22"/>
              </w:rPr>
              <w:t>5.2 Timeline and Prioritization of Actions</w:t>
            </w:r>
            <w:r w:rsidRPr="00F6279E">
              <w:rPr>
                <w:rFonts w:ascii="Arial" w:hAnsi="Arial" w:cs="Arial"/>
                <w:noProof/>
                <w:webHidden/>
                <w:sz w:val="22"/>
                <w:szCs w:val="22"/>
              </w:rPr>
              <w:tab/>
            </w:r>
            <w:r w:rsidRPr="00F6279E">
              <w:rPr>
                <w:rFonts w:ascii="Arial" w:hAnsi="Arial" w:cs="Arial"/>
                <w:noProof/>
                <w:webHidden/>
                <w:sz w:val="22"/>
                <w:szCs w:val="22"/>
              </w:rPr>
              <w:fldChar w:fldCharType="begin"/>
            </w:r>
            <w:r w:rsidRPr="00F6279E">
              <w:rPr>
                <w:rFonts w:ascii="Arial" w:hAnsi="Arial" w:cs="Arial"/>
                <w:noProof/>
                <w:webHidden/>
                <w:sz w:val="22"/>
                <w:szCs w:val="22"/>
              </w:rPr>
              <w:instrText xml:space="preserve"> PAGEREF _Toc199785270 \h </w:instrText>
            </w:r>
            <w:r w:rsidRPr="00F6279E">
              <w:rPr>
                <w:rFonts w:ascii="Arial" w:hAnsi="Arial" w:cs="Arial"/>
                <w:noProof/>
                <w:webHidden/>
                <w:sz w:val="22"/>
                <w:szCs w:val="22"/>
              </w:rPr>
            </w:r>
            <w:r w:rsidRPr="00F6279E">
              <w:rPr>
                <w:rFonts w:ascii="Arial" w:hAnsi="Arial" w:cs="Arial"/>
                <w:noProof/>
                <w:webHidden/>
                <w:sz w:val="22"/>
                <w:szCs w:val="22"/>
              </w:rPr>
              <w:fldChar w:fldCharType="separate"/>
            </w:r>
            <w:r w:rsidR="00C30445">
              <w:rPr>
                <w:rFonts w:ascii="Arial" w:hAnsi="Arial" w:cs="Arial"/>
                <w:noProof/>
                <w:webHidden/>
                <w:sz w:val="22"/>
                <w:szCs w:val="22"/>
              </w:rPr>
              <w:t>8</w:t>
            </w:r>
            <w:r w:rsidRPr="00F6279E">
              <w:rPr>
                <w:rFonts w:ascii="Arial" w:hAnsi="Arial" w:cs="Arial"/>
                <w:noProof/>
                <w:webHidden/>
                <w:sz w:val="22"/>
                <w:szCs w:val="22"/>
              </w:rPr>
              <w:fldChar w:fldCharType="end"/>
            </w:r>
          </w:hyperlink>
        </w:p>
        <w:p w14:paraId="7BD7D20C" w14:textId="7961EF09" w:rsidR="00DB4553" w:rsidRPr="00F6279E"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71" w:history="1">
            <w:r w:rsidRPr="00F6279E">
              <w:rPr>
                <w:rStyle w:val="Hyperlink"/>
                <w:rFonts w:ascii="Arial" w:hAnsi="Arial" w:cs="Arial"/>
                <w:noProof/>
                <w:sz w:val="22"/>
                <w:szCs w:val="22"/>
              </w:rPr>
              <w:t>5.3 Regional Priorities</w:t>
            </w:r>
            <w:r w:rsidRPr="00F6279E">
              <w:rPr>
                <w:rFonts w:ascii="Arial" w:hAnsi="Arial" w:cs="Arial"/>
                <w:noProof/>
                <w:webHidden/>
                <w:sz w:val="22"/>
                <w:szCs w:val="22"/>
              </w:rPr>
              <w:tab/>
            </w:r>
            <w:r w:rsidRPr="00F6279E">
              <w:rPr>
                <w:rFonts w:ascii="Arial" w:hAnsi="Arial" w:cs="Arial"/>
                <w:noProof/>
                <w:webHidden/>
                <w:sz w:val="22"/>
                <w:szCs w:val="22"/>
              </w:rPr>
              <w:fldChar w:fldCharType="begin"/>
            </w:r>
            <w:r w:rsidRPr="00F6279E">
              <w:rPr>
                <w:rFonts w:ascii="Arial" w:hAnsi="Arial" w:cs="Arial"/>
                <w:noProof/>
                <w:webHidden/>
                <w:sz w:val="22"/>
                <w:szCs w:val="22"/>
              </w:rPr>
              <w:instrText xml:space="preserve"> PAGEREF _Toc199785271 \h </w:instrText>
            </w:r>
            <w:r w:rsidRPr="00F6279E">
              <w:rPr>
                <w:rFonts w:ascii="Arial" w:hAnsi="Arial" w:cs="Arial"/>
                <w:noProof/>
                <w:webHidden/>
                <w:sz w:val="22"/>
                <w:szCs w:val="22"/>
              </w:rPr>
            </w:r>
            <w:r w:rsidRPr="00F6279E">
              <w:rPr>
                <w:rFonts w:ascii="Arial" w:hAnsi="Arial" w:cs="Arial"/>
                <w:noProof/>
                <w:webHidden/>
                <w:sz w:val="22"/>
                <w:szCs w:val="22"/>
              </w:rPr>
              <w:fldChar w:fldCharType="separate"/>
            </w:r>
            <w:r w:rsidR="00C30445">
              <w:rPr>
                <w:rFonts w:ascii="Arial" w:hAnsi="Arial" w:cs="Arial"/>
                <w:noProof/>
                <w:webHidden/>
                <w:sz w:val="22"/>
                <w:szCs w:val="22"/>
              </w:rPr>
              <w:t>9</w:t>
            </w:r>
            <w:r w:rsidRPr="00F6279E">
              <w:rPr>
                <w:rFonts w:ascii="Arial" w:hAnsi="Arial" w:cs="Arial"/>
                <w:noProof/>
                <w:webHidden/>
                <w:sz w:val="22"/>
                <w:szCs w:val="22"/>
              </w:rPr>
              <w:fldChar w:fldCharType="end"/>
            </w:r>
          </w:hyperlink>
        </w:p>
        <w:p w14:paraId="21A20089" w14:textId="7DA946B4" w:rsidR="00DB4553" w:rsidRPr="00F6279E"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72" w:history="1">
            <w:r w:rsidRPr="00F6279E">
              <w:rPr>
                <w:rStyle w:val="Hyperlink"/>
                <w:rFonts w:ascii="Arial" w:hAnsi="Arial" w:cs="Arial"/>
                <w:noProof/>
                <w:sz w:val="22"/>
                <w:szCs w:val="22"/>
              </w:rPr>
              <w:t>5.4 Detailed Actions</w:t>
            </w:r>
            <w:r w:rsidRPr="00F6279E">
              <w:rPr>
                <w:rFonts w:ascii="Arial" w:hAnsi="Arial" w:cs="Arial"/>
                <w:noProof/>
                <w:webHidden/>
                <w:sz w:val="22"/>
                <w:szCs w:val="22"/>
              </w:rPr>
              <w:tab/>
            </w:r>
            <w:r w:rsidRPr="00F6279E">
              <w:rPr>
                <w:rFonts w:ascii="Arial" w:hAnsi="Arial" w:cs="Arial"/>
                <w:noProof/>
                <w:webHidden/>
                <w:sz w:val="22"/>
                <w:szCs w:val="22"/>
              </w:rPr>
              <w:fldChar w:fldCharType="begin"/>
            </w:r>
            <w:r w:rsidRPr="00F6279E">
              <w:rPr>
                <w:rFonts w:ascii="Arial" w:hAnsi="Arial" w:cs="Arial"/>
                <w:noProof/>
                <w:webHidden/>
                <w:sz w:val="22"/>
                <w:szCs w:val="22"/>
              </w:rPr>
              <w:instrText xml:space="preserve"> PAGEREF _Toc199785272 \h </w:instrText>
            </w:r>
            <w:r w:rsidRPr="00F6279E">
              <w:rPr>
                <w:rFonts w:ascii="Arial" w:hAnsi="Arial" w:cs="Arial"/>
                <w:noProof/>
                <w:webHidden/>
                <w:sz w:val="22"/>
                <w:szCs w:val="22"/>
              </w:rPr>
            </w:r>
            <w:r w:rsidRPr="00F6279E">
              <w:rPr>
                <w:rFonts w:ascii="Arial" w:hAnsi="Arial" w:cs="Arial"/>
                <w:noProof/>
                <w:webHidden/>
                <w:sz w:val="22"/>
                <w:szCs w:val="22"/>
              </w:rPr>
              <w:fldChar w:fldCharType="separate"/>
            </w:r>
            <w:r w:rsidR="00C30445">
              <w:rPr>
                <w:rFonts w:ascii="Arial" w:hAnsi="Arial" w:cs="Arial"/>
                <w:noProof/>
                <w:webHidden/>
                <w:sz w:val="22"/>
                <w:szCs w:val="22"/>
              </w:rPr>
              <w:t>23</w:t>
            </w:r>
            <w:r w:rsidRPr="00F6279E">
              <w:rPr>
                <w:rFonts w:ascii="Arial" w:hAnsi="Arial" w:cs="Arial"/>
                <w:noProof/>
                <w:webHidden/>
                <w:sz w:val="22"/>
                <w:szCs w:val="22"/>
              </w:rPr>
              <w:fldChar w:fldCharType="end"/>
            </w:r>
          </w:hyperlink>
        </w:p>
        <w:p w14:paraId="5EFB4A14" w14:textId="41C5401B" w:rsidR="00DB4553" w:rsidRPr="00F6279E" w:rsidRDefault="00DB4553" w:rsidP="001B12F1">
          <w:pPr>
            <w:pStyle w:val="TOC5"/>
            <w:rPr>
              <w:rFonts w:eastAsiaTheme="minorEastAsia"/>
              <w:snapToGrid/>
              <w:kern w:val="2"/>
              <w14:ligatures w14:val="standardContextual"/>
            </w:rPr>
          </w:pPr>
          <w:hyperlink w:anchor="_Toc199785273" w:history="1">
            <w:r w:rsidRPr="00F6279E">
              <w:rPr>
                <w:rStyle w:val="Hyperlink"/>
              </w:rPr>
              <w:t>OUTPUT 1. Human resources developed at individual and institutional level</w:t>
            </w:r>
            <w:r w:rsidRPr="00F6279E">
              <w:rPr>
                <w:webHidden/>
              </w:rPr>
              <w:tab/>
            </w:r>
            <w:r w:rsidRPr="00F6279E">
              <w:rPr>
                <w:webHidden/>
              </w:rPr>
              <w:fldChar w:fldCharType="begin"/>
            </w:r>
            <w:r w:rsidRPr="00F6279E">
              <w:rPr>
                <w:webHidden/>
              </w:rPr>
              <w:instrText xml:space="preserve"> PAGEREF _Toc199785273 \h </w:instrText>
            </w:r>
            <w:r w:rsidRPr="00F6279E">
              <w:rPr>
                <w:webHidden/>
              </w:rPr>
            </w:r>
            <w:r w:rsidRPr="00F6279E">
              <w:rPr>
                <w:webHidden/>
              </w:rPr>
              <w:fldChar w:fldCharType="separate"/>
            </w:r>
            <w:r w:rsidR="00C30445">
              <w:rPr>
                <w:webHidden/>
              </w:rPr>
              <w:t>23</w:t>
            </w:r>
            <w:r w:rsidRPr="00F6279E">
              <w:rPr>
                <w:webHidden/>
              </w:rPr>
              <w:fldChar w:fldCharType="end"/>
            </w:r>
          </w:hyperlink>
        </w:p>
        <w:p w14:paraId="6955D7F3" w14:textId="7474D959"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74" w:history="1">
            <w:r w:rsidRPr="00F6279E">
              <w:rPr>
                <w:rStyle w:val="Hyperlink"/>
                <w:color w:val="000080" w:themeColor="hyperlink" w:themeShade="80"/>
              </w:rPr>
              <w:t xml:space="preserve">Activity 1.1 </w:t>
            </w:r>
            <w:r w:rsidRPr="00F6279E">
              <w:rPr>
                <w:rStyle w:val="Hyperlink"/>
              </w:rPr>
              <w:t>Academic and higher education</w:t>
            </w:r>
            <w:r w:rsidRPr="00F6279E">
              <w:rPr>
                <w:webHidden/>
              </w:rPr>
              <w:tab/>
            </w:r>
            <w:r w:rsidRPr="00F6279E">
              <w:rPr>
                <w:webHidden/>
              </w:rPr>
              <w:fldChar w:fldCharType="begin"/>
            </w:r>
            <w:r w:rsidRPr="00F6279E">
              <w:rPr>
                <w:webHidden/>
              </w:rPr>
              <w:instrText xml:space="preserve"> PAGEREF _Toc199785274 \h </w:instrText>
            </w:r>
            <w:r w:rsidRPr="00F6279E">
              <w:rPr>
                <w:webHidden/>
              </w:rPr>
            </w:r>
            <w:r w:rsidRPr="00F6279E">
              <w:rPr>
                <w:webHidden/>
              </w:rPr>
              <w:fldChar w:fldCharType="separate"/>
            </w:r>
            <w:r w:rsidR="00C30445">
              <w:rPr>
                <w:webHidden/>
              </w:rPr>
              <w:t>23</w:t>
            </w:r>
            <w:r w:rsidRPr="00F6279E">
              <w:rPr>
                <w:webHidden/>
              </w:rPr>
              <w:fldChar w:fldCharType="end"/>
            </w:r>
          </w:hyperlink>
        </w:p>
        <w:p w14:paraId="1D4A7AB1" w14:textId="74F474C3"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75" w:history="1">
            <w:r w:rsidRPr="00F6279E">
              <w:rPr>
                <w:rStyle w:val="Hyperlink"/>
                <w:color w:val="000080" w:themeColor="hyperlink" w:themeShade="80"/>
              </w:rPr>
              <w:t xml:space="preserve">Activity 1.2 </w:t>
            </w:r>
            <w:r w:rsidRPr="00F6279E">
              <w:rPr>
                <w:rStyle w:val="Hyperlink"/>
              </w:rPr>
              <w:t>Continuous professional development</w:t>
            </w:r>
            <w:r w:rsidRPr="00F6279E">
              <w:rPr>
                <w:webHidden/>
              </w:rPr>
              <w:tab/>
            </w:r>
            <w:r w:rsidRPr="00F6279E">
              <w:rPr>
                <w:webHidden/>
              </w:rPr>
              <w:fldChar w:fldCharType="begin"/>
            </w:r>
            <w:r w:rsidRPr="00F6279E">
              <w:rPr>
                <w:webHidden/>
              </w:rPr>
              <w:instrText xml:space="preserve"> PAGEREF _Toc199785275 \h </w:instrText>
            </w:r>
            <w:r w:rsidRPr="00F6279E">
              <w:rPr>
                <w:webHidden/>
              </w:rPr>
            </w:r>
            <w:r w:rsidRPr="00F6279E">
              <w:rPr>
                <w:webHidden/>
              </w:rPr>
              <w:fldChar w:fldCharType="separate"/>
            </w:r>
            <w:r w:rsidR="00C30445">
              <w:rPr>
                <w:webHidden/>
              </w:rPr>
              <w:t>23</w:t>
            </w:r>
            <w:r w:rsidRPr="00F6279E">
              <w:rPr>
                <w:webHidden/>
              </w:rPr>
              <w:fldChar w:fldCharType="end"/>
            </w:r>
          </w:hyperlink>
        </w:p>
        <w:p w14:paraId="4D51A3FA" w14:textId="14A28106"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76" w:history="1">
            <w:r w:rsidRPr="00F6279E">
              <w:rPr>
                <w:rStyle w:val="Hyperlink"/>
                <w:color w:val="000080" w:themeColor="hyperlink" w:themeShade="80"/>
              </w:rPr>
              <w:t xml:space="preserve">Activity 1.3 </w:t>
            </w:r>
            <w:r w:rsidRPr="00F6279E">
              <w:rPr>
                <w:rStyle w:val="Hyperlink"/>
              </w:rPr>
              <w:t xml:space="preserve">Sharing of knowledge and expertise including </w:t>
            </w:r>
            <w:r w:rsidRPr="00F6279E">
              <w:rPr>
                <w:rStyle w:val="Hyperlink"/>
              </w:rPr>
              <w:br/>
              <w:t>through community building</w:t>
            </w:r>
            <w:r w:rsidRPr="00F6279E">
              <w:rPr>
                <w:webHidden/>
              </w:rPr>
              <w:tab/>
            </w:r>
            <w:r w:rsidRPr="00F6279E">
              <w:rPr>
                <w:webHidden/>
              </w:rPr>
              <w:fldChar w:fldCharType="begin"/>
            </w:r>
            <w:r w:rsidRPr="00F6279E">
              <w:rPr>
                <w:webHidden/>
              </w:rPr>
              <w:instrText xml:space="preserve"> PAGEREF _Toc199785276 \h </w:instrText>
            </w:r>
            <w:r w:rsidRPr="00F6279E">
              <w:rPr>
                <w:webHidden/>
              </w:rPr>
            </w:r>
            <w:r w:rsidRPr="00F6279E">
              <w:rPr>
                <w:webHidden/>
              </w:rPr>
              <w:fldChar w:fldCharType="separate"/>
            </w:r>
            <w:r w:rsidR="00C30445">
              <w:rPr>
                <w:webHidden/>
              </w:rPr>
              <w:t>26</w:t>
            </w:r>
            <w:r w:rsidRPr="00F6279E">
              <w:rPr>
                <w:webHidden/>
              </w:rPr>
              <w:fldChar w:fldCharType="end"/>
            </w:r>
          </w:hyperlink>
        </w:p>
        <w:p w14:paraId="500C9931" w14:textId="6033761B"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77" w:history="1">
            <w:r w:rsidRPr="00F6279E">
              <w:rPr>
                <w:rStyle w:val="Hyperlink"/>
                <w:color w:val="000080" w:themeColor="hyperlink" w:themeShade="80"/>
              </w:rPr>
              <w:t>Activity 1.4</w:t>
            </w:r>
            <w:r w:rsidRPr="00F6279E">
              <w:rPr>
                <w:rStyle w:val="Hyperlink"/>
              </w:rPr>
              <w:t xml:space="preserve"> Integration of ocean science in basic education</w:t>
            </w:r>
            <w:r w:rsidRPr="00F6279E">
              <w:rPr>
                <w:webHidden/>
              </w:rPr>
              <w:tab/>
            </w:r>
            <w:r w:rsidRPr="00F6279E">
              <w:rPr>
                <w:webHidden/>
              </w:rPr>
              <w:fldChar w:fldCharType="begin"/>
            </w:r>
            <w:r w:rsidRPr="00F6279E">
              <w:rPr>
                <w:webHidden/>
              </w:rPr>
              <w:instrText xml:space="preserve"> PAGEREF _Toc199785277 \h </w:instrText>
            </w:r>
            <w:r w:rsidRPr="00F6279E">
              <w:rPr>
                <w:webHidden/>
              </w:rPr>
            </w:r>
            <w:r w:rsidRPr="00F6279E">
              <w:rPr>
                <w:webHidden/>
              </w:rPr>
              <w:fldChar w:fldCharType="separate"/>
            </w:r>
            <w:r w:rsidR="00C30445">
              <w:rPr>
                <w:webHidden/>
              </w:rPr>
              <w:t>28</w:t>
            </w:r>
            <w:r w:rsidRPr="00F6279E">
              <w:rPr>
                <w:webHidden/>
              </w:rPr>
              <w:fldChar w:fldCharType="end"/>
            </w:r>
          </w:hyperlink>
        </w:p>
        <w:p w14:paraId="0E5DD1CF" w14:textId="05BAC73A"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78" w:history="1">
            <w:r w:rsidRPr="00F6279E">
              <w:rPr>
                <w:rStyle w:val="Hyperlink"/>
                <w:color w:val="000080" w:themeColor="hyperlink" w:themeShade="80"/>
              </w:rPr>
              <w:t xml:space="preserve">Activity 1.5 </w:t>
            </w:r>
            <w:r w:rsidRPr="00F6279E">
              <w:rPr>
                <w:rStyle w:val="Hyperlink"/>
              </w:rPr>
              <w:t>Improving gender, generational and geographic diversity</w:t>
            </w:r>
            <w:r w:rsidRPr="00F6279E">
              <w:rPr>
                <w:webHidden/>
              </w:rPr>
              <w:tab/>
            </w:r>
            <w:r w:rsidRPr="00F6279E">
              <w:rPr>
                <w:webHidden/>
              </w:rPr>
              <w:fldChar w:fldCharType="begin"/>
            </w:r>
            <w:r w:rsidRPr="00F6279E">
              <w:rPr>
                <w:webHidden/>
              </w:rPr>
              <w:instrText xml:space="preserve"> PAGEREF _Toc199785278 \h </w:instrText>
            </w:r>
            <w:r w:rsidRPr="00F6279E">
              <w:rPr>
                <w:webHidden/>
              </w:rPr>
            </w:r>
            <w:r w:rsidRPr="00F6279E">
              <w:rPr>
                <w:webHidden/>
              </w:rPr>
              <w:fldChar w:fldCharType="separate"/>
            </w:r>
            <w:r w:rsidR="00C30445">
              <w:rPr>
                <w:webHidden/>
              </w:rPr>
              <w:t>29</w:t>
            </w:r>
            <w:r w:rsidRPr="00F6279E">
              <w:rPr>
                <w:webHidden/>
              </w:rPr>
              <w:fldChar w:fldCharType="end"/>
            </w:r>
          </w:hyperlink>
        </w:p>
        <w:p w14:paraId="40469FFB" w14:textId="7C0882C3"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79" w:history="1">
            <w:r w:rsidRPr="00F6279E">
              <w:rPr>
                <w:rStyle w:val="Hyperlink"/>
                <w:color w:val="0000BF" w:themeColor="hyperlink" w:themeShade="BF"/>
              </w:rPr>
              <w:t xml:space="preserve">Activity 2.1 </w:t>
            </w:r>
            <w:r w:rsidRPr="00F6279E">
              <w:rPr>
                <w:rStyle w:val="Hyperlink"/>
              </w:rPr>
              <w:t>Facilitating access to technology and infrastructure</w:t>
            </w:r>
            <w:r w:rsidRPr="00F6279E">
              <w:rPr>
                <w:webHidden/>
              </w:rPr>
              <w:tab/>
            </w:r>
            <w:r w:rsidRPr="00F6279E">
              <w:rPr>
                <w:webHidden/>
              </w:rPr>
              <w:fldChar w:fldCharType="begin"/>
            </w:r>
            <w:r w:rsidRPr="00F6279E">
              <w:rPr>
                <w:webHidden/>
              </w:rPr>
              <w:instrText xml:space="preserve"> PAGEREF _Toc199785279 \h </w:instrText>
            </w:r>
            <w:r w:rsidRPr="00F6279E">
              <w:rPr>
                <w:webHidden/>
              </w:rPr>
            </w:r>
            <w:r w:rsidRPr="00F6279E">
              <w:rPr>
                <w:webHidden/>
              </w:rPr>
              <w:fldChar w:fldCharType="separate"/>
            </w:r>
            <w:r w:rsidR="00C30445">
              <w:rPr>
                <w:webHidden/>
              </w:rPr>
              <w:t>30</w:t>
            </w:r>
            <w:r w:rsidRPr="00F6279E">
              <w:rPr>
                <w:webHidden/>
              </w:rPr>
              <w:fldChar w:fldCharType="end"/>
            </w:r>
          </w:hyperlink>
        </w:p>
        <w:p w14:paraId="70743958" w14:textId="64A33443"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80" w:history="1">
            <w:r w:rsidRPr="00F6279E">
              <w:rPr>
                <w:rStyle w:val="Hyperlink"/>
                <w:color w:val="0000BF" w:themeColor="hyperlink" w:themeShade="BF"/>
              </w:rPr>
              <w:t>Activity 2.2</w:t>
            </w:r>
            <w:r w:rsidRPr="00F6279E">
              <w:rPr>
                <w:rStyle w:val="Hyperlink"/>
              </w:rPr>
              <w:t xml:space="preserve"> Facilitating equitable access to and sharing of ocean </w:t>
            </w:r>
            <w:r w:rsidRPr="00F6279E">
              <w:rPr>
                <w:rStyle w:val="Hyperlink"/>
              </w:rPr>
              <w:br/>
              <w:t>data and information</w:t>
            </w:r>
            <w:r w:rsidRPr="00F6279E">
              <w:rPr>
                <w:webHidden/>
              </w:rPr>
              <w:tab/>
            </w:r>
            <w:r w:rsidRPr="00F6279E">
              <w:rPr>
                <w:webHidden/>
              </w:rPr>
              <w:fldChar w:fldCharType="begin"/>
            </w:r>
            <w:r w:rsidRPr="00F6279E">
              <w:rPr>
                <w:webHidden/>
              </w:rPr>
              <w:instrText xml:space="preserve"> PAGEREF _Toc199785280 \h </w:instrText>
            </w:r>
            <w:r w:rsidRPr="00F6279E">
              <w:rPr>
                <w:webHidden/>
              </w:rPr>
            </w:r>
            <w:r w:rsidRPr="00F6279E">
              <w:rPr>
                <w:webHidden/>
              </w:rPr>
              <w:fldChar w:fldCharType="separate"/>
            </w:r>
            <w:r w:rsidR="00C30445">
              <w:rPr>
                <w:webHidden/>
              </w:rPr>
              <w:t>32</w:t>
            </w:r>
            <w:r w:rsidRPr="00F6279E">
              <w:rPr>
                <w:webHidden/>
              </w:rPr>
              <w:fldChar w:fldCharType="end"/>
            </w:r>
          </w:hyperlink>
        </w:p>
        <w:p w14:paraId="35C8EB04" w14:textId="2B1CA0D3" w:rsidR="00DB4553" w:rsidRPr="00F6279E" w:rsidRDefault="00DB4553" w:rsidP="001B12F1">
          <w:pPr>
            <w:pStyle w:val="TOC5"/>
            <w:rPr>
              <w:rFonts w:eastAsiaTheme="minorEastAsia"/>
              <w:snapToGrid/>
              <w:kern w:val="2"/>
              <w14:ligatures w14:val="standardContextual"/>
            </w:rPr>
          </w:pPr>
          <w:hyperlink w:anchor="_Toc199785281" w:history="1">
            <w:r w:rsidRPr="00F6279E">
              <w:rPr>
                <w:rStyle w:val="Hyperlink"/>
              </w:rPr>
              <w:t>OUTPUT 3. Global, regional and sub-regional mechanisms strengthened</w:t>
            </w:r>
            <w:r w:rsidRPr="00F6279E">
              <w:rPr>
                <w:webHidden/>
              </w:rPr>
              <w:tab/>
            </w:r>
            <w:r w:rsidRPr="00F6279E">
              <w:rPr>
                <w:webHidden/>
              </w:rPr>
              <w:fldChar w:fldCharType="begin"/>
            </w:r>
            <w:r w:rsidRPr="00F6279E">
              <w:rPr>
                <w:webHidden/>
              </w:rPr>
              <w:instrText xml:space="preserve"> PAGEREF _Toc199785281 \h </w:instrText>
            </w:r>
            <w:r w:rsidRPr="00F6279E">
              <w:rPr>
                <w:webHidden/>
              </w:rPr>
            </w:r>
            <w:r w:rsidRPr="00F6279E">
              <w:rPr>
                <w:webHidden/>
              </w:rPr>
              <w:fldChar w:fldCharType="separate"/>
            </w:r>
            <w:r w:rsidR="00C30445">
              <w:rPr>
                <w:webHidden/>
              </w:rPr>
              <w:t>32</w:t>
            </w:r>
            <w:r w:rsidRPr="00F6279E">
              <w:rPr>
                <w:webHidden/>
              </w:rPr>
              <w:fldChar w:fldCharType="end"/>
            </w:r>
          </w:hyperlink>
        </w:p>
        <w:p w14:paraId="77ECD0A4" w14:textId="6EDC3503"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82" w:history="1">
            <w:r w:rsidRPr="00F6279E">
              <w:rPr>
                <w:rStyle w:val="Hyperlink"/>
                <w:color w:val="0000BF" w:themeColor="hyperlink" w:themeShade="BF"/>
              </w:rPr>
              <w:t xml:space="preserve">Activity 3.1 </w:t>
            </w:r>
            <w:r w:rsidRPr="00F6279E">
              <w:rPr>
                <w:rStyle w:val="Hyperlink"/>
              </w:rPr>
              <w:t xml:space="preserve">Further strengthening and supporting secretariats </w:t>
            </w:r>
            <w:r w:rsidRPr="00F6279E">
              <w:rPr>
                <w:rStyle w:val="Hyperlink"/>
              </w:rPr>
              <w:br/>
              <w:t>of regional sub-commissions</w:t>
            </w:r>
            <w:r w:rsidRPr="00F6279E">
              <w:rPr>
                <w:webHidden/>
              </w:rPr>
              <w:tab/>
            </w:r>
            <w:r w:rsidRPr="00F6279E">
              <w:rPr>
                <w:webHidden/>
              </w:rPr>
              <w:fldChar w:fldCharType="begin"/>
            </w:r>
            <w:r w:rsidRPr="00F6279E">
              <w:rPr>
                <w:webHidden/>
              </w:rPr>
              <w:instrText xml:space="preserve"> PAGEREF _Toc199785282 \h </w:instrText>
            </w:r>
            <w:r w:rsidRPr="00F6279E">
              <w:rPr>
                <w:webHidden/>
              </w:rPr>
            </w:r>
            <w:r w:rsidRPr="00F6279E">
              <w:rPr>
                <w:webHidden/>
              </w:rPr>
              <w:fldChar w:fldCharType="separate"/>
            </w:r>
            <w:r w:rsidR="00C30445">
              <w:rPr>
                <w:webHidden/>
              </w:rPr>
              <w:t>32</w:t>
            </w:r>
            <w:r w:rsidRPr="00F6279E">
              <w:rPr>
                <w:webHidden/>
              </w:rPr>
              <w:fldChar w:fldCharType="end"/>
            </w:r>
          </w:hyperlink>
        </w:p>
        <w:p w14:paraId="530D1BC3" w14:textId="16B77722"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83" w:history="1">
            <w:r w:rsidRPr="00F6279E">
              <w:rPr>
                <w:rStyle w:val="Hyperlink"/>
                <w:color w:val="0000BF" w:themeColor="hyperlink" w:themeShade="BF"/>
              </w:rPr>
              <w:t xml:space="preserve">Activity 3.2 </w:t>
            </w:r>
            <w:r w:rsidRPr="00F6279E">
              <w:rPr>
                <w:rStyle w:val="Hyperlink"/>
              </w:rPr>
              <w:t xml:space="preserve">Enhance effective communication between regional </w:t>
            </w:r>
            <w:r w:rsidRPr="00F6279E">
              <w:rPr>
                <w:rStyle w:val="Hyperlink"/>
              </w:rPr>
              <w:br/>
              <w:t xml:space="preserve">sub-commission secretariat and global programmes </w:t>
            </w:r>
            <w:r w:rsidRPr="00F6279E">
              <w:rPr>
                <w:rStyle w:val="Hyperlink"/>
              </w:rPr>
              <w:br/>
              <w:t>as well as other communities of practice (incl. other organisations)</w:t>
            </w:r>
            <w:r w:rsidRPr="00F6279E">
              <w:rPr>
                <w:webHidden/>
              </w:rPr>
              <w:tab/>
            </w:r>
            <w:r w:rsidRPr="00F6279E">
              <w:rPr>
                <w:webHidden/>
              </w:rPr>
              <w:fldChar w:fldCharType="begin"/>
            </w:r>
            <w:r w:rsidRPr="00F6279E">
              <w:rPr>
                <w:webHidden/>
              </w:rPr>
              <w:instrText xml:space="preserve"> PAGEREF _Toc199785283 \h </w:instrText>
            </w:r>
            <w:r w:rsidRPr="00F6279E">
              <w:rPr>
                <w:webHidden/>
              </w:rPr>
            </w:r>
            <w:r w:rsidRPr="00F6279E">
              <w:rPr>
                <w:webHidden/>
              </w:rPr>
              <w:fldChar w:fldCharType="separate"/>
            </w:r>
            <w:r w:rsidR="00C30445">
              <w:rPr>
                <w:webHidden/>
              </w:rPr>
              <w:t>33</w:t>
            </w:r>
            <w:r w:rsidRPr="00F6279E">
              <w:rPr>
                <w:webHidden/>
              </w:rPr>
              <w:fldChar w:fldCharType="end"/>
            </w:r>
          </w:hyperlink>
        </w:p>
        <w:p w14:paraId="38EEEF2B" w14:textId="2A2ABC78"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84" w:history="1">
            <w:r w:rsidRPr="00F6279E">
              <w:rPr>
                <w:rStyle w:val="Hyperlink"/>
                <w:color w:val="0000BF" w:themeColor="hyperlink" w:themeShade="BF"/>
              </w:rPr>
              <w:t xml:space="preserve">Activity 3.3 </w:t>
            </w:r>
            <w:r w:rsidRPr="00F6279E">
              <w:rPr>
                <w:rStyle w:val="Hyperlink"/>
              </w:rPr>
              <w:t xml:space="preserve">Identifying specific national and regional capacity </w:t>
            </w:r>
            <w:r w:rsidRPr="00F6279E">
              <w:rPr>
                <w:rStyle w:val="Hyperlink"/>
              </w:rPr>
              <w:br/>
              <w:t>development needs through regular needs assessment</w:t>
            </w:r>
            <w:r w:rsidRPr="00F6279E">
              <w:rPr>
                <w:webHidden/>
              </w:rPr>
              <w:tab/>
            </w:r>
            <w:r w:rsidRPr="00F6279E">
              <w:rPr>
                <w:webHidden/>
              </w:rPr>
              <w:fldChar w:fldCharType="begin"/>
            </w:r>
            <w:r w:rsidRPr="00F6279E">
              <w:rPr>
                <w:webHidden/>
              </w:rPr>
              <w:instrText xml:space="preserve"> PAGEREF _Toc199785284 \h </w:instrText>
            </w:r>
            <w:r w:rsidRPr="00F6279E">
              <w:rPr>
                <w:webHidden/>
              </w:rPr>
            </w:r>
            <w:r w:rsidRPr="00F6279E">
              <w:rPr>
                <w:webHidden/>
              </w:rPr>
              <w:fldChar w:fldCharType="separate"/>
            </w:r>
            <w:r w:rsidR="00C30445">
              <w:rPr>
                <w:webHidden/>
              </w:rPr>
              <w:t>33</w:t>
            </w:r>
            <w:r w:rsidRPr="00F6279E">
              <w:rPr>
                <w:webHidden/>
              </w:rPr>
              <w:fldChar w:fldCharType="end"/>
            </w:r>
          </w:hyperlink>
        </w:p>
        <w:p w14:paraId="415A0A9B" w14:textId="72DE6CCC"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85" w:history="1">
            <w:r w:rsidRPr="00F6279E">
              <w:rPr>
                <w:rStyle w:val="Hyperlink"/>
                <w:color w:val="0000BF" w:themeColor="hyperlink" w:themeShade="BF"/>
              </w:rPr>
              <w:t xml:space="preserve">Activity 3.4 </w:t>
            </w:r>
            <w:r w:rsidRPr="00F6279E">
              <w:rPr>
                <w:rStyle w:val="Hyperlink"/>
              </w:rPr>
              <w:t xml:space="preserve">Encouraging regional and sub-regional organisations </w:t>
            </w:r>
            <w:r w:rsidRPr="00F6279E">
              <w:rPr>
                <w:rStyle w:val="Hyperlink"/>
              </w:rPr>
              <w:br/>
              <w:t>to be leaders in, and amplifiers of capacity development</w:t>
            </w:r>
            <w:r w:rsidRPr="00F6279E">
              <w:rPr>
                <w:webHidden/>
              </w:rPr>
              <w:tab/>
            </w:r>
            <w:r w:rsidRPr="00F6279E">
              <w:rPr>
                <w:webHidden/>
              </w:rPr>
              <w:fldChar w:fldCharType="begin"/>
            </w:r>
            <w:r w:rsidRPr="00F6279E">
              <w:rPr>
                <w:webHidden/>
              </w:rPr>
              <w:instrText xml:space="preserve"> PAGEREF _Toc199785285 \h </w:instrText>
            </w:r>
            <w:r w:rsidRPr="00F6279E">
              <w:rPr>
                <w:webHidden/>
              </w:rPr>
            </w:r>
            <w:r w:rsidRPr="00F6279E">
              <w:rPr>
                <w:webHidden/>
              </w:rPr>
              <w:fldChar w:fldCharType="separate"/>
            </w:r>
            <w:r w:rsidR="00C30445">
              <w:rPr>
                <w:webHidden/>
              </w:rPr>
              <w:t>34</w:t>
            </w:r>
            <w:r w:rsidRPr="00F6279E">
              <w:rPr>
                <w:webHidden/>
              </w:rPr>
              <w:fldChar w:fldCharType="end"/>
            </w:r>
          </w:hyperlink>
        </w:p>
        <w:p w14:paraId="3655A8D0" w14:textId="6C733F52" w:rsidR="00DB4553" w:rsidRPr="00F6279E" w:rsidRDefault="00DB4553" w:rsidP="001B12F1">
          <w:pPr>
            <w:pStyle w:val="TOC5"/>
            <w:rPr>
              <w:rFonts w:eastAsiaTheme="minorEastAsia"/>
              <w:snapToGrid/>
              <w:kern w:val="2"/>
              <w14:ligatures w14:val="standardContextual"/>
            </w:rPr>
          </w:pPr>
          <w:hyperlink w:anchor="_Toc199785286" w:history="1">
            <w:r w:rsidRPr="00F6279E">
              <w:rPr>
                <w:rStyle w:val="Hyperlink"/>
              </w:rPr>
              <w:t xml:space="preserve">OUTPUT 4. Development of ocean research policies in support </w:t>
            </w:r>
            <w:r w:rsidRPr="00F6279E">
              <w:rPr>
                <w:rStyle w:val="Hyperlink"/>
              </w:rPr>
              <w:br/>
              <w:t>of sustainable development objectives promoted</w:t>
            </w:r>
            <w:r w:rsidRPr="00F6279E">
              <w:rPr>
                <w:webHidden/>
              </w:rPr>
              <w:tab/>
            </w:r>
            <w:r w:rsidRPr="00F6279E">
              <w:rPr>
                <w:webHidden/>
              </w:rPr>
              <w:fldChar w:fldCharType="begin"/>
            </w:r>
            <w:r w:rsidRPr="00F6279E">
              <w:rPr>
                <w:webHidden/>
              </w:rPr>
              <w:instrText xml:space="preserve"> PAGEREF _Toc199785286 \h </w:instrText>
            </w:r>
            <w:r w:rsidRPr="00F6279E">
              <w:rPr>
                <w:webHidden/>
              </w:rPr>
            </w:r>
            <w:r w:rsidRPr="00F6279E">
              <w:rPr>
                <w:webHidden/>
              </w:rPr>
              <w:fldChar w:fldCharType="separate"/>
            </w:r>
            <w:r w:rsidR="00C30445">
              <w:rPr>
                <w:webHidden/>
              </w:rPr>
              <w:t>34</w:t>
            </w:r>
            <w:r w:rsidRPr="00F6279E">
              <w:rPr>
                <w:webHidden/>
              </w:rPr>
              <w:fldChar w:fldCharType="end"/>
            </w:r>
          </w:hyperlink>
        </w:p>
        <w:p w14:paraId="0F39F880" w14:textId="6FAE0FCF" w:rsidR="00DB4553" w:rsidRPr="00F6279E" w:rsidRDefault="00DB4553">
          <w:pPr>
            <w:pStyle w:val="TOC6"/>
            <w:rPr>
              <w:rFonts w:eastAsiaTheme="minorEastAsia"/>
              <w:snapToGrid/>
              <w:kern w:val="2"/>
              <w14:ligatures w14:val="standardContextual"/>
            </w:rPr>
          </w:pPr>
          <w:hyperlink w:anchor="_Toc199785287" w:history="1">
            <w:r w:rsidRPr="00F6279E">
              <w:rPr>
                <w:rStyle w:val="Hyperlink"/>
                <w:color w:val="0000BF" w:themeColor="hyperlink" w:themeShade="BF"/>
              </w:rPr>
              <w:t xml:space="preserve">Activity 4.1 </w:t>
            </w:r>
            <w:r w:rsidRPr="00F6279E">
              <w:rPr>
                <w:rStyle w:val="Hyperlink"/>
              </w:rPr>
              <w:t>Fostering the development of ocean research policies</w:t>
            </w:r>
            <w:r w:rsidRPr="00F6279E">
              <w:rPr>
                <w:webHidden/>
              </w:rPr>
              <w:tab/>
            </w:r>
            <w:r w:rsidRPr="00F6279E">
              <w:rPr>
                <w:webHidden/>
              </w:rPr>
              <w:fldChar w:fldCharType="begin"/>
            </w:r>
            <w:r w:rsidRPr="00F6279E">
              <w:rPr>
                <w:webHidden/>
              </w:rPr>
              <w:instrText xml:space="preserve"> PAGEREF _Toc199785287 \h </w:instrText>
            </w:r>
            <w:r w:rsidRPr="00F6279E">
              <w:rPr>
                <w:webHidden/>
              </w:rPr>
            </w:r>
            <w:r w:rsidRPr="00F6279E">
              <w:rPr>
                <w:webHidden/>
              </w:rPr>
              <w:fldChar w:fldCharType="separate"/>
            </w:r>
            <w:r w:rsidR="00C30445">
              <w:rPr>
                <w:webHidden/>
              </w:rPr>
              <w:t>34</w:t>
            </w:r>
            <w:r w:rsidRPr="00F6279E">
              <w:rPr>
                <w:webHidden/>
              </w:rPr>
              <w:fldChar w:fldCharType="end"/>
            </w:r>
          </w:hyperlink>
        </w:p>
        <w:p w14:paraId="3DFEFE2C" w14:textId="6F45D87D" w:rsidR="00DB4553" w:rsidRPr="00F6279E" w:rsidRDefault="00DB4553" w:rsidP="001B12F1">
          <w:pPr>
            <w:pStyle w:val="TOC5"/>
            <w:rPr>
              <w:rFonts w:eastAsiaTheme="minorEastAsia"/>
              <w:snapToGrid/>
              <w:kern w:val="2"/>
              <w14:ligatures w14:val="standardContextual"/>
            </w:rPr>
          </w:pPr>
          <w:hyperlink w:anchor="_Toc199785288" w:history="1">
            <w:r w:rsidRPr="00F6279E">
              <w:rPr>
                <w:rStyle w:val="Hyperlink"/>
              </w:rPr>
              <w:t xml:space="preserve">OUTPUT 5. Visibility, awareness and understanding on the roles and values </w:t>
            </w:r>
            <w:r w:rsidRPr="00F6279E">
              <w:rPr>
                <w:rStyle w:val="Hyperlink"/>
              </w:rPr>
              <w:br/>
              <w:t xml:space="preserve">of the ocean and ocean research in relation to human wellbeing </w:t>
            </w:r>
            <w:r w:rsidRPr="00F6279E">
              <w:rPr>
                <w:rStyle w:val="Hyperlink"/>
              </w:rPr>
              <w:br/>
              <w:t>and sustainable development increased</w:t>
            </w:r>
            <w:r w:rsidRPr="00F6279E">
              <w:rPr>
                <w:webHidden/>
              </w:rPr>
              <w:tab/>
            </w:r>
            <w:r w:rsidRPr="00F6279E">
              <w:rPr>
                <w:webHidden/>
              </w:rPr>
              <w:fldChar w:fldCharType="begin"/>
            </w:r>
            <w:r w:rsidRPr="00F6279E">
              <w:rPr>
                <w:webHidden/>
              </w:rPr>
              <w:instrText xml:space="preserve"> PAGEREF _Toc199785288 \h </w:instrText>
            </w:r>
            <w:r w:rsidRPr="00F6279E">
              <w:rPr>
                <w:webHidden/>
              </w:rPr>
              <w:fldChar w:fldCharType="separate"/>
            </w:r>
            <w:r w:rsidR="00C30445">
              <w:rPr>
                <w:b w:val="0"/>
                <w:bCs w:val="0"/>
                <w:webHidden/>
              </w:rPr>
              <w:t>Error! Bookmark not defined.</w:t>
            </w:r>
            <w:r w:rsidRPr="00F6279E">
              <w:rPr>
                <w:webHidden/>
              </w:rPr>
              <w:fldChar w:fldCharType="end"/>
            </w:r>
          </w:hyperlink>
        </w:p>
        <w:p w14:paraId="7A69B63F" w14:textId="3E82E4D3" w:rsidR="00DB4553" w:rsidRPr="00F6279E" w:rsidRDefault="00DB4553" w:rsidP="001B12F1">
          <w:pPr>
            <w:pStyle w:val="TOC5"/>
            <w:rPr>
              <w:rFonts w:eastAsiaTheme="minorEastAsia"/>
              <w:snapToGrid/>
              <w:kern w:val="2"/>
              <w14:ligatures w14:val="standardContextual"/>
            </w:rPr>
          </w:pPr>
          <w:hyperlink w:anchor="_Toc199785289" w:history="1">
            <w:r w:rsidRPr="00F6279E">
              <w:rPr>
                <w:rStyle w:val="Hyperlink"/>
              </w:rPr>
              <w:t xml:space="preserve">OUTPUT 5. Visibility, awareness and understanding on the roles </w:t>
            </w:r>
            <w:r w:rsidRPr="00F6279E">
              <w:rPr>
                <w:rStyle w:val="Hyperlink"/>
              </w:rPr>
              <w:br/>
              <w:t xml:space="preserve">and values of the ocean and ocean research in relation </w:t>
            </w:r>
            <w:r w:rsidRPr="00F6279E">
              <w:rPr>
                <w:rStyle w:val="Hyperlink"/>
              </w:rPr>
              <w:br/>
              <w:t>to human wellbeing and sustainable development increased</w:t>
            </w:r>
            <w:r w:rsidRPr="00F6279E">
              <w:rPr>
                <w:webHidden/>
              </w:rPr>
              <w:tab/>
            </w:r>
            <w:r w:rsidRPr="00F6279E">
              <w:rPr>
                <w:webHidden/>
              </w:rPr>
              <w:fldChar w:fldCharType="begin"/>
            </w:r>
            <w:r w:rsidRPr="00F6279E">
              <w:rPr>
                <w:webHidden/>
              </w:rPr>
              <w:instrText xml:space="preserve"> PAGEREF _Toc199785289 \h </w:instrText>
            </w:r>
            <w:r w:rsidRPr="00F6279E">
              <w:rPr>
                <w:webHidden/>
              </w:rPr>
            </w:r>
            <w:r w:rsidRPr="00F6279E">
              <w:rPr>
                <w:webHidden/>
              </w:rPr>
              <w:fldChar w:fldCharType="separate"/>
            </w:r>
            <w:r w:rsidR="00C30445">
              <w:rPr>
                <w:webHidden/>
              </w:rPr>
              <w:t>35</w:t>
            </w:r>
            <w:r w:rsidRPr="00F6279E">
              <w:rPr>
                <w:webHidden/>
              </w:rPr>
              <w:fldChar w:fldCharType="end"/>
            </w:r>
          </w:hyperlink>
        </w:p>
        <w:p w14:paraId="44818E0A" w14:textId="6624FB78" w:rsidR="00DB4553" w:rsidRPr="00F6279E" w:rsidRDefault="00DB4553" w:rsidP="001B12F1">
          <w:pPr>
            <w:pStyle w:val="TOC6"/>
            <w:tabs>
              <w:tab w:val="right" w:leader="dot" w:pos="9628"/>
            </w:tabs>
            <w:rPr>
              <w:rStyle w:val="Hyperlink"/>
              <w:color w:val="0000BF" w:themeColor="hyperlink" w:themeShade="BF"/>
            </w:rPr>
          </w:pPr>
          <w:hyperlink w:anchor="_Toc199785290" w:history="1">
            <w:r w:rsidRPr="00F6279E">
              <w:rPr>
                <w:rStyle w:val="Hyperlink"/>
                <w:color w:val="0000BF" w:themeColor="hyperlink" w:themeShade="BF"/>
              </w:rPr>
              <w:t xml:space="preserve">Activity 5.1 </w:t>
            </w:r>
            <w:r w:rsidRPr="00F6279E">
              <w:rPr>
                <w:rStyle w:val="Hyperlink"/>
                <w:color w:val="auto"/>
              </w:rPr>
              <w:t xml:space="preserve">Fostering the development of ocean-related public </w:t>
            </w:r>
            <w:r w:rsidRPr="00F6279E">
              <w:rPr>
                <w:rStyle w:val="Hyperlink"/>
                <w:color w:val="auto"/>
              </w:rPr>
              <w:br/>
              <w:t>information and communication services</w:t>
            </w:r>
            <w:r w:rsidRPr="00F6279E">
              <w:rPr>
                <w:rStyle w:val="Hyperlink"/>
                <w:webHidden/>
                <w:color w:val="auto"/>
              </w:rPr>
              <w:tab/>
            </w:r>
            <w:r w:rsidRPr="00F6279E">
              <w:rPr>
                <w:rStyle w:val="Hyperlink"/>
                <w:webHidden/>
                <w:color w:val="auto"/>
              </w:rPr>
              <w:fldChar w:fldCharType="begin"/>
            </w:r>
            <w:r w:rsidRPr="00F6279E">
              <w:rPr>
                <w:rStyle w:val="Hyperlink"/>
                <w:webHidden/>
                <w:color w:val="auto"/>
              </w:rPr>
              <w:instrText xml:space="preserve"> PAGEREF _Toc199785290 \h </w:instrText>
            </w:r>
            <w:r w:rsidRPr="00F6279E">
              <w:rPr>
                <w:rStyle w:val="Hyperlink"/>
                <w:webHidden/>
                <w:color w:val="auto"/>
              </w:rPr>
            </w:r>
            <w:r w:rsidRPr="00F6279E">
              <w:rPr>
                <w:rStyle w:val="Hyperlink"/>
                <w:webHidden/>
                <w:color w:val="auto"/>
              </w:rPr>
              <w:fldChar w:fldCharType="separate"/>
            </w:r>
            <w:r w:rsidR="00C30445">
              <w:rPr>
                <w:rStyle w:val="Hyperlink"/>
                <w:webHidden/>
                <w:color w:val="auto"/>
              </w:rPr>
              <w:t>35</w:t>
            </w:r>
            <w:r w:rsidRPr="00F6279E">
              <w:rPr>
                <w:rStyle w:val="Hyperlink"/>
                <w:webHidden/>
                <w:color w:val="auto"/>
              </w:rPr>
              <w:fldChar w:fldCharType="end"/>
            </w:r>
          </w:hyperlink>
        </w:p>
        <w:p w14:paraId="3932F8EA" w14:textId="53E70734" w:rsidR="00DB4553" w:rsidRPr="00F6279E" w:rsidRDefault="00DB4553" w:rsidP="001B12F1">
          <w:pPr>
            <w:pStyle w:val="TOC6"/>
            <w:tabs>
              <w:tab w:val="right" w:leader="dot" w:pos="9628"/>
            </w:tabs>
            <w:rPr>
              <w:rStyle w:val="Hyperlink"/>
              <w:color w:val="0000BF" w:themeColor="hyperlink" w:themeShade="BF"/>
            </w:rPr>
          </w:pPr>
          <w:hyperlink w:anchor="_Toc199785291" w:history="1">
            <w:r w:rsidRPr="00F6279E">
              <w:rPr>
                <w:rStyle w:val="Hyperlink"/>
                <w:color w:val="0000BF" w:themeColor="hyperlink" w:themeShade="BF"/>
              </w:rPr>
              <w:t xml:space="preserve">Activity 5.2 </w:t>
            </w:r>
            <w:r w:rsidRPr="00F6279E">
              <w:rPr>
                <w:rStyle w:val="Hyperlink"/>
                <w:color w:val="auto"/>
              </w:rPr>
              <w:t>Fostering the development of ocean literacy</w:t>
            </w:r>
            <w:r w:rsidRPr="00F6279E">
              <w:rPr>
                <w:rStyle w:val="Hyperlink"/>
                <w:webHidden/>
                <w:color w:val="auto"/>
              </w:rPr>
              <w:tab/>
            </w:r>
            <w:r w:rsidRPr="00F6279E">
              <w:rPr>
                <w:rStyle w:val="Hyperlink"/>
                <w:webHidden/>
                <w:color w:val="auto"/>
              </w:rPr>
              <w:fldChar w:fldCharType="begin"/>
            </w:r>
            <w:r w:rsidRPr="00F6279E">
              <w:rPr>
                <w:rStyle w:val="Hyperlink"/>
                <w:webHidden/>
                <w:color w:val="auto"/>
              </w:rPr>
              <w:instrText xml:space="preserve"> PAGEREF _Toc199785291 \h </w:instrText>
            </w:r>
            <w:r w:rsidRPr="00F6279E">
              <w:rPr>
                <w:rStyle w:val="Hyperlink"/>
                <w:webHidden/>
                <w:color w:val="auto"/>
              </w:rPr>
            </w:r>
            <w:r w:rsidRPr="00F6279E">
              <w:rPr>
                <w:rStyle w:val="Hyperlink"/>
                <w:webHidden/>
                <w:color w:val="auto"/>
              </w:rPr>
              <w:fldChar w:fldCharType="separate"/>
            </w:r>
            <w:r w:rsidR="00C30445">
              <w:rPr>
                <w:rStyle w:val="Hyperlink"/>
                <w:webHidden/>
                <w:color w:val="auto"/>
              </w:rPr>
              <w:t>36</w:t>
            </w:r>
            <w:r w:rsidRPr="00F6279E">
              <w:rPr>
                <w:rStyle w:val="Hyperlink"/>
                <w:webHidden/>
                <w:color w:val="auto"/>
              </w:rPr>
              <w:fldChar w:fldCharType="end"/>
            </w:r>
          </w:hyperlink>
        </w:p>
        <w:p w14:paraId="7383F655" w14:textId="2C89FF5B" w:rsidR="00DB4553" w:rsidRPr="00F6279E" w:rsidRDefault="00DB4553" w:rsidP="001B12F1">
          <w:pPr>
            <w:pStyle w:val="TOC5"/>
            <w:rPr>
              <w:rFonts w:eastAsiaTheme="minorEastAsia"/>
              <w:snapToGrid/>
              <w:kern w:val="2"/>
              <w14:ligatures w14:val="standardContextual"/>
            </w:rPr>
          </w:pPr>
          <w:hyperlink w:anchor="_Toc199785292" w:history="1">
            <w:r w:rsidRPr="00F6279E">
              <w:rPr>
                <w:rStyle w:val="Hyperlink"/>
              </w:rPr>
              <w:t>OUTPUT 6. Sustained resource mobilization reinforced</w:t>
            </w:r>
            <w:r w:rsidRPr="00F6279E">
              <w:rPr>
                <w:webHidden/>
              </w:rPr>
              <w:tab/>
            </w:r>
            <w:r w:rsidRPr="00F6279E">
              <w:rPr>
                <w:webHidden/>
              </w:rPr>
              <w:fldChar w:fldCharType="begin"/>
            </w:r>
            <w:r w:rsidRPr="00F6279E">
              <w:rPr>
                <w:webHidden/>
              </w:rPr>
              <w:instrText xml:space="preserve"> PAGEREF _Toc199785292 \h </w:instrText>
            </w:r>
            <w:r w:rsidRPr="00F6279E">
              <w:rPr>
                <w:webHidden/>
              </w:rPr>
            </w:r>
            <w:r w:rsidRPr="00F6279E">
              <w:rPr>
                <w:webHidden/>
              </w:rPr>
              <w:fldChar w:fldCharType="separate"/>
            </w:r>
            <w:r w:rsidR="00C30445">
              <w:rPr>
                <w:webHidden/>
              </w:rPr>
              <w:t>37</w:t>
            </w:r>
            <w:r w:rsidRPr="00F6279E">
              <w:rPr>
                <w:webHidden/>
              </w:rPr>
              <w:fldChar w:fldCharType="end"/>
            </w:r>
          </w:hyperlink>
        </w:p>
        <w:p w14:paraId="288E061A" w14:textId="7AC483E4" w:rsidR="00DB4553" w:rsidRPr="00F6279E" w:rsidRDefault="00DB4553" w:rsidP="001B12F1">
          <w:pPr>
            <w:pStyle w:val="TOC6"/>
            <w:tabs>
              <w:tab w:val="right" w:leader="dot" w:pos="9628"/>
            </w:tabs>
            <w:rPr>
              <w:rFonts w:eastAsiaTheme="minorEastAsia"/>
              <w:snapToGrid/>
              <w:kern w:val="2"/>
              <w14:ligatures w14:val="standardContextual"/>
            </w:rPr>
          </w:pPr>
          <w:hyperlink w:anchor="_Toc199785293" w:history="1">
            <w:r w:rsidRPr="00F6279E">
              <w:rPr>
                <w:rStyle w:val="Hyperlink"/>
                <w:color w:val="0000BF" w:themeColor="hyperlink" w:themeShade="BF"/>
              </w:rPr>
              <w:t>Activity 6.1</w:t>
            </w:r>
            <w:r w:rsidRPr="00F6279E">
              <w:rPr>
                <w:rStyle w:val="Hyperlink"/>
                <w:color w:val="000040" w:themeColor="hyperlink" w:themeShade="40"/>
              </w:rPr>
              <w:t xml:space="preserve"> </w:t>
            </w:r>
            <w:r w:rsidRPr="00F6279E">
              <w:rPr>
                <w:rStyle w:val="Hyperlink"/>
              </w:rPr>
              <w:t xml:space="preserve">Enhancing sustained support (in-kind and financial) </w:t>
            </w:r>
            <w:r w:rsidRPr="00F6279E">
              <w:rPr>
                <w:rStyle w:val="Hyperlink"/>
              </w:rPr>
              <w:br/>
              <w:t>to the IOC for its international coordination role</w:t>
            </w:r>
            <w:r w:rsidRPr="00F6279E">
              <w:rPr>
                <w:webHidden/>
              </w:rPr>
              <w:tab/>
            </w:r>
            <w:r w:rsidRPr="00F6279E">
              <w:rPr>
                <w:webHidden/>
              </w:rPr>
              <w:fldChar w:fldCharType="begin"/>
            </w:r>
            <w:r w:rsidRPr="00F6279E">
              <w:rPr>
                <w:webHidden/>
              </w:rPr>
              <w:instrText xml:space="preserve"> PAGEREF _Toc199785293 \h </w:instrText>
            </w:r>
            <w:r w:rsidRPr="00F6279E">
              <w:rPr>
                <w:webHidden/>
              </w:rPr>
            </w:r>
            <w:r w:rsidRPr="00F6279E">
              <w:rPr>
                <w:webHidden/>
              </w:rPr>
              <w:fldChar w:fldCharType="separate"/>
            </w:r>
            <w:r w:rsidR="00C30445">
              <w:rPr>
                <w:webHidden/>
              </w:rPr>
              <w:t>37</w:t>
            </w:r>
            <w:r w:rsidRPr="00F6279E">
              <w:rPr>
                <w:webHidden/>
              </w:rPr>
              <w:fldChar w:fldCharType="end"/>
            </w:r>
          </w:hyperlink>
        </w:p>
        <w:p w14:paraId="6B8CEA96" w14:textId="2F8C3623" w:rsidR="00DB4553" w:rsidRPr="00F6279E" w:rsidRDefault="00DB4553" w:rsidP="001B12F1">
          <w:pPr>
            <w:pStyle w:val="TOC6"/>
            <w:tabs>
              <w:tab w:val="right" w:leader="dot" w:pos="9628"/>
            </w:tabs>
            <w:rPr>
              <w:rStyle w:val="Hyperlink"/>
              <w:color w:val="0000BF" w:themeColor="hyperlink" w:themeShade="BF"/>
            </w:rPr>
          </w:pPr>
          <w:hyperlink w:anchor="_Toc199785294" w:history="1">
            <w:r w:rsidRPr="00F6279E">
              <w:rPr>
                <w:rStyle w:val="Hyperlink"/>
                <w:color w:val="0000BF" w:themeColor="hyperlink" w:themeShade="BF"/>
              </w:rPr>
              <w:t xml:space="preserve">Activity 6.2 </w:t>
            </w:r>
            <w:r w:rsidRPr="00F6279E">
              <w:rPr>
                <w:rStyle w:val="Hyperlink"/>
                <w:color w:val="auto"/>
              </w:rPr>
              <w:t xml:space="preserve">Promoting sustained bilateral and multilateral support </w:t>
            </w:r>
            <w:r w:rsidRPr="00F6279E">
              <w:rPr>
                <w:rStyle w:val="Hyperlink"/>
                <w:color w:val="auto"/>
              </w:rPr>
              <w:br/>
              <w:t>among Member States</w:t>
            </w:r>
            <w:r w:rsidRPr="00F6279E">
              <w:rPr>
                <w:rStyle w:val="Hyperlink"/>
                <w:webHidden/>
                <w:color w:val="auto"/>
              </w:rPr>
              <w:tab/>
            </w:r>
            <w:r w:rsidRPr="00F6279E">
              <w:rPr>
                <w:rStyle w:val="Hyperlink"/>
                <w:webHidden/>
                <w:color w:val="auto"/>
              </w:rPr>
              <w:fldChar w:fldCharType="begin"/>
            </w:r>
            <w:r w:rsidRPr="00F6279E">
              <w:rPr>
                <w:rStyle w:val="Hyperlink"/>
                <w:webHidden/>
                <w:color w:val="auto"/>
              </w:rPr>
              <w:instrText xml:space="preserve"> PAGEREF _Toc199785294 \h </w:instrText>
            </w:r>
            <w:r w:rsidRPr="00F6279E">
              <w:rPr>
                <w:rStyle w:val="Hyperlink"/>
                <w:webHidden/>
                <w:color w:val="auto"/>
              </w:rPr>
            </w:r>
            <w:r w:rsidRPr="00F6279E">
              <w:rPr>
                <w:rStyle w:val="Hyperlink"/>
                <w:webHidden/>
                <w:color w:val="auto"/>
              </w:rPr>
              <w:fldChar w:fldCharType="separate"/>
            </w:r>
            <w:r w:rsidR="00C30445">
              <w:rPr>
                <w:rStyle w:val="Hyperlink"/>
                <w:webHidden/>
                <w:color w:val="auto"/>
              </w:rPr>
              <w:t>37</w:t>
            </w:r>
            <w:r w:rsidRPr="00F6279E">
              <w:rPr>
                <w:rStyle w:val="Hyperlink"/>
                <w:webHidden/>
                <w:color w:val="auto"/>
              </w:rPr>
              <w:fldChar w:fldCharType="end"/>
            </w:r>
          </w:hyperlink>
        </w:p>
        <w:p w14:paraId="18105FDA" w14:textId="420B64D6" w:rsidR="00DB4553" w:rsidRPr="00F6279E"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5" w:history="1">
            <w:r w:rsidRPr="00F6279E">
              <w:rPr>
                <w:rStyle w:val="Hyperlink"/>
                <w:rFonts w:ascii="Arial" w:hAnsi="Arial" w:cs="Arial"/>
                <w:b/>
                <w:bCs/>
                <w:noProof/>
                <w:sz w:val="22"/>
                <w:szCs w:val="22"/>
              </w:rPr>
              <w:t>6. Stakeholder Roles and Responsibilities</w:t>
            </w:r>
            <w:r w:rsidRPr="00F6279E">
              <w:rPr>
                <w:rFonts w:ascii="Arial" w:hAnsi="Arial" w:cs="Arial"/>
                <w:b/>
                <w:bCs/>
                <w:noProof/>
                <w:webHidden/>
                <w:sz w:val="22"/>
                <w:szCs w:val="22"/>
              </w:rPr>
              <w:tab/>
            </w:r>
            <w:r w:rsidRPr="00F6279E">
              <w:rPr>
                <w:rFonts w:ascii="Arial" w:hAnsi="Arial" w:cs="Arial"/>
                <w:b/>
                <w:bCs/>
                <w:noProof/>
                <w:webHidden/>
                <w:sz w:val="22"/>
                <w:szCs w:val="22"/>
              </w:rPr>
              <w:fldChar w:fldCharType="begin"/>
            </w:r>
            <w:r w:rsidRPr="00F6279E">
              <w:rPr>
                <w:rFonts w:ascii="Arial" w:hAnsi="Arial" w:cs="Arial"/>
                <w:b/>
                <w:bCs/>
                <w:noProof/>
                <w:webHidden/>
                <w:sz w:val="22"/>
                <w:szCs w:val="22"/>
              </w:rPr>
              <w:instrText xml:space="preserve"> PAGEREF _Toc199785295 \h </w:instrText>
            </w:r>
            <w:r w:rsidRPr="00F6279E">
              <w:rPr>
                <w:rFonts w:ascii="Arial" w:hAnsi="Arial" w:cs="Arial"/>
                <w:b/>
                <w:bCs/>
                <w:noProof/>
                <w:webHidden/>
                <w:sz w:val="22"/>
                <w:szCs w:val="22"/>
              </w:rPr>
            </w:r>
            <w:r w:rsidRPr="00F6279E">
              <w:rPr>
                <w:rFonts w:ascii="Arial" w:hAnsi="Arial" w:cs="Arial"/>
                <w:b/>
                <w:bCs/>
                <w:noProof/>
                <w:webHidden/>
                <w:sz w:val="22"/>
                <w:szCs w:val="22"/>
              </w:rPr>
              <w:fldChar w:fldCharType="separate"/>
            </w:r>
            <w:r w:rsidR="00C30445">
              <w:rPr>
                <w:rFonts w:ascii="Arial" w:hAnsi="Arial" w:cs="Arial"/>
                <w:b/>
                <w:bCs/>
                <w:noProof/>
                <w:webHidden/>
                <w:sz w:val="22"/>
                <w:szCs w:val="22"/>
              </w:rPr>
              <w:t>38</w:t>
            </w:r>
            <w:r w:rsidRPr="00F6279E">
              <w:rPr>
                <w:rFonts w:ascii="Arial" w:hAnsi="Arial" w:cs="Arial"/>
                <w:b/>
                <w:bCs/>
                <w:noProof/>
                <w:webHidden/>
                <w:sz w:val="22"/>
                <w:szCs w:val="22"/>
              </w:rPr>
              <w:fldChar w:fldCharType="end"/>
            </w:r>
          </w:hyperlink>
        </w:p>
        <w:p w14:paraId="4739DC47" w14:textId="06A5D716" w:rsidR="00DB4553" w:rsidRPr="00F6279E"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6" w:history="1">
            <w:r w:rsidRPr="00F6279E">
              <w:rPr>
                <w:rStyle w:val="Hyperlink"/>
                <w:rFonts w:ascii="Arial" w:hAnsi="Arial" w:cs="Arial"/>
                <w:b/>
                <w:bCs/>
                <w:noProof/>
                <w:sz w:val="22"/>
                <w:szCs w:val="22"/>
              </w:rPr>
              <w:t>7. Monitoring and Evaluation: Draft Framework</w:t>
            </w:r>
            <w:r w:rsidRPr="00F6279E">
              <w:rPr>
                <w:rFonts w:ascii="Arial" w:hAnsi="Arial" w:cs="Arial"/>
                <w:b/>
                <w:bCs/>
                <w:noProof/>
                <w:webHidden/>
                <w:sz w:val="22"/>
                <w:szCs w:val="22"/>
              </w:rPr>
              <w:tab/>
            </w:r>
            <w:r w:rsidRPr="00F6279E">
              <w:rPr>
                <w:rFonts w:ascii="Arial" w:hAnsi="Arial" w:cs="Arial"/>
                <w:b/>
                <w:bCs/>
                <w:noProof/>
                <w:webHidden/>
                <w:sz w:val="22"/>
                <w:szCs w:val="22"/>
              </w:rPr>
              <w:fldChar w:fldCharType="begin"/>
            </w:r>
            <w:r w:rsidRPr="00F6279E">
              <w:rPr>
                <w:rFonts w:ascii="Arial" w:hAnsi="Arial" w:cs="Arial"/>
                <w:b/>
                <w:bCs/>
                <w:noProof/>
                <w:webHidden/>
                <w:sz w:val="22"/>
                <w:szCs w:val="22"/>
              </w:rPr>
              <w:instrText xml:space="preserve"> PAGEREF _Toc199785296 \h </w:instrText>
            </w:r>
            <w:r w:rsidRPr="00F6279E">
              <w:rPr>
                <w:rFonts w:ascii="Arial" w:hAnsi="Arial" w:cs="Arial"/>
                <w:b/>
                <w:bCs/>
                <w:noProof/>
                <w:webHidden/>
                <w:sz w:val="22"/>
                <w:szCs w:val="22"/>
              </w:rPr>
            </w:r>
            <w:r w:rsidRPr="00F6279E">
              <w:rPr>
                <w:rFonts w:ascii="Arial" w:hAnsi="Arial" w:cs="Arial"/>
                <w:b/>
                <w:bCs/>
                <w:noProof/>
                <w:webHidden/>
                <w:sz w:val="22"/>
                <w:szCs w:val="22"/>
              </w:rPr>
              <w:fldChar w:fldCharType="separate"/>
            </w:r>
            <w:r w:rsidR="00C30445">
              <w:rPr>
                <w:rFonts w:ascii="Arial" w:hAnsi="Arial" w:cs="Arial"/>
                <w:b/>
                <w:bCs/>
                <w:noProof/>
                <w:webHidden/>
                <w:sz w:val="22"/>
                <w:szCs w:val="22"/>
              </w:rPr>
              <w:t>39</w:t>
            </w:r>
            <w:r w:rsidRPr="00F6279E">
              <w:rPr>
                <w:rFonts w:ascii="Arial" w:hAnsi="Arial" w:cs="Arial"/>
                <w:b/>
                <w:bCs/>
                <w:noProof/>
                <w:webHidden/>
                <w:sz w:val="22"/>
                <w:szCs w:val="22"/>
              </w:rPr>
              <w:fldChar w:fldCharType="end"/>
            </w:r>
          </w:hyperlink>
        </w:p>
        <w:p w14:paraId="11C45E79" w14:textId="6248CD4A" w:rsidR="00DB4553" w:rsidRPr="00F6279E"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7" w:history="1">
            <w:r w:rsidRPr="00F6279E">
              <w:rPr>
                <w:rStyle w:val="Hyperlink"/>
                <w:rFonts w:ascii="Arial" w:hAnsi="Arial" w:cs="Arial"/>
                <w:b/>
                <w:bCs/>
                <w:noProof/>
                <w:sz w:val="22"/>
                <w:szCs w:val="22"/>
              </w:rPr>
              <w:t>8. Communication and Outreach Plan</w:t>
            </w:r>
            <w:r w:rsidRPr="00F6279E">
              <w:rPr>
                <w:rFonts w:ascii="Arial" w:hAnsi="Arial" w:cs="Arial"/>
                <w:b/>
                <w:bCs/>
                <w:noProof/>
                <w:webHidden/>
                <w:sz w:val="22"/>
                <w:szCs w:val="22"/>
              </w:rPr>
              <w:tab/>
            </w:r>
            <w:r w:rsidRPr="00F6279E">
              <w:rPr>
                <w:rFonts w:ascii="Arial" w:hAnsi="Arial" w:cs="Arial"/>
                <w:b/>
                <w:bCs/>
                <w:noProof/>
                <w:webHidden/>
                <w:sz w:val="22"/>
                <w:szCs w:val="22"/>
              </w:rPr>
              <w:fldChar w:fldCharType="begin"/>
            </w:r>
            <w:r w:rsidRPr="00F6279E">
              <w:rPr>
                <w:rFonts w:ascii="Arial" w:hAnsi="Arial" w:cs="Arial"/>
                <w:b/>
                <w:bCs/>
                <w:noProof/>
                <w:webHidden/>
                <w:sz w:val="22"/>
                <w:szCs w:val="22"/>
              </w:rPr>
              <w:instrText xml:space="preserve"> PAGEREF _Toc199785297 \h </w:instrText>
            </w:r>
            <w:r w:rsidRPr="00F6279E">
              <w:rPr>
                <w:rFonts w:ascii="Arial" w:hAnsi="Arial" w:cs="Arial"/>
                <w:b/>
                <w:bCs/>
                <w:noProof/>
                <w:webHidden/>
                <w:sz w:val="22"/>
                <w:szCs w:val="22"/>
              </w:rPr>
            </w:r>
            <w:r w:rsidRPr="00F6279E">
              <w:rPr>
                <w:rFonts w:ascii="Arial" w:hAnsi="Arial" w:cs="Arial"/>
                <w:b/>
                <w:bCs/>
                <w:noProof/>
                <w:webHidden/>
                <w:sz w:val="22"/>
                <w:szCs w:val="22"/>
              </w:rPr>
              <w:fldChar w:fldCharType="separate"/>
            </w:r>
            <w:r w:rsidR="00C30445">
              <w:rPr>
                <w:rFonts w:ascii="Arial" w:hAnsi="Arial" w:cs="Arial"/>
                <w:b/>
                <w:bCs/>
                <w:noProof/>
                <w:webHidden/>
                <w:sz w:val="22"/>
                <w:szCs w:val="22"/>
              </w:rPr>
              <w:t>41</w:t>
            </w:r>
            <w:r w:rsidRPr="00F6279E">
              <w:rPr>
                <w:rFonts w:ascii="Arial" w:hAnsi="Arial" w:cs="Arial"/>
                <w:b/>
                <w:bCs/>
                <w:noProof/>
                <w:webHidden/>
                <w:sz w:val="22"/>
                <w:szCs w:val="22"/>
              </w:rPr>
              <w:fldChar w:fldCharType="end"/>
            </w:r>
          </w:hyperlink>
        </w:p>
        <w:p w14:paraId="3568F0CB" w14:textId="5E500C20" w:rsidR="00DB4553" w:rsidRPr="00F6279E"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8" w:history="1">
            <w:r w:rsidRPr="00F6279E">
              <w:rPr>
                <w:rStyle w:val="Hyperlink"/>
                <w:rFonts w:ascii="Arial" w:hAnsi="Arial" w:cs="Arial"/>
                <w:b/>
                <w:bCs/>
                <w:noProof/>
                <w:sz w:val="22"/>
                <w:szCs w:val="22"/>
              </w:rPr>
              <w:t>9. Conclusion</w:t>
            </w:r>
            <w:r w:rsidRPr="00F6279E">
              <w:rPr>
                <w:rFonts w:ascii="Arial" w:hAnsi="Arial" w:cs="Arial"/>
                <w:b/>
                <w:bCs/>
                <w:noProof/>
                <w:webHidden/>
                <w:sz w:val="22"/>
                <w:szCs w:val="22"/>
              </w:rPr>
              <w:tab/>
            </w:r>
            <w:r w:rsidRPr="00F6279E">
              <w:rPr>
                <w:rFonts w:ascii="Arial" w:hAnsi="Arial" w:cs="Arial"/>
                <w:b/>
                <w:bCs/>
                <w:noProof/>
                <w:webHidden/>
                <w:sz w:val="22"/>
                <w:szCs w:val="22"/>
              </w:rPr>
              <w:fldChar w:fldCharType="begin"/>
            </w:r>
            <w:r w:rsidRPr="00F6279E">
              <w:rPr>
                <w:rFonts w:ascii="Arial" w:hAnsi="Arial" w:cs="Arial"/>
                <w:b/>
                <w:bCs/>
                <w:noProof/>
                <w:webHidden/>
                <w:sz w:val="22"/>
                <w:szCs w:val="22"/>
              </w:rPr>
              <w:instrText xml:space="preserve"> PAGEREF _Toc199785298 \h </w:instrText>
            </w:r>
            <w:r w:rsidRPr="00F6279E">
              <w:rPr>
                <w:rFonts w:ascii="Arial" w:hAnsi="Arial" w:cs="Arial"/>
                <w:b/>
                <w:bCs/>
                <w:noProof/>
                <w:webHidden/>
                <w:sz w:val="22"/>
                <w:szCs w:val="22"/>
              </w:rPr>
            </w:r>
            <w:r w:rsidRPr="00F6279E">
              <w:rPr>
                <w:rFonts w:ascii="Arial" w:hAnsi="Arial" w:cs="Arial"/>
                <w:b/>
                <w:bCs/>
                <w:noProof/>
                <w:webHidden/>
                <w:sz w:val="22"/>
                <w:szCs w:val="22"/>
              </w:rPr>
              <w:fldChar w:fldCharType="separate"/>
            </w:r>
            <w:r w:rsidR="00C30445">
              <w:rPr>
                <w:rFonts w:ascii="Arial" w:hAnsi="Arial" w:cs="Arial"/>
                <w:b/>
                <w:bCs/>
                <w:noProof/>
                <w:webHidden/>
                <w:sz w:val="22"/>
                <w:szCs w:val="22"/>
              </w:rPr>
              <w:t>41</w:t>
            </w:r>
            <w:r w:rsidRPr="00F6279E">
              <w:rPr>
                <w:rFonts w:ascii="Arial" w:hAnsi="Arial" w:cs="Arial"/>
                <w:b/>
                <w:bCs/>
                <w:noProof/>
                <w:webHidden/>
                <w:sz w:val="22"/>
                <w:szCs w:val="22"/>
              </w:rPr>
              <w:fldChar w:fldCharType="end"/>
            </w:r>
          </w:hyperlink>
        </w:p>
        <w:p w14:paraId="15EA755D" w14:textId="2DBFEA18" w:rsidR="00DB4553" w:rsidRPr="00F6279E" w:rsidRDefault="00DB4553" w:rsidP="00BC5FAE">
          <w:pPr>
            <w:pStyle w:val="TOC3"/>
            <w:spacing w:before="480"/>
            <w:ind w:left="936" w:hanging="936"/>
            <w:rPr>
              <w:rFonts w:ascii="Arial" w:eastAsiaTheme="minorEastAsia" w:hAnsi="Arial" w:cs="Arial"/>
              <w:noProof/>
              <w:snapToGrid/>
              <w:kern w:val="2"/>
              <w:sz w:val="22"/>
              <w:szCs w:val="22"/>
              <w14:ligatures w14:val="standardContextual"/>
            </w:rPr>
          </w:pPr>
          <w:hyperlink w:anchor="_Toc199785299" w:history="1">
            <w:r w:rsidRPr="00F6279E">
              <w:rPr>
                <w:rStyle w:val="Hyperlink"/>
                <w:rFonts w:ascii="Arial" w:hAnsi="Arial" w:cs="Arial"/>
                <w:noProof/>
                <w:sz w:val="22"/>
                <w:szCs w:val="22"/>
              </w:rPr>
              <w:t xml:space="preserve">ANNEX 1. Draft M&amp;E Framework with KPIs for Monitoring </w:t>
            </w:r>
            <w:r w:rsidRPr="00F6279E">
              <w:rPr>
                <w:rStyle w:val="Hyperlink"/>
                <w:rFonts w:ascii="Arial" w:hAnsi="Arial" w:cs="Arial"/>
                <w:noProof/>
                <w:sz w:val="22"/>
                <w:szCs w:val="22"/>
              </w:rPr>
              <w:br/>
              <w:t>the IOC Capacity Development Strategy</w:t>
            </w:r>
            <w:r w:rsidRPr="00F6279E">
              <w:rPr>
                <w:rFonts w:ascii="Arial" w:hAnsi="Arial" w:cs="Arial"/>
                <w:noProof/>
                <w:webHidden/>
                <w:sz w:val="22"/>
                <w:szCs w:val="22"/>
              </w:rPr>
              <w:tab/>
            </w:r>
            <w:r w:rsidRPr="00F6279E">
              <w:rPr>
                <w:rFonts w:ascii="Arial" w:hAnsi="Arial" w:cs="Arial"/>
                <w:noProof/>
                <w:webHidden/>
                <w:sz w:val="22"/>
                <w:szCs w:val="22"/>
              </w:rPr>
              <w:fldChar w:fldCharType="begin"/>
            </w:r>
            <w:r w:rsidRPr="00F6279E">
              <w:rPr>
                <w:rFonts w:ascii="Arial" w:hAnsi="Arial" w:cs="Arial"/>
                <w:noProof/>
                <w:webHidden/>
                <w:sz w:val="22"/>
                <w:szCs w:val="22"/>
              </w:rPr>
              <w:instrText xml:space="preserve"> PAGEREF _Toc199785299 \h </w:instrText>
            </w:r>
            <w:r w:rsidRPr="00F6279E">
              <w:rPr>
                <w:rFonts w:ascii="Arial" w:hAnsi="Arial" w:cs="Arial"/>
                <w:noProof/>
                <w:webHidden/>
                <w:sz w:val="22"/>
                <w:szCs w:val="22"/>
              </w:rPr>
            </w:r>
            <w:r w:rsidRPr="00F6279E">
              <w:rPr>
                <w:rFonts w:ascii="Arial" w:hAnsi="Arial" w:cs="Arial"/>
                <w:noProof/>
                <w:webHidden/>
                <w:sz w:val="22"/>
                <w:szCs w:val="22"/>
              </w:rPr>
              <w:fldChar w:fldCharType="separate"/>
            </w:r>
            <w:r w:rsidR="00C30445">
              <w:rPr>
                <w:rFonts w:ascii="Arial" w:hAnsi="Arial" w:cs="Arial"/>
                <w:noProof/>
                <w:webHidden/>
                <w:sz w:val="22"/>
                <w:szCs w:val="22"/>
              </w:rPr>
              <w:t>42</w:t>
            </w:r>
            <w:r w:rsidRPr="00F6279E">
              <w:rPr>
                <w:rFonts w:ascii="Arial" w:hAnsi="Arial" w:cs="Arial"/>
                <w:noProof/>
                <w:webHidden/>
                <w:sz w:val="22"/>
                <w:szCs w:val="22"/>
              </w:rPr>
              <w:fldChar w:fldCharType="end"/>
            </w:r>
          </w:hyperlink>
        </w:p>
        <w:p w14:paraId="254C43BA" w14:textId="5EA52D8D" w:rsidR="00C1637B" w:rsidRPr="00F6279E" w:rsidRDefault="00C1637B" w:rsidP="00DB4553">
          <w:pPr>
            <w:tabs>
              <w:tab w:val="left" w:pos="4678"/>
            </w:tabs>
            <w:rPr>
              <w:rFonts w:cs="Arial"/>
              <w:szCs w:val="22"/>
            </w:rPr>
          </w:pPr>
          <w:r w:rsidRPr="00F6279E">
            <w:rPr>
              <w:rFonts w:cs="Arial"/>
              <w:szCs w:val="22"/>
            </w:rPr>
            <w:fldChar w:fldCharType="end"/>
          </w:r>
        </w:p>
      </w:sdtContent>
    </w:sdt>
    <w:p w14:paraId="79CF00D2" w14:textId="77777777" w:rsidR="00803036" w:rsidRPr="00F6279E" w:rsidRDefault="00803036" w:rsidP="00803036">
      <w:pPr>
        <w:rPr>
          <w:rFonts w:cs="Arial"/>
          <w:szCs w:val="22"/>
        </w:rPr>
      </w:pPr>
      <w:r w:rsidRPr="00F6279E">
        <w:rPr>
          <w:rFonts w:cs="Arial"/>
          <w:szCs w:val="22"/>
        </w:rPr>
        <w:br w:type="page"/>
      </w:r>
    </w:p>
    <w:p w14:paraId="155F78B8" w14:textId="77777777" w:rsidR="00737A18" w:rsidRPr="00F6279E" w:rsidRDefault="000130B2" w:rsidP="00B04FD8">
      <w:pPr>
        <w:pStyle w:val="Heading3"/>
        <w:rPr>
          <w:rFonts w:ascii="Arial" w:hAnsi="Arial" w:cs="Arial"/>
          <w:sz w:val="22"/>
        </w:rPr>
      </w:pPr>
      <w:bookmarkStart w:id="1" w:name="_Toc199785264"/>
      <w:r w:rsidRPr="00F6279E">
        <w:rPr>
          <w:rFonts w:ascii="Arial" w:hAnsi="Arial" w:cs="Arial"/>
          <w:sz w:val="22"/>
        </w:rPr>
        <w:lastRenderedPageBreak/>
        <w:t>1. Executive Summary</w:t>
      </w:r>
      <w:bookmarkEnd w:id="1"/>
    </w:p>
    <w:p w14:paraId="0AA6EB36" w14:textId="77777777" w:rsidR="00803036" w:rsidRPr="00F6279E" w:rsidRDefault="00B04FD8" w:rsidP="00DB4553">
      <w:pPr>
        <w:tabs>
          <w:tab w:val="clear" w:pos="567"/>
          <w:tab w:val="left" w:pos="709"/>
        </w:tabs>
        <w:spacing w:after="240"/>
        <w:jc w:val="both"/>
      </w:pPr>
      <w:r w:rsidRPr="00F6279E">
        <w:t>1.</w:t>
      </w:r>
      <w:r w:rsidRPr="00F6279E">
        <w:tab/>
        <w:t>Capacity Development is an essential tenet of IOC’s mission: it enables all Member States to participate in and benefit from ocean research and services that are vital to sustainable development and human welfare on the planet. Adopted by Decision A-32/4.3 of the IOC Assembly at its 32nd session (Paris, 21–30 June 2023), the IOC Capacity Development Strategy 2023–2030 identifies capacity development as the primary catalyst by which the Intergovernmental Oceanographic Commission of UNESCO will achieve its five high levels objectives in the current IOC Medium-Term Strategy (2022–2029) (IOC/INF-1412). The strategy retains the six outputs and expands its associated activities and actions from the 2015– 2021 IOC Capacity Development Strategy, given that it’s recognised that their application supports not only IOC’s capacity development ambitions but also those included in other frameworks such as the United Nations Decade of Ocean Science for Sustainable Development (2021–2030).</w:t>
      </w:r>
    </w:p>
    <w:p w14:paraId="35FB8614" w14:textId="77777777" w:rsidR="00803036" w:rsidRPr="00F6279E" w:rsidRDefault="00B04FD8" w:rsidP="00DB4553">
      <w:pPr>
        <w:tabs>
          <w:tab w:val="clear" w:pos="567"/>
          <w:tab w:val="left" w:pos="709"/>
        </w:tabs>
        <w:spacing w:after="240"/>
        <w:jc w:val="both"/>
      </w:pPr>
      <w:r w:rsidRPr="00F6279E">
        <w:t>2.</w:t>
      </w:r>
      <w:r w:rsidRPr="00F6279E">
        <w:tab/>
        <w:t xml:space="preserve">This Implementation Plan outlines the strategic approach for executing the IOC </w:t>
      </w:r>
      <w:r w:rsidRPr="00F6279E">
        <w:rPr>
          <w:szCs w:val="22"/>
        </w:rPr>
        <w:t xml:space="preserve">Capacity </w:t>
      </w:r>
      <w:r w:rsidRPr="00F6279E">
        <w:t>Development</w:t>
      </w:r>
      <w:r w:rsidRPr="00F6279E">
        <w:rPr>
          <w:szCs w:val="22"/>
        </w:rPr>
        <w:t xml:space="preserve"> </w:t>
      </w:r>
      <w:r w:rsidRPr="00F6279E">
        <w:t>Strategy 2023-2030, ensuring coordination, efficiency, and measurable success. The plan provides a comprehensive roadmap that aligns with the targeted outcomes of the strategy while addressing key operational, technological, and stakeholder engagement components.</w:t>
      </w:r>
    </w:p>
    <w:p w14:paraId="578CF2D3" w14:textId="77777777" w:rsidR="00803036" w:rsidRPr="00F6279E" w:rsidRDefault="00B04FD8" w:rsidP="00DB4553">
      <w:pPr>
        <w:tabs>
          <w:tab w:val="clear" w:pos="567"/>
          <w:tab w:val="left" w:pos="709"/>
        </w:tabs>
        <w:spacing w:after="120"/>
        <w:jc w:val="both"/>
        <w:rPr>
          <w:rFonts w:cs="Arial"/>
          <w:szCs w:val="22"/>
        </w:rPr>
      </w:pPr>
      <w:r w:rsidRPr="00F6279E">
        <w:rPr>
          <w:rFonts w:cs="Arial"/>
          <w:szCs w:val="22"/>
        </w:rPr>
        <w:t>3.</w:t>
      </w:r>
      <w:r w:rsidRPr="00F6279E">
        <w:rPr>
          <w:rFonts w:cs="Arial"/>
          <w:szCs w:val="22"/>
        </w:rPr>
        <w:tab/>
        <w:t>Key focus areas include:</w:t>
      </w:r>
    </w:p>
    <w:p w14:paraId="71C3E6E7" w14:textId="3CC98480" w:rsidR="00803036" w:rsidRPr="00F6279E" w:rsidRDefault="00803036" w:rsidP="00DB4553">
      <w:pPr>
        <w:spacing w:before="120" w:after="120"/>
        <w:ind w:left="709"/>
        <w:rPr>
          <w:rFonts w:cs="Arial"/>
          <w:snapToGrid/>
          <w:szCs w:val="22"/>
        </w:rPr>
      </w:pPr>
      <w:r w:rsidRPr="00F6279E">
        <w:rPr>
          <w:rFonts w:cs="Arial"/>
          <w:b/>
          <w:bCs/>
          <w:snapToGrid/>
          <w:szCs w:val="22"/>
        </w:rPr>
        <w:t>Governance and Oversight:</w:t>
      </w:r>
      <w:r w:rsidRPr="00F6279E">
        <w:rPr>
          <w:rFonts w:cs="Arial"/>
          <w:snapToGrid/>
          <w:szCs w:val="22"/>
        </w:rPr>
        <w:t xml:space="preserve"> Establishing clear roles, responsibilities, and decision-making processes to maintain accountability and alignment with strategic goals of the strategy.</w:t>
      </w:r>
    </w:p>
    <w:p w14:paraId="037E2B3A" w14:textId="3542D423" w:rsidR="00803036" w:rsidRPr="00F6279E" w:rsidRDefault="00803036" w:rsidP="00DB4553">
      <w:pPr>
        <w:tabs>
          <w:tab w:val="clear" w:pos="567"/>
        </w:tabs>
        <w:snapToGrid/>
        <w:spacing w:before="120" w:after="120"/>
        <w:ind w:left="709"/>
        <w:rPr>
          <w:rFonts w:cs="Arial"/>
          <w:snapToGrid/>
          <w:szCs w:val="22"/>
        </w:rPr>
      </w:pPr>
      <w:r w:rsidRPr="00F6279E">
        <w:rPr>
          <w:rFonts w:cs="Arial"/>
          <w:b/>
          <w:bCs/>
          <w:snapToGrid/>
          <w:szCs w:val="22"/>
        </w:rPr>
        <w:t>Resource Allocation and Capacity Development:</w:t>
      </w:r>
      <w:r w:rsidRPr="00F6279E">
        <w:rPr>
          <w:rFonts w:cs="Arial"/>
          <w:snapToGrid/>
          <w:szCs w:val="22"/>
        </w:rPr>
        <w:t xml:space="preserve"> Ensuring adequate human, financial, and technological resources are deployed to facilitate implementation.</w:t>
      </w:r>
    </w:p>
    <w:p w14:paraId="1A4CF490" w14:textId="74C57F4E" w:rsidR="00803036" w:rsidRPr="00F6279E" w:rsidRDefault="00803036" w:rsidP="00DB4553">
      <w:pPr>
        <w:tabs>
          <w:tab w:val="clear" w:pos="567"/>
        </w:tabs>
        <w:snapToGrid/>
        <w:spacing w:before="120" w:after="120"/>
        <w:ind w:left="709"/>
        <w:rPr>
          <w:rFonts w:cs="Arial"/>
          <w:snapToGrid/>
          <w:szCs w:val="22"/>
        </w:rPr>
      </w:pPr>
      <w:r w:rsidRPr="00F6279E">
        <w:rPr>
          <w:rFonts w:cs="Arial"/>
          <w:b/>
          <w:bCs/>
          <w:snapToGrid/>
          <w:szCs w:val="22"/>
        </w:rPr>
        <w:t>Risk Management and Mitigation Strategies:</w:t>
      </w:r>
      <w:r w:rsidRPr="00F6279E">
        <w:rPr>
          <w:rFonts w:cs="Arial"/>
          <w:snapToGrid/>
          <w:szCs w:val="22"/>
        </w:rPr>
        <w:t xml:space="preserve"> Identifying potential challenges and proactively developing solutions to ensure smooth execution of the strategy.</w:t>
      </w:r>
    </w:p>
    <w:p w14:paraId="154EFD66" w14:textId="0A161C0E" w:rsidR="00803036" w:rsidRPr="00F6279E" w:rsidRDefault="00803036" w:rsidP="00DB4553">
      <w:pPr>
        <w:tabs>
          <w:tab w:val="clear" w:pos="567"/>
        </w:tabs>
        <w:snapToGrid/>
        <w:spacing w:before="120" w:after="120"/>
        <w:ind w:left="709"/>
        <w:rPr>
          <w:rFonts w:cs="Arial"/>
          <w:snapToGrid/>
          <w:szCs w:val="22"/>
        </w:rPr>
      </w:pPr>
      <w:r w:rsidRPr="00F6279E">
        <w:rPr>
          <w:rFonts w:cs="Arial"/>
          <w:b/>
          <w:bCs/>
          <w:snapToGrid/>
          <w:szCs w:val="22"/>
        </w:rPr>
        <w:t>Performance Measurement and Continuous Improvement:</w:t>
      </w:r>
      <w:r w:rsidRPr="00F6279E">
        <w:rPr>
          <w:rFonts w:cs="Arial"/>
          <w:snapToGrid/>
          <w:szCs w:val="22"/>
        </w:rPr>
        <w:t xml:space="preserve"> Establishing key performance indicators (KPIs) and feedback mechanisms to assess progress and drive enhancements.</w:t>
      </w:r>
    </w:p>
    <w:p w14:paraId="125BF7AB" w14:textId="77777777" w:rsidR="00853565" w:rsidRPr="00F6279E" w:rsidRDefault="000130B2" w:rsidP="00B04FD8">
      <w:pPr>
        <w:pStyle w:val="Heading3"/>
        <w:rPr>
          <w:rFonts w:ascii="Arial" w:hAnsi="Arial" w:cs="Arial"/>
          <w:sz w:val="22"/>
        </w:rPr>
      </w:pPr>
      <w:bookmarkStart w:id="2" w:name="_Toc199785265"/>
      <w:r w:rsidRPr="00F6279E">
        <w:rPr>
          <w:rFonts w:ascii="Arial" w:hAnsi="Arial" w:cs="Arial"/>
          <w:sz w:val="22"/>
        </w:rPr>
        <w:t>2. Introduction</w:t>
      </w:r>
      <w:bookmarkEnd w:id="2"/>
    </w:p>
    <w:p w14:paraId="6D3904C7" w14:textId="77777777" w:rsidR="00803036" w:rsidRPr="00F6279E" w:rsidRDefault="00B04FD8" w:rsidP="00DB4553">
      <w:pPr>
        <w:tabs>
          <w:tab w:val="clear" w:pos="567"/>
          <w:tab w:val="left" w:pos="709"/>
        </w:tabs>
        <w:spacing w:after="240"/>
        <w:jc w:val="both"/>
      </w:pPr>
      <w:r w:rsidRPr="00F6279E">
        <w:t>4.</w:t>
      </w:r>
      <w:r w:rsidRPr="00F6279E">
        <w:tab/>
        <w:t xml:space="preserve">The ocean plays a critical role in sustaining life on Earth, influencing the climate, weather, environment, and biodiversity. Effective ocean research and management require a high level of scientific and technical expertise at global, regional, and local levels. Capacity development in ocean sciences is essential to equip all nations with the skills and resources needed to conduct robust ocean research, manage marine resources, and address complex challenges such as climate change, loss of biodiversity, and pollution. </w:t>
      </w:r>
    </w:p>
    <w:p w14:paraId="2A86C867" w14:textId="77777777" w:rsidR="00803036" w:rsidRPr="00F6279E" w:rsidRDefault="00B04FD8" w:rsidP="00DB4553">
      <w:pPr>
        <w:tabs>
          <w:tab w:val="clear" w:pos="567"/>
          <w:tab w:val="left" w:pos="709"/>
        </w:tabs>
        <w:spacing w:after="240"/>
        <w:jc w:val="both"/>
      </w:pPr>
      <w:r w:rsidRPr="00F6279E">
        <w:t>5.</w:t>
      </w:r>
      <w:r w:rsidRPr="00F6279E">
        <w:tab/>
        <w:t>UNESCO’s Intergovernmental Oceanographic Commission (IOC) enables all its Member States (MS) to participate in, and benefit from, ocean research and services that are vital to sustainable development and human welfare on the planet. The IOC Capacity Development Strategy 2023-2030</w:t>
      </w:r>
      <w:r w:rsidRPr="00F6279E">
        <w:rPr>
          <w:vertAlign w:val="superscript"/>
        </w:rPr>
        <w:t>1</w:t>
      </w:r>
      <w:r w:rsidRPr="00F6279E">
        <w:t xml:space="preserve"> identifies Capacity Development (CD) as the primary conduit through which IOC will achieve its five High Level Objectives in the IOC Medium-Term Strategy 2022–2029. This document provides a framework for implementing the IOC Capacity Development Strategy 2023-2030</w:t>
      </w:r>
      <w:r w:rsidRPr="00F6279E">
        <w:rPr>
          <w:vertAlign w:val="superscript"/>
        </w:rPr>
        <w:footnoteReference w:id="2"/>
      </w:r>
      <w:r w:rsidRPr="00F6279E">
        <w:t xml:space="preserve"> and its capacity development initiatives that can support and strengthen global and regional efforts in ocean research and governance.</w:t>
      </w:r>
    </w:p>
    <w:p w14:paraId="0FC2E1E6" w14:textId="77777777" w:rsidR="00D86304" w:rsidRPr="00F6279E" w:rsidRDefault="00D86304" w:rsidP="00B04FD8"/>
    <w:p w14:paraId="4260FD29" w14:textId="77777777" w:rsidR="00803036" w:rsidRPr="00F6279E" w:rsidRDefault="00B04FD8" w:rsidP="00DB4553">
      <w:pPr>
        <w:tabs>
          <w:tab w:val="clear" w:pos="567"/>
          <w:tab w:val="left" w:pos="709"/>
        </w:tabs>
        <w:spacing w:after="120"/>
        <w:jc w:val="both"/>
      </w:pPr>
      <w:r w:rsidRPr="00F6279E">
        <w:lastRenderedPageBreak/>
        <w:t>6.</w:t>
      </w:r>
      <w:r w:rsidRPr="00F6279E">
        <w:tab/>
        <w:t>As the need for ocean resource use to transition to sustainability increases, so does the need for well-trained personnel and advanced infrastructures to support ocean research. While progress has been made in some regions, significant disparities remain (GOSR, 2020)</w:t>
      </w:r>
      <w:r w:rsidRPr="00F6279E">
        <w:rPr>
          <w:vertAlign w:val="superscript"/>
        </w:rPr>
        <w:footnoteReference w:id="3"/>
      </w:r>
      <w:r w:rsidRPr="00F6279E">
        <w:t>. Developing countries, particularly Small Island Developing States (SIDS) and coastal nations, often lack access to modern technology, infrastructures, and knowledge. This inequality limits their ability to monitor and manage marine environments effectively and engage in international scientific collaboration. IOC capacity development efforts aim to address these gaps, ensuring that all nations can contribute to and benefit from ocean science and conservation.</w:t>
      </w:r>
    </w:p>
    <w:p w14:paraId="3EC14853" w14:textId="77777777" w:rsidR="00803036" w:rsidRPr="00F6279E" w:rsidRDefault="00803036" w:rsidP="00DB4553">
      <w:pPr>
        <w:pStyle w:val="COI"/>
        <w:numPr>
          <w:ilvl w:val="0"/>
          <w:numId w:val="33"/>
        </w:numPr>
        <w:ind w:left="1276" w:hanging="567"/>
        <w:rPr>
          <w:b w:val="0"/>
          <w:bCs w:val="0"/>
        </w:rPr>
      </w:pPr>
      <w:r w:rsidRPr="00F6279E">
        <w:rPr>
          <w:b w:val="0"/>
          <w:bCs w:val="0"/>
        </w:rPr>
        <w:t>Capacity development is fundamental to achieving effective, science-based ocean governance. By building knowledge, technical skills, and institutional support, capacity development enables nations to:</w:t>
      </w:r>
    </w:p>
    <w:p w14:paraId="18005CF0" w14:textId="77777777" w:rsidR="00803036" w:rsidRPr="00F6279E" w:rsidRDefault="00803036" w:rsidP="00DB4553">
      <w:pPr>
        <w:pStyle w:val="COI"/>
        <w:numPr>
          <w:ilvl w:val="0"/>
          <w:numId w:val="33"/>
        </w:numPr>
        <w:ind w:left="1276" w:hanging="567"/>
        <w:rPr>
          <w:b w:val="0"/>
          <w:bCs w:val="0"/>
        </w:rPr>
      </w:pPr>
      <w:r w:rsidRPr="00F6279E">
        <w:rPr>
          <w:b w:val="0"/>
          <w:bCs w:val="0"/>
        </w:rPr>
        <w:t>Conduct research that contributes to policy making for sustainable ocean use.</w:t>
      </w:r>
    </w:p>
    <w:p w14:paraId="60FA3349" w14:textId="77777777" w:rsidR="00803036" w:rsidRPr="00F6279E" w:rsidRDefault="00803036" w:rsidP="00DB4553">
      <w:pPr>
        <w:pStyle w:val="COI"/>
        <w:numPr>
          <w:ilvl w:val="0"/>
          <w:numId w:val="33"/>
        </w:numPr>
        <w:ind w:left="1276" w:hanging="567"/>
        <w:rPr>
          <w:b w:val="0"/>
          <w:bCs w:val="0"/>
        </w:rPr>
      </w:pPr>
      <w:r w:rsidRPr="00F6279E">
        <w:rPr>
          <w:b w:val="0"/>
          <w:bCs w:val="0"/>
        </w:rPr>
        <w:t>Improve resilience to ocean-related hazards, such as tsunamis and storm surges.</w:t>
      </w:r>
    </w:p>
    <w:p w14:paraId="798E5806" w14:textId="77777777" w:rsidR="00803036" w:rsidRPr="00F6279E" w:rsidRDefault="00803036" w:rsidP="00DB4553">
      <w:pPr>
        <w:pStyle w:val="COI"/>
        <w:numPr>
          <w:ilvl w:val="0"/>
          <w:numId w:val="33"/>
        </w:numPr>
        <w:ind w:left="1276" w:hanging="567"/>
        <w:rPr>
          <w:b w:val="0"/>
          <w:bCs w:val="0"/>
        </w:rPr>
      </w:pPr>
      <w:r w:rsidRPr="00F6279E">
        <w:rPr>
          <w:b w:val="0"/>
          <w:bCs w:val="0"/>
        </w:rPr>
        <w:t>Manage fisheries and marine biodiversity in ways that support both ecological health and food security.</w:t>
      </w:r>
    </w:p>
    <w:p w14:paraId="64D3DC95" w14:textId="77777777" w:rsidR="00803036" w:rsidRPr="00F6279E" w:rsidRDefault="00B97966" w:rsidP="00DB4553">
      <w:pPr>
        <w:pStyle w:val="COI"/>
        <w:numPr>
          <w:ilvl w:val="0"/>
          <w:numId w:val="33"/>
        </w:numPr>
        <w:ind w:left="1276" w:hanging="567"/>
        <w:rPr>
          <w:b w:val="0"/>
          <w:bCs w:val="0"/>
        </w:rPr>
      </w:pPr>
      <w:r w:rsidRPr="00F6279E">
        <w:rPr>
          <w:b w:val="0"/>
          <w:bCs w:val="0"/>
        </w:rPr>
        <w:t>Plan, manage and assess all human activities in the ocean to mitigate potential impacts and where possible enhance biodiversity and ecosystem supporting services.</w:t>
      </w:r>
    </w:p>
    <w:p w14:paraId="2EC22A74" w14:textId="77777777" w:rsidR="00803036" w:rsidRPr="00F6279E" w:rsidRDefault="00803036" w:rsidP="00DB4553">
      <w:pPr>
        <w:pStyle w:val="COI"/>
        <w:numPr>
          <w:ilvl w:val="0"/>
          <w:numId w:val="33"/>
        </w:numPr>
        <w:spacing w:after="240"/>
        <w:ind w:left="1276" w:hanging="567"/>
        <w:rPr>
          <w:b w:val="0"/>
          <w:bCs w:val="0"/>
        </w:rPr>
      </w:pPr>
      <w:r w:rsidRPr="00F6279E">
        <w:rPr>
          <w:b w:val="0"/>
          <w:bCs w:val="0"/>
        </w:rPr>
        <w:t>Engage in international initiatives, like the UN Decade of Ocean Science, which require collaborative and equitable scientific contributions including science diplomacy.</w:t>
      </w:r>
    </w:p>
    <w:p w14:paraId="69E37450" w14:textId="465940E3" w:rsidR="00803036" w:rsidRPr="00F6279E" w:rsidRDefault="00B04FD8" w:rsidP="00DB4553">
      <w:pPr>
        <w:tabs>
          <w:tab w:val="clear" w:pos="567"/>
          <w:tab w:val="left" w:pos="709"/>
        </w:tabs>
        <w:spacing w:after="240"/>
        <w:jc w:val="both"/>
      </w:pPr>
      <w:r w:rsidRPr="00F6279E">
        <w:t>7.</w:t>
      </w:r>
      <w:r w:rsidRPr="00F6279E">
        <w:tab/>
        <w:t xml:space="preserve">Despite ongoing efforts, several challenges limit the impact of capacity development in ocean research (source: Capacity Development Needs Survey </w:t>
      </w:r>
      <w:hyperlink r:id="rId15" w:history="1">
        <w:r w:rsidRPr="00F6279E">
          <w:rPr>
            <w:rStyle w:val="Hyperlink"/>
            <w:szCs w:val="22"/>
          </w:rPr>
          <w:t>2020–2021</w:t>
        </w:r>
      </w:hyperlink>
      <w:r w:rsidRPr="00F6279E">
        <w:t xml:space="preserve">, </w:t>
      </w:r>
      <w:hyperlink r:id="rId16" w:history="1">
        <w:r w:rsidRPr="00F6279E">
          <w:rPr>
            <w:rStyle w:val="Hyperlink"/>
            <w:szCs w:val="22"/>
          </w:rPr>
          <w:t>2022–2023</w:t>
        </w:r>
      </w:hyperlink>
      <w:r w:rsidRPr="00F6279E">
        <w:t>). In human resources, there is a shortage of trained professionals, especially in technical and specialized fields like marine data analysis, satellite imaging, and environmental policy.</w:t>
      </w:r>
    </w:p>
    <w:p w14:paraId="413E6A0E" w14:textId="77777777" w:rsidR="00803036" w:rsidRPr="00F6279E" w:rsidRDefault="00B04FD8" w:rsidP="00DB4553">
      <w:pPr>
        <w:tabs>
          <w:tab w:val="clear" w:pos="567"/>
          <w:tab w:val="left" w:pos="709"/>
        </w:tabs>
        <w:spacing w:after="240"/>
        <w:jc w:val="both"/>
      </w:pPr>
      <w:r w:rsidRPr="00F6279E">
        <w:t>8.</w:t>
      </w:r>
      <w:r w:rsidRPr="00F6279E">
        <w:tab/>
        <w:t>While infrastructure is beginning to overcome some ocean-related societal challenges, many developing regions still lack access to advanced research facilities, vessels, and monitoring equipment, which limits the scope of research. Inequitable access to data and technology creates knowledge gaps and hinders informed decision-making. Additionally, limited financial support for training, infrastructure, and sustained research initiatives further constrains the growth and retention of ocean science expertise.</w:t>
      </w:r>
    </w:p>
    <w:p w14:paraId="08919F05" w14:textId="77777777" w:rsidR="00803036" w:rsidRPr="00F6279E" w:rsidRDefault="00B04FD8" w:rsidP="00DB4553">
      <w:pPr>
        <w:tabs>
          <w:tab w:val="clear" w:pos="567"/>
          <w:tab w:val="left" w:pos="709"/>
        </w:tabs>
        <w:spacing w:after="240"/>
        <w:jc w:val="both"/>
      </w:pPr>
      <w:r w:rsidRPr="00F6279E">
        <w:t>9.</w:t>
      </w:r>
      <w:r w:rsidRPr="00F6279E">
        <w:tab/>
        <w:t>The IOC Capacity Development Strategy aligns closely with the goals of the UN Decade of Ocean Science for Sustainable Development (2021-2030), which emphasizes inclusive and equitable ocean science for the benefit of humanity. It supports global objectives for sustainable development, particularly Sustainable Development Goal 14: Life Below Water. Regional goals, such as those set by the IOC, emphasize similar aims for ocean health and resilience, underscoring the need for widespread scientific collaboration and data-sharing.</w:t>
      </w:r>
    </w:p>
    <w:p w14:paraId="558E3372" w14:textId="77777777" w:rsidR="00853565" w:rsidRPr="00F6279E" w:rsidRDefault="000130B2" w:rsidP="00B04FD8">
      <w:pPr>
        <w:pStyle w:val="Heading3"/>
        <w:rPr>
          <w:rFonts w:ascii="Arial" w:hAnsi="Arial" w:cs="Arial"/>
          <w:sz w:val="22"/>
        </w:rPr>
      </w:pPr>
      <w:bookmarkStart w:id="3" w:name="_Toc199785266"/>
      <w:r w:rsidRPr="00F6279E">
        <w:rPr>
          <w:rFonts w:ascii="Arial" w:hAnsi="Arial" w:cs="Arial"/>
          <w:sz w:val="22"/>
        </w:rPr>
        <w:t>3. Goals and Objectives</w:t>
      </w:r>
      <w:bookmarkEnd w:id="3"/>
    </w:p>
    <w:p w14:paraId="4B5871D5" w14:textId="77777777" w:rsidR="00803036" w:rsidRPr="00F6279E" w:rsidRDefault="00B04FD8" w:rsidP="00DB4553">
      <w:pPr>
        <w:tabs>
          <w:tab w:val="clear" w:pos="567"/>
          <w:tab w:val="left" w:pos="709"/>
        </w:tabs>
        <w:spacing w:after="240"/>
        <w:jc w:val="both"/>
      </w:pPr>
      <w:r w:rsidRPr="00F6279E">
        <w:t>10.</w:t>
      </w:r>
      <w:r w:rsidRPr="00F6279E">
        <w:tab/>
        <w:t xml:space="preserve">The proposed Implementation Plan (IP) aims to translate the IOC Capacity Development Strategy 2023-2030 into concrete, actionable steps that address the specific needs and challenges of regions and Member States, aligning with the objectives of the UN Decade of Ocean Science for Sustainable Development (2021-2030). The IP will provide a structured pathway to achieving these objectives, ensuring that the Strategy translates into measurable, region-specific actions that </w:t>
      </w:r>
      <w:r w:rsidRPr="00F6279E">
        <w:lastRenderedPageBreak/>
        <w:t xml:space="preserve">support the global mission of sustainable ocean use. It will also articulate in greater detail how the Actions listed in the Strategy will be implemented and progress and effectiveness monitored. </w:t>
      </w:r>
    </w:p>
    <w:p w14:paraId="1B13D4EB" w14:textId="77777777" w:rsidR="00803036" w:rsidRPr="00F6279E" w:rsidRDefault="00B04FD8" w:rsidP="00DB4553">
      <w:pPr>
        <w:tabs>
          <w:tab w:val="clear" w:pos="567"/>
          <w:tab w:val="left" w:pos="709"/>
        </w:tabs>
        <w:spacing w:after="240"/>
        <w:jc w:val="both"/>
      </w:pPr>
      <w:r w:rsidRPr="00F6279E">
        <w:t>11.</w:t>
      </w:r>
      <w:r w:rsidRPr="00F6279E">
        <w:tab/>
      </w:r>
      <w:r w:rsidRPr="00F6279E">
        <w:rPr>
          <w:b/>
          <w:bCs/>
        </w:rPr>
        <w:t>Overall objectives</w:t>
      </w:r>
      <w:r w:rsidRPr="00F6279E">
        <w:t>: To provide further detail on the delivery of the Outputs and Actions identified in the IOC Capacity Development Strategy and to monitor progress and effectiveness.</w:t>
      </w:r>
    </w:p>
    <w:p w14:paraId="62DBFB5C" w14:textId="77777777" w:rsidR="00803036" w:rsidRPr="00F6279E" w:rsidRDefault="00803036" w:rsidP="00DB4553">
      <w:pPr>
        <w:pStyle w:val="COI"/>
      </w:pPr>
      <w:r w:rsidRPr="00F6279E">
        <w:t>Human resources developed at individual and institutional levels</w:t>
      </w:r>
    </w:p>
    <w:p w14:paraId="2C46D6E8" w14:textId="77777777" w:rsidR="007C0607" w:rsidRPr="00F6279E" w:rsidRDefault="00B04FD8" w:rsidP="00DB4553">
      <w:pPr>
        <w:tabs>
          <w:tab w:val="clear" w:pos="567"/>
          <w:tab w:val="left" w:pos="709"/>
        </w:tabs>
        <w:spacing w:after="240"/>
        <w:jc w:val="both"/>
      </w:pPr>
      <w:r w:rsidRPr="00F6279E">
        <w:t>12.</w:t>
      </w:r>
      <w:r w:rsidRPr="00F6279E">
        <w:tab/>
        <w:t>Reinforce the institutional capabilities of both national and regional entities involved in ocean science and governance. The IP will support relevant training, infrastructure development, and facilitate an increased access to resources, that will empower Member States in taking an active role in advancing ocean science, policy, and management.</w:t>
      </w:r>
    </w:p>
    <w:p w14:paraId="34AF5DFF" w14:textId="77777777" w:rsidR="00803036" w:rsidRPr="00F6279E" w:rsidRDefault="00803036" w:rsidP="00DB4553">
      <w:pPr>
        <w:pStyle w:val="COI"/>
      </w:pPr>
      <w:r w:rsidRPr="00F6279E">
        <w:t xml:space="preserve">Access to technology, physical infrastructure, data and information </w:t>
      </w:r>
      <w:r w:rsidRPr="00F6279E">
        <w:br/>
        <w:t>established or improved</w:t>
      </w:r>
    </w:p>
    <w:p w14:paraId="46B5BFB3" w14:textId="77777777" w:rsidR="00803036" w:rsidRPr="00F6279E" w:rsidRDefault="00B04FD8" w:rsidP="00DB4553">
      <w:pPr>
        <w:tabs>
          <w:tab w:val="clear" w:pos="567"/>
          <w:tab w:val="left" w:pos="709"/>
        </w:tabs>
        <w:spacing w:after="240"/>
        <w:jc w:val="both"/>
      </w:pPr>
      <w:r w:rsidRPr="00F6279E">
        <w:t>13.</w:t>
      </w:r>
      <w:r w:rsidRPr="00F6279E">
        <w:tab/>
        <w:t>Promote the exchange of knowledge, technology, and best practices among IOC Member States. Through strategic partnerships, training programs, and knowledge-sharing initiatives, the plan will support the transfer of essential tools and expertise, fostering collaborative growth and enhancing each member state's scientific and technological capabilities in ocean research and management.</w:t>
      </w:r>
    </w:p>
    <w:p w14:paraId="45881B7B" w14:textId="77777777" w:rsidR="00803036" w:rsidRPr="00F6279E" w:rsidRDefault="00803036" w:rsidP="00DB4553">
      <w:pPr>
        <w:pStyle w:val="COI"/>
      </w:pPr>
      <w:r w:rsidRPr="00F6279E">
        <w:t>Global, regional and sub-regional mechanisms strengthened</w:t>
      </w:r>
    </w:p>
    <w:p w14:paraId="11931547" w14:textId="4F5B1409" w:rsidR="00803036" w:rsidRPr="00F6279E" w:rsidRDefault="00B04FD8" w:rsidP="00DB4553">
      <w:pPr>
        <w:tabs>
          <w:tab w:val="clear" w:pos="567"/>
          <w:tab w:val="left" w:pos="709"/>
        </w:tabs>
        <w:spacing w:after="240"/>
        <w:jc w:val="both"/>
      </w:pPr>
      <w:r w:rsidRPr="00F6279E">
        <w:t>14.</w:t>
      </w:r>
      <w:r w:rsidRPr="00F6279E">
        <w:tab/>
        <w:t xml:space="preserve">The IP will guide the regional implementation of the IOC Capacity Development Strategy to address specific capacity development regional needs/issues. In addition, it will support the development of focused and cohesive work plans based on the specific needs and capacity gaps identified in each region through the regular capacity development needs assessments (Capacity Development Needs Survey </w:t>
      </w:r>
      <w:hyperlink r:id="rId17" w:history="1">
        <w:r w:rsidRPr="00F6279E">
          <w:rPr>
            <w:rStyle w:val="Hyperlink"/>
          </w:rPr>
          <w:t>2020–2021</w:t>
        </w:r>
      </w:hyperlink>
      <w:r w:rsidRPr="00F6279E">
        <w:t xml:space="preserve">, </w:t>
      </w:r>
      <w:hyperlink r:id="rId18" w:history="1">
        <w:r w:rsidRPr="00F6279E">
          <w:rPr>
            <w:rStyle w:val="Hyperlink"/>
          </w:rPr>
          <w:t>2022–2023</w:t>
        </w:r>
      </w:hyperlink>
      <w:r w:rsidRPr="00F6279E">
        <w:t>). The IP will ensure these unique regional priorities are captured within IOC’s global programs while strengthening Regional Sub-Commissions secretariats by facilitating enhanced coordination between IOC and Regional Sub-Commissions for efficient resource use; and the strengthening IOC/UNESCO’s leadership in ocean science and capacity development.</w:t>
      </w:r>
    </w:p>
    <w:p w14:paraId="52A4053B" w14:textId="77777777" w:rsidR="00803036" w:rsidRPr="00F6279E" w:rsidRDefault="00803036" w:rsidP="00DB4553">
      <w:pPr>
        <w:pStyle w:val="COI"/>
      </w:pPr>
      <w:r w:rsidRPr="00F6279E">
        <w:t xml:space="preserve">Development of ocean research policies to support </w:t>
      </w:r>
      <w:r w:rsidRPr="00F6279E">
        <w:br/>
        <w:t>sustainable development objectives</w:t>
      </w:r>
    </w:p>
    <w:p w14:paraId="79698A5D" w14:textId="77777777" w:rsidR="00803036" w:rsidRPr="00F6279E" w:rsidRDefault="00960885" w:rsidP="00DB4553">
      <w:pPr>
        <w:tabs>
          <w:tab w:val="clear" w:pos="567"/>
          <w:tab w:val="left" w:pos="709"/>
        </w:tabs>
        <w:spacing w:after="240"/>
        <w:jc w:val="both"/>
      </w:pPr>
      <w:r w:rsidRPr="00F6279E">
        <w:t>15.</w:t>
      </w:r>
      <w:r w:rsidRPr="00F6279E">
        <w:tab/>
        <w:t>This IP supports Member States developing evidence-based policies aligned with global commitments like the UN SDGs and Ocean Decade goals. It promotes knowledge exchange, capacity development, and policy dialogues to strengthen institutions and enhance ocean research's impact on sustainability, economic growth and well-being. This includes providing technical support for national marine research strategies aligned with the 2030 Agenda; integrating science into policymaking through multi-stakeholder dialogue platforms; and advancing international cooperation via research networks, agreements, and regulatory frameworks to address climate change and marine biodiversity conservation. This also supports the capacity development requirements of the Sustainable Ocean Planning and Management strategy and implementation.</w:t>
      </w:r>
    </w:p>
    <w:p w14:paraId="60EDFB22" w14:textId="77777777" w:rsidR="00803036" w:rsidRPr="00F6279E" w:rsidRDefault="00803036" w:rsidP="00DB4553">
      <w:pPr>
        <w:pStyle w:val="COI"/>
      </w:pPr>
      <w:r w:rsidRPr="00F6279E">
        <w:t xml:space="preserve">Visibility, awareness and understanding on the roles and values of the ocean </w:t>
      </w:r>
      <w:r w:rsidRPr="00F6279E">
        <w:br/>
        <w:t>and ocean research in relation to human wellbeing and sustainable development increased</w:t>
      </w:r>
    </w:p>
    <w:p w14:paraId="24C8302E" w14:textId="77777777" w:rsidR="00803036" w:rsidRPr="00F6279E" w:rsidRDefault="00960885" w:rsidP="00DB4553">
      <w:pPr>
        <w:tabs>
          <w:tab w:val="clear" w:pos="567"/>
          <w:tab w:val="left" w:pos="709"/>
        </w:tabs>
        <w:spacing w:after="240"/>
        <w:jc w:val="both"/>
      </w:pPr>
      <w:r w:rsidRPr="00F6279E">
        <w:t>16.</w:t>
      </w:r>
      <w:r w:rsidRPr="00F6279E">
        <w:tab/>
        <w:t xml:space="preserve">The IP will feature a strategic communication plan (See Chapter 8) including public engagement, and education to promote the benefits of ocean science. It will encourage collaboration with media, educators, and policymakers to enhance understanding and endeavour to bring about societal change in the use and conservation of our shared marine space. The plan will support the development of ocean literacy programmes at the national and regional levels. </w:t>
      </w:r>
    </w:p>
    <w:p w14:paraId="2EED0C9C" w14:textId="77777777" w:rsidR="00803036" w:rsidRPr="00F6279E" w:rsidRDefault="00803036" w:rsidP="00DB4553">
      <w:pPr>
        <w:pStyle w:val="COI"/>
      </w:pPr>
      <w:r w:rsidRPr="00F6279E">
        <w:t>Sustained resource mobilization reinforced</w:t>
      </w:r>
    </w:p>
    <w:p w14:paraId="5709837A" w14:textId="77777777" w:rsidR="00803036" w:rsidRPr="00F6279E" w:rsidRDefault="00960885" w:rsidP="00DB4553">
      <w:pPr>
        <w:tabs>
          <w:tab w:val="clear" w:pos="567"/>
          <w:tab w:val="left" w:pos="709"/>
        </w:tabs>
        <w:spacing w:after="240"/>
        <w:jc w:val="both"/>
      </w:pPr>
      <w:r w:rsidRPr="00F6279E">
        <w:lastRenderedPageBreak/>
        <w:t>17.</w:t>
      </w:r>
      <w:r w:rsidRPr="00F6279E">
        <w:tab/>
        <w:t xml:space="preserve">There is an evolving need for sustained support (in-kind and financial) for the IOC to fulfil its international coordination role in capacity development delivery. This objective focuses on ensuring that the Regional Sub-Commissions secretariats are effectively staffed and resourced to implement capacity-development activities and enhance their ability to support regional initiatives in a sustainable and impactful manner. Sustained bilateral and multilateral support needs to be promoted. </w:t>
      </w:r>
    </w:p>
    <w:p w14:paraId="2305D21D" w14:textId="77777777" w:rsidR="00853565" w:rsidRPr="00F6279E" w:rsidRDefault="000130B2" w:rsidP="00B04FD8">
      <w:pPr>
        <w:pStyle w:val="Heading3"/>
        <w:rPr>
          <w:rFonts w:ascii="Arial" w:hAnsi="Arial" w:cs="Arial"/>
          <w:sz w:val="22"/>
        </w:rPr>
      </w:pPr>
      <w:bookmarkStart w:id="4" w:name="_Toc199785267"/>
      <w:r w:rsidRPr="00F6279E">
        <w:rPr>
          <w:rFonts w:ascii="Arial" w:hAnsi="Arial" w:cs="Arial"/>
          <w:sz w:val="22"/>
        </w:rPr>
        <w:t>4. IOC/UNESCO Capacity Development Initiatives</w:t>
      </w:r>
      <w:bookmarkEnd w:id="4"/>
    </w:p>
    <w:p w14:paraId="315A6081" w14:textId="77777777" w:rsidR="000130B2" w:rsidRPr="00F6279E" w:rsidRDefault="00960885" w:rsidP="00DB4553">
      <w:pPr>
        <w:tabs>
          <w:tab w:val="clear" w:pos="567"/>
          <w:tab w:val="left" w:pos="709"/>
        </w:tabs>
        <w:spacing w:after="240"/>
        <w:jc w:val="both"/>
      </w:pPr>
      <w:r w:rsidRPr="00F6279E">
        <w:t>18.</w:t>
      </w:r>
      <w:r w:rsidRPr="00F6279E">
        <w:tab/>
      </w:r>
      <w:r w:rsidRPr="00F6279E">
        <w:rPr>
          <w:b/>
          <w:bCs/>
        </w:rPr>
        <w:t xml:space="preserve">The IOC Capacity Development Strategy (2023–2030) </w:t>
      </w:r>
      <w:r w:rsidRPr="00F6279E">
        <w:t>identifies capacity development as the primary catalyst by which the Intergovernmental Oceanographic Commission of UNESCO will achieve its five high levels objectives in the current IOC Medium-Term Strategy (2022–2029) (IOC/INF-1412). The strategy retains the six outputs and expands its associated activities and actions from the 2015– 2021 IOC Capacity Development Strategy.</w:t>
      </w:r>
    </w:p>
    <w:p w14:paraId="510134EC" w14:textId="77777777" w:rsidR="000130B2" w:rsidRPr="00F6279E" w:rsidRDefault="00960885" w:rsidP="00DB4553">
      <w:pPr>
        <w:tabs>
          <w:tab w:val="clear" w:pos="567"/>
          <w:tab w:val="left" w:pos="709"/>
        </w:tabs>
        <w:spacing w:after="240"/>
        <w:jc w:val="both"/>
      </w:pPr>
      <w:r w:rsidRPr="00F6279E">
        <w:t>19.</w:t>
      </w:r>
      <w:r w:rsidRPr="00F6279E">
        <w:tab/>
      </w:r>
      <w:r w:rsidRPr="00F6279E">
        <w:rPr>
          <w:b/>
          <w:bCs/>
        </w:rPr>
        <w:t xml:space="preserve">IOC Group of Experts on Capacity Development: </w:t>
      </w:r>
      <w:r w:rsidRPr="00F6279E">
        <w:t xml:space="preserve">The main objectives of the Group of Experts are to assist the global and regional programmes with the implementation of capacity development needs assessments, the development of related work plans, mobilization of resources, and provide advice on relevant methods and tools to deliver </w:t>
      </w:r>
      <w:r w:rsidRPr="00F6279E">
        <w:rPr>
          <w:szCs w:val="22"/>
        </w:rPr>
        <w:t>capacity development</w:t>
      </w:r>
      <w:r w:rsidRPr="00F6279E">
        <w:t>.</w:t>
      </w:r>
      <w:r w:rsidRPr="00F6279E">
        <w:rPr>
          <w:b/>
          <w:bCs/>
        </w:rPr>
        <w:t xml:space="preserve"> </w:t>
      </w:r>
      <w:r w:rsidRPr="00F6279E">
        <w:t xml:space="preserve">Shortly after adopting the IOC Capacity Development Strategy (2015–2021) the IOC Assembly, at its 29th Session in 2017, established the IOC Group of Experts on Capacity Development (Decision IOC-XXIX/10.1), primarily to assist the global and regional programmes with the implementation of capacity development needs assessments, the development of related work plans, mobilization of resources, and provide advice on relevant methods and tools to deliver </w:t>
      </w:r>
      <w:r w:rsidRPr="00F6279E">
        <w:rPr>
          <w:szCs w:val="22"/>
        </w:rPr>
        <w:t>capacity development</w:t>
      </w:r>
      <w:r w:rsidRPr="00F6279E">
        <w:rPr>
          <w:i/>
          <w:iCs/>
        </w:rPr>
        <w:t>. S</w:t>
      </w:r>
      <w:r w:rsidRPr="00F6279E">
        <w:t xml:space="preserve">ome of the key deliverables of the group from its first five sessions include the establishment of the Clearinghouse Mechanism that resulted in the Ocean Info Hub (OIH) project, the establishment and conduct of regular biennial capacity development needs survey, providing advice and assistance in various </w:t>
      </w:r>
      <w:r w:rsidRPr="00F6279E">
        <w:rPr>
          <w:szCs w:val="22"/>
        </w:rPr>
        <w:t xml:space="preserve">capacity development </w:t>
      </w:r>
      <w:r w:rsidRPr="00F6279E">
        <w:t xml:space="preserve">related initiatives with other organizations, the revision and preparation of the IOC </w:t>
      </w:r>
      <w:r w:rsidRPr="00F6279E">
        <w:rPr>
          <w:szCs w:val="22"/>
        </w:rPr>
        <w:t xml:space="preserve">Capacity Development </w:t>
      </w:r>
      <w:r w:rsidRPr="00F6279E">
        <w:t>Strategy 2023-2030, the development of the Ocean Capacity Development Hub among others. Following the adoption of the IOC Capacity Development Strategy 2023-2030, and considering the workplan related to the new strategy, the Terms of Reference (</w:t>
      </w:r>
      <w:proofErr w:type="spellStart"/>
      <w:r w:rsidRPr="00F6279E">
        <w:t>ToR</w:t>
      </w:r>
      <w:proofErr w:type="spellEnd"/>
      <w:r w:rsidRPr="00F6279E">
        <w:t xml:space="preserve">) was again revised to reflect the work required for the IOC Capacity Development Strategy 2023-2030, including the development of an Implementation Plan. The current IP responds to this agreed </w:t>
      </w:r>
      <w:proofErr w:type="spellStart"/>
      <w:r w:rsidRPr="00F6279E">
        <w:t>ToR</w:t>
      </w:r>
      <w:proofErr w:type="spellEnd"/>
      <w:r w:rsidRPr="00F6279E">
        <w:t xml:space="preserve">. </w:t>
      </w:r>
    </w:p>
    <w:p w14:paraId="6D8863AD" w14:textId="77777777" w:rsidR="000130B2" w:rsidRPr="00F6279E" w:rsidRDefault="00960885" w:rsidP="00DB4553">
      <w:pPr>
        <w:tabs>
          <w:tab w:val="clear" w:pos="567"/>
          <w:tab w:val="left" w:pos="709"/>
        </w:tabs>
        <w:spacing w:after="240"/>
        <w:jc w:val="both"/>
      </w:pPr>
      <w:r w:rsidRPr="00F6279E">
        <w:t>20.</w:t>
      </w:r>
      <w:r w:rsidRPr="00F6279E">
        <w:tab/>
      </w:r>
      <w:r w:rsidRPr="00F6279E">
        <w:rPr>
          <w:b/>
          <w:bCs/>
        </w:rPr>
        <w:t>IOC-CD Global Coordination Unit/</w:t>
      </w:r>
      <w:proofErr w:type="gramStart"/>
      <w:r w:rsidRPr="00F6279E">
        <w:rPr>
          <w:b/>
          <w:bCs/>
        </w:rPr>
        <w:t>Secretariat:</w:t>
      </w:r>
      <w:proofErr w:type="gramEnd"/>
      <w:r w:rsidRPr="00F6279E">
        <w:rPr>
          <w:b/>
          <w:bCs/>
        </w:rPr>
        <w:t xml:space="preserve">  </w:t>
      </w:r>
      <w:r w:rsidRPr="00F6279E">
        <w:t xml:space="preserve">is the central coordinating unit for the delivery of IOC capacity development programme and strongly supported by the IOC CD Secretariat. It provides the administrative and programmatic support to the implementation of the IOC </w:t>
      </w:r>
      <w:r w:rsidRPr="00F6279E">
        <w:rPr>
          <w:szCs w:val="22"/>
        </w:rPr>
        <w:t xml:space="preserve">Capacity Development </w:t>
      </w:r>
      <w:r w:rsidRPr="00F6279E">
        <w:t xml:space="preserve">Strategy while liaising with the Regional Sub-Commissions including </w:t>
      </w:r>
      <w:r w:rsidRPr="00F6279E">
        <w:rPr>
          <w:szCs w:val="22"/>
        </w:rPr>
        <w:t xml:space="preserve">capacity development </w:t>
      </w:r>
      <w:r w:rsidRPr="00F6279E">
        <w:t xml:space="preserve">needs assessments and the development of new initiatives including the collaboration with new and potential partners. The IOC </w:t>
      </w:r>
      <w:r w:rsidRPr="00F6279E">
        <w:rPr>
          <w:szCs w:val="22"/>
        </w:rPr>
        <w:t xml:space="preserve">Capacity Development </w:t>
      </w:r>
      <w:r w:rsidRPr="00F6279E">
        <w:t>global coordination unit facilitates the work of the IOC Group of Experts and its Working Groups and Task Teams.</w:t>
      </w:r>
    </w:p>
    <w:p w14:paraId="49BC4471" w14:textId="77777777" w:rsidR="000130B2" w:rsidRPr="00F6279E" w:rsidRDefault="00960885" w:rsidP="00DB4553">
      <w:pPr>
        <w:tabs>
          <w:tab w:val="clear" w:pos="567"/>
          <w:tab w:val="left" w:pos="709"/>
        </w:tabs>
        <w:spacing w:after="240"/>
        <w:jc w:val="both"/>
      </w:pPr>
      <w:r w:rsidRPr="00F6279E">
        <w:t>21.</w:t>
      </w:r>
      <w:r w:rsidRPr="00F6279E">
        <w:tab/>
      </w:r>
      <w:proofErr w:type="spellStart"/>
      <w:r w:rsidRPr="00F6279E">
        <w:rPr>
          <w:b/>
          <w:bCs/>
        </w:rPr>
        <w:t>OceanTeacher</w:t>
      </w:r>
      <w:proofErr w:type="spellEnd"/>
      <w:r w:rsidRPr="00F6279E">
        <w:rPr>
          <w:b/>
          <w:bCs/>
        </w:rPr>
        <w:t xml:space="preserve"> Global Academy (OTGA) </w:t>
      </w:r>
      <w:r w:rsidRPr="00F6279E">
        <w:t>provides a comprehensive online platform that supports classroom training, blended training, and online (distance) learning. OTGA aims to build equitable capacity related to ocean research, observations and services in all IOC Member States by delivering training courses on a range of topics addressing the priority areas of the</w:t>
      </w:r>
      <w:hyperlink r:id="rId19">
        <w:r w:rsidRPr="00F6279E">
          <w:rPr>
            <w:u w:val="single"/>
          </w:rPr>
          <w:t xml:space="preserve"> </w:t>
        </w:r>
      </w:hyperlink>
      <w:hyperlink r:id="rId20">
        <w:r w:rsidRPr="00F6279E">
          <w:rPr>
            <w:color w:val="1155CC"/>
            <w:u w:val="single"/>
          </w:rPr>
          <w:t>UN Decade of Ocean Science for Sustainable Development</w:t>
        </w:r>
      </w:hyperlink>
      <w:r w:rsidRPr="00F6279E">
        <w:t xml:space="preserve"> and the 2030 Agenda and its SDGs as well as supporting the implementation of the IOC Capacity Development Strategy. The OTGA has established a global network of Regional and Specialised Training </w:t>
      </w:r>
      <w:proofErr w:type="spellStart"/>
      <w:r w:rsidRPr="00F6279E">
        <w:t>Centers</w:t>
      </w:r>
      <w:proofErr w:type="spellEnd"/>
      <w:r w:rsidRPr="00F6279E">
        <w:t xml:space="preserve"> (RTCs and STCs), and other affiliated partners, to deliver customised training for ocean experts and professionals to increase national and regional capacity in coastal and marine sciences, services and management. Leveraging existing infrastructure and human resources within each region, IOC creates more training opportunities, and, as importantly, covers a wide variety of knowledge systems and learning needs. OTGA constitutes one of the three programme components of the IODE Project Office for IOC/UNESCO.</w:t>
      </w:r>
    </w:p>
    <w:p w14:paraId="569A7120" w14:textId="77777777" w:rsidR="001F3974" w:rsidRPr="00F6279E" w:rsidRDefault="001F3974" w:rsidP="00B04FD8"/>
    <w:p w14:paraId="7DF2BCCD" w14:textId="77777777" w:rsidR="000130B2" w:rsidRPr="00F6279E" w:rsidRDefault="00960885" w:rsidP="00DB4553">
      <w:pPr>
        <w:tabs>
          <w:tab w:val="clear" w:pos="567"/>
          <w:tab w:val="left" w:pos="709"/>
        </w:tabs>
        <w:spacing w:after="240"/>
        <w:jc w:val="both"/>
      </w:pPr>
      <w:r w:rsidRPr="00F6279E">
        <w:t>22.</w:t>
      </w:r>
      <w:r w:rsidRPr="00F6279E">
        <w:tab/>
      </w:r>
      <w:r w:rsidRPr="00F6279E">
        <w:rPr>
          <w:b/>
          <w:bCs/>
        </w:rPr>
        <w:t xml:space="preserve">Ocean CD-Hub: </w:t>
      </w:r>
      <w:r w:rsidRPr="00F6279E">
        <w:t>The Ocean CD-Hub (</w:t>
      </w:r>
      <w:hyperlink r:id="rId21" w:history="1">
        <w:r w:rsidRPr="00F6279E">
          <w:rPr>
            <w:rStyle w:val="Hyperlink"/>
            <w:szCs w:val="22"/>
          </w:rPr>
          <w:t>https://oceancd.org/</w:t>
        </w:r>
      </w:hyperlink>
      <w:r w:rsidRPr="00F6279E">
        <w:t>) is a prototype online search engine which helps individuals and organizations (e.g., early career professionals, managers, technicians, government officials, schoolteachers, etc.) search for global capacity development opportunities (e.g., awards, fellowships, grants, Internships/Jobs, teaching materials, trainings, etc.). Information available on the Ocean CD-Hub is sourced from publicly available information and contributions from UNESCO IOC stakeholders.</w:t>
      </w:r>
    </w:p>
    <w:p w14:paraId="52E29C38" w14:textId="77777777" w:rsidR="000130B2" w:rsidRPr="00F6279E" w:rsidRDefault="00960885" w:rsidP="00DB4553">
      <w:pPr>
        <w:tabs>
          <w:tab w:val="clear" w:pos="567"/>
          <w:tab w:val="left" w:pos="709"/>
        </w:tabs>
        <w:spacing w:after="240"/>
        <w:jc w:val="both"/>
        <w:rPr>
          <w:b/>
        </w:rPr>
      </w:pPr>
      <w:r w:rsidRPr="00F6279E">
        <w:t>23.</w:t>
      </w:r>
      <w:r w:rsidRPr="00F6279E">
        <w:tab/>
      </w:r>
      <w:r w:rsidRPr="00F6279E">
        <w:rPr>
          <w:b/>
          <w:bCs/>
        </w:rPr>
        <w:t>UN Ocean Decade Capacity Development Facility (CDF):</w:t>
      </w:r>
      <w:r w:rsidRPr="00F6279E">
        <w:t xml:space="preserve"> The CDF identifies and bridges capacity development gaps—especially those prioritized by the Ocean Decade—through its matchmaking service. It fosters global expert collaboration, with a focus on enhancing support and engagement for Small Island Developing States, Least Developed Countries, and Early Career Ocean Professionals. The CDF is a project supported by the Flanders UNESCO Science Trust Fund (FUST) 2023-2026.</w:t>
      </w:r>
    </w:p>
    <w:p w14:paraId="5A8FEBE8" w14:textId="77777777" w:rsidR="00137E97" w:rsidRPr="00F6279E" w:rsidRDefault="000130B2" w:rsidP="00B04FD8">
      <w:pPr>
        <w:pStyle w:val="Heading3"/>
        <w:rPr>
          <w:rFonts w:ascii="Arial" w:hAnsi="Arial" w:cs="Arial"/>
          <w:sz w:val="22"/>
        </w:rPr>
      </w:pPr>
      <w:bookmarkStart w:id="5" w:name="_Toc199785268"/>
      <w:r w:rsidRPr="00F6279E">
        <w:rPr>
          <w:rFonts w:ascii="Arial" w:hAnsi="Arial" w:cs="Arial"/>
          <w:sz w:val="22"/>
        </w:rPr>
        <w:t>5. Implementation Framework</w:t>
      </w:r>
      <w:bookmarkEnd w:id="5"/>
    </w:p>
    <w:p w14:paraId="5E59FBC5" w14:textId="77777777" w:rsidR="000130B2" w:rsidRPr="00F6279E" w:rsidRDefault="000130B2" w:rsidP="00B04FD8">
      <w:pPr>
        <w:pStyle w:val="Heading4"/>
        <w:rPr>
          <w:rFonts w:cs="Arial"/>
          <w:b w:val="0"/>
          <w:bCs w:val="0"/>
          <w:szCs w:val="22"/>
          <w:u w:val="single"/>
        </w:rPr>
      </w:pPr>
      <w:bookmarkStart w:id="6" w:name="_Toc199785269"/>
      <w:r w:rsidRPr="00F6279E">
        <w:rPr>
          <w:rFonts w:cs="Arial"/>
          <w:b w:val="0"/>
          <w:bCs w:val="0"/>
          <w:szCs w:val="22"/>
          <w:u w:val="single"/>
        </w:rPr>
        <w:t>5.1 Overarching Recommendations</w:t>
      </w:r>
      <w:bookmarkEnd w:id="6"/>
    </w:p>
    <w:p w14:paraId="3D1CA243" w14:textId="77777777" w:rsidR="000130B2" w:rsidRPr="00F6279E" w:rsidRDefault="001E32ED" w:rsidP="00DB4553">
      <w:pPr>
        <w:tabs>
          <w:tab w:val="clear" w:pos="567"/>
          <w:tab w:val="left" w:pos="709"/>
        </w:tabs>
        <w:spacing w:after="240"/>
        <w:jc w:val="both"/>
      </w:pPr>
      <w:r w:rsidRPr="00F6279E">
        <w:t>24.</w:t>
      </w:r>
      <w:r w:rsidRPr="00F6279E">
        <w:tab/>
        <w:t>To effectively implement the Plan and maximize its impact, the following overarching recommendations are proposed:</w:t>
      </w:r>
    </w:p>
    <w:p w14:paraId="0E89BB2F" w14:textId="77777777" w:rsidR="000130B2" w:rsidRPr="00F6279E" w:rsidRDefault="000130B2" w:rsidP="00DB4553">
      <w:pPr>
        <w:pStyle w:val="COI"/>
        <w:numPr>
          <w:ilvl w:val="0"/>
          <w:numId w:val="32"/>
        </w:numPr>
        <w:tabs>
          <w:tab w:val="clear" w:pos="709"/>
        </w:tabs>
        <w:spacing w:after="240"/>
        <w:ind w:left="1276" w:hanging="567"/>
        <w:jc w:val="both"/>
        <w:rPr>
          <w:b w:val="0"/>
          <w:bCs w:val="0"/>
        </w:rPr>
      </w:pPr>
      <w:r w:rsidRPr="00F6279E">
        <w:t xml:space="preserve">Leverage Existing </w:t>
      </w:r>
      <w:proofErr w:type="spellStart"/>
      <w:r w:rsidRPr="00F6279E">
        <w:t>Programmes</w:t>
      </w:r>
      <w:proofErr w:type="spellEnd"/>
      <w:r w:rsidRPr="00F6279E">
        <w:rPr>
          <w:b w:val="0"/>
          <w:bCs w:val="0"/>
        </w:rPr>
        <w:t xml:space="preserve"> – Build on IOC’s established global and regional capacity development </w:t>
      </w:r>
      <w:proofErr w:type="spellStart"/>
      <w:r w:rsidRPr="00F6279E">
        <w:rPr>
          <w:b w:val="0"/>
          <w:bCs w:val="0"/>
        </w:rPr>
        <w:t>programmess</w:t>
      </w:r>
      <w:proofErr w:type="spellEnd"/>
      <w:r w:rsidRPr="00F6279E">
        <w:rPr>
          <w:b w:val="0"/>
          <w:bCs w:val="0"/>
        </w:rPr>
        <w:t xml:space="preserve"> and efforts to enhance benefits for Member States and communities while identifying gaps for future collaboration and partnerships. Strengthen existing initiatives through cross cutting capacity development approaches and tools, most importantly the Ocean CD-Hub, OTGA and CDF.</w:t>
      </w:r>
    </w:p>
    <w:p w14:paraId="54DEC18E" w14:textId="77777777" w:rsidR="000130B2" w:rsidRPr="00F6279E" w:rsidRDefault="000130B2" w:rsidP="00DB4553">
      <w:pPr>
        <w:pStyle w:val="COI"/>
        <w:numPr>
          <w:ilvl w:val="0"/>
          <w:numId w:val="32"/>
        </w:numPr>
        <w:tabs>
          <w:tab w:val="clear" w:pos="709"/>
        </w:tabs>
        <w:spacing w:after="240"/>
        <w:ind w:left="1276" w:hanging="567"/>
        <w:jc w:val="both"/>
        <w:rPr>
          <w:b w:val="0"/>
          <w:bCs w:val="0"/>
        </w:rPr>
      </w:pPr>
      <w:r w:rsidRPr="00F6279E">
        <w:t>Improve Implementation Capacity</w:t>
      </w:r>
      <w:r w:rsidRPr="00F6279E">
        <w:rPr>
          <w:b w:val="0"/>
          <w:bCs w:val="0"/>
        </w:rPr>
        <w:t xml:space="preserve"> – Adapt a cohesive approach to clearly identify responsibilities (e.g. for each action, for the M&amp;E process) and mobilize implementation team both within and beyond IOC. To strengthen Member States’ engagement, national CD focal points should be nominated and engaged to actively participate in the implementation process through regional and global working groups and the Capacity Development Forum (see below). Additionally, it is suggested to identify ambassadors for specific actions and initiatives.</w:t>
      </w:r>
    </w:p>
    <w:p w14:paraId="00B4495E" w14:textId="77777777" w:rsidR="000130B2" w:rsidRPr="00F6279E" w:rsidRDefault="000130B2" w:rsidP="00DB4553">
      <w:pPr>
        <w:pStyle w:val="COI"/>
        <w:numPr>
          <w:ilvl w:val="0"/>
          <w:numId w:val="32"/>
        </w:numPr>
        <w:tabs>
          <w:tab w:val="clear" w:pos="709"/>
        </w:tabs>
        <w:spacing w:after="240"/>
        <w:ind w:left="1276" w:hanging="567"/>
        <w:jc w:val="both"/>
        <w:rPr>
          <w:b w:val="0"/>
          <w:bCs w:val="0"/>
        </w:rPr>
      </w:pPr>
      <w:r w:rsidRPr="00F6279E">
        <w:t>Strengthen Regional Implementation</w:t>
      </w:r>
      <w:r w:rsidRPr="00F6279E">
        <w:rPr>
          <w:b w:val="0"/>
          <w:bCs w:val="0"/>
        </w:rPr>
        <w:t xml:space="preserve"> – Enhance the capacity of IOC Regional Sub-Commissions, through increased staffing, sustained funding, technology transfer and improved coordination with global </w:t>
      </w:r>
      <w:proofErr w:type="spellStart"/>
      <w:r w:rsidRPr="00F6279E">
        <w:rPr>
          <w:b w:val="0"/>
          <w:bCs w:val="0"/>
        </w:rPr>
        <w:t>programmes</w:t>
      </w:r>
      <w:proofErr w:type="spellEnd"/>
      <w:r w:rsidRPr="00F6279E">
        <w:rPr>
          <w:b w:val="0"/>
          <w:bCs w:val="0"/>
        </w:rPr>
        <w:t>.</w:t>
      </w:r>
    </w:p>
    <w:p w14:paraId="1F6F5A64" w14:textId="77777777" w:rsidR="000130B2" w:rsidRPr="00F6279E" w:rsidRDefault="000130B2" w:rsidP="00DB4553">
      <w:pPr>
        <w:pStyle w:val="COI"/>
        <w:numPr>
          <w:ilvl w:val="0"/>
          <w:numId w:val="32"/>
        </w:numPr>
        <w:tabs>
          <w:tab w:val="clear" w:pos="709"/>
        </w:tabs>
        <w:spacing w:after="240"/>
        <w:ind w:left="1276" w:hanging="567"/>
        <w:jc w:val="both"/>
        <w:rPr>
          <w:b w:val="0"/>
          <w:bCs w:val="0"/>
        </w:rPr>
      </w:pPr>
      <w:r w:rsidRPr="00F6279E">
        <w:t>Global Coordination</w:t>
      </w:r>
      <w:r w:rsidRPr="00F6279E">
        <w:rPr>
          <w:b w:val="0"/>
          <w:bCs w:val="0"/>
        </w:rPr>
        <w:t xml:space="preserve"> – Support the IOC CD Secretariat as a central coordinating unit for capacity development implementation and alignment with ongoing and new IOC initiatives including the Ocean Decade and the Sustainable Ocean Planning and Management (SOPM).</w:t>
      </w:r>
    </w:p>
    <w:p w14:paraId="0DEB6D7F" w14:textId="77777777" w:rsidR="000130B2" w:rsidRPr="00F6279E" w:rsidRDefault="000130B2" w:rsidP="00DB4553">
      <w:pPr>
        <w:pStyle w:val="COI"/>
        <w:numPr>
          <w:ilvl w:val="0"/>
          <w:numId w:val="32"/>
        </w:numPr>
        <w:tabs>
          <w:tab w:val="clear" w:pos="709"/>
        </w:tabs>
        <w:spacing w:after="240"/>
        <w:ind w:left="1276" w:hanging="567"/>
        <w:jc w:val="both"/>
        <w:rPr>
          <w:b w:val="0"/>
          <w:bCs w:val="0"/>
        </w:rPr>
      </w:pPr>
      <w:r w:rsidRPr="00F6279E">
        <w:t>Global Forum on Ocean Capacity Development</w:t>
      </w:r>
      <w:r w:rsidRPr="00F6279E">
        <w:rPr>
          <w:b w:val="0"/>
          <w:bCs w:val="0"/>
        </w:rPr>
        <w:t xml:space="preserve"> – Develop a bespoke Capacity Development Forum to strengthen collaboration, mobilize necessary resources, and implement targeted ocean-related capacity development actions. The Forum will provide a critical platform for a global discussion on IOC Capacity Development actions, expanding collaboration opportunities among relevant stakeholders, beneficiaries and potential partners.</w:t>
      </w:r>
    </w:p>
    <w:p w14:paraId="1BD464D6" w14:textId="77777777" w:rsidR="000130B2" w:rsidRPr="00F6279E" w:rsidRDefault="000130B2" w:rsidP="00DB4553">
      <w:pPr>
        <w:pStyle w:val="COI"/>
        <w:numPr>
          <w:ilvl w:val="0"/>
          <w:numId w:val="32"/>
        </w:numPr>
        <w:tabs>
          <w:tab w:val="clear" w:pos="709"/>
        </w:tabs>
        <w:spacing w:after="240"/>
        <w:ind w:left="1276" w:hanging="567"/>
        <w:jc w:val="both"/>
        <w:rPr>
          <w:b w:val="0"/>
          <w:bCs w:val="0"/>
        </w:rPr>
      </w:pPr>
      <w:r w:rsidRPr="00F6279E">
        <w:t>Strategic Partnerships</w:t>
      </w:r>
      <w:r w:rsidRPr="00F6279E">
        <w:rPr>
          <w:b w:val="0"/>
          <w:bCs w:val="0"/>
        </w:rPr>
        <w:t xml:space="preserve"> – Explore, establish, consolidate and promote strategic partnerships with key UN agencies, NGOs, regional and global networks to foster </w:t>
      </w:r>
      <w:r w:rsidRPr="00F6279E">
        <w:rPr>
          <w:b w:val="0"/>
          <w:bCs w:val="0"/>
        </w:rPr>
        <w:lastRenderedPageBreak/>
        <w:t xml:space="preserve">transformative international cooperation. This includes partnerships with regional nodes (e.g., OBIS regional nodes, OTGA RTC and STC, NODCs) and shared research infrastructures and field stations as hubs for internships/mentoring </w:t>
      </w:r>
      <w:proofErr w:type="spellStart"/>
      <w:r w:rsidRPr="00F6279E">
        <w:rPr>
          <w:b w:val="0"/>
          <w:bCs w:val="0"/>
        </w:rPr>
        <w:t>programmes</w:t>
      </w:r>
      <w:proofErr w:type="spellEnd"/>
      <w:r w:rsidRPr="00F6279E">
        <w:rPr>
          <w:b w:val="0"/>
          <w:bCs w:val="0"/>
        </w:rPr>
        <w:t xml:space="preserve"> and field practices.</w:t>
      </w:r>
    </w:p>
    <w:p w14:paraId="3E2D30B5" w14:textId="741C7648" w:rsidR="000130B2" w:rsidRPr="00F6279E" w:rsidRDefault="000130B2" w:rsidP="00DB4553">
      <w:pPr>
        <w:pStyle w:val="COI"/>
        <w:numPr>
          <w:ilvl w:val="0"/>
          <w:numId w:val="32"/>
        </w:numPr>
        <w:tabs>
          <w:tab w:val="clear" w:pos="709"/>
        </w:tabs>
        <w:spacing w:after="240"/>
        <w:ind w:left="1276" w:hanging="567"/>
        <w:jc w:val="both"/>
        <w:rPr>
          <w:b w:val="0"/>
          <w:bCs w:val="0"/>
        </w:rPr>
      </w:pPr>
      <w:r w:rsidRPr="00F6279E">
        <w:t xml:space="preserve">Strengthen Equity, Inclusion and </w:t>
      </w:r>
      <w:proofErr w:type="spellStart"/>
      <w:r w:rsidRPr="00F6279E">
        <w:t>Decolonialisation</w:t>
      </w:r>
      <w:proofErr w:type="spellEnd"/>
      <w:r w:rsidRPr="00F6279E">
        <w:rPr>
          <w:b w:val="0"/>
          <w:bCs w:val="0"/>
        </w:rPr>
        <w:t xml:space="preserve"> – The implementation of the IOC Capacity Development Strategy and its initiatives must be grounded in principles of equity: It must support geographical representation, inclusive dialogue, and critical reflection. As highlighted by Harden-Davies et al. (2022)</w:t>
      </w:r>
      <w:r w:rsidRPr="00F6279E">
        <w:rPr>
          <w:rStyle w:val="FootnoteReference"/>
          <w:b w:val="0"/>
          <w:bCs w:val="0"/>
        </w:rPr>
        <w:footnoteReference w:id="4"/>
      </w:r>
      <w:r w:rsidRPr="00F6279E">
        <w:rPr>
          <w:b w:val="0"/>
          <w:bCs w:val="0"/>
        </w:rPr>
        <w:t>, without intentional design, there is a risk of capacity development becoming tokenistic or perpetuating colonial legacies in science. Capacity Development must be reframed as a tool for decolonizing knowledge production and enhancing scientific diplomacy, serving as a channel for soft power and mutual growth.</w:t>
      </w:r>
    </w:p>
    <w:p w14:paraId="66B27278" w14:textId="02F2A045" w:rsidR="000130B2" w:rsidRPr="00F6279E" w:rsidRDefault="000130B2" w:rsidP="00DB4553">
      <w:pPr>
        <w:pStyle w:val="COI"/>
        <w:numPr>
          <w:ilvl w:val="0"/>
          <w:numId w:val="32"/>
        </w:numPr>
        <w:tabs>
          <w:tab w:val="clear" w:pos="709"/>
        </w:tabs>
        <w:spacing w:after="240"/>
        <w:ind w:left="1276" w:hanging="567"/>
        <w:jc w:val="both"/>
        <w:rPr>
          <w:b w:val="0"/>
          <w:bCs w:val="0"/>
        </w:rPr>
      </w:pPr>
      <w:r w:rsidRPr="00F6279E">
        <w:t>ECOPs as Change-Makers</w:t>
      </w:r>
      <w:r w:rsidRPr="00F6279E">
        <w:rPr>
          <w:b w:val="0"/>
          <w:bCs w:val="0"/>
        </w:rPr>
        <w:t xml:space="preserve"> – Early Career Ocean Professionals (ECOPs) are not just participants in capacity development—they are key drivers of innovation and change. Mentorship, hands-on field experience, and practical training must be prioritized alongside traditional mobility opportunities to empower their growth. Structural barriers, such as the requirement for formal institutional affiliation, must be addressed through more inclusive partnerships with regional and global infrastructures like OBIS nodes and OTGA RTCs. Unlocking ECOP potential means reimagining capacity development as a collaborative, inclusive, and transformative process and require allocation of funding for this group.</w:t>
      </w:r>
    </w:p>
    <w:p w14:paraId="66DE5E87" w14:textId="77777777" w:rsidR="000130B2" w:rsidRPr="00F6279E" w:rsidRDefault="000130B2" w:rsidP="00DB4553">
      <w:pPr>
        <w:pStyle w:val="COI"/>
        <w:numPr>
          <w:ilvl w:val="0"/>
          <w:numId w:val="32"/>
        </w:numPr>
        <w:tabs>
          <w:tab w:val="clear" w:pos="709"/>
        </w:tabs>
        <w:spacing w:after="240"/>
        <w:ind w:left="1276" w:hanging="567"/>
        <w:jc w:val="both"/>
        <w:rPr>
          <w:b w:val="0"/>
          <w:bCs w:val="0"/>
        </w:rPr>
      </w:pPr>
      <w:r w:rsidRPr="00F6279E">
        <w:t>Enhanced Outreach and Communication</w:t>
      </w:r>
      <w:r w:rsidRPr="00F6279E">
        <w:rPr>
          <w:b w:val="0"/>
          <w:bCs w:val="0"/>
        </w:rPr>
        <w:t xml:space="preserve"> – Promote the Implementation Plan and actions, through targeted publicity, outreach, and engagement strategies to ensure broad participation and maximum impact (See chapter 8).</w:t>
      </w:r>
    </w:p>
    <w:p w14:paraId="7BDD4153" w14:textId="77777777" w:rsidR="000130B2" w:rsidRPr="00F6279E" w:rsidRDefault="000130B2" w:rsidP="00DB4553">
      <w:pPr>
        <w:pStyle w:val="COI"/>
        <w:numPr>
          <w:ilvl w:val="0"/>
          <w:numId w:val="32"/>
        </w:numPr>
        <w:tabs>
          <w:tab w:val="clear" w:pos="709"/>
        </w:tabs>
        <w:spacing w:after="240"/>
        <w:ind w:left="1276" w:hanging="567"/>
        <w:jc w:val="both"/>
        <w:rPr>
          <w:b w:val="0"/>
          <w:bCs w:val="0"/>
        </w:rPr>
      </w:pPr>
      <w:r w:rsidRPr="00F6279E">
        <w:rPr>
          <w:b w:val="0"/>
          <w:bCs w:val="0"/>
        </w:rPr>
        <w:t>Prioritization and Risk Management – Avoid fragmentation by streamlining efforts, reducing redundant groups, and ensuring strategic alignment of capacity development initiatives. Prioritize key activities for maximum impact.</w:t>
      </w:r>
    </w:p>
    <w:p w14:paraId="721FF6A6" w14:textId="77777777" w:rsidR="000130B2" w:rsidRPr="00F6279E" w:rsidRDefault="000130B2" w:rsidP="00DB4553">
      <w:pPr>
        <w:pStyle w:val="COI"/>
        <w:numPr>
          <w:ilvl w:val="0"/>
          <w:numId w:val="32"/>
        </w:numPr>
        <w:tabs>
          <w:tab w:val="clear" w:pos="709"/>
        </w:tabs>
        <w:spacing w:after="240"/>
        <w:ind w:left="1276" w:hanging="567"/>
        <w:jc w:val="both"/>
        <w:rPr>
          <w:b w:val="0"/>
          <w:bCs w:val="0"/>
        </w:rPr>
      </w:pPr>
      <w:r w:rsidRPr="00F6279E">
        <w:t>Monitor, Evaluate and Adapt</w:t>
      </w:r>
      <w:r w:rsidRPr="00F6279E">
        <w:rPr>
          <w:b w:val="0"/>
          <w:bCs w:val="0"/>
        </w:rPr>
        <w:t xml:space="preserve"> – The IP requires a structured approach to track progress, measure impact, and ensure accountability within the IOC Capacity Development Strategy and its initiatives including the IOC biennial Capacity Development Needs Assessments survey and IP evaluations to identify successes, address challenges, and refine strategies to enhance effectiveness.</w:t>
      </w:r>
    </w:p>
    <w:p w14:paraId="4F4634EA" w14:textId="77777777" w:rsidR="000130B2" w:rsidRPr="00F6279E" w:rsidRDefault="00A245C8" w:rsidP="00A245C8">
      <w:pPr>
        <w:pStyle w:val="Heading4"/>
        <w:rPr>
          <w:rFonts w:cs="Arial"/>
          <w:b w:val="0"/>
          <w:bCs w:val="0"/>
          <w:szCs w:val="22"/>
          <w:u w:val="single"/>
        </w:rPr>
      </w:pPr>
      <w:bookmarkStart w:id="7" w:name="_Toc199785270"/>
      <w:r w:rsidRPr="00F6279E">
        <w:rPr>
          <w:rFonts w:cs="Arial"/>
          <w:b w:val="0"/>
          <w:bCs w:val="0"/>
          <w:szCs w:val="22"/>
          <w:u w:val="single"/>
        </w:rPr>
        <w:t>5.2 Timeline and Prioritization of Actions</w:t>
      </w:r>
      <w:bookmarkEnd w:id="7"/>
    </w:p>
    <w:p w14:paraId="5368E387" w14:textId="77777777" w:rsidR="00A245C8" w:rsidRPr="00F6279E" w:rsidRDefault="00A245C8" w:rsidP="00DB4553">
      <w:pPr>
        <w:spacing w:after="240"/>
        <w:rPr>
          <w:rFonts w:cs="Arial"/>
          <w:szCs w:val="22"/>
        </w:rPr>
      </w:pPr>
      <w:r w:rsidRPr="00F6279E">
        <w:rPr>
          <w:rFonts w:cs="Arial"/>
          <w:b/>
          <w:bCs/>
          <w:szCs w:val="22"/>
        </w:rPr>
        <w:t>Table 1:</w:t>
      </w:r>
      <w:r w:rsidRPr="00F6279E">
        <w:rPr>
          <w:rFonts w:cs="Arial"/>
          <w:szCs w:val="22"/>
        </w:rPr>
        <w:t xml:space="preserve"> Timeline of the Implementation Plan</w:t>
      </w:r>
    </w:p>
    <w:tbl>
      <w:tblPr>
        <w:tblStyle w:val="TableGrid"/>
        <w:tblW w:w="9776" w:type="dxa"/>
        <w:tblLook w:val="04A0" w:firstRow="1" w:lastRow="0" w:firstColumn="1" w:lastColumn="0" w:noHBand="0" w:noVBand="1"/>
      </w:tblPr>
      <w:tblGrid>
        <w:gridCol w:w="3449"/>
        <w:gridCol w:w="4264"/>
        <w:gridCol w:w="2063"/>
      </w:tblGrid>
      <w:tr w:rsidR="009A1D63" w:rsidRPr="00F6279E" w14:paraId="29298E93" w14:textId="77777777" w:rsidTr="00DB4553">
        <w:trPr>
          <w:trHeight w:val="331"/>
          <w:tblHeader/>
        </w:trPr>
        <w:tc>
          <w:tcPr>
            <w:tcW w:w="0" w:type="auto"/>
            <w:shd w:val="clear" w:color="auto" w:fill="A6A6A6" w:themeFill="background1" w:themeFillShade="A6"/>
            <w:vAlign w:val="center"/>
            <w:hideMark/>
          </w:tcPr>
          <w:p w14:paraId="79ED88CF" w14:textId="77777777" w:rsidR="00A245C8" w:rsidRPr="00F6279E" w:rsidRDefault="001E32ED" w:rsidP="00DB4553">
            <w:pPr>
              <w:pStyle w:val="ListParagraph"/>
              <w:spacing w:before="120" w:after="120" w:line="240" w:lineRule="auto"/>
              <w:ind w:left="357"/>
              <w:contextualSpacing w:val="0"/>
              <w:jc w:val="center"/>
              <w:rPr>
                <w:rFonts w:eastAsia="Times New Roman"/>
                <w:b/>
                <w:bCs/>
                <w:sz w:val="20"/>
                <w:szCs w:val="20"/>
              </w:rPr>
            </w:pPr>
            <w:proofErr w:type="spellStart"/>
            <w:r w:rsidRPr="00F6279E">
              <w:rPr>
                <w:rFonts w:eastAsia="Times New Roman"/>
                <w:b/>
                <w:bCs/>
                <w:sz w:val="20"/>
                <w:szCs w:val="20"/>
              </w:rPr>
              <w:t>Activities</w:t>
            </w:r>
            <w:proofErr w:type="spellEnd"/>
          </w:p>
        </w:tc>
        <w:tc>
          <w:tcPr>
            <w:tcW w:w="0" w:type="auto"/>
            <w:shd w:val="clear" w:color="auto" w:fill="A6A6A6" w:themeFill="background1" w:themeFillShade="A6"/>
            <w:vAlign w:val="center"/>
            <w:hideMark/>
          </w:tcPr>
          <w:p w14:paraId="28A65414" w14:textId="77777777" w:rsidR="00A245C8" w:rsidRPr="00F6279E" w:rsidRDefault="00A245C8" w:rsidP="00DB4553">
            <w:pPr>
              <w:pStyle w:val="ListParagraph"/>
              <w:spacing w:before="120" w:after="120" w:line="240" w:lineRule="auto"/>
              <w:ind w:left="357"/>
              <w:contextualSpacing w:val="0"/>
              <w:jc w:val="center"/>
              <w:rPr>
                <w:rFonts w:eastAsia="Times New Roman"/>
                <w:b/>
                <w:bCs/>
                <w:sz w:val="20"/>
                <w:szCs w:val="20"/>
              </w:rPr>
            </w:pPr>
            <w:r w:rsidRPr="00F6279E">
              <w:rPr>
                <w:rFonts w:eastAsia="Times New Roman"/>
                <w:b/>
                <w:bCs/>
                <w:sz w:val="20"/>
                <w:szCs w:val="20"/>
              </w:rPr>
              <w:t>Milestones</w:t>
            </w:r>
          </w:p>
        </w:tc>
        <w:tc>
          <w:tcPr>
            <w:tcW w:w="2063" w:type="dxa"/>
            <w:shd w:val="clear" w:color="auto" w:fill="A6A6A6" w:themeFill="background1" w:themeFillShade="A6"/>
            <w:vAlign w:val="center"/>
            <w:hideMark/>
          </w:tcPr>
          <w:p w14:paraId="0FF445E1" w14:textId="77777777" w:rsidR="00A245C8" w:rsidRPr="00F6279E" w:rsidRDefault="00A245C8" w:rsidP="00DB4553">
            <w:pPr>
              <w:spacing w:before="120" w:after="120"/>
              <w:jc w:val="center"/>
              <w:rPr>
                <w:rFonts w:eastAsia="Times New Roman" w:cs="Arial"/>
                <w:sz w:val="20"/>
                <w:szCs w:val="20"/>
                <w14:ligatures w14:val="none"/>
              </w:rPr>
            </w:pPr>
            <w:r w:rsidRPr="00F6279E">
              <w:rPr>
                <w:rFonts w:eastAsia="Times New Roman" w:cs="Arial"/>
                <w:b/>
                <w:bCs/>
                <w:sz w:val="20"/>
                <w:szCs w:val="20"/>
                <w14:ligatures w14:val="none"/>
              </w:rPr>
              <w:t>General Timeline</w:t>
            </w:r>
          </w:p>
        </w:tc>
      </w:tr>
      <w:tr w:rsidR="009A1D63" w:rsidRPr="00F6279E" w14:paraId="1E3C6001" w14:textId="77777777" w:rsidTr="00DB4553">
        <w:trPr>
          <w:trHeight w:val="230"/>
        </w:trPr>
        <w:tc>
          <w:tcPr>
            <w:tcW w:w="0" w:type="auto"/>
          </w:tcPr>
          <w:p w14:paraId="3A4F5BF8" w14:textId="77777777" w:rsidR="00A245C8" w:rsidRPr="00F6279E" w:rsidRDefault="00A245C8" w:rsidP="001378A8">
            <w:pPr>
              <w:rPr>
                <w:rFonts w:eastAsia="Times New Roman" w:cs="Arial"/>
                <w:b/>
                <w:bCs/>
                <w:sz w:val="20"/>
                <w:szCs w:val="20"/>
                <w14:ligatures w14:val="none"/>
              </w:rPr>
            </w:pPr>
            <w:r w:rsidRPr="00F6279E">
              <w:rPr>
                <w:rFonts w:cs="Arial"/>
                <w:b/>
                <w:bCs/>
                <w:sz w:val="20"/>
                <w:szCs w:val="20"/>
              </w:rPr>
              <w:t>Launch Capacity Development Strategy</w:t>
            </w:r>
          </w:p>
        </w:tc>
        <w:tc>
          <w:tcPr>
            <w:tcW w:w="0" w:type="auto"/>
          </w:tcPr>
          <w:p w14:paraId="11880646" w14:textId="77777777" w:rsidR="00A245C8" w:rsidRPr="00F6279E" w:rsidRDefault="00A245C8" w:rsidP="001378A8">
            <w:pPr>
              <w:rPr>
                <w:rFonts w:eastAsia="Times New Roman" w:cs="Arial"/>
                <w:sz w:val="20"/>
                <w:szCs w:val="20"/>
                <w14:ligatures w14:val="none"/>
              </w:rPr>
            </w:pPr>
            <w:r w:rsidRPr="00F6279E">
              <w:rPr>
                <w:rFonts w:cs="Arial"/>
                <w:sz w:val="20"/>
                <w:szCs w:val="20"/>
              </w:rPr>
              <w:t>Official publication in four languages, finalization of Capacity Development Needs Assessment and Implementation Plan by GE-CD</w:t>
            </w:r>
          </w:p>
        </w:tc>
        <w:tc>
          <w:tcPr>
            <w:tcW w:w="2063" w:type="dxa"/>
            <w:shd w:val="clear" w:color="auto" w:fill="auto"/>
          </w:tcPr>
          <w:p w14:paraId="2A65625B" w14:textId="77777777" w:rsidR="00A245C8" w:rsidRPr="00F6279E" w:rsidRDefault="00A245C8" w:rsidP="001378A8">
            <w:pPr>
              <w:rPr>
                <w:rFonts w:eastAsia="Times New Roman" w:cs="Arial"/>
                <w:sz w:val="20"/>
                <w:szCs w:val="20"/>
                <w14:ligatures w14:val="none"/>
              </w:rPr>
            </w:pPr>
            <w:r w:rsidRPr="00F6279E">
              <w:rPr>
                <w:rFonts w:cs="Arial"/>
                <w:sz w:val="20"/>
                <w:szCs w:val="20"/>
              </w:rPr>
              <w:t>Q1 2024 –</w:t>
            </w:r>
          </w:p>
          <w:p w14:paraId="0E7AF602" w14:textId="77777777" w:rsidR="00A245C8" w:rsidRPr="00F6279E" w:rsidRDefault="00A245C8" w:rsidP="001378A8">
            <w:pPr>
              <w:rPr>
                <w:rFonts w:eastAsia="Times New Roman" w:cs="Arial"/>
                <w:sz w:val="20"/>
                <w:szCs w:val="20"/>
                <w14:ligatures w14:val="none"/>
              </w:rPr>
            </w:pPr>
            <w:r w:rsidRPr="00F6279E">
              <w:rPr>
                <w:rFonts w:cs="Arial"/>
                <w:sz w:val="20"/>
                <w:szCs w:val="20"/>
              </w:rPr>
              <w:t>Q2 2025</w:t>
            </w:r>
          </w:p>
        </w:tc>
      </w:tr>
      <w:tr w:rsidR="009A1D63" w:rsidRPr="00F6279E" w14:paraId="355BA0FA" w14:textId="77777777" w:rsidTr="00DB4553">
        <w:trPr>
          <w:trHeight w:val="230"/>
        </w:trPr>
        <w:tc>
          <w:tcPr>
            <w:tcW w:w="0" w:type="auto"/>
            <w:hideMark/>
          </w:tcPr>
          <w:p w14:paraId="0D3BBF76" w14:textId="77777777" w:rsidR="00A245C8" w:rsidRPr="00F6279E" w:rsidRDefault="00A245C8" w:rsidP="001378A8">
            <w:pPr>
              <w:rPr>
                <w:rFonts w:eastAsia="Times New Roman" w:cs="Arial"/>
                <w:sz w:val="20"/>
                <w:szCs w:val="20"/>
                <w14:ligatures w14:val="none"/>
              </w:rPr>
            </w:pPr>
            <w:r w:rsidRPr="00F6279E">
              <w:rPr>
                <w:rFonts w:eastAsia="Times New Roman" w:cs="Arial"/>
                <w:b/>
                <w:bCs/>
                <w:sz w:val="20"/>
                <w:szCs w:val="20"/>
                <w14:ligatures w14:val="none"/>
              </w:rPr>
              <w:t>Launch of Implementation Plan</w:t>
            </w:r>
          </w:p>
        </w:tc>
        <w:tc>
          <w:tcPr>
            <w:tcW w:w="0" w:type="auto"/>
            <w:hideMark/>
          </w:tcPr>
          <w:p w14:paraId="482CD514" w14:textId="77777777" w:rsidR="00A245C8" w:rsidRPr="00F6279E" w:rsidRDefault="00A245C8" w:rsidP="001378A8">
            <w:pPr>
              <w:rPr>
                <w:rFonts w:eastAsia="Times New Roman" w:cs="Arial"/>
                <w:sz w:val="20"/>
                <w:szCs w:val="20"/>
                <w14:ligatures w14:val="none"/>
              </w:rPr>
            </w:pPr>
            <w:r w:rsidRPr="00F6279E">
              <w:rPr>
                <w:rFonts w:eastAsia="Times New Roman" w:cs="Arial"/>
                <w:sz w:val="20"/>
                <w:szCs w:val="20"/>
                <w14:ligatures w14:val="none"/>
              </w:rPr>
              <w:t>Official publication after IOC Assembly</w:t>
            </w:r>
          </w:p>
          <w:p w14:paraId="7AF7377B" w14:textId="77777777" w:rsidR="00A245C8" w:rsidRPr="00F6279E" w:rsidRDefault="00A245C8" w:rsidP="001378A8">
            <w:pPr>
              <w:rPr>
                <w:rFonts w:eastAsia="Times New Roman" w:cs="Arial"/>
                <w:sz w:val="20"/>
                <w:szCs w:val="20"/>
                <w14:ligatures w14:val="none"/>
              </w:rPr>
            </w:pPr>
          </w:p>
        </w:tc>
        <w:tc>
          <w:tcPr>
            <w:tcW w:w="2063" w:type="dxa"/>
            <w:shd w:val="clear" w:color="auto" w:fill="auto"/>
            <w:hideMark/>
          </w:tcPr>
          <w:p w14:paraId="79185401" w14:textId="77777777" w:rsidR="00A245C8" w:rsidRPr="00F6279E" w:rsidRDefault="00A245C8" w:rsidP="001378A8">
            <w:pPr>
              <w:rPr>
                <w:rFonts w:eastAsia="Times New Roman" w:cs="Arial"/>
                <w:sz w:val="20"/>
                <w:szCs w:val="20"/>
                <w14:ligatures w14:val="none"/>
              </w:rPr>
            </w:pPr>
            <w:r w:rsidRPr="00F6279E">
              <w:rPr>
                <w:rFonts w:eastAsia="Times New Roman" w:cs="Arial"/>
                <w:sz w:val="20"/>
                <w:szCs w:val="20"/>
                <w14:ligatures w14:val="none"/>
              </w:rPr>
              <w:t>Q3 2025</w:t>
            </w:r>
          </w:p>
        </w:tc>
      </w:tr>
      <w:tr w:rsidR="009A1D63" w:rsidRPr="00F6279E" w14:paraId="774B870C" w14:textId="77777777" w:rsidTr="00DB4553">
        <w:trPr>
          <w:trHeight w:val="230"/>
        </w:trPr>
        <w:tc>
          <w:tcPr>
            <w:tcW w:w="0" w:type="auto"/>
          </w:tcPr>
          <w:p w14:paraId="173B5EFB" w14:textId="77777777" w:rsidR="00A245C8" w:rsidRPr="00F6279E" w:rsidRDefault="00A245C8" w:rsidP="001378A8">
            <w:pPr>
              <w:rPr>
                <w:rFonts w:eastAsia="Times New Roman" w:cs="Arial"/>
                <w:b/>
                <w:bCs/>
                <w:sz w:val="20"/>
                <w:szCs w:val="20"/>
              </w:rPr>
            </w:pPr>
            <w:r w:rsidRPr="00F6279E">
              <w:rPr>
                <w:rFonts w:eastAsia="Times New Roman" w:cs="Arial"/>
                <w:b/>
                <w:bCs/>
                <w:sz w:val="20"/>
                <w:szCs w:val="20"/>
                <w14:ligatures w14:val="none"/>
              </w:rPr>
              <w:t>Promotion and Outreach</w:t>
            </w:r>
          </w:p>
        </w:tc>
        <w:tc>
          <w:tcPr>
            <w:tcW w:w="0" w:type="auto"/>
          </w:tcPr>
          <w:p w14:paraId="5BB77396" w14:textId="77777777" w:rsidR="00A245C8" w:rsidRPr="00F6279E" w:rsidRDefault="00A245C8" w:rsidP="001378A8">
            <w:pPr>
              <w:rPr>
                <w:rFonts w:eastAsia="Times New Roman" w:cs="Arial"/>
                <w:sz w:val="20"/>
                <w:szCs w:val="20"/>
              </w:rPr>
            </w:pPr>
            <w:r w:rsidRPr="00F6279E">
              <w:rPr>
                <w:rFonts w:eastAsia="Times New Roman" w:cs="Arial"/>
                <w:sz w:val="20"/>
                <w:szCs w:val="20"/>
                <w14:ligatures w14:val="none"/>
              </w:rPr>
              <w:t>Public outreach and partnership building (see Chapter 6), Global Forum on Capacity Development (Q3 2027)</w:t>
            </w:r>
          </w:p>
        </w:tc>
        <w:tc>
          <w:tcPr>
            <w:tcW w:w="2063" w:type="dxa"/>
            <w:shd w:val="clear" w:color="auto" w:fill="auto"/>
          </w:tcPr>
          <w:p w14:paraId="27DA285F" w14:textId="77777777" w:rsidR="00A245C8" w:rsidRPr="00F6279E" w:rsidRDefault="00A245C8" w:rsidP="001378A8">
            <w:pPr>
              <w:rPr>
                <w:rFonts w:eastAsia="Times New Roman" w:cs="Arial"/>
                <w:sz w:val="20"/>
                <w:szCs w:val="20"/>
              </w:rPr>
            </w:pPr>
            <w:r w:rsidRPr="00F6279E">
              <w:rPr>
                <w:rFonts w:eastAsia="Times New Roman" w:cs="Arial"/>
                <w:sz w:val="20"/>
                <w:szCs w:val="20"/>
                <w14:ligatures w14:val="none"/>
              </w:rPr>
              <w:t>Q3 2025 – Q2 2026</w:t>
            </w:r>
          </w:p>
        </w:tc>
      </w:tr>
      <w:tr w:rsidR="009A1D63" w:rsidRPr="00F6279E" w14:paraId="3AE7924F" w14:textId="77777777" w:rsidTr="00DB4553">
        <w:trPr>
          <w:trHeight w:val="230"/>
        </w:trPr>
        <w:tc>
          <w:tcPr>
            <w:tcW w:w="0" w:type="auto"/>
          </w:tcPr>
          <w:p w14:paraId="2788BC97" w14:textId="77777777" w:rsidR="00A245C8" w:rsidRPr="00F6279E" w:rsidRDefault="00A245C8" w:rsidP="001378A8">
            <w:pPr>
              <w:rPr>
                <w:rFonts w:eastAsia="Times New Roman" w:cs="Arial"/>
                <w:b/>
                <w:bCs/>
                <w:sz w:val="20"/>
                <w:szCs w:val="20"/>
              </w:rPr>
            </w:pPr>
            <w:r w:rsidRPr="00F6279E">
              <w:rPr>
                <w:rFonts w:eastAsia="Times New Roman" w:cs="Arial"/>
                <w:b/>
                <w:bCs/>
                <w:sz w:val="20"/>
                <w:szCs w:val="20"/>
              </w:rPr>
              <w:lastRenderedPageBreak/>
              <w:t>First Phase of Implementation (timeframe consistent with IOC’s biennial budget cycles)</w:t>
            </w:r>
          </w:p>
        </w:tc>
        <w:tc>
          <w:tcPr>
            <w:tcW w:w="0" w:type="auto"/>
          </w:tcPr>
          <w:p w14:paraId="43B7AF9E" w14:textId="77777777" w:rsidR="00A245C8" w:rsidRPr="00F6279E" w:rsidRDefault="00A245C8" w:rsidP="001378A8">
            <w:pPr>
              <w:rPr>
                <w:rFonts w:eastAsia="Times New Roman" w:cs="Arial"/>
                <w:sz w:val="20"/>
                <w:szCs w:val="20"/>
                <w14:ligatures w14:val="none"/>
              </w:rPr>
            </w:pPr>
            <w:r w:rsidRPr="00F6279E">
              <w:rPr>
                <w:rFonts w:eastAsia="Times New Roman" w:cs="Arial"/>
                <w:sz w:val="20"/>
                <w:szCs w:val="20"/>
                <w14:ligatures w14:val="none"/>
              </w:rPr>
              <w:t>Joint Global Forum (Q3 2027), f</w:t>
            </w:r>
            <w:r w:rsidRPr="00F6279E">
              <w:rPr>
                <w:rFonts w:eastAsia="Times New Roman" w:cs="Arial"/>
                <w:sz w:val="20"/>
                <w:szCs w:val="20"/>
              </w:rPr>
              <w:t xml:space="preserve">ocus on high priority actions, resource mobilization and regional implementation. </w:t>
            </w:r>
            <w:r w:rsidRPr="00F6279E">
              <w:rPr>
                <w:rFonts w:eastAsia="Times New Roman" w:cs="Arial"/>
                <w:sz w:val="20"/>
                <w:szCs w:val="20"/>
              </w:rPr>
              <w:br/>
              <w:t>Revision of Draft Monitoring &amp; Evaluation (M&amp;E) (Chapter 7)</w:t>
            </w:r>
          </w:p>
        </w:tc>
        <w:tc>
          <w:tcPr>
            <w:tcW w:w="2063" w:type="dxa"/>
            <w:shd w:val="clear" w:color="auto" w:fill="auto"/>
          </w:tcPr>
          <w:p w14:paraId="78D9142A" w14:textId="77777777" w:rsidR="00A245C8" w:rsidRPr="00F6279E" w:rsidRDefault="00A245C8" w:rsidP="001378A8">
            <w:pPr>
              <w:rPr>
                <w:rFonts w:eastAsia="Times New Roman" w:cs="Arial"/>
                <w:sz w:val="20"/>
                <w:szCs w:val="20"/>
              </w:rPr>
            </w:pPr>
            <w:r w:rsidRPr="00F6279E">
              <w:rPr>
                <w:rFonts w:eastAsia="Times New Roman" w:cs="Arial"/>
                <w:sz w:val="20"/>
                <w:szCs w:val="20"/>
                <w14:ligatures w14:val="none"/>
              </w:rPr>
              <w:t>Q3 2025 – Q4 2027</w:t>
            </w:r>
          </w:p>
        </w:tc>
      </w:tr>
      <w:tr w:rsidR="009A1D63" w:rsidRPr="00F6279E" w14:paraId="31193310" w14:textId="77777777" w:rsidTr="00DB4553">
        <w:trPr>
          <w:trHeight w:val="230"/>
        </w:trPr>
        <w:tc>
          <w:tcPr>
            <w:tcW w:w="0" w:type="auto"/>
          </w:tcPr>
          <w:p w14:paraId="60E4AEB3" w14:textId="77777777" w:rsidR="00A245C8" w:rsidRPr="00F6279E" w:rsidRDefault="00A245C8" w:rsidP="001378A8">
            <w:pPr>
              <w:rPr>
                <w:rFonts w:eastAsia="Times New Roman" w:cs="Arial"/>
                <w:b/>
                <w:bCs/>
                <w:sz w:val="20"/>
                <w:szCs w:val="20"/>
              </w:rPr>
            </w:pPr>
            <w:r w:rsidRPr="00F6279E">
              <w:rPr>
                <w:rFonts w:eastAsia="Times New Roman" w:cs="Arial"/>
                <w:b/>
                <w:bCs/>
                <w:sz w:val="20"/>
                <w:szCs w:val="20"/>
                <w14:ligatures w14:val="none"/>
              </w:rPr>
              <w:t>Evaluation and Adjustments</w:t>
            </w:r>
          </w:p>
        </w:tc>
        <w:tc>
          <w:tcPr>
            <w:tcW w:w="0" w:type="auto"/>
          </w:tcPr>
          <w:p w14:paraId="400EE63D" w14:textId="77777777" w:rsidR="00A245C8" w:rsidRPr="00F6279E" w:rsidRDefault="00A245C8" w:rsidP="001378A8">
            <w:pPr>
              <w:rPr>
                <w:rFonts w:eastAsia="Times New Roman" w:cs="Arial"/>
                <w:sz w:val="20"/>
                <w:szCs w:val="20"/>
              </w:rPr>
            </w:pPr>
            <w:r w:rsidRPr="00F6279E">
              <w:rPr>
                <w:rFonts w:eastAsia="Times New Roman" w:cs="Arial"/>
                <w:sz w:val="20"/>
                <w:szCs w:val="20"/>
              </w:rPr>
              <w:t xml:space="preserve">Review and revision to inform the development of a post-2030 CD strategy (to be presented and adopted at the IOC 35 in Q2 2029) </w:t>
            </w:r>
          </w:p>
        </w:tc>
        <w:tc>
          <w:tcPr>
            <w:tcW w:w="2063" w:type="dxa"/>
            <w:shd w:val="clear" w:color="auto" w:fill="auto"/>
          </w:tcPr>
          <w:p w14:paraId="16A38A81" w14:textId="77777777" w:rsidR="00A245C8" w:rsidRPr="00F6279E" w:rsidRDefault="00A245C8" w:rsidP="001378A8">
            <w:pPr>
              <w:rPr>
                <w:rFonts w:eastAsia="Times New Roman" w:cs="Arial"/>
                <w:sz w:val="20"/>
                <w:szCs w:val="20"/>
                <w14:ligatures w14:val="none"/>
              </w:rPr>
            </w:pPr>
            <w:r w:rsidRPr="00F6279E">
              <w:rPr>
                <w:rFonts w:eastAsia="Times New Roman" w:cs="Arial"/>
                <w:sz w:val="20"/>
                <w:szCs w:val="20"/>
                <w14:ligatures w14:val="none"/>
              </w:rPr>
              <w:t>Q1 2028 – Q2 2029</w:t>
            </w:r>
          </w:p>
          <w:p w14:paraId="1B053043" w14:textId="77777777" w:rsidR="00A245C8" w:rsidRPr="00F6279E" w:rsidRDefault="00A245C8" w:rsidP="001378A8">
            <w:pPr>
              <w:rPr>
                <w:rFonts w:eastAsia="Times New Roman" w:cs="Arial"/>
                <w:sz w:val="20"/>
                <w:szCs w:val="20"/>
              </w:rPr>
            </w:pPr>
          </w:p>
        </w:tc>
      </w:tr>
      <w:tr w:rsidR="009A1D63" w:rsidRPr="00F6279E" w14:paraId="61ECB128" w14:textId="77777777" w:rsidTr="00DB4553">
        <w:trPr>
          <w:trHeight w:val="444"/>
        </w:trPr>
        <w:tc>
          <w:tcPr>
            <w:tcW w:w="0" w:type="auto"/>
            <w:hideMark/>
          </w:tcPr>
          <w:p w14:paraId="2EC8B38C" w14:textId="77777777" w:rsidR="00A245C8" w:rsidRPr="00F6279E" w:rsidRDefault="00A245C8" w:rsidP="001378A8">
            <w:pPr>
              <w:rPr>
                <w:rFonts w:eastAsia="Times New Roman" w:cs="Arial"/>
                <w:sz w:val="20"/>
                <w:szCs w:val="20"/>
                <w14:ligatures w14:val="none"/>
              </w:rPr>
            </w:pPr>
            <w:r w:rsidRPr="00F6279E">
              <w:rPr>
                <w:rFonts w:eastAsia="Times New Roman" w:cs="Arial"/>
                <w:b/>
                <w:bCs/>
                <w:sz w:val="20"/>
                <w:szCs w:val="20"/>
              </w:rPr>
              <w:t xml:space="preserve">Final Phase of Implementation </w:t>
            </w:r>
          </w:p>
        </w:tc>
        <w:tc>
          <w:tcPr>
            <w:tcW w:w="0" w:type="auto"/>
            <w:hideMark/>
          </w:tcPr>
          <w:p w14:paraId="649CC751" w14:textId="77777777" w:rsidR="00A245C8" w:rsidRPr="00F6279E" w:rsidRDefault="00A245C8" w:rsidP="001378A8">
            <w:pPr>
              <w:rPr>
                <w:rFonts w:eastAsia="Times New Roman" w:cs="Arial"/>
                <w:sz w:val="20"/>
                <w:szCs w:val="20"/>
                <w14:ligatures w14:val="none"/>
              </w:rPr>
            </w:pPr>
            <w:r w:rsidRPr="00F6279E">
              <w:rPr>
                <w:rFonts w:eastAsia="Times New Roman" w:cs="Arial"/>
                <w:sz w:val="20"/>
                <w:szCs w:val="20"/>
                <w14:ligatures w14:val="none"/>
              </w:rPr>
              <w:t>Focus on Medium/low Priority Actions; Alignment with end of Ocean Decade</w:t>
            </w:r>
          </w:p>
        </w:tc>
        <w:tc>
          <w:tcPr>
            <w:tcW w:w="2063" w:type="dxa"/>
            <w:shd w:val="clear" w:color="auto" w:fill="auto"/>
            <w:hideMark/>
          </w:tcPr>
          <w:p w14:paraId="6D9756E0" w14:textId="77777777" w:rsidR="00A245C8" w:rsidRPr="00F6279E" w:rsidRDefault="00A245C8" w:rsidP="001378A8">
            <w:pPr>
              <w:rPr>
                <w:rFonts w:eastAsia="Times New Roman" w:cs="Arial"/>
                <w:sz w:val="20"/>
                <w:szCs w:val="20"/>
                <w14:ligatures w14:val="none"/>
              </w:rPr>
            </w:pPr>
            <w:r w:rsidRPr="00F6279E">
              <w:rPr>
                <w:rFonts w:eastAsia="Times New Roman" w:cs="Arial"/>
                <w:sz w:val="20"/>
                <w:szCs w:val="20"/>
                <w14:ligatures w14:val="none"/>
              </w:rPr>
              <w:t>Q1 2028 – Q4 2030</w:t>
            </w:r>
          </w:p>
        </w:tc>
      </w:tr>
    </w:tbl>
    <w:p w14:paraId="50552705" w14:textId="77777777" w:rsidR="00A245C8" w:rsidRPr="00F6279E" w:rsidRDefault="00A245C8" w:rsidP="00A245C8">
      <w:pPr>
        <w:pStyle w:val="Marge"/>
        <w:rPr>
          <w:rFonts w:cs="Arial"/>
          <w:szCs w:val="22"/>
        </w:rPr>
      </w:pPr>
    </w:p>
    <w:p w14:paraId="6DC6BC56" w14:textId="77777777" w:rsidR="00294AD5" w:rsidRPr="00F6279E" w:rsidRDefault="00A245C8" w:rsidP="00F12204">
      <w:pPr>
        <w:pStyle w:val="Heading4"/>
        <w:rPr>
          <w:b w:val="0"/>
          <w:bCs w:val="0"/>
          <w:szCs w:val="22"/>
          <w:u w:val="single"/>
        </w:rPr>
      </w:pPr>
      <w:bookmarkStart w:id="8" w:name="_Toc199785271"/>
      <w:r w:rsidRPr="00F6279E">
        <w:rPr>
          <w:b w:val="0"/>
          <w:bCs w:val="0"/>
          <w:szCs w:val="22"/>
          <w:u w:val="single"/>
        </w:rPr>
        <w:t>5.3 Regional Priorities</w:t>
      </w:r>
      <w:bookmarkEnd w:id="8"/>
    </w:p>
    <w:p w14:paraId="7C34210E" w14:textId="77777777" w:rsidR="00A245C8" w:rsidRPr="00F6279E" w:rsidRDefault="00B812F0" w:rsidP="00DB4553">
      <w:pPr>
        <w:tabs>
          <w:tab w:val="clear" w:pos="567"/>
          <w:tab w:val="left" w:pos="709"/>
        </w:tabs>
        <w:spacing w:after="120"/>
        <w:jc w:val="both"/>
      </w:pPr>
      <w:r w:rsidRPr="00F6279E">
        <w:t>25.</w:t>
      </w:r>
      <w:r w:rsidRPr="00F6279E">
        <w:tab/>
        <w:t>Regional implementation is a key pillar of the Capacity Development Implementation Plan (see Output 3). The Capacity Development needs assessment has identified commonalities across all regions:</w:t>
      </w:r>
    </w:p>
    <w:p w14:paraId="76E512FD" w14:textId="77777777" w:rsidR="00A245C8" w:rsidRPr="00F6279E" w:rsidRDefault="00A245C8" w:rsidP="00DB4553">
      <w:pPr>
        <w:pStyle w:val="ListParagraph"/>
        <w:numPr>
          <w:ilvl w:val="0"/>
          <w:numId w:val="7"/>
        </w:numPr>
        <w:spacing w:before="0" w:after="120" w:line="240" w:lineRule="auto"/>
        <w:ind w:left="1276" w:hanging="530"/>
        <w:contextualSpacing w:val="0"/>
        <w:jc w:val="both"/>
        <w:rPr>
          <w:rFonts w:eastAsia="Times New Roman"/>
          <w:lang w:val="en-US"/>
        </w:rPr>
      </w:pPr>
      <w:r w:rsidRPr="00F6279E">
        <w:rPr>
          <w:rFonts w:eastAsia="Times New Roman"/>
          <w:b/>
          <w:bCs/>
          <w:lang w:val="en-US"/>
        </w:rPr>
        <w:t>Limited access to research infrastructure and technology</w:t>
      </w:r>
      <w:r w:rsidRPr="00F6279E">
        <w:rPr>
          <w:rFonts w:eastAsia="Times New Roman"/>
          <w:lang w:val="en-US"/>
        </w:rPr>
        <w:t>: Many regions face challenges in acquiring and maintaining essential oceanographic equipment, data management systems, and research facilities, limiting the ability to conduct high-quality ocean science.</w:t>
      </w:r>
    </w:p>
    <w:p w14:paraId="70465BBB" w14:textId="77777777" w:rsidR="00A245C8" w:rsidRPr="00F6279E" w:rsidRDefault="00A245C8" w:rsidP="00DB4553">
      <w:pPr>
        <w:pStyle w:val="ListParagraph"/>
        <w:numPr>
          <w:ilvl w:val="0"/>
          <w:numId w:val="7"/>
        </w:numPr>
        <w:spacing w:before="0" w:after="120" w:line="240" w:lineRule="auto"/>
        <w:ind w:left="1276" w:hanging="530"/>
        <w:contextualSpacing w:val="0"/>
        <w:jc w:val="both"/>
        <w:rPr>
          <w:rFonts w:eastAsia="Times New Roman"/>
          <w:lang w:val="en-US"/>
        </w:rPr>
      </w:pPr>
      <w:r w:rsidRPr="00F6279E">
        <w:rPr>
          <w:rFonts w:eastAsia="Times New Roman"/>
          <w:b/>
          <w:bCs/>
          <w:lang w:val="en-US"/>
        </w:rPr>
        <w:t xml:space="preserve">Insufficient funding and resource allocation for capacity development </w:t>
      </w:r>
      <w:proofErr w:type="spellStart"/>
      <w:r w:rsidRPr="00F6279E">
        <w:rPr>
          <w:rFonts w:eastAsia="Times New Roman"/>
          <w:b/>
          <w:bCs/>
          <w:lang w:val="en-US"/>
        </w:rPr>
        <w:t>programmes</w:t>
      </w:r>
      <w:proofErr w:type="spellEnd"/>
      <w:r w:rsidRPr="00F6279E">
        <w:rPr>
          <w:rFonts w:eastAsia="Times New Roman"/>
          <w:lang w:val="en-US"/>
        </w:rPr>
        <w:t xml:space="preserve">: Despite growing interest in ocean research and management, financial constraints hinder the expansion of training </w:t>
      </w:r>
      <w:proofErr w:type="spellStart"/>
      <w:r w:rsidRPr="00F6279E">
        <w:rPr>
          <w:rFonts w:eastAsia="Times New Roman"/>
          <w:lang w:val="en-US"/>
        </w:rPr>
        <w:t>programmes</w:t>
      </w:r>
      <w:proofErr w:type="spellEnd"/>
      <w:r w:rsidRPr="00F6279E">
        <w:rPr>
          <w:rFonts w:eastAsia="Times New Roman"/>
          <w:lang w:val="en-US"/>
        </w:rPr>
        <w:t>, research projects, and regional collaborations.</w:t>
      </w:r>
    </w:p>
    <w:p w14:paraId="0980FD1F" w14:textId="77777777" w:rsidR="00A245C8" w:rsidRPr="00F6279E" w:rsidRDefault="00A245C8" w:rsidP="00DB4553">
      <w:pPr>
        <w:pStyle w:val="ListParagraph"/>
        <w:numPr>
          <w:ilvl w:val="0"/>
          <w:numId w:val="7"/>
        </w:numPr>
        <w:spacing w:before="100" w:beforeAutospacing="1" w:after="100" w:afterAutospacing="1" w:line="240" w:lineRule="auto"/>
        <w:ind w:left="1276" w:hanging="530"/>
        <w:jc w:val="both"/>
        <w:rPr>
          <w:rFonts w:eastAsia="Times New Roman"/>
          <w:lang w:val="en-US"/>
        </w:rPr>
      </w:pPr>
      <w:r w:rsidRPr="00F6279E">
        <w:rPr>
          <w:rFonts w:eastAsia="Times New Roman"/>
          <w:b/>
          <w:bCs/>
          <w:lang w:val="en-US"/>
        </w:rPr>
        <w:t>Gaps in expert training, knowledge transfer, and science-policy interface</w:t>
      </w:r>
      <w:r w:rsidRPr="00F6279E">
        <w:rPr>
          <w:rFonts w:eastAsia="Times New Roman"/>
          <w:lang w:val="en-US"/>
        </w:rPr>
        <w:t xml:space="preserve">: There is a need for more structured professional development </w:t>
      </w:r>
      <w:proofErr w:type="spellStart"/>
      <w:r w:rsidRPr="00F6279E">
        <w:rPr>
          <w:rFonts w:eastAsia="Times New Roman"/>
          <w:lang w:val="en-US"/>
        </w:rPr>
        <w:t>programmes</w:t>
      </w:r>
      <w:proofErr w:type="spellEnd"/>
      <w:r w:rsidRPr="00F6279E">
        <w:rPr>
          <w:rFonts w:eastAsia="Times New Roman"/>
          <w:lang w:val="en-US"/>
        </w:rPr>
        <w:t xml:space="preserve">, interdisciplinary collaboration, and mechanisms to bridge the gap between scientific research and </w:t>
      </w:r>
      <w:proofErr w:type="gramStart"/>
      <w:r w:rsidRPr="00F6279E">
        <w:rPr>
          <w:rFonts w:eastAsia="Times New Roman"/>
          <w:lang w:val="en-US"/>
        </w:rPr>
        <w:t>policy-making</w:t>
      </w:r>
      <w:proofErr w:type="gramEnd"/>
      <w:r w:rsidRPr="00F6279E">
        <w:rPr>
          <w:rFonts w:eastAsia="Times New Roman"/>
          <w:lang w:val="en-US"/>
        </w:rPr>
        <w:t>.</w:t>
      </w:r>
    </w:p>
    <w:p w14:paraId="347B56F1" w14:textId="77777777" w:rsidR="00A245C8" w:rsidRPr="00F6279E" w:rsidRDefault="00B812F0" w:rsidP="00DB4553">
      <w:pPr>
        <w:tabs>
          <w:tab w:val="clear" w:pos="567"/>
          <w:tab w:val="left" w:pos="709"/>
        </w:tabs>
        <w:spacing w:after="120"/>
        <w:jc w:val="both"/>
      </w:pPr>
      <w:r w:rsidRPr="00F6279E">
        <w:t>26.</w:t>
      </w:r>
      <w:r w:rsidRPr="00F6279E">
        <w:tab/>
        <w:t xml:space="preserve">To address these challenges, </w:t>
      </w:r>
      <w:r w:rsidRPr="00F6279E">
        <w:rPr>
          <w:b/>
          <w:bCs/>
        </w:rPr>
        <w:t>Table 2 outlines some key regional priorities and preliminarily recommended actions</w:t>
      </w:r>
      <w:r w:rsidRPr="00F6279E">
        <w:t xml:space="preserve"> which were identified through an exercise with the IOC Regional Sub-Commissions Secretariats. A further detailed survey to capture the wider Capacity Development needs of all Member States will be implemented through the IOC biennial Capacity Development surveys. These actions are tailored to the specific needs of each region while aligning with global capacity development goals. The table highlights strategic initiatives, including:</w:t>
      </w:r>
    </w:p>
    <w:p w14:paraId="7AC33CBB" w14:textId="77777777" w:rsidR="00A245C8" w:rsidRPr="00F6279E" w:rsidRDefault="00A245C8" w:rsidP="00DB4553">
      <w:pPr>
        <w:pStyle w:val="ListParagraph"/>
        <w:numPr>
          <w:ilvl w:val="0"/>
          <w:numId w:val="7"/>
        </w:numPr>
        <w:spacing w:before="0" w:after="120" w:line="240" w:lineRule="auto"/>
        <w:ind w:left="1276" w:hanging="530"/>
        <w:contextualSpacing w:val="0"/>
        <w:jc w:val="both"/>
        <w:rPr>
          <w:rFonts w:eastAsia="Times New Roman"/>
          <w:lang w:val="en-US"/>
        </w:rPr>
      </w:pPr>
      <w:r w:rsidRPr="00F6279E">
        <w:rPr>
          <w:rFonts w:eastAsia="Times New Roman"/>
          <w:lang w:val="en-US"/>
        </w:rPr>
        <w:t xml:space="preserve">Strengthening regional </w:t>
      </w:r>
      <w:r w:rsidRPr="00F6279E">
        <w:rPr>
          <w:rFonts w:eastAsia="Times New Roman"/>
          <w:b/>
          <w:bCs/>
          <w:lang w:val="en-US"/>
        </w:rPr>
        <w:t>consortia for higher education and research institutions</w:t>
      </w:r>
      <w:r w:rsidRPr="00F6279E">
        <w:rPr>
          <w:rFonts w:eastAsia="Times New Roman"/>
          <w:lang w:val="en-US"/>
        </w:rPr>
        <w:t>, facilitating collaboration between universities, scientists, professional organizations, field stations and shared infrastructure managers.</w:t>
      </w:r>
    </w:p>
    <w:p w14:paraId="2EFDC254" w14:textId="77777777" w:rsidR="00A245C8" w:rsidRPr="00F6279E" w:rsidRDefault="00A245C8" w:rsidP="00DB4553">
      <w:pPr>
        <w:pStyle w:val="ListParagraph"/>
        <w:numPr>
          <w:ilvl w:val="0"/>
          <w:numId w:val="7"/>
        </w:numPr>
        <w:spacing w:before="0" w:after="120" w:line="240" w:lineRule="auto"/>
        <w:ind w:left="1276" w:hanging="530"/>
        <w:contextualSpacing w:val="0"/>
        <w:jc w:val="both"/>
        <w:rPr>
          <w:rFonts w:eastAsia="Times New Roman"/>
          <w:lang w:val="en-US"/>
        </w:rPr>
      </w:pPr>
      <w:r w:rsidRPr="00F6279E">
        <w:rPr>
          <w:rFonts w:eastAsia="Times New Roman"/>
          <w:lang w:val="en-US"/>
        </w:rPr>
        <w:t xml:space="preserve">Establishing </w:t>
      </w:r>
      <w:r w:rsidRPr="00F6279E">
        <w:rPr>
          <w:rFonts w:eastAsia="Times New Roman"/>
          <w:b/>
          <w:bCs/>
          <w:lang w:val="en-US"/>
        </w:rPr>
        <w:t>regional networks of young ocean professionals</w:t>
      </w:r>
      <w:r w:rsidRPr="00F6279E">
        <w:rPr>
          <w:rFonts w:eastAsia="Times New Roman"/>
          <w:lang w:val="en-US"/>
        </w:rPr>
        <w:t xml:space="preserve"> to promote knowledge sharing and active participation in ocean science.</w:t>
      </w:r>
    </w:p>
    <w:p w14:paraId="5814D5AC" w14:textId="77777777" w:rsidR="00662662" w:rsidRPr="00F6279E" w:rsidRDefault="00A245C8" w:rsidP="00DB4553">
      <w:pPr>
        <w:pStyle w:val="ListParagraph"/>
        <w:numPr>
          <w:ilvl w:val="0"/>
          <w:numId w:val="7"/>
        </w:numPr>
        <w:spacing w:before="0" w:after="120" w:line="240" w:lineRule="auto"/>
        <w:ind w:left="1276" w:hanging="530"/>
        <w:contextualSpacing w:val="0"/>
        <w:jc w:val="both"/>
        <w:rPr>
          <w:rFonts w:eastAsia="Times New Roman"/>
          <w:lang w:val="en-US"/>
        </w:rPr>
      </w:pPr>
      <w:r w:rsidRPr="00F6279E">
        <w:rPr>
          <w:rFonts w:eastAsia="Times New Roman"/>
          <w:lang w:val="en-US"/>
        </w:rPr>
        <w:t xml:space="preserve">Expanding </w:t>
      </w:r>
      <w:r w:rsidRPr="00F6279E">
        <w:rPr>
          <w:rFonts w:eastAsia="Times New Roman"/>
          <w:b/>
          <w:bCs/>
          <w:lang w:val="en-US"/>
        </w:rPr>
        <w:t xml:space="preserve">training </w:t>
      </w:r>
      <w:proofErr w:type="spellStart"/>
      <w:r w:rsidRPr="00F6279E">
        <w:rPr>
          <w:rFonts w:eastAsia="Times New Roman"/>
          <w:b/>
          <w:bCs/>
          <w:lang w:val="en-US"/>
        </w:rPr>
        <w:t>programmes</w:t>
      </w:r>
      <w:proofErr w:type="spellEnd"/>
      <w:r w:rsidRPr="00F6279E">
        <w:rPr>
          <w:rFonts w:eastAsia="Times New Roman"/>
          <w:b/>
          <w:bCs/>
          <w:lang w:val="en-US"/>
        </w:rPr>
        <w:t>, summer schools, field practices, exchange initiatives</w:t>
      </w:r>
      <w:r w:rsidRPr="00F6279E">
        <w:rPr>
          <w:rFonts w:eastAsia="Times New Roman"/>
          <w:lang w:val="en-US"/>
        </w:rPr>
        <w:t xml:space="preserve"> to enhance skills in emerging research areas.</w:t>
      </w:r>
    </w:p>
    <w:p w14:paraId="32561A6D" w14:textId="77777777" w:rsidR="00662662" w:rsidRPr="00F6279E" w:rsidRDefault="00A245C8" w:rsidP="00DB4553">
      <w:pPr>
        <w:pStyle w:val="ListParagraph"/>
        <w:numPr>
          <w:ilvl w:val="0"/>
          <w:numId w:val="7"/>
        </w:numPr>
        <w:spacing w:before="0" w:after="120" w:line="240" w:lineRule="auto"/>
        <w:ind w:left="1276" w:hanging="530"/>
        <w:contextualSpacing w:val="0"/>
        <w:jc w:val="both"/>
        <w:rPr>
          <w:rFonts w:eastAsia="Times New Roman"/>
          <w:lang w:val="en-US"/>
        </w:rPr>
        <w:sectPr w:rsidR="00662662" w:rsidRPr="00F6279E" w:rsidSect="00DB4553">
          <w:headerReference w:type="even" r:id="rId22"/>
          <w:headerReference w:type="default" r:id="rId23"/>
          <w:headerReference w:type="first" r:id="rId24"/>
          <w:type w:val="oddPage"/>
          <w:pgSz w:w="11906" w:h="16838" w:code="9"/>
          <w:pgMar w:top="851" w:right="1169" w:bottom="1134" w:left="1134" w:header="709" w:footer="680" w:gutter="0"/>
          <w:pgNumType w:start="1"/>
          <w:cols w:space="708"/>
          <w:titlePg/>
          <w:docGrid w:linePitch="360"/>
        </w:sectPr>
      </w:pPr>
      <w:r w:rsidRPr="00F6279E">
        <w:rPr>
          <w:lang w:val="en-US"/>
        </w:rPr>
        <w:t xml:space="preserve">Promoting the development of </w:t>
      </w:r>
      <w:r w:rsidRPr="00F6279E">
        <w:rPr>
          <w:b/>
          <w:bCs/>
          <w:lang w:val="en-US"/>
        </w:rPr>
        <w:t>UNESCO Chairs, virtual courses, and mentorship programs</w:t>
      </w:r>
      <w:r w:rsidRPr="00F6279E">
        <w:rPr>
          <w:lang w:val="en-US"/>
        </w:rPr>
        <w:t xml:space="preserve"> to support long-term capacity development.</w:t>
      </w:r>
    </w:p>
    <w:p w14:paraId="2C409380" w14:textId="77777777" w:rsidR="00662662" w:rsidRPr="00F6279E" w:rsidRDefault="00662662" w:rsidP="00662662">
      <w:pPr>
        <w:pStyle w:val="ListParagraph"/>
        <w:spacing w:before="100" w:beforeAutospacing="1" w:after="100" w:afterAutospacing="1" w:line="240" w:lineRule="auto"/>
        <w:jc w:val="both"/>
        <w:rPr>
          <w:rFonts w:eastAsia="Times New Roman"/>
          <w:lang w:val="en-US"/>
        </w:rPr>
      </w:pPr>
      <w:r w:rsidRPr="00F6279E">
        <w:rPr>
          <w:b/>
          <w:bCs/>
          <w:lang w:val="en-US"/>
        </w:rPr>
        <w:lastRenderedPageBreak/>
        <w:t xml:space="preserve">Table 2 </w:t>
      </w:r>
      <w:r w:rsidRPr="00F6279E">
        <w:rPr>
          <w:lang w:val="en-US"/>
        </w:rPr>
        <w:t>Preliminary Capacity Needs Assessment with IOC Regional Sub-Commissions</w:t>
      </w:r>
    </w:p>
    <w:tbl>
      <w:tblPr>
        <w:tblpPr w:leftFromText="180" w:rightFromText="180" w:vertAnchor="text" w:tblpY="1"/>
        <w:tblOverlap w:val="never"/>
        <w:tblW w:w="14449" w:type="dxa"/>
        <w:tblLayout w:type="fixed"/>
        <w:tblCellMar>
          <w:left w:w="0" w:type="dxa"/>
          <w:right w:w="0" w:type="dxa"/>
        </w:tblCellMar>
        <w:tblLook w:val="04A0" w:firstRow="1" w:lastRow="0" w:firstColumn="1" w:lastColumn="0" w:noHBand="0" w:noVBand="1"/>
      </w:tblPr>
      <w:tblGrid>
        <w:gridCol w:w="1603"/>
        <w:gridCol w:w="1676"/>
        <w:gridCol w:w="1956"/>
        <w:gridCol w:w="2552"/>
        <w:gridCol w:w="2409"/>
        <w:gridCol w:w="2268"/>
        <w:gridCol w:w="1985"/>
      </w:tblGrid>
      <w:tr w:rsidR="00662662" w:rsidRPr="00F6279E" w14:paraId="4757D577" w14:textId="77777777" w:rsidTr="00DB4553">
        <w:trPr>
          <w:trHeight w:val="214"/>
          <w:tblHeader/>
        </w:trPr>
        <w:tc>
          <w:tcPr>
            <w:tcW w:w="1603" w:type="dxa"/>
            <w:tcBorders>
              <w:top w:val="single" w:sz="8" w:space="0" w:color="FFFFFF"/>
              <w:left w:val="single" w:sz="8" w:space="0" w:color="FFFFFF"/>
              <w:bottom w:val="single" w:sz="24" w:space="0" w:color="FFFFFF"/>
              <w:right w:val="single" w:sz="8" w:space="0" w:color="FFFFFF"/>
            </w:tcBorders>
            <w:shd w:val="clear" w:color="auto" w:fill="00B0F0"/>
            <w:tcMar>
              <w:top w:w="15" w:type="dxa"/>
              <w:left w:w="76" w:type="dxa"/>
              <w:bottom w:w="0" w:type="dxa"/>
              <w:right w:w="76" w:type="dxa"/>
            </w:tcMar>
            <w:hideMark/>
          </w:tcPr>
          <w:p w14:paraId="44676F6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b/>
                <w:bCs/>
                <w:snapToGrid/>
                <w:sz w:val="20"/>
                <w:szCs w:val="20"/>
              </w:rPr>
              <w:t>Output</w:t>
            </w:r>
          </w:p>
        </w:tc>
        <w:tc>
          <w:tcPr>
            <w:tcW w:w="1676" w:type="dxa"/>
            <w:tcBorders>
              <w:top w:val="single" w:sz="8" w:space="0" w:color="FFFFFF"/>
              <w:left w:val="single" w:sz="8" w:space="0" w:color="FFFFFF"/>
              <w:bottom w:val="single" w:sz="24" w:space="0" w:color="FFFFFF"/>
              <w:right w:val="single" w:sz="8" w:space="0" w:color="FFFFFF"/>
            </w:tcBorders>
            <w:shd w:val="clear" w:color="auto" w:fill="00B0F0"/>
            <w:tcMar>
              <w:top w:w="15" w:type="dxa"/>
              <w:left w:w="76" w:type="dxa"/>
              <w:bottom w:w="0" w:type="dxa"/>
              <w:right w:w="76" w:type="dxa"/>
            </w:tcMar>
            <w:hideMark/>
          </w:tcPr>
          <w:p w14:paraId="4F2A0E2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b/>
                <w:bCs/>
                <w:snapToGrid/>
                <w:sz w:val="20"/>
                <w:szCs w:val="20"/>
              </w:rPr>
              <w:t>Activity</w:t>
            </w:r>
          </w:p>
        </w:tc>
        <w:tc>
          <w:tcPr>
            <w:tcW w:w="1956" w:type="dxa"/>
            <w:tcBorders>
              <w:top w:val="single" w:sz="8" w:space="0" w:color="FFFFFF"/>
              <w:left w:val="single" w:sz="8" w:space="0" w:color="FFFFFF"/>
              <w:bottom w:val="single" w:sz="24" w:space="0" w:color="FFFFFF"/>
              <w:right w:val="single" w:sz="8" w:space="0" w:color="FFFFFF"/>
            </w:tcBorders>
            <w:shd w:val="clear" w:color="auto" w:fill="00B0F0"/>
          </w:tcPr>
          <w:p w14:paraId="1B6D9D13" w14:textId="77777777" w:rsidR="00662662" w:rsidRPr="00F6279E" w:rsidRDefault="00662662" w:rsidP="00662662">
            <w:pPr>
              <w:tabs>
                <w:tab w:val="clear" w:pos="567"/>
              </w:tabs>
              <w:snapToGrid/>
              <w:rPr>
                <w:rFonts w:eastAsia="Yu Mincho" w:cs="Arial"/>
                <w:b/>
                <w:bCs/>
                <w:snapToGrid/>
                <w:sz w:val="20"/>
                <w:szCs w:val="20"/>
              </w:rPr>
            </w:pPr>
            <w:r w:rsidRPr="00F6279E">
              <w:rPr>
                <w:rFonts w:eastAsia="Yu Mincho" w:cs="Arial"/>
                <w:b/>
                <w:bCs/>
                <w:snapToGrid/>
                <w:sz w:val="20"/>
                <w:szCs w:val="20"/>
              </w:rPr>
              <w:t>Actions</w:t>
            </w:r>
          </w:p>
        </w:tc>
        <w:tc>
          <w:tcPr>
            <w:tcW w:w="2552" w:type="dxa"/>
            <w:tcBorders>
              <w:top w:val="single" w:sz="8" w:space="0" w:color="FFFFFF"/>
              <w:left w:val="single" w:sz="8" w:space="0" w:color="FFFFFF"/>
              <w:bottom w:val="single" w:sz="24" w:space="0" w:color="FFFFFF"/>
              <w:right w:val="single" w:sz="8" w:space="0" w:color="FFFFFF"/>
            </w:tcBorders>
            <w:shd w:val="clear" w:color="auto" w:fill="00B0F0"/>
          </w:tcPr>
          <w:p w14:paraId="572FB080" w14:textId="77777777" w:rsidR="00662662" w:rsidRPr="00F6279E" w:rsidRDefault="00662662" w:rsidP="00662662">
            <w:pPr>
              <w:tabs>
                <w:tab w:val="clear" w:pos="567"/>
              </w:tabs>
              <w:snapToGrid/>
              <w:rPr>
                <w:rFonts w:eastAsia="Yu Mincho" w:cs="Arial"/>
                <w:b/>
                <w:bCs/>
                <w:snapToGrid/>
                <w:sz w:val="20"/>
                <w:szCs w:val="20"/>
              </w:rPr>
            </w:pPr>
            <w:r w:rsidRPr="00F6279E">
              <w:rPr>
                <w:rFonts w:eastAsia="Yu Mincho" w:cs="Arial"/>
                <w:b/>
                <w:bCs/>
                <w:snapToGrid/>
                <w:sz w:val="20"/>
                <w:szCs w:val="20"/>
              </w:rPr>
              <w:t>IOCAFRICA</w:t>
            </w:r>
          </w:p>
        </w:tc>
        <w:tc>
          <w:tcPr>
            <w:tcW w:w="2409" w:type="dxa"/>
            <w:tcBorders>
              <w:top w:val="single" w:sz="8" w:space="0" w:color="FFFFFF"/>
              <w:left w:val="single" w:sz="8" w:space="0" w:color="FFFFFF"/>
              <w:bottom w:val="single" w:sz="24" w:space="0" w:color="FFFFFF"/>
              <w:right w:val="single" w:sz="8" w:space="0" w:color="FFFFFF"/>
            </w:tcBorders>
            <w:shd w:val="clear" w:color="auto" w:fill="00B0F0"/>
          </w:tcPr>
          <w:p w14:paraId="5B930D18" w14:textId="77777777" w:rsidR="00662662" w:rsidRPr="00F6279E" w:rsidRDefault="00662662" w:rsidP="00662662">
            <w:pPr>
              <w:tabs>
                <w:tab w:val="clear" w:pos="567"/>
              </w:tabs>
              <w:snapToGrid/>
              <w:rPr>
                <w:rFonts w:eastAsia="Yu Mincho" w:cs="Arial"/>
                <w:b/>
                <w:bCs/>
                <w:snapToGrid/>
                <w:sz w:val="20"/>
                <w:szCs w:val="20"/>
              </w:rPr>
            </w:pPr>
            <w:r w:rsidRPr="00F6279E">
              <w:rPr>
                <w:rFonts w:eastAsia="Yu Mincho" w:cs="Arial"/>
                <w:b/>
                <w:bCs/>
                <w:snapToGrid/>
                <w:sz w:val="20"/>
                <w:szCs w:val="20"/>
              </w:rPr>
              <w:t>IOCARIBE</w:t>
            </w:r>
          </w:p>
        </w:tc>
        <w:tc>
          <w:tcPr>
            <w:tcW w:w="2268" w:type="dxa"/>
            <w:tcBorders>
              <w:top w:val="single" w:sz="8" w:space="0" w:color="FFFFFF"/>
              <w:left w:val="single" w:sz="8" w:space="0" w:color="FFFFFF"/>
              <w:bottom w:val="single" w:sz="24" w:space="0" w:color="FFFFFF"/>
              <w:right w:val="single" w:sz="8" w:space="0" w:color="FFFFFF"/>
            </w:tcBorders>
            <w:shd w:val="clear" w:color="auto" w:fill="00B0F0"/>
          </w:tcPr>
          <w:p w14:paraId="336A2F75" w14:textId="77777777" w:rsidR="00662662" w:rsidRPr="00F6279E" w:rsidRDefault="00662662" w:rsidP="00662662">
            <w:pPr>
              <w:tabs>
                <w:tab w:val="clear" w:pos="567"/>
              </w:tabs>
              <w:snapToGrid/>
              <w:rPr>
                <w:rFonts w:eastAsia="Yu Mincho" w:cs="Arial"/>
                <w:b/>
                <w:bCs/>
                <w:snapToGrid/>
                <w:sz w:val="20"/>
                <w:szCs w:val="20"/>
              </w:rPr>
            </w:pPr>
            <w:r w:rsidRPr="00F6279E">
              <w:rPr>
                <w:rFonts w:eastAsia="Yu Mincho" w:cs="Arial"/>
                <w:b/>
                <w:bCs/>
                <w:snapToGrid/>
                <w:sz w:val="20"/>
                <w:szCs w:val="20"/>
              </w:rPr>
              <w:t>IOCINDIO</w:t>
            </w:r>
          </w:p>
        </w:tc>
        <w:tc>
          <w:tcPr>
            <w:tcW w:w="1985" w:type="dxa"/>
            <w:tcBorders>
              <w:top w:val="single" w:sz="8" w:space="0" w:color="FFFFFF"/>
              <w:left w:val="single" w:sz="8" w:space="0" w:color="FFFFFF"/>
              <w:bottom w:val="single" w:sz="24" w:space="0" w:color="FFFFFF"/>
              <w:right w:val="single" w:sz="8" w:space="0" w:color="FFFFFF"/>
            </w:tcBorders>
            <w:shd w:val="clear" w:color="auto" w:fill="00B0F0"/>
          </w:tcPr>
          <w:p w14:paraId="0BAB57E6" w14:textId="77777777" w:rsidR="00662662" w:rsidRPr="00F6279E" w:rsidRDefault="00662662" w:rsidP="00662662">
            <w:pPr>
              <w:tabs>
                <w:tab w:val="clear" w:pos="567"/>
              </w:tabs>
              <w:snapToGrid/>
              <w:rPr>
                <w:rFonts w:eastAsia="Yu Mincho" w:cs="Arial"/>
                <w:b/>
                <w:bCs/>
                <w:snapToGrid/>
                <w:sz w:val="20"/>
                <w:szCs w:val="20"/>
              </w:rPr>
            </w:pPr>
            <w:r w:rsidRPr="00F6279E">
              <w:rPr>
                <w:rFonts w:eastAsia="Yu Mincho" w:cs="Arial"/>
                <w:b/>
                <w:bCs/>
                <w:snapToGrid/>
                <w:sz w:val="20"/>
                <w:szCs w:val="20"/>
              </w:rPr>
              <w:t>WESTPAC</w:t>
            </w:r>
          </w:p>
        </w:tc>
      </w:tr>
      <w:tr w:rsidR="00662662" w:rsidRPr="00F6279E" w14:paraId="002E1492" w14:textId="77777777" w:rsidTr="00662662">
        <w:trPr>
          <w:trHeight w:val="214"/>
        </w:trPr>
        <w:tc>
          <w:tcPr>
            <w:tcW w:w="1603" w:type="dxa"/>
            <w:vMerge w:val="restart"/>
            <w:tcBorders>
              <w:top w:val="single" w:sz="24" w:space="0" w:color="FFFFFF"/>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0FA517F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b/>
                <w:bCs/>
                <w:snapToGrid/>
                <w:sz w:val="20"/>
                <w:szCs w:val="20"/>
              </w:rPr>
              <w:br/>
              <w:t>1. Human resources developed at individual and institutional levels</w:t>
            </w:r>
          </w:p>
        </w:tc>
        <w:tc>
          <w:tcPr>
            <w:tcW w:w="1676" w:type="dxa"/>
            <w:tcBorders>
              <w:top w:val="single" w:sz="24"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4B9426A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1.1 Academic and higher education</w:t>
            </w:r>
          </w:p>
        </w:tc>
        <w:tc>
          <w:tcPr>
            <w:tcW w:w="1956" w:type="dxa"/>
            <w:tcBorders>
              <w:top w:val="single" w:sz="24" w:space="0" w:color="FFFFFF"/>
              <w:left w:val="single" w:sz="8" w:space="0" w:color="FFFFFF"/>
              <w:bottom w:val="single" w:sz="8" w:space="0" w:color="FFFFFF"/>
              <w:right w:val="single" w:sz="8" w:space="0" w:color="FFFFFF"/>
            </w:tcBorders>
            <w:shd w:val="clear" w:color="auto" w:fill="D1E8F8"/>
          </w:tcPr>
          <w:p w14:paraId="0D9AE38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color w:val="000000"/>
                <w:sz w:val="20"/>
                <w:szCs w:val="20"/>
              </w:rPr>
              <w:t>1.1.1 Promote and assist with the strengthening and establishment of consortia of higher education and research institutions at the appropriate geographical scale</w:t>
            </w:r>
          </w:p>
        </w:tc>
        <w:tc>
          <w:tcPr>
            <w:tcW w:w="2552" w:type="dxa"/>
            <w:tcBorders>
              <w:top w:val="single" w:sz="24" w:space="0" w:color="FFFFFF"/>
              <w:left w:val="single" w:sz="8" w:space="0" w:color="FFFFFF"/>
              <w:bottom w:val="single" w:sz="8" w:space="0" w:color="FFFFFF"/>
              <w:right w:val="single" w:sz="8" w:space="0" w:color="FFFFFF"/>
            </w:tcBorders>
            <w:shd w:val="clear" w:color="auto" w:fill="D1E8F8"/>
          </w:tcPr>
          <w:p w14:paraId="0A17813F" w14:textId="77777777" w:rsidR="00662662" w:rsidRPr="00F6279E" w:rsidRDefault="00662662" w:rsidP="00662662">
            <w:pPr>
              <w:tabs>
                <w:tab w:val="clear" w:pos="567"/>
              </w:tabs>
              <w:snapToGrid/>
              <w:rPr>
                <w:rFonts w:cs="Arial"/>
                <w:snapToGrid/>
                <w:color w:val="000000"/>
                <w:sz w:val="20"/>
                <w:szCs w:val="20"/>
              </w:rPr>
            </w:pPr>
            <w:r w:rsidRPr="00F6279E">
              <w:rPr>
                <w:rFonts w:cs="Arial"/>
                <w:snapToGrid/>
                <w:color w:val="000000"/>
                <w:sz w:val="20"/>
                <w:szCs w:val="20"/>
              </w:rPr>
              <w:t>- Support and Strengthen HABs network of experts: identify the origin of invasive or exotic species and pathways of invasion, the environmental conditions conducive to invasion, and their major effects on local habitats, species, and ecosystems.</w:t>
            </w:r>
            <w:r w:rsidRPr="00F6279E">
              <w:rPr>
                <w:rFonts w:cs="Arial"/>
                <w:snapToGrid/>
                <w:color w:val="000000"/>
                <w:sz w:val="20"/>
                <w:szCs w:val="20"/>
              </w:rPr>
              <w:br/>
              <w:t>- Support the Strengthening of the GOOS Africa coordination office at CURAT, Abidjan, Cote d’Ivoire</w:t>
            </w:r>
          </w:p>
          <w:p w14:paraId="42C60123"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24" w:space="0" w:color="FFFFFF"/>
              <w:left w:val="single" w:sz="8" w:space="0" w:color="FFFFFF"/>
              <w:bottom w:val="single" w:sz="8" w:space="0" w:color="FFFFFF"/>
              <w:right w:val="single" w:sz="8" w:space="0" w:color="FFFFFF"/>
            </w:tcBorders>
            <w:shd w:val="clear" w:color="auto" w:fill="D1E8F8"/>
          </w:tcPr>
          <w:p w14:paraId="41267ED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National, regional higher educational and research network database </w:t>
            </w:r>
          </w:p>
        </w:tc>
        <w:tc>
          <w:tcPr>
            <w:tcW w:w="2268" w:type="dxa"/>
            <w:tcBorders>
              <w:top w:val="single" w:sz="24" w:space="0" w:color="FFFFFF"/>
              <w:left w:val="single" w:sz="8" w:space="0" w:color="FFFFFF"/>
              <w:bottom w:val="single" w:sz="8" w:space="0" w:color="FFFFFF"/>
              <w:right w:val="single" w:sz="8" w:space="0" w:color="FFFFFF"/>
            </w:tcBorders>
            <w:shd w:val="clear" w:color="auto" w:fill="D1E8F8"/>
          </w:tcPr>
          <w:p w14:paraId="7CDD0A3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 On Marine Spatial Planning</w:t>
            </w:r>
          </w:p>
          <w:p w14:paraId="46DDF9CF" w14:textId="77777777" w:rsidR="00662662" w:rsidRPr="00F6279E" w:rsidRDefault="00662662" w:rsidP="00662662">
            <w:pPr>
              <w:tabs>
                <w:tab w:val="clear" w:pos="567"/>
              </w:tabs>
              <w:snapToGrid/>
              <w:rPr>
                <w:rFonts w:eastAsia="Yu Mincho" w:cs="Arial"/>
                <w:snapToGrid/>
                <w:sz w:val="20"/>
                <w:szCs w:val="20"/>
              </w:rPr>
            </w:pPr>
          </w:p>
          <w:p w14:paraId="4CC5509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Medium Priority:</w:t>
            </w:r>
          </w:p>
          <w:p w14:paraId="48B19B4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tc>
        <w:tc>
          <w:tcPr>
            <w:tcW w:w="1985" w:type="dxa"/>
            <w:tcBorders>
              <w:top w:val="single" w:sz="24" w:space="0" w:color="FFFFFF"/>
              <w:left w:val="single" w:sz="8" w:space="0" w:color="FFFFFF"/>
              <w:bottom w:val="single" w:sz="8" w:space="0" w:color="FFFFFF"/>
              <w:right w:val="single" w:sz="8" w:space="0" w:color="FFFFFF"/>
            </w:tcBorders>
            <w:shd w:val="clear" w:color="auto" w:fill="D1E8F8"/>
          </w:tcPr>
          <w:p w14:paraId="609DE3C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2437467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77973DE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Artificial Intelligence (AI) Application for Ocean research</w:t>
            </w:r>
          </w:p>
        </w:tc>
      </w:tr>
      <w:tr w:rsidR="00662662" w:rsidRPr="00F6279E" w14:paraId="3718A791"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tcPr>
          <w:p w14:paraId="02D7D61F" w14:textId="77777777" w:rsidR="00662662" w:rsidRPr="00F6279E" w:rsidRDefault="00662662" w:rsidP="00662662">
            <w:pPr>
              <w:tabs>
                <w:tab w:val="clear" w:pos="567"/>
              </w:tabs>
              <w:snapToGrid/>
              <w:rPr>
                <w:rFonts w:eastAsia="Yu Mincho" w:cs="Arial"/>
                <w:b/>
                <w:bCs/>
                <w:snapToGrid/>
                <w:sz w:val="20"/>
                <w:szCs w:val="20"/>
              </w:rPr>
            </w:pPr>
          </w:p>
        </w:tc>
        <w:tc>
          <w:tcPr>
            <w:tcW w:w="1676" w:type="dxa"/>
            <w:tcBorders>
              <w:top w:val="single" w:sz="24"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D3E15C4"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24" w:space="0" w:color="FFFFFF"/>
              <w:left w:val="single" w:sz="8" w:space="0" w:color="FFFFFF"/>
              <w:bottom w:val="single" w:sz="8" w:space="0" w:color="FFFFFF"/>
              <w:right w:val="single" w:sz="8" w:space="0" w:color="FFFFFF"/>
            </w:tcBorders>
            <w:shd w:val="clear" w:color="auto" w:fill="D1E8F8"/>
          </w:tcPr>
          <w:p w14:paraId="41D5D26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1.1.2 Promote collaboration between UNESCO Chairs and IOC, and between IOC and other organizations dealing with ocean matters on human resources development</w:t>
            </w:r>
          </w:p>
        </w:tc>
        <w:tc>
          <w:tcPr>
            <w:tcW w:w="2552" w:type="dxa"/>
            <w:tcBorders>
              <w:top w:val="single" w:sz="24" w:space="0" w:color="FFFFFF"/>
              <w:left w:val="single" w:sz="8" w:space="0" w:color="FFFFFF"/>
              <w:bottom w:val="single" w:sz="8" w:space="0" w:color="FFFFFF"/>
              <w:right w:val="single" w:sz="8" w:space="0" w:color="FFFFFF"/>
            </w:tcBorders>
            <w:shd w:val="clear" w:color="auto" w:fill="D1E8F8"/>
          </w:tcPr>
          <w:p w14:paraId="42F503E2" w14:textId="77777777" w:rsidR="00662662" w:rsidRPr="00F6279E" w:rsidRDefault="00662662" w:rsidP="00662662">
            <w:pPr>
              <w:tabs>
                <w:tab w:val="clear" w:pos="567"/>
              </w:tabs>
              <w:snapToGrid/>
              <w:rPr>
                <w:rFonts w:cs="Arial"/>
                <w:snapToGrid/>
                <w:color w:val="000000"/>
                <w:sz w:val="20"/>
                <w:szCs w:val="20"/>
              </w:rPr>
            </w:pPr>
            <w:r w:rsidRPr="00F6279E">
              <w:rPr>
                <w:snapToGrid/>
                <w:color w:val="000000"/>
                <w:sz w:val="20"/>
                <w:szCs w:val="20"/>
              </w:rPr>
              <w:t xml:space="preserve">- Support the strengthening of the GOOS Africa coordination office </w:t>
            </w:r>
            <w:proofErr w:type="gramStart"/>
            <w:r w:rsidRPr="00F6279E">
              <w:rPr>
                <w:snapToGrid/>
                <w:color w:val="000000"/>
                <w:sz w:val="20"/>
                <w:szCs w:val="20"/>
              </w:rPr>
              <w:t xml:space="preserve">at </w:t>
            </w:r>
            <w:r w:rsidRPr="00F6279E">
              <w:t xml:space="preserve"> </w:t>
            </w:r>
            <w:r w:rsidRPr="00F6279E">
              <w:rPr>
                <w:snapToGrid/>
                <w:color w:val="000000"/>
                <w:sz w:val="20"/>
                <w:szCs w:val="20"/>
              </w:rPr>
              <w:t>Centre</w:t>
            </w:r>
            <w:proofErr w:type="gramEnd"/>
            <w:r w:rsidRPr="00F6279E">
              <w:rPr>
                <w:snapToGrid/>
                <w:color w:val="000000"/>
                <w:sz w:val="20"/>
                <w:szCs w:val="20"/>
              </w:rPr>
              <w:t xml:space="preserve"> Universitaire de Recherche et </w:t>
            </w:r>
            <w:proofErr w:type="spellStart"/>
            <w:r w:rsidRPr="00F6279E">
              <w:rPr>
                <w:snapToGrid/>
                <w:color w:val="000000"/>
                <w:sz w:val="20"/>
                <w:szCs w:val="20"/>
              </w:rPr>
              <w:t>d'Application</w:t>
            </w:r>
            <w:proofErr w:type="spellEnd"/>
            <w:r w:rsidRPr="00F6279E">
              <w:rPr>
                <w:snapToGrid/>
                <w:color w:val="000000"/>
                <w:sz w:val="20"/>
                <w:szCs w:val="20"/>
              </w:rPr>
              <w:t xml:space="preserve"> </w:t>
            </w:r>
            <w:proofErr w:type="spellStart"/>
            <w:r w:rsidRPr="00F6279E">
              <w:rPr>
                <w:snapToGrid/>
                <w:color w:val="000000"/>
                <w:sz w:val="20"/>
                <w:szCs w:val="20"/>
              </w:rPr>
              <w:t>en</w:t>
            </w:r>
            <w:proofErr w:type="spellEnd"/>
            <w:r w:rsidRPr="00F6279E">
              <w:rPr>
                <w:snapToGrid/>
                <w:color w:val="000000"/>
                <w:sz w:val="20"/>
                <w:szCs w:val="20"/>
              </w:rPr>
              <w:t xml:space="preserve"> </w:t>
            </w:r>
            <w:proofErr w:type="spellStart"/>
            <w:r w:rsidRPr="00F6279E">
              <w:rPr>
                <w:snapToGrid/>
                <w:color w:val="000000"/>
                <w:sz w:val="20"/>
                <w:szCs w:val="20"/>
              </w:rPr>
              <w:t>Télédétection</w:t>
            </w:r>
            <w:proofErr w:type="spellEnd"/>
            <w:r w:rsidRPr="00F6279E">
              <w:rPr>
                <w:snapToGrid/>
                <w:color w:val="000000"/>
                <w:sz w:val="20"/>
                <w:szCs w:val="20"/>
              </w:rPr>
              <w:t xml:space="preserve"> (CURAT) in Abidjan, Cote d’Ivoire</w:t>
            </w:r>
          </w:p>
          <w:p w14:paraId="4CA2C413"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24" w:space="0" w:color="FFFFFF"/>
              <w:left w:val="single" w:sz="8" w:space="0" w:color="FFFFFF"/>
              <w:bottom w:val="single" w:sz="8" w:space="0" w:color="FFFFFF"/>
              <w:right w:val="single" w:sz="8" w:space="0" w:color="FFFFFF"/>
            </w:tcBorders>
            <w:shd w:val="clear" w:color="auto" w:fill="D1E8F8"/>
          </w:tcPr>
          <w:p w14:paraId="1B48F7FA"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24" w:space="0" w:color="FFFFFF"/>
              <w:left w:val="single" w:sz="8" w:space="0" w:color="FFFFFF"/>
              <w:bottom w:val="single" w:sz="8" w:space="0" w:color="FFFFFF"/>
              <w:right w:val="single" w:sz="8" w:space="0" w:color="FFFFFF"/>
            </w:tcBorders>
            <w:shd w:val="clear" w:color="auto" w:fill="D1E8F8"/>
          </w:tcPr>
          <w:p w14:paraId="595DFAF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Medium Priority: </w:t>
            </w:r>
          </w:p>
          <w:p w14:paraId="057120E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Marine Spatial Planning</w:t>
            </w:r>
          </w:p>
          <w:p w14:paraId="60083BF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p w14:paraId="36F0A0A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tc>
        <w:tc>
          <w:tcPr>
            <w:tcW w:w="1985" w:type="dxa"/>
            <w:tcBorders>
              <w:top w:val="single" w:sz="24" w:space="0" w:color="FFFFFF"/>
              <w:left w:val="single" w:sz="8" w:space="0" w:color="FFFFFF"/>
              <w:bottom w:val="single" w:sz="8" w:space="0" w:color="FFFFFF"/>
              <w:right w:val="single" w:sz="8" w:space="0" w:color="FFFFFF"/>
            </w:tcBorders>
            <w:shd w:val="clear" w:color="auto" w:fill="D1E8F8"/>
          </w:tcPr>
          <w:p w14:paraId="4851376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6EC6945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5335194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6C9129DD"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7E14489"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280F13F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1.2 Continuous professional development</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657D9630" w14:textId="77777777" w:rsidR="00662662" w:rsidRPr="00F6279E" w:rsidRDefault="00662662" w:rsidP="00662662">
            <w:pPr>
              <w:tabs>
                <w:tab w:val="clear" w:pos="567"/>
              </w:tabs>
              <w:snapToGrid/>
              <w:rPr>
                <w:rFonts w:eastAsia="Yu Mincho" w:cs="Arial"/>
                <w:snapToGrid/>
                <w:color w:val="000000"/>
                <w:sz w:val="20"/>
                <w:szCs w:val="20"/>
              </w:rPr>
            </w:pPr>
            <w:r w:rsidRPr="00F6279E">
              <w:rPr>
                <w:rFonts w:eastAsia="Yu Mincho" w:cs="Arial"/>
                <w:snapToGrid/>
                <w:color w:val="000000"/>
                <w:sz w:val="20"/>
                <w:szCs w:val="20"/>
              </w:rPr>
              <w:t xml:space="preserve">1.2.1 Promote and assist with the organization of training courses, workshops and “summer schools”, </w:t>
            </w:r>
            <w:r w:rsidRPr="00F6279E">
              <w:rPr>
                <w:rFonts w:eastAsia="Yu Mincho" w:cs="Arial"/>
                <w:snapToGrid/>
                <w:sz w:val="20"/>
                <w:szCs w:val="20"/>
              </w:rPr>
              <w:t xml:space="preserve">relevant to the IOC </w:t>
            </w:r>
            <w:r w:rsidRPr="00F6279E">
              <w:rPr>
                <w:rFonts w:eastAsia="Yu Mincho" w:cs="Arial"/>
                <w:snapToGrid/>
                <w:color w:val="000000"/>
                <w:sz w:val="20"/>
                <w:szCs w:val="20"/>
              </w:rPr>
              <w:t xml:space="preserve">mandate, including training of trainers/technicians </w:t>
            </w:r>
            <w:r w:rsidRPr="00F6279E">
              <w:rPr>
                <w:rFonts w:eastAsia="Yu Mincho" w:cs="Arial"/>
                <w:snapToGrid/>
                <w:color w:val="000000"/>
                <w:sz w:val="20"/>
                <w:szCs w:val="20"/>
              </w:rPr>
              <w:lastRenderedPageBreak/>
              <w:t>and executive career development for institutional managers/decision makers, in collaboration with other organisations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DF796C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1.Coastal Hazard Early Warning Systems</w:t>
            </w:r>
          </w:p>
          <w:p w14:paraId="3E5FA330" w14:textId="77777777" w:rsidR="00662662" w:rsidRPr="00F6279E" w:rsidRDefault="00662662" w:rsidP="00DB4553">
            <w:pPr>
              <w:tabs>
                <w:tab w:val="clear" w:pos="567"/>
                <w:tab w:val="left" w:pos="274"/>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A coastal hazard modelling and forecasting certification program tailored for African National Meteorological and Oceanographic Services.</w:t>
            </w:r>
          </w:p>
          <w:p w14:paraId="760434F0" w14:textId="77777777" w:rsidR="00662662" w:rsidRPr="00F6279E" w:rsidRDefault="00662662" w:rsidP="00662662">
            <w:pPr>
              <w:tabs>
                <w:tab w:val="clear" w:pos="567"/>
              </w:tabs>
              <w:snapToGrid/>
              <w:rPr>
                <w:rFonts w:eastAsia="Yu Mincho" w:cs="Arial"/>
                <w:snapToGrid/>
                <w:sz w:val="20"/>
                <w:szCs w:val="20"/>
              </w:rPr>
            </w:pPr>
          </w:p>
          <w:p w14:paraId="1A6FC67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2.Marine Spatial Planning (MSP)</w:t>
            </w:r>
          </w:p>
          <w:p w14:paraId="4D1E6115" w14:textId="77777777" w:rsidR="00662662" w:rsidRPr="00F6279E" w:rsidRDefault="00662662" w:rsidP="00DB4553">
            <w:pPr>
              <w:tabs>
                <w:tab w:val="clear" w:pos="567"/>
                <w:tab w:val="left" w:pos="43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MSP technical training courses, including GIS mapping, stakeholder engagement techniques, and participatory planning approaches.</w:t>
            </w:r>
          </w:p>
          <w:p w14:paraId="217F3AE6" w14:textId="77777777" w:rsidR="00662662" w:rsidRPr="00F6279E" w:rsidRDefault="00662662" w:rsidP="00662662">
            <w:pPr>
              <w:tabs>
                <w:tab w:val="clear" w:pos="567"/>
              </w:tabs>
              <w:snapToGrid/>
              <w:rPr>
                <w:rFonts w:eastAsia="Yu Mincho" w:cs="Arial"/>
                <w:snapToGrid/>
                <w:sz w:val="20"/>
                <w:szCs w:val="20"/>
              </w:rPr>
            </w:pPr>
          </w:p>
          <w:p w14:paraId="29033BF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3.Bioecology e-DNA</w:t>
            </w:r>
          </w:p>
          <w:p w14:paraId="7C20EF63" w14:textId="77777777"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e-DNA sampling and molecular analysis training, targeting marine researchers and conservationists to enhance biodiversity monitoring.</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68C95B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1. Blue Schools SIDS network</w:t>
            </w:r>
          </w:p>
          <w:p w14:paraId="2A5749F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A New Blue Curriculum</w:t>
            </w:r>
          </w:p>
          <w:p w14:paraId="71BE72E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Working to increase ocean knowledge among representatives of the tourism and fisheries sectors</w:t>
            </w:r>
          </w:p>
          <w:p w14:paraId="324C169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4. For managers and decision makers: to </w:t>
            </w:r>
            <w:r w:rsidRPr="00F6279E">
              <w:rPr>
                <w:rFonts w:eastAsia="Yu Mincho" w:cs="Arial"/>
                <w:snapToGrid/>
                <w:sz w:val="20"/>
                <w:szCs w:val="20"/>
              </w:rPr>
              <w:lastRenderedPageBreak/>
              <w:t xml:space="preserve">evaluate and manage multiple activities at sea (ocean and coasts) through Marine Spatial Planning program </w:t>
            </w:r>
          </w:p>
          <w:p w14:paraId="2C0C4C25" w14:textId="77777777" w:rsidR="00662662" w:rsidRPr="00F6279E" w:rsidRDefault="00662662" w:rsidP="00662662">
            <w:pPr>
              <w:tabs>
                <w:tab w:val="clear" w:pos="567"/>
              </w:tabs>
              <w:snapToGrid/>
              <w:rPr>
                <w:rFonts w:eastAsia="Yu Mincho" w:cs="Arial"/>
                <w:snapToGrid/>
                <w:sz w:val="20"/>
                <w:szCs w:val="20"/>
              </w:rPr>
            </w:pPr>
          </w:p>
          <w:p w14:paraId="6ED1E960"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05F3021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High Priority:</w:t>
            </w:r>
          </w:p>
          <w:p w14:paraId="56A3C35B"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Marine Spatial Planning</w:t>
            </w:r>
          </w:p>
          <w:p w14:paraId="638A7131" w14:textId="77777777" w:rsidR="00662662" w:rsidRPr="00F6279E" w:rsidRDefault="00662662" w:rsidP="00662662">
            <w:pPr>
              <w:tabs>
                <w:tab w:val="clear" w:pos="567"/>
              </w:tabs>
              <w:snapToGrid/>
              <w:rPr>
                <w:rFonts w:eastAsia="Yu Mincho" w:cs="Arial"/>
                <w:snapToGrid/>
                <w:sz w:val="20"/>
                <w:szCs w:val="20"/>
              </w:rPr>
            </w:pPr>
          </w:p>
          <w:p w14:paraId="51255DA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Medium Priority: </w:t>
            </w:r>
          </w:p>
          <w:p w14:paraId="2186F5B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518D0E6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p w14:paraId="2B6D48C0" w14:textId="77777777" w:rsidR="00662662" w:rsidRPr="00F6279E" w:rsidRDefault="00662662" w:rsidP="00662662">
            <w:pPr>
              <w:tabs>
                <w:tab w:val="clear" w:pos="567"/>
              </w:tabs>
              <w:snapToGrid/>
              <w:rPr>
                <w:rFonts w:eastAsia="Yu Mincho" w:cs="Arial"/>
                <w:snapToGrid/>
                <w:sz w:val="20"/>
                <w:szCs w:val="20"/>
              </w:rPr>
            </w:pPr>
          </w:p>
          <w:p w14:paraId="1A8CB95B"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3AF961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221E263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79AC930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2CE8D8D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17FFF7A7"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51CC7897"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C3B182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color w:val="000000"/>
                <w:sz w:val="20"/>
                <w:szCs w:val="20"/>
              </w:rPr>
              <w:t>1.2.2 Establish, or collaborate with other organizations to develop internship/fellowship and on-board training programmes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21ADEE4" w14:textId="77777777"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r>
            <w:proofErr w:type="gramStart"/>
            <w:r w:rsidRPr="00F6279E">
              <w:rPr>
                <w:rFonts w:eastAsia="Yu Mincho" w:cs="Arial"/>
                <w:snapToGrid/>
                <w:sz w:val="20"/>
                <w:szCs w:val="20"/>
              </w:rPr>
              <w:t>Regional</w:t>
            </w:r>
            <w:proofErr w:type="gramEnd"/>
            <w:r w:rsidRPr="00F6279E">
              <w:rPr>
                <w:rFonts w:eastAsia="Yu Mincho" w:cs="Arial"/>
                <w:snapToGrid/>
                <w:sz w:val="20"/>
                <w:szCs w:val="20"/>
              </w:rPr>
              <w:t xml:space="preserve"> partnerships with global research institutions to fund </w:t>
            </w:r>
            <w:proofErr w:type="gramStart"/>
            <w:r w:rsidRPr="00F6279E">
              <w:rPr>
                <w:rFonts w:eastAsia="Yu Mincho" w:cs="Arial"/>
                <w:snapToGrid/>
                <w:sz w:val="20"/>
                <w:szCs w:val="20"/>
              </w:rPr>
              <w:t>1-2 year</w:t>
            </w:r>
            <w:proofErr w:type="gramEnd"/>
            <w:r w:rsidRPr="00F6279E">
              <w:rPr>
                <w:rFonts w:eastAsia="Yu Mincho" w:cs="Arial"/>
                <w:snapToGrid/>
                <w:sz w:val="20"/>
                <w:szCs w:val="20"/>
              </w:rPr>
              <w:t xml:space="preserve"> fellowships in coastal resilience, marine spatial planning, and bio-monitoring technologies.</w:t>
            </w:r>
          </w:p>
          <w:p w14:paraId="0BE5D6A7" w14:textId="77777777"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Internship placements in high-tech oceanographic labs to build capacity in e-DNA sequencing and deep-sea species identification.</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0B68880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1. Promote and benefit from </w:t>
            </w:r>
            <w:r w:rsidRPr="00F6279E">
              <w:rPr>
                <w:rFonts w:eastAsia="Yu Mincho" w:cs="Arial"/>
                <w:snapToGrid/>
                <w:color w:val="000000"/>
                <w:sz w:val="20"/>
                <w:szCs w:val="20"/>
              </w:rPr>
              <w:t>internship/fellowship and on-board training programs from SCOR, POGO, ISA and Ocean Decade Opportunities</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43759B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1A78E3B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Coastal Hazard Early Warning Systems</w:t>
            </w:r>
          </w:p>
          <w:p w14:paraId="2AC5E75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Pollution</w:t>
            </w:r>
          </w:p>
          <w:p w14:paraId="0547A22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Marine Spatial Planning</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823C36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7F0CF49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2F10A72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5274210E"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7BD34B87"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4056650"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E32F70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color w:val="000000"/>
                <w:sz w:val="20"/>
                <w:szCs w:val="20"/>
              </w:rPr>
              <w:t>1.2.3 Establish and collaborate with other organisations on visiting lecturer/scholar/researcher programmes and professional exchanges (peer to peer)</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43BE45E"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8B4CAA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Promote and benefit from visiting lecturer/scholar/researcher programmes from partner organizations SCOR, POGO, NASEM GRP UGOS, NOAA, Geo BON Blue Planet</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6ACF671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Medium Priority: --On Marine Spatial Planning</w:t>
            </w:r>
          </w:p>
          <w:p w14:paraId="31B207C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15E199B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AD3BAD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77B348A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33F82A1B"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551AC8D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4C24E85B"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3EF2D5D5"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502200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1.2.4 Promote and assist with the establishment of regional training (and research) centres relevant to the IOC mandate</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3D926EC0"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5AF91EB"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B7DB9D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115036CB"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Marine Spatial Planning</w:t>
            </w:r>
          </w:p>
          <w:p w14:paraId="4D52C59D" w14:textId="77777777" w:rsidR="00662662" w:rsidRPr="00F6279E" w:rsidRDefault="00662662" w:rsidP="00662662">
            <w:pPr>
              <w:tabs>
                <w:tab w:val="clear" w:pos="567"/>
              </w:tabs>
              <w:snapToGrid/>
              <w:rPr>
                <w:rFonts w:eastAsia="Yu Mincho" w:cs="Arial"/>
                <w:snapToGrid/>
                <w:sz w:val="20"/>
                <w:szCs w:val="20"/>
              </w:rPr>
            </w:pPr>
          </w:p>
          <w:p w14:paraId="7B73F6E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Medium Priority: </w:t>
            </w:r>
          </w:p>
          <w:p w14:paraId="2AD3876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0FFD8C8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-On Pollution </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D03D26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66ACAE2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09A3345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29CF7E7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7F97A988"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84FC6E8"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78E9FE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color w:val="000000"/>
                <w:sz w:val="20"/>
                <w:szCs w:val="20"/>
              </w:rPr>
              <w:t>1.2.5 Promote the development and sharing of training materials and tools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59930DE"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00F4873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Sargassum and harmful algal blooms using remote sensing and metagenomic tools</w:t>
            </w:r>
          </w:p>
          <w:p w14:paraId="3FF44FA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1A9F96A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Marine Spatial Planning</w:t>
            </w:r>
          </w:p>
          <w:p w14:paraId="776253D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4. Ocean Decade endorsed projects: 133.2 – Gain knowledge to respond to multiple stressors 134.2 - TAC Pollutants Observatory</w:t>
            </w:r>
          </w:p>
          <w:p w14:paraId="12371F2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135.2 - TAC Ocean Observing and Forecasting System 136.2. Enhancing capacity development in the TAC Region 137.2 Ocean Literacy in the TAC Region</w:t>
            </w:r>
          </w:p>
          <w:p w14:paraId="67B39A2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138.2. Integrating Coastal Hazard Warning Systems for TAC 140.2. MACHC-IOCARIBE Seabed 2030 Project</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02D825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Medium Priority: </w:t>
            </w:r>
          </w:p>
          <w:p w14:paraId="1CEF0C7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19BE139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C03347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1200AF8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3F5B3A1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416BB8A8"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18333801"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7FF84E9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1.3 Sharing of knowledge and expertise including through </w:t>
            </w:r>
            <w:r w:rsidRPr="00F6279E">
              <w:rPr>
                <w:rFonts w:eastAsia="Yu Mincho" w:cs="Arial"/>
                <w:snapToGrid/>
                <w:sz w:val="20"/>
                <w:szCs w:val="20"/>
              </w:rPr>
              <w:lastRenderedPageBreak/>
              <w:t>community building</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3ECA51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1.3.1 Establish a travel grant “fund”</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58873FD9"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7A93A7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1. Explore partners and funders to establish a IOCARIBBEAN travel grant “fund” </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35419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2021636B"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Coastal Hazard Early Warning Systems</w:t>
            </w:r>
          </w:p>
          <w:p w14:paraId="3BEFD07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Pollution</w:t>
            </w:r>
          </w:p>
          <w:p w14:paraId="7A1E5CB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 On Marine Spatial Planning</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79D6FA3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1. Deep-Sea</w:t>
            </w:r>
          </w:p>
          <w:p w14:paraId="474A235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023B8BB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3. AI Application for Ocean research</w:t>
            </w:r>
          </w:p>
        </w:tc>
      </w:tr>
      <w:tr w:rsidR="00662662" w:rsidRPr="00F6279E" w14:paraId="6AAB198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5C97E251"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49D233BD"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2017AC3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1.3.2 Establish or collaborate with other organizations on a mentoring programme</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73733B7"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2BC7DCFB"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Ocean Discovery League Accessing the Deep: Deep Ocean Training and Mentoring Program in the Caribbean region</w:t>
            </w:r>
          </w:p>
          <w:p w14:paraId="2D75596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DOOS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9F4BF6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0D5FC89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Marine Spatial Planning</w:t>
            </w:r>
          </w:p>
          <w:p w14:paraId="2E9EC0C4" w14:textId="77777777" w:rsidR="00662662" w:rsidRPr="00F6279E" w:rsidRDefault="00662662" w:rsidP="00662662">
            <w:pPr>
              <w:tabs>
                <w:tab w:val="clear" w:pos="567"/>
              </w:tabs>
              <w:snapToGrid/>
              <w:rPr>
                <w:rFonts w:eastAsia="Yu Mincho" w:cs="Arial"/>
                <w:snapToGrid/>
                <w:sz w:val="20"/>
                <w:szCs w:val="20"/>
              </w:rPr>
            </w:pPr>
          </w:p>
          <w:p w14:paraId="1B55E15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Medium Priority: </w:t>
            </w:r>
          </w:p>
          <w:p w14:paraId="48B3958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2C7C801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3F49B0B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090E351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011701C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6D5B2AFB"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40FE8C9C"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00650FB2"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017DD0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color w:val="000000"/>
                <w:sz w:val="20"/>
                <w:szCs w:val="20"/>
              </w:rPr>
              <w:t>1.3.3 Promote and assist with the development and strengthening of IOC alumni networks, and professional networks including for youth leaders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E874CAE"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795901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Collaborate with NASEM’s Connections to Sustain Science in Latin America</w:t>
            </w:r>
          </w:p>
          <w:p w14:paraId="1FC5BD5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IOC/IODE's Alumni system7</w:t>
            </w:r>
          </w:p>
          <w:p w14:paraId="7FFC82A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3. </w:t>
            </w:r>
            <w:proofErr w:type="spellStart"/>
            <w:r w:rsidRPr="00F6279E">
              <w:rPr>
                <w:rFonts w:eastAsia="Yu Mincho" w:cs="Arial"/>
                <w:snapToGrid/>
                <w:sz w:val="20"/>
                <w:szCs w:val="20"/>
              </w:rPr>
              <w:t>YoU</w:t>
            </w:r>
            <w:proofErr w:type="spellEnd"/>
            <w:r w:rsidRPr="00F6279E">
              <w:rPr>
                <w:rFonts w:eastAsia="Yu Mincho" w:cs="Arial"/>
                <w:snapToGrid/>
                <w:sz w:val="20"/>
                <w:szCs w:val="20"/>
              </w:rPr>
              <w:t>-CAN</w:t>
            </w:r>
          </w:p>
          <w:p w14:paraId="152DEDC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4. seek opportunities youth sailing projects (e.g. Save The Med Foundation)</w:t>
            </w:r>
          </w:p>
          <w:p w14:paraId="1E08D24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5. Engage with Global Young Academy Science Leadership Latin America and the Caribbean</w:t>
            </w:r>
          </w:p>
          <w:p w14:paraId="5377AA7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6. IANAS</w:t>
            </w:r>
          </w:p>
          <w:p w14:paraId="30D435D5"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5821FD9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2B0AD2E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5949356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68931360" w14:textId="77777777" w:rsidR="00662662" w:rsidRPr="00F6279E" w:rsidRDefault="00662662" w:rsidP="00662662">
            <w:pPr>
              <w:tabs>
                <w:tab w:val="clear" w:pos="567"/>
              </w:tabs>
              <w:snapToGrid/>
              <w:rPr>
                <w:rFonts w:eastAsia="Yu Mincho" w:cs="Arial"/>
                <w:snapToGrid/>
                <w:sz w:val="20"/>
                <w:szCs w:val="20"/>
              </w:rPr>
            </w:pPr>
          </w:p>
        </w:tc>
      </w:tr>
      <w:tr w:rsidR="00662662" w:rsidRPr="00F6279E" w14:paraId="20DEE5B5"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5D8CC89B"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7CF8D206"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09E29B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color w:val="000000"/>
                <w:sz w:val="20"/>
                <w:szCs w:val="20"/>
              </w:rPr>
              <w:t xml:space="preserve">1.3.4 Promote funding, grant and scholarship programs to facilitate ocean research, technical development and scientific exchange through bringing visibility of </w:t>
            </w:r>
            <w:r w:rsidRPr="00F6279E">
              <w:rPr>
                <w:rFonts w:eastAsia="Yu Mincho" w:cs="Arial"/>
                <w:snapToGrid/>
                <w:color w:val="000000"/>
                <w:sz w:val="20"/>
                <w:szCs w:val="20"/>
              </w:rPr>
              <w:lastRenderedPageBreak/>
              <w:t>opportunities via an online CD hub</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7EB31CEE"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3869D35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Capacity development at sea</w:t>
            </w:r>
          </w:p>
          <w:p w14:paraId="4EDE8F3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Ship time financial support for ongoing regional programs</w:t>
            </w:r>
          </w:p>
          <w:p w14:paraId="4B28470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3. Low-cost and accessible technology </w:t>
            </w:r>
          </w:p>
          <w:p w14:paraId="6339DDE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4. Joining global networks to </w:t>
            </w:r>
          </w:p>
          <w:p w14:paraId="3E024174" w14:textId="77777777" w:rsidR="00662662" w:rsidRPr="00F6279E" w:rsidRDefault="00662662" w:rsidP="00662662">
            <w:pPr>
              <w:tabs>
                <w:tab w:val="clear" w:pos="567"/>
              </w:tabs>
              <w:snapToGrid/>
              <w:rPr>
                <w:rFonts w:eastAsia="Yu Mincho" w:cs="Arial"/>
                <w:snapToGrid/>
                <w:sz w:val="20"/>
                <w:szCs w:val="20"/>
              </w:rPr>
            </w:pPr>
            <w:r w:rsidRPr="00F6279E">
              <w:rPr>
                <w:snapToGrid/>
                <w:sz w:val="20"/>
                <w:szCs w:val="20"/>
              </w:rPr>
              <w:lastRenderedPageBreak/>
              <w:t xml:space="preserve">observe and develop strong deep-sea science for policy and planning (Biodiversity Beyond National Jurisdiction (BBNJ), Climate change) in Areas Beyond National Jurisdiction (ABNJ) </w:t>
            </w:r>
            <w:proofErr w:type="gramStart"/>
            <w:r w:rsidRPr="00F6279E">
              <w:rPr>
                <w:snapToGrid/>
                <w:sz w:val="20"/>
                <w:szCs w:val="20"/>
              </w:rPr>
              <w:t xml:space="preserve">and </w:t>
            </w:r>
            <w:r w:rsidRPr="00F6279E">
              <w:t xml:space="preserve"> </w:t>
            </w:r>
            <w:r w:rsidRPr="00F6279E">
              <w:rPr>
                <w:snapToGrid/>
                <w:sz w:val="20"/>
                <w:szCs w:val="20"/>
              </w:rPr>
              <w:t>Exclusive</w:t>
            </w:r>
            <w:proofErr w:type="gramEnd"/>
            <w:r w:rsidRPr="00F6279E">
              <w:rPr>
                <w:snapToGrid/>
                <w:sz w:val="20"/>
                <w:szCs w:val="20"/>
              </w:rPr>
              <w:t xml:space="preserve"> Economic Zone (EEZ)</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795DFD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 xml:space="preserve">Medium Priority: </w:t>
            </w:r>
          </w:p>
          <w:p w14:paraId="4BBA5AF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4740470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07F222E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6F31AA5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5F60D52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5FAF43CF"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221F19BC"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E2B17F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1.4 Integration of ocean science in basic education</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64424D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1.4.1 Promote the integration of ocean science in curricula of primary and secondary schools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F4552F3"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18BF2D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Blue Schools SIDS network</w:t>
            </w:r>
          </w:p>
          <w:p w14:paraId="40F015A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A New Blue Curriculum</w:t>
            </w:r>
          </w:p>
          <w:p w14:paraId="557B383A"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328E86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0367ACE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Marine Spatial Planning</w:t>
            </w:r>
          </w:p>
          <w:p w14:paraId="3B5FECE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6A1070D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13C521C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0CAC871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51C723A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55E07B7F"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61C9585B"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044F7414"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724CEA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1.4.2 Promote careers in ocean research and ocean management</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A1896A9"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C58C20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Capacity development at sea for ECOPs</w:t>
            </w:r>
          </w:p>
          <w:p w14:paraId="7417C727" w14:textId="77777777" w:rsidR="00662662" w:rsidRPr="00F6279E" w:rsidRDefault="00662662" w:rsidP="00662662">
            <w:pPr>
              <w:tabs>
                <w:tab w:val="clear" w:pos="567"/>
              </w:tabs>
              <w:snapToGrid/>
              <w:rPr>
                <w:rFonts w:eastAsia="Yu Mincho" w:cs="Arial"/>
                <w:snapToGrid/>
                <w:sz w:val="20"/>
                <w:szCs w:val="20"/>
              </w:rPr>
            </w:pPr>
            <w:r w:rsidRPr="00F6279E">
              <w:rPr>
                <w:snapToGrid/>
                <w:sz w:val="20"/>
                <w:szCs w:val="20"/>
              </w:rPr>
              <w:t xml:space="preserve">2. Education and mentoring in deep-sea science for policy and planning (Biodiversity Beyond National Jurisdiction (BBNJ), Climate change) in Areas Beyond National Jurisdiction (ABNJ) </w:t>
            </w:r>
            <w:proofErr w:type="gramStart"/>
            <w:r w:rsidRPr="00F6279E">
              <w:rPr>
                <w:snapToGrid/>
                <w:sz w:val="20"/>
                <w:szCs w:val="20"/>
              </w:rPr>
              <w:t xml:space="preserve">and </w:t>
            </w:r>
            <w:r w:rsidRPr="00F6279E">
              <w:t xml:space="preserve"> </w:t>
            </w:r>
            <w:r w:rsidRPr="00F6279E">
              <w:rPr>
                <w:snapToGrid/>
                <w:sz w:val="20"/>
                <w:szCs w:val="20"/>
              </w:rPr>
              <w:t>Exclusive</w:t>
            </w:r>
            <w:proofErr w:type="gramEnd"/>
            <w:r w:rsidRPr="00F6279E">
              <w:rPr>
                <w:snapToGrid/>
                <w:sz w:val="20"/>
                <w:szCs w:val="20"/>
              </w:rPr>
              <w:t xml:space="preserve"> Economic Zone (EEZ)</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F4009E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66C8713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Marine Spatial Planning</w:t>
            </w:r>
          </w:p>
          <w:p w14:paraId="32ACB28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2649096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AFAAF0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5E18732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6B05BAE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4611D990"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1FEEA4E9"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139361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1.5 Improving gender, generational and geographic diversity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2ADCFA1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1.5.1 Promote participation of women in ocean research</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7A72B66A" w14:textId="77777777" w:rsidR="00662662" w:rsidRPr="00F6279E" w:rsidRDefault="00662662" w:rsidP="00DB4553">
            <w:pPr>
              <w:tabs>
                <w:tab w:val="clear" w:pos="567"/>
                <w:tab w:val="left" w:pos="41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 xml:space="preserve">Develop scholarship programs for women and youth in oceanographic </w:t>
            </w:r>
            <w:proofErr w:type="spellStart"/>
            <w:r w:rsidRPr="00F6279E">
              <w:rPr>
                <w:rFonts w:eastAsia="Yu Mincho" w:cs="Arial"/>
                <w:snapToGrid/>
                <w:sz w:val="20"/>
                <w:szCs w:val="20"/>
              </w:rPr>
              <w:t>modeling</w:t>
            </w:r>
            <w:proofErr w:type="spellEnd"/>
            <w:r w:rsidRPr="00F6279E">
              <w:rPr>
                <w:rFonts w:eastAsia="Yu Mincho" w:cs="Arial"/>
                <w:snapToGrid/>
                <w:sz w:val="20"/>
                <w:szCs w:val="20"/>
              </w:rPr>
              <w:t>, MSP, and marine genetic research.</w:t>
            </w:r>
          </w:p>
          <w:p w14:paraId="1DCD08F4" w14:textId="77777777" w:rsidR="00662662" w:rsidRPr="00F6279E" w:rsidRDefault="00662662" w:rsidP="00DB4553">
            <w:pPr>
              <w:tabs>
                <w:tab w:val="clear" w:pos="567"/>
                <w:tab w:val="left" w:pos="41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 xml:space="preserve">Support mentorship networks that connect young African scientists with global experts in coastal </w:t>
            </w:r>
            <w:r w:rsidRPr="00F6279E">
              <w:rPr>
                <w:rFonts w:eastAsia="Yu Mincho" w:cs="Arial"/>
                <w:snapToGrid/>
                <w:sz w:val="20"/>
                <w:szCs w:val="20"/>
              </w:rPr>
              <w:lastRenderedPageBreak/>
              <w:t>hazard response, marine spatial planning, and ecosystem DNA research.</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DDD49A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1. Local /National efforts in Promote participation of women in ocean research, training at sea and ocean data management</w:t>
            </w:r>
          </w:p>
          <w:p w14:paraId="0D5ED99F"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ACF4F5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4E23F81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54F0DC9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p w14:paraId="374ACDEB"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Marine Spatial Planning</w:t>
            </w:r>
          </w:p>
          <w:p w14:paraId="4BCA7408"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30D2319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0AC47FA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2F6162A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7DBEAADD"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35D434B1"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28F639CD" w14:textId="77777777" w:rsidR="00662662" w:rsidRPr="00F6279E" w:rsidRDefault="00662662" w:rsidP="00662662">
            <w:pPr>
              <w:tabs>
                <w:tab w:val="clear" w:pos="567"/>
              </w:tabs>
              <w:snapToGrid/>
              <w:rPr>
                <w:rFonts w:eastAsia="Yu Mincho" w:cs="Arial"/>
                <w:snapToGrid/>
                <w:color w:val="00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09143C9A" w14:textId="77777777" w:rsidR="00662662" w:rsidRPr="00F6279E" w:rsidRDefault="00662662" w:rsidP="00662662">
            <w:pPr>
              <w:tabs>
                <w:tab w:val="clear" w:pos="567"/>
              </w:tabs>
              <w:snapToGrid/>
              <w:rPr>
                <w:rFonts w:eastAsia="Yu Mincho" w:cs="Arial"/>
                <w:snapToGrid/>
                <w:color w:val="000000"/>
                <w:sz w:val="20"/>
                <w:szCs w:val="20"/>
              </w:rPr>
            </w:pPr>
            <w:r w:rsidRPr="00F6279E">
              <w:rPr>
                <w:rFonts w:eastAsia="Yu Mincho" w:cs="Arial"/>
                <w:snapToGrid/>
                <w:color w:val="000000"/>
                <w:sz w:val="20"/>
                <w:szCs w:val="20"/>
              </w:rPr>
              <w:t>1.5.2 Promote and support “young scientist” and “women in science” awards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8658C3A"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1AC1745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Local/National: through the national Academies of Sciences: the L'Oréal-UNESCO For Women in Science promoted</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A98532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Medium Priority: </w:t>
            </w:r>
          </w:p>
          <w:p w14:paraId="10BB693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00C15A73" w14:textId="77777777" w:rsidR="00662662" w:rsidRPr="00F6279E" w:rsidRDefault="00662662" w:rsidP="00662662">
            <w:pPr>
              <w:tabs>
                <w:tab w:val="clear" w:pos="567"/>
              </w:tabs>
              <w:snapToGrid/>
              <w:rPr>
                <w:rFonts w:eastAsia="Yu Mincho" w:cs="Arial"/>
                <w:snapToGrid/>
                <w:sz w:val="20"/>
                <w:szCs w:val="20"/>
                <w:highlight w:val="green"/>
              </w:rPr>
            </w:pPr>
            <w:r w:rsidRPr="00F6279E">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14B7A8F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Deep-Sea</w:t>
            </w:r>
          </w:p>
          <w:p w14:paraId="64DA1EF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Coastal Hazard Early Warning Systems</w:t>
            </w:r>
          </w:p>
          <w:p w14:paraId="1EE2CC2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3671C4A8"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16ADD10E"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539C7CD" w14:textId="77777777" w:rsidR="00662662" w:rsidRPr="00F6279E" w:rsidRDefault="00662662" w:rsidP="00662662">
            <w:pPr>
              <w:tabs>
                <w:tab w:val="clear" w:pos="567"/>
              </w:tabs>
              <w:snapToGrid/>
              <w:rPr>
                <w:rFonts w:eastAsia="Yu Mincho" w:cs="Arial"/>
                <w:snapToGrid/>
                <w:color w:val="00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4B2C26A" w14:textId="77777777" w:rsidR="00662662" w:rsidRPr="00F6279E" w:rsidRDefault="00662662" w:rsidP="00662662">
            <w:pPr>
              <w:tabs>
                <w:tab w:val="clear" w:pos="567"/>
              </w:tabs>
              <w:snapToGrid/>
              <w:rPr>
                <w:rFonts w:eastAsia="Yu Mincho" w:cs="Arial"/>
                <w:snapToGrid/>
                <w:color w:val="000000"/>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8D9262A"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4D99E1F0"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237D955F"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3D8278B" w14:textId="77777777" w:rsidR="00662662" w:rsidRPr="00F6279E" w:rsidRDefault="00662662" w:rsidP="00662662">
            <w:pPr>
              <w:tabs>
                <w:tab w:val="clear" w:pos="567"/>
              </w:tabs>
              <w:snapToGrid/>
              <w:rPr>
                <w:rFonts w:eastAsia="Yu Mincho" w:cs="Arial"/>
                <w:snapToGrid/>
                <w:sz w:val="20"/>
                <w:szCs w:val="20"/>
              </w:rPr>
            </w:pPr>
          </w:p>
        </w:tc>
      </w:tr>
      <w:tr w:rsidR="00662662" w:rsidRPr="00F6279E" w14:paraId="730F938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45922D9C"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3EC8594" w14:textId="77777777" w:rsidR="00662662" w:rsidRPr="00F6279E" w:rsidRDefault="00662662" w:rsidP="00662662">
            <w:pPr>
              <w:tabs>
                <w:tab w:val="clear" w:pos="567"/>
              </w:tabs>
              <w:snapToGrid/>
              <w:rPr>
                <w:rFonts w:eastAsia="Yu Mincho" w:cs="Arial"/>
                <w:snapToGrid/>
                <w:color w:val="00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3CD3250" w14:textId="77777777" w:rsidR="00662662" w:rsidRPr="00F6279E" w:rsidRDefault="00662662" w:rsidP="00662662">
            <w:pPr>
              <w:tabs>
                <w:tab w:val="clear" w:pos="567"/>
              </w:tabs>
              <w:snapToGrid/>
              <w:rPr>
                <w:rFonts w:eastAsia="Yu Mincho" w:cs="Arial"/>
                <w:snapToGrid/>
                <w:color w:val="000000"/>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2102611"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0912F84"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CD8D6E3"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65B88693" w14:textId="77777777" w:rsidR="00662662" w:rsidRPr="00F6279E" w:rsidRDefault="00662662" w:rsidP="00662662">
            <w:pPr>
              <w:tabs>
                <w:tab w:val="clear" w:pos="567"/>
              </w:tabs>
              <w:snapToGrid/>
              <w:rPr>
                <w:rFonts w:eastAsia="Yu Mincho" w:cs="Arial"/>
                <w:snapToGrid/>
                <w:sz w:val="20"/>
                <w:szCs w:val="20"/>
              </w:rPr>
            </w:pPr>
          </w:p>
        </w:tc>
      </w:tr>
      <w:tr w:rsidR="00662662" w:rsidRPr="00F6279E" w14:paraId="5829CB9F" w14:textId="77777777" w:rsidTr="00662662">
        <w:trPr>
          <w:trHeight w:val="412"/>
        </w:trPr>
        <w:tc>
          <w:tcPr>
            <w:tcW w:w="1603" w:type="dxa"/>
            <w:vMerge w:val="restart"/>
            <w:tcBorders>
              <w:left w:val="single" w:sz="8" w:space="0" w:color="FFFFFF"/>
              <w:right w:val="single" w:sz="8" w:space="0" w:color="FFFFFF"/>
            </w:tcBorders>
            <w:shd w:val="clear" w:color="auto" w:fill="00B0F0"/>
          </w:tcPr>
          <w:p w14:paraId="379AE7D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b/>
                <w:bCs/>
                <w:snapToGrid/>
                <w:sz w:val="20"/>
                <w:szCs w:val="20"/>
              </w:rPr>
              <w:t>2. Access to technology, physical infrastructure, data and information established or improved</w:t>
            </w: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4CBC5E65" w14:textId="77777777" w:rsidR="00662662" w:rsidRPr="00F6279E" w:rsidRDefault="00662662" w:rsidP="00662662">
            <w:pPr>
              <w:tabs>
                <w:tab w:val="clear" w:pos="567"/>
              </w:tabs>
              <w:snapToGrid/>
              <w:rPr>
                <w:rFonts w:eastAsia="Yu Mincho" w:cs="Arial"/>
                <w:snapToGrid/>
                <w:color w:val="000000"/>
                <w:sz w:val="20"/>
                <w:szCs w:val="20"/>
              </w:rPr>
            </w:pPr>
            <w:r w:rsidRPr="00F6279E">
              <w:rPr>
                <w:rFonts w:eastAsia="Yu Mincho" w:cs="Arial"/>
                <w:snapToGrid/>
                <w:color w:val="000000"/>
                <w:sz w:val="20"/>
                <w:szCs w:val="20"/>
              </w:rPr>
              <w:t xml:space="preserve">2.1 Facilitating access to technology and infrastructure </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17E333D" w14:textId="77777777" w:rsidR="00662662" w:rsidRPr="00F6279E" w:rsidRDefault="00662662" w:rsidP="00662662">
            <w:pPr>
              <w:tabs>
                <w:tab w:val="clear" w:pos="567"/>
              </w:tabs>
              <w:snapToGrid/>
              <w:rPr>
                <w:rFonts w:eastAsia="Yu Mincho" w:cs="Arial"/>
                <w:snapToGrid/>
                <w:color w:val="000000"/>
                <w:sz w:val="20"/>
                <w:szCs w:val="20"/>
              </w:rPr>
            </w:pPr>
            <w:r w:rsidRPr="00F6279E">
              <w:rPr>
                <w:rFonts w:eastAsia="Yu Mincho" w:cs="Arial"/>
                <w:snapToGrid/>
                <w:color w:val="000000"/>
                <w:sz w:val="20"/>
                <w:szCs w:val="20"/>
              </w:rPr>
              <w:t>2.1.1 Establish and maintain a register of infrastructure to facilitate access, and promote transfer of marine technology</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180903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Ocean Acidification</w:t>
            </w:r>
          </w:p>
          <w:p w14:paraId="0C2A4F5A" w14:textId="77777777" w:rsidR="00662662" w:rsidRPr="00F6279E" w:rsidRDefault="00662662" w:rsidP="00DB4553">
            <w:pPr>
              <w:tabs>
                <w:tab w:val="clear" w:pos="567"/>
                <w:tab w:val="left" w:pos="42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r>
            <w:proofErr w:type="gramStart"/>
            <w:r w:rsidRPr="00F6279E">
              <w:rPr>
                <w:rFonts w:eastAsia="Yu Mincho" w:cs="Arial"/>
                <w:snapToGrid/>
                <w:sz w:val="20"/>
                <w:szCs w:val="20"/>
              </w:rPr>
              <w:t>Automated ocean</w:t>
            </w:r>
            <w:proofErr w:type="gramEnd"/>
            <w:r w:rsidRPr="00F6279E">
              <w:rPr>
                <w:rFonts w:eastAsia="Yu Mincho" w:cs="Arial"/>
                <w:snapToGrid/>
                <w:sz w:val="20"/>
                <w:szCs w:val="20"/>
              </w:rPr>
              <w:t xml:space="preserve"> pH sensors deployed across priority coastal regions to track acidification trends.</w:t>
            </w:r>
          </w:p>
          <w:p w14:paraId="4E32E558" w14:textId="77777777" w:rsidR="00662662" w:rsidRPr="00F6279E" w:rsidRDefault="00662662" w:rsidP="00DB4553">
            <w:pPr>
              <w:tabs>
                <w:tab w:val="clear" w:pos="567"/>
                <w:tab w:val="left" w:pos="42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Deployment of AI-powered microplastic sensors in key pollution hotspots, enabling automated data collection.</w:t>
            </w:r>
          </w:p>
          <w:p w14:paraId="11953CE9" w14:textId="77777777" w:rsidR="00662662" w:rsidRPr="00F6279E" w:rsidRDefault="00662662" w:rsidP="00DB4553">
            <w:pPr>
              <w:tabs>
                <w:tab w:val="clear" w:pos="567"/>
                <w:tab w:val="left" w:pos="42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Integration of marine pollution mapping tools with coastal management plans to identify priority clean-up zones.</w:t>
            </w:r>
          </w:p>
          <w:p w14:paraId="254E6540"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4B8F215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Ocean Acidification</w:t>
            </w:r>
          </w:p>
          <w:p w14:paraId="4CFEDF5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1a. Research Network of Marine-Coastal Stressors in Latin America and the Caribbean (REMARCO) IAEA technical cooperation projects</w:t>
            </w:r>
          </w:p>
          <w:p w14:paraId="68CA290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1b. GOA-ON Caribbean Hub</w:t>
            </w:r>
          </w:p>
          <w:p w14:paraId="2E94BC06" w14:textId="77777777" w:rsidR="00662662" w:rsidRPr="00F6279E" w:rsidRDefault="00662662" w:rsidP="00662662">
            <w:pPr>
              <w:tabs>
                <w:tab w:val="clear" w:pos="567"/>
              </w:tabs>
              <w:snapToGrid/>
              <w:rPr>
                <w:rFonts w:eastAsia="Yu Mincho" w:cs="Arial"/>
                <w:snapToGrid/>
                <w:sz w:val="20"/>
                <w:szCs w:val="20"/>
              </w:rPr>
            </w:pPr>
            <w:r w:rsidRPr="00F6279E">
              <w:rPr>
                <w:snapToGrid/>
                <w:sz w:val="20"/>
                <w:szCs w:val="20"/>
              </w:rPr>
              <w:t xml:space="preserve">2. </w:t>
            </w:r>
            <w:r w:rsidRPr="00F6279E">
              <w:t xml:space="preserve"> </w:t>
            </w:r>
            <w:r w:rsidRPr="00F6279E">
              <w:rPr>
                <w:snapToGrid/>
                <w:sz w:val="20"/>
                <w:szCs w:val="20"/>
              </w:rPr>
              <w:t>Capacity Development vulnerabilities of marine-coastal 2a. ecosystems: chemical and microplastic pollution</w:t>
            </w:r>
          </w:p>
          <w:p w14:paraId="1AFDFAC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2b. harmful algal blooms, eutrophication </w:t>
            </w:r>
          </w:p>
          <w:p w14:paraId="1C8ACB3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2c. ocean acidification </w:t>
            </w:r>
          </w:p>
          <w:p w14:paraId="13A38AF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2d. challenges in assessing blue carbon inventories</w:t>
            </w:r>
          </w:p>
          <w:p w14:paraId="0416511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3. Global Initiative collaboration to discover unknown marine life (partner with Nekton </w:t>
            </w:r>
            <w:r w:rsidRPr="00F6279E">
              <w:rPr>
                <w:rFonts w:eastAsia="Yu Mincho" w:cs="Arial"/>
                <w:snapToGrid/>
                <w:sz w:val="20"/>
                <w:szCs w:val="20"/>
              </w:rPr>
              <w:lastRenderedPageBreak/>
              <w:t>project of the Nippon Foundation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6730A2E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High Priority:</w:t>
            </w:r>
          </w:p>
          <w:p w14:paraId="4FE6A52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5E5AA13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-Equipment for in situ and laboratory observations, analysis and experimentation</w:t>
            </w:r>
          </w:p>
          <w:p w14:paraId="55E7588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-Computer and Software, including models and modelling techniques</w:t>
            </w:r>
          </w:p>
          <w:p w14:paraId="273B1612" w14:textId="77777777" w:rsidR="00662662" w:rsidRPr="00F6279E" w:rsidRDefault="00662662" w:rsidP="00662662">
            <w:pPr>
              <w:tabs>
                <w:tab w:val="clear" w:pos="567"/>
              </w:tabs>
              <w:snapToGrid/>
              <w:rPr>
                <w:rFonts w:eastAsia="Yu Mincho" w:cs="Arial"/>
                <w:snapToGrid/>
                <w:sz w:val="20"/>
                <w:szCs w:val="20"/>
              </w:rPr>
            </w:pPr>
          </w:p>
          <w:p w14:paraId="20CA75C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On Pollution </w:t>
            </w:r>
          </w:p>
          <w:p w14:paraId="1215007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-Sampling</w:t>
            </w:r>
          </w:p>
          <w:p w14:paraId="4AC0101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Computer and Software, including models and modelling techniques</w:t>
            </w:r>
          </w:p>
          <w:p w14:paraId="45368FB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Organizing low-cost access to spare parts for equipment</w:t>
            </w:r>
          </w:p>
          <w:p w14:paraId="5934F46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Provision of new / used equipment by donors to your institution/organization</w:t>
            </w:r>
          </w:p>
          <w:p w14:paraId="5F916D88" w14:textId="77777777" w:rsidR="00662662" w:rsidRPr="00F6279E" w:rsidRDefault="00662662" w:rsidP="00662662">
            <w:pPr>
              <w:tabs>
                <w:tab w:val="clear" w:pos="567"/>
              </w:tabs>
              <w:snapToGrid/>
              <w:rPr>
                <w:rFonts w:eastAsia="Yu Mincho" w:cs="Arial"/>
                <w:snapToGrid/>
                <w:sz w:val="20"/>
                <w:szCs w:val="20"/>
              </w:rPr>
            </w:pPr>
          </w:p>
          <w:p w14:paraId="6923F13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On Marine Spatial Planning </w:t>
            </w:r>
          </w:p>
          <w:p w14:paraId="22EAB48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-Observation facilities and equipment, e.g. remote sensing equipment, buoys, tide gauges, shipboard and other means of ocean observation)</w:t>
            </w:r>
          </w:p>
          <w:p w14:paraId="211BC907" w14:textId="77777777" w:rsidR="00662662" w:rsidRPr="00F6279E" w:rsidRDefault="00662662" w:rsidP="00662662">
            <w:pPr>
              <w:tabs>
                <w:tab w:val="clear" w:pos="567"/>
              </w:tabs>
              <w:snapToGrid/>
              <w:rPr>
                <w:rFonts w:eastAsia="Yu Mincho" w:cs="Arial"/>
                <w:snapToGrid/>
                <w:sz w:val="20"/>
                <w:szCs w:val="20"/>
              </w:rPr>
            </w:pPr>
          </w:p>
          <w:p w14:paraId="41FBD74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Medium Priority:</w:t>
            </w:r>
          </w:p>
          <w:p w14:paraId="757F82E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On Pollution </w:t>
            </w:r>
          </w:p>
          <w:p w14:paraId="37CEDC1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(Sampling and analysis equipment e.g. for water, geological, biological, chemical samples)</w:t>
            </w:r>
          </w:p>
          <w:p w14:paraId="15DF6E40" w14:textId="77777777" w:rsidR="00662662" w:rsidRPr="00F6279E" w:rsidRDefault="00662662" w:rsidP="00662662">
            <w:pPr>
              <w:tabs>
                <w:tab w:val="clear" w:pos="567"/>
              </w:tabs>
              <w:snapToGrid/>
              <w:rPr>
                <w:rFonts w:eastAsia="Yu Mincho" w:cs="Arial"/>
                <w:snapToGrid/>
                <w:sz w:val="20"/>
                <w:szCs w:val="20"/>
              </w:rPr>
            </w:pPr>
          </w:p>
          <w:p w14:paraId="379550B0"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64535B1" w14:textId="77777777" w:rsidR="00662662" w:rsidRPr="00F6279E" w:rsidRDefault="00662662" w:rsidP="00662662">
            <w:pPr>
              <w:tabs>
                <w:tab w:val="clear" w:pos="567"/>
              </w:tabs>
              <w:snapToGrid/>
              <w:rPr>
                <w:rFonts w:eastAsia="Yu Mincho" w:cs="Arial"/>
                <w:snapToGrid/>
                <w:sz w:val="20"/>
                <w:szCs w:val="20"/>
              </w:rPr>
            </w:pPr>
          </w:p>
        </w:tc>
      </w:tr>
      <w:tr w:rsidR="00662662" w:rsidRPr="00F6279E" w14:paraId="153399EC"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56758A92"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7651EDE2" w14:textId="77777777" w:rsidR="00662662" w:rsidRPr="00F6279E" w:rsidRDefault="00662662" w:rsidP="00662662">
            <w:pPr>
              <w:tabs>
                <w:tab w:val="clear" w:pos="567"/>
              </w:tabs>
              <w:snapToGrid/>
              <w:rPr>
                <w:rFonts w:eastAsia="Yu Mincho" w:cs="Arial"/>
                <w:snapToGrid/>
                <w:color w:val="FF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01FF80E" w14:textId="77777777" w:rsidR="00662662" w:rsidRPr="00F6279E" w:rsidRDefault="00662662" w:rsidP="00662662">
            <w:pPr>
              <w:tabs>
                <w:tab w:val="clear" w:pos="567"/>
              </w:tabs>
              <w:snapToGrid/>
              <w:rPr>
                <w:rFonts w:eastAsia="Yu Mincho" w:cs="Arial"/>
                <w:snapToGrid/>
                <w:color w:val="FF0000"/>
                <w:sz w:val="20"/>
                <w:szCs w:val="20"/>
              </w:rPr>
            </w:pPr>
            <w:r w:rsidRPr="00F6279E">
              <w:rPr>
                <w:rFonts w:eastAsia="Yu Mincho" w:cs="Arial"/>
                <w:snapToGrid/>
                <w:sz w:val="20"/>
                <w:szCs w:val="20"/>
              </w:rPr>
              <w:t xml:space="preserve">2.1.2 Promote the development of regional collaboration on sustainable scientific infrastructure     </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57BFBCB" w14:textId="77777777" w:rsidR="00662662" w:rsidRPr="00F6279E" w:rsidRDefault="00662662" w:rsidP="00DB4553">
            <w:pPr>
              <w:tabs>
                <w:tab w:val="clear" w:pos="567"/>
                <w:tab w:val="left" w:pos="557"/>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Enhanced remote sensing capabilities for seagrass, mangrove, and salt marsh mapping.</w:t>
            </w:r>
          </w:p>
          <w:p w14:paraId="207751E5" w14:textId="77777777" w:rsidR="00662662" w:rsidRPr="00F6279E" w:rsidRDefault="00662662" w:rsidP="00DB4553">
            <w:pPr>
              <w:tabs>
                <w:tab w:val="clear" w:pos="567"/>
                <w:tab w:val="left" w:pos="557"/>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Establishment of standard methodologies for carbon sequestration assessment in coastal and deep-sea ecosystems.</w:t>
            </w:r>
          </w:p>
          <w:p w14:paraId="1C8D8C0B" w14:textId="77777777" w:rsidR="00662662" w:rsidRPr="00F6279E" w:rsidRDefault="00662662" w:rsidP="00DB4553">
            <w:pPr>
              <w:tabs>
                <w:tab w:val="clear" w:pos="567"/>
                <w:tab w:val="left" w:pos="557"/>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Training workshops on chemical pollutant analysis, equipping labs across Africa with advanced analytical techniques.</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D425144"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434A4A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229D536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Marine Spatial Planning</w:t>
            </w:r>
          </w:p>
          <w:p w14:paraId="0894EA24" w14:textId="77777777" w:rsidR="00662662" w:rsidRPr="00F6279E" w:rsidRDefault="00662662" w:rsidP="00662662">
            <w:pPr>
              <w:tabs>
                <w:tab w:val="clear" w:pos="567"/>
              </w:tabs>
              <w:snapToGrid/>
              <w:rPr>
                <w:rFonts w:eastAsia="Yu Mincho" w:cs="Arial"/>
                <w:snapToGrid/>
                <w:sz w:val="20"/>
                <w:szCs w:val="20"/>
                <w:highlight w:val="green"/>
              </w:rPr>
            </w:pPr>
            <w:r w:rsidRPr="00F6279E">
              <w:rPr>
                <w:rFonts w:eastAsia="Yu Mincho" w:cs="Arial"/>
                <w:snapToGrid/>
                <w:sz w:val="20"/>
                <w:szCs w:val="20"/>
              </w:rPr>
              <w:t>-Use of regional and global data and information systems</w:t>
            </w:r>
          </w:p>
          <w:p w14:paraId="53E70D24" w14:textId="77777777" w:rsidR="00662662" w:rsidRPr="00F6279E" w:rsidRDefault="00662662" w:rsidP="00662662">
            <w:pPr>
              <w:tabs>
                <w:tab w:val="clear" w:pos="567"/>
              </w:tabs>
              <w:snapToGrid/>
              <w:rPr>
                <w:rFonts w:eastAsia="Yu Mincho" w:cs="Arial"/>
                <w:snapToGrid/>
                <w:sz w:val="20"/>
                <w:szCs w:val="20"/>
                <w:highlight w:val="green"/>
              </w:rPr>
            </w:pPr>
          </w:p>
          <w:p w14:paraId="61F0026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Medium Priority: </w:t>
            </w:r>
          </w:p>
          <w:p w14:paraId="4F9931F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431D9C1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On Pollution</w:t>
            </w:r>
          </w:p>
          <w:p w14:paraId="61F98793"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3CD30A3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Coastal Hazard Early Warning Systems</w:t>
            </w:r>
          </w:p>
          <w:p w14:paraId="073BA47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Deep-Sea</w:t>
            </w:r>
          </w:p>
          <w:p w14:paraId="162143D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36664128"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tcPr>
          <w:p w14:paraId="77A4A2E9" w14:textId="77777777" w:rsidR="00662662" w:rsidRPr="00F6279E" w:rsidRDefault="00662662" w:rsidP="00662662">
            <w:pPr>
              <w:tabs>
                <w:tab w:val="clear" w:pos="567"/>
              </w:tabs>
              <w:snapToGrid/>
              <w:rPr>
                <w:rFonts w:eastAsia="Yu Mincho" w:cs="Arial"/>
                <w:b/>
                <w:bCs/>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020ABCFC"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100B83B"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2.1.3 Promote involvement of citizen science in ocean research</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43A8A17A"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747A168"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207F5B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Medium Priority: </w:t>
            </w:r>
          </w:p>
          <w:p w14:paraId="166931C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-Pollution (plastic, clean ups)</w:t>
            </w:r>
          </w:p>
          <w:p w14:paraId="5CA7C57C"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B4FFB3E" w14:textId="77777777" w:rsidR="00662662" w:rsidRPr="00F6279E" w:rsidRDefault="00662662" w:rsidP="00662662">
            <w:pPr>
              <w:tabs>
                <w:tab w:val="clear" w:pos="567"/>
              </w:tabs>
              <w:snapToGrid/>
              <w:rPr>
                <w:rFonts w:eastAsia="Yu Mincho" w:cs="Arial"/>
                <w:snapToGrid/>
                <w:sz w:val="20"/>
                <w:szCs w:val="20"/>
              </w:rPr>
            </w:pPr>
          </w:p>
        </w:tc>
      </w:tr>
      <w:tr w:rsidR="00662662" w:rsidRPr="00F6279E" w14:paraId="5773D089"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tcPr>
          <w:p w14:paraId="0BDE67E3" w14:textId="77777777" w:rsidR="00662662" w:rsidRPr="00F6279E" w:rsidRDefault="00662662" w:rsidP="00662662">
            <w:pPr>
              <w:tabs>
                <w:tab w:val="clear" w:pos="567"/>
              </w:tabs>
              <w:snapToGrid/>
              <w:rPr>
                <w:rFonts w:eastAsia="Yu Mincho" w:cs="Arial"/>
                <w:b/>
                <w:bCs/>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6E44267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2.2 Facilitating equitable access to and sharing of ocean data and information</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784632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color w:val="000000"/>
                <w:sz w:val="20"/>
                <w:szCs w:val="20"/>
              </w:rPr>
              <w:t>2.2.1 Promote the development and wide use of regional and global data and information systems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3CDC5A08" w14:textId="77777777"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Development of a blue carbon inventory database, accessible to African researchers, policymakers, and climate finance institutions.</w:t>
            </w:r>
          </w:p>
          <w:p w14:paraId="6C76CBB5" w14:textId="77777777"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 xml:space="preserve">Training programs for acidification impact assessment, equipping researchers with tools to </w:t>
            </w:r>
            <w:proofErr w:type="spellStart"/>
            <w:r w:rsidRPr="00F6279E">
              <w:rPr>
                <w:rFonts w:eastAsia="Yu Mincho" w:cs="Arial"/>
                <w:snapToGrid/>
                <w:sz w:val="20"/>
                <w:szCs w:val="20"/>
              </w:rPr>
              <w:t>analyze</w:t>
            </w:r>
            <w:proofErr w:type="spellEnd"/>
            <w:r w:rsidRPr="00F6279E">
              <w:rPr>
                <w:rFonts w:eastAsia="Yu Mincho" w:cs="Arial"/>
                <w:snapToGrid/>
                <w:sz w:val="20"/>
                <w:szCs w:val="20"/>
              </w:rPr>
              <w:t xml:space="preserve"> pH fluctuations and their effects on marine life.</w:t>
            </w:r>
          </w:p>
          <w:p w14:paraId="2471C0B0" w14:textId="77777777" w:rsidR="00662662" w:rsidRPr="00F6279E" w:rsidRDefault="00662662" w:rsidP="00DB4553">
            <w:pPr>
              <w:tabs>
                <w:tab w:val="clear" w:pos="567"/>
                <w:tab w:val="left" w:pos="415"/>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3AF9E30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Local/National: FAIR open access ocean data bases</w:t>
            </w:r>
          </w:p>
          <w:p w14:paraId="1F86404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1a. essential ocean variables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C5CD65B"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High Priority: </w:t>
            </w:r>
          </w:p>
          <w:p w14:paraId="109856D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Marine Spatial Planning</w:t>
            </w:r>
          </w:p>
          <w:p w14:paraId="3F488AFD" w14:textId="77777777" w:rsidR="00662662" w:rsidRPr="00F6279E" w:rsidRDefault="00662662" w:rsidP="00662662">
            <w:pPr>
              <w:tabs>
                <w:tab w:val="clear" w:pos="567"/>
              </w:tabs>
              <w:snapToGrid/>
              <w:rPr>
                <w:rFonts w:eastAsia="Yu Mincho" w:cs="Arial"/>
                <w:snapToGrid/>
                <w:sz w:val="20"/>
                <w:szCs w:val="20"/>
              </w:rPr>
            </w:pPr>
          </w:p>
          <w:p w14:paraId="5D08E2A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-Technical training for ocean science data management (Coastal Hazard Early Warning Systems/MSP/Pollution)</w:t>
            </w:r>
          </w:p>
          <w:p w14:paraId="38ECEDBA"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7468BB1B"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Coastal Hazard Early Warning Systems</w:t>
            </w:r>
          </w:p>
          <w:p w14:paraId="70DEE00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Deep-Sea</w:t>
            </w:r>
          </w:p>
          <w:p w14:paraId="3145A26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2684340E" w14:textId="77777777" w:rsidTr="00662662">
        <w:trPr>
          <w:trHeight w:val="442"/>
        </w:trPr>
        <w:tc>
          <w:tcPr>
            <w:tcW w:w="1603" w:type="dxa"/>
            <w:vMerge/>
            <w:tcBorders>
              <w:left w:val="single" w:sz="8" w:space="0" w:color="FFFFFF"/>
              <w:right w:val="single" w:sz="8" w:space="0" w:color="FFFFFF"/>
            </w:tcBorders>
            <w:shd w:val="clear" w:color="auto" w:fill="00B0F0"/>
            <w:vAlign w:val="center"/>
            <w:hideMark/>
          </w:tcPr>
          <w:p w14:paraId="1113FB6D"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46A14E67"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5499C0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color w:val="000000"/>
                <w:sz w:val="20"/>
                <w:szCs w:val="20"/>
              </w:rPr>
              <w:t>2.2.2 Promote the sharing of ocean data and information by stakeholders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3F3DE35" w14:textId="77777777"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 xml:space="preserve">A real-time data-sharing platform, allowing collaboration between African marine research </w:t>
            </w:r>
            <w:proofErr w:type="spellStart"/>
            <w:r w:rsidRPr="00F6279E">
              <w:rPr>
                <w:rFonts w:eastAsia="Yu Mincho" w:cs="Arial"/>
                <w:snapToGrid/>
                <w:sz w:val="20"/>
                <w:szCs w:val="20"/>
              </w:rPr>
              <w:t>centers</w:t>
            </w:r>
            <w:proofErr w:type="spellEnd"/>
            <w:r w:rsidRPr="00F6279E">
              <w:rPr>
                <w:rFonts w:eastAsia="Yu Mincho" w:cs="Arial"/>
                <w:snapToGrid/>
                <w:sz w:val="20"/>
                <w:szCs w:val="20"/>
              </w:rPr>
              <w:t xml:space="preserve"> and international monitoring initiatives (e.g., GOA-ON, Global Carbon Project). </w:t>
            </w:r>
          </w:p>
          <w:p w14:paraId="1DA08866" w14:textId="77777777" w:rsidR="00662662" w:rsidRPr="00F6279E" w:rsidRDefault="00662662" w:rsidP="00DB4553">
            <w:pPr>
              <w:tabs>
                <w:tab w:val="clear" w:pos="567"/>
                <w:tab w:val="left" w:pos="415"/>
              </w:tabs>
              <w:snapToGrid/>
              <w:rPr>
                <w:rFonts w:eastAsia="Yu Mincho" w:cs="Arial"/>
                <w:snapToGrid/>
                <w:sz w:val="20"/>
                <w:szCs w:val="20"/>
              </w:rPr>
            </w:pPr>
          </w:p>
          <w:p w14:paraId="329D6F2C" w14:textId="77777777" w:rsidR="00662662" w:rsidRPr="00F6279E" w:rsidRDefault="00662662" w:rsidP="00DB4553">
            <w:pPr>
              <w:tabs>
                <w:tab w:val="clear" w:pos="567"/>
                <w:tab w:val="left" w:pos="415"/>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CBEB4B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Partner with Seafloor 2030</w:t>
            </w:r>
          </w:p>
          <w:p w14:paraId="1B27A02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Collaborate with POGO, DOOS, GOOS</w:t>
            </w:r>
          </w:p>
          <w:p w14:paraId="5A36EF0C"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87D902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Medium Priority:</w:t>
            </w:r>
          </w:p>
          <w:p w14:paraId="540F03A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5F0AEF7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p w14:paraId="41914FA5" w14:textId="77777777" w:rsidR="00662662" w:rsidRPr="00F6279E" w:rsidRDefault="00662662" w:rsidP="00662662">
            <w:pPr>
              <w:tabs>
                <w:tab w:val="clear" w:pos="567"/>
              </w:tabs>
              <w:snapToGrid/>
              <w:rPr>
                <w:rFonts w:eastAsia="Yu Mincho" w:cs="Arial"/>
                <w:snapToGrid/>
                <w:sz w:val="20"/>
                <w:szCs w:val="20"/>
              </w:rPr>
            </w:pPr>
          </w:p>
          <w:p w14:paraId="7EA9353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-Access to best practices on the use and maintenance of physical infrastructure and equipment</w:t>
            </w:r>
          </w:p>
          <w:p w14:paraId="3C6C969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Technical training for ocean science related to ocean observation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CD9FD7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Coastal Hazard Early Warning Systems</w:t>
            </w:r>
          </w:p>
          <w:p w14:paraId="41DE8E0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Deep-Sea</w:t>
            </w:r>
          </w:p>
          <w:p w14:paraId="11FCB3A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180E2F63" w14:textId="77777777" w:rsidTr="00662662">
        <w:trPr>
          <w:trHeight w:val="442"/>
        </w:trPr>
        <w:tc>
          <w:tcPr>
            <w:tcW w:w="1603" w:type="dxa"/>
            <w:vMerge/>
            <w:tcBorders>
              <w:left w:val="single" w:sz="8" w:space="0" w:color="FFFFFF"/>
              <w:bottom w:val="single" w:sz="8" w:space="0" w:color="FFFFFF"/>
              <w:right w:val="single" w:sz="8" w:space="0" w:color="FFFFFF"/>
            </w:tcBorders>
            <w:shd w:val="clear" w:color="auto" w:fill="00B0F0"/>
            <w:vAlign w:val="center"/>
          </w:tcPr>
          <w:p w14:paraId="38CDCDA2"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4A56A3CE"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8D6FB83" w14:textId="77777777" w:rsidR="00662662" w:rsidRPr="00F6279E"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6A7BBD15"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811CF6F"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E4F9204"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DA1823C" w14:textId="77777777" w:rsidR="00662662" w:rsidRPr="00F6279E" w:rsidRDefault="00662662" w:rsidP="00662662">
            <w:pPr>
              <w:tabs>
                <w:tab w:val="clear" w:pos="567"/>
              </w:tabs>
              <w:snapToGrid/>
              <w:rPr>
                <w:rFonts w:eastAsia="Yu Mincho" w:cs="Arial"/>
                <w:snapToGrid/>
                <w:sz w:val="20"/>
                <w:szCs w:val="20"/>
              </w:rPr>
            </w:pPr>
          </w:p>
        </w:tc>
      </w:tr>
      <w:tr w:rsidR="00662662" w:rsidRPr="00F6279E" w14:paraId="2F609727" w14:textId="77777777" w:rsidTr="00662662">
        <w:trPr>
          <w:trHeight w:val="442"/>
        </w:trPr>
        <w:tc>
          <w:tcPr>
            <w:tcW w:w="1603" w:type="dxa"/>
            <w:vMerge w:val="restart"/>
            <w:tcBorders>
              <w:top w:val="single" w:sz="8" w:space="0" w:color="FFFFFF"/>
              <w:left w:val="single" w:sz="8" w:space="0" w:color="FFFFFF"/>
              <w:bottom w:val="single" w:sz="8" w:space="0" w:color="FFFFFF"/>
              <w:right w:val="single" w:sz="8" w:space="0" w:color="FFFFFF"/>
            </w:tcBorders>
            <w:shd w:val="clear" w:color="auto" w:fill="00B0F0"/>
          </w:tcPr>
          <w:p w14:paraId="733C988B"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b/>
                <w:bCs/>
                <w:snapToGrid/>
                <w:sz w:val="20"/>
                <w:szCs w:val="20"/>
              </w:rPr>
              <w:t>3. Global, regional and sub-regional mechanisms strengthened</w:t>
            </w: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6B4F37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3.1 Further strengthening and supporting secretariats of regional commissions</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16EC4C6F" w14:textId="77777777" w:rsidR="00662662" w:rsidRPr="00F6279E" w:rsidRDefault="00662662" w:rsidP="00662662">
            <w:pPr>
              <w:tabs>
                <w:tab w:val="clear" w:pos="567"/>
              </w:tabs>
              <w:snapToGrid/>
              <w:rPr>
                <w:rFonts w:eastAsia="Yu Mincho" w:cs="Arial"/>
                <w:snapToGrid/>
                <w:color w:val="000000"/>
                <w:sz w:val="20"/>
                <w:szCs w:val="20"/>
              </w:rPr>
            </w:pPr>
            <w:r w:rsidRPr="00F6279E">
              <w:rPr>
                <w:rFonts w:eastAsia="Yu Mincho" w:cs="Arial"/>
                <w:snapToGrid/>
                <w:color w:val="000000"/>
                <w:sz w:val="20"/>
                <w:szCs w:val="20"/>
              </w:rPr>
              <w:t>3.1.1 Improve staffing of secretariat of regional sub-commissions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023D0715"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A45726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Staffing of secretariat of IOCARIBE sub-commission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54338C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 ALL</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EE62D3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Urgent Priority</w:t>
            </w:r>
          </w:p>
        </w:tc>
      </w:tr>
      <w:tr w:rsidR="00662662" w:rsidRPr="00F6279E" w14:paraId="10A0A7B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279391A8"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3478F61"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B5462A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color w:val="000000"/>
                <w:sz w:val="20"/>
                <w:szCs w:val="20"/>
              </w:rPr>
              <w:t>3.1.2 Reinforce budgeting of regional sub-commissions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F59F935"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9BA643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Reinforcement of budgeting of IOCARIBE sub-commission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EA32C2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 ALL</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14E0D6E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Urgent Priority</w:t>
            </w:r>
          </w:p>
        </w:tc>
      </w:tr>
      <w:tr w:rsidR="00662662" w:rsidRPr="00F6279E" w14:paraId="3238A8C6"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tcPr>
          <w:p w14:paraId="7E4E1A59" w14:textId="77777777" w:rsidR="00662662" w:rsidRPr="00F6279E" w:rsidRDefault="00662662" w:rsidP="00662662">
            <w:pPr>
              <w:tabs>
                <w:tab w:val="clear" w:pos="567"/>
              </w:tabs>
              <w:snapToGrid/>
              <w:rPr>
                <w:rFonts w:eastAsia="Yu Mincho" w:cs="Arial"/>
                <w:b/>
                <w:bCs/>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1555BB8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3.2 Enhancing effective communication between regional sub-commission secretariats and global programmes as well as other communities of practice (incl. other organisations)</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1506D80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color w:val="000000"/>
                <w:sz w:val="20"/>
                <w:szCs w:val="20"/>
              </w:rPr>
              <w:t>3.2.1 Establish an effective coordination and communication mechanism between the secretariats of the regional sub-commissions and the global programmes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29A0C56" w14:textId="77777777" w:rsidR="00662662" w:rsidRPr="00F6279E" w:rsidRDefault="00662662" w:rsidP="00DB4553">
            <w:pPr>
              <w:tabs>
                <w:tab w:val="clear" w:pos="567"/>
                <w:tab w:val="left" w:pos="47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Developing community response protocols for harmful algal bloom outbreaks, protecting fisheries and coastal livelihoods.</w:t>
            </w:r>
          </w:p>
          <w:p w14:paraId="2AD814E3" w14:textId="77777777" w:rsidR="00662662" w:rsidRPr="00F6279E" w:rsidRDefault="00662662" w:rsidP="00DB4553">
            <w:pPr>
              <w:tabs>
                <w:tab w:val="clear" w:pos="567"/>
                <w:tab w:val="left" w:pos="47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Capacity development for HAB toxin analysis and risk mitigation, ensuring labs across Africa can detect and manage bloom-related threats.</w:t>
            </w:r>
          </w:p>
          <w:p w14:paraId="3EA6138B" w14:textId="77777777" w:rsidR="00662662" w:rsidRPr="00F6279E" w:rsidRDefault="00662662" w:rsidP="00DB4553">
            <w:pPr>
              <w:tabs>
                <w:tab w:val="clear" w:pos="567"/>
                <w:tab w:val="left" w:pos="47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Training for government agencies on best practices in multi-hazard early warning dissemination.</w:t>
            </w:r>
          </w:p>
          <w:p w14:paraId="0448957D"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F9B95A7"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3EC91F2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44BDF6C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46B0628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Marine Spatial Planning</w:t>
            </w:r>
          </w:p>
          <w:p w14:paraId="77C04D53"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7634E2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Coastal Hazard Early Warning Systems</w:t>
            </w:r>
          </w:p>
          <w:p w14:paraId="27BA28A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Deep-Sea</w:t>
            </w:r>
          </w:p>
          <w:p w14:paraId="2BB74E0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097B26F0" w14:textId="77777777" w:rsidTr="00662662">
        <w:trPr>
          <w:trHeight w:val="824"/>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2AF8C0C"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39C733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3.3 Identifying specific national and regional capacity development needs through regular needs assessment</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3FCCA1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3.3.1 Organise and conduct biennial capacity development needs survey</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3E0B3CA"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E5DF60B"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First meeting took place 18/10/24</w:t>
            </w:r>
          </w:p>
          <w:p w14:paraId="65B4DD89" w14:textId="77777777" w:rsidR="00662662" w:rsidRPr="00F6279E" w:rsidRDefault="00662662" w:rsidP="00662662">
            <w:pPr>
              <w:tabs>
                <w:tab w:val="clear" w:pos="567"/>
              </w:tabs>
              <w:snapToGrid/>
              <w:rPr>
                <w:rFonts w:eastAsia="Yu Mincho" w:cs="Arial"/>
                <w:snapToGrid/>
                <w:sz w:val="20"/>
                <w:szCs w:val="20"/>
              </w:rPr>
            </w:pPr>
          </w:p>
          <w:p w14:paraId="66A3ACE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Review of the CD WG Terms of Reference</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02E1056"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2357FF7" w14:textId="77777777" w:rsidR="00662662" w:rsidRPr="00F6279E" w:rsidRDefault="00662662" w:rsidP="00662662">
            <w:pPr>
              <w:tabs>
                <w:tab w:val="clear" w:pos="567"/>
              </w:tabs>
              <w:snapToGrid/>
              <w:rPr>
                <w:rFonts w:eastAsia="Yu Mincho" w:cs="Arial"/>
                <w:snapToGrid/>
                <w:sz w:val="20"/>
                <w:szCs w:val="20"/>
              </w:rPr>
            </w:pPr>
          </w:p>
        </w:tc>
      </w:tr>
      <w:tr w:rsidR="00662662" w:rsidRPr="00F6279E" w14:paraId="40DEEC57" w14:textId="77777777" w:rsidTr="00662662">
        <w:trPr>
          <w:trHeight w:val="618"/>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54917092"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6A98716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3.4 Encouraging regional and sub-regional organisations to be leaders in, and amplifiers of capacity development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543202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3.4.1 Reinforce engagement of regional and sub-regional organizations in consultation process and capacity development initiatives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2B359106" w14:textId="77777777" w:rsidR="00662662" w:rsidRPr="00F6279E" w:rsidRDefault="00662662" w:rsidP="00DB4553">
            <w:pPr>
              <w:tabs>
                <w:tab w:val="clear" w:pos="567"/>
                <w:tab w:val="left" w:pos="39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Africa’s engagement in the International Seabed Authority (ISA) and deep-sea biodiversity agreements.</w:t>
            </w:r>
          </w:p>
          <w:p w14:paraId="41095BA3" w14:textId="77777777" w:rsidR="00662662" w:rsidRPr="00F6279E" w:rsidRDefault="00662662" w:rsidP="00DB4553">
            <w:pPr>
              <w:tabs>
                <w:tab w:val="clear" w:pos="567"/>
                <w:tab w:val="left" w:pos="39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Creation of African-led deep-sea research initiatives, with dedicated funding for exploration and conservation of understudied deep-ocean ecosystems.</w:t>
            </w:r>
          </w:p>
          <w:p w14:paraId="1F0D487F" w14:textId="77777777" w:rsidR="00662662" w:rsidRPr="00F6279E" w:rsidRDefault="00662662" w:rsidP="00DB4553">
            <w:pPr>
              <w:tabs>
                <w:tab w:val="clear" w:pos="567"/>
                <w:tab w:val="left" w:pos="400"/>
              </w:tabs>
              <w:snapToGrid/>
              <w:rPr>
                <w:rFonts w:eastAsia="Yu Mincho" w:cs="Arial"/>
                <w:snapToGrid/>
                <w:sz w:val="20"/>
                <w:szCs w:val="20"/>
              </w:rPr>
            </w:pPr>
            <w:r w:rsidRPr="00F6279E">
              <w:rPr>
                <w:rFonts w:eastAsia="Yu Mincho" w:cs="Arial"/>
                <w:snapToGrid/>
                <w:sz w:val="20"/>
                <w:szCs w:val="20"/>
              </w:rPr>
              <w:lastRenderedPageBreak/>
              <w:t>o</w:t>
            </w:r>
            <w:r w:rsidRPr="00F6279E">
              <w:rPr>
                <w:rFonts w:eastAsia="Yu Mincho" w:cs="Arial"/>
                <w:snapToGrid/>
                <w:sz w:val="20"/>
                <w:szCs w:val="20"/>
              </w:rPr>
              <w:tab/>
              <w:t>Establishing a regional HAB forecasting and data-sharing mechanism, linking African states with international observation networks.</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BA2E02A"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7E95A9"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1D40252D" w14:textId="77777777" w:rsidR="00662662" w:rsidRPr="00F6279E" w:rsidRDefault="00662662" w:rsidP="00662662">
            <w:pPr>
              <w:tabs>
                <w:tab w:val="clear" w:pos="567"/>
              </w:tabs>
              <w:snapToGrid/>
              <w:rPr>
                <w:rFonts w:eastAsia="Yu Mincho" w:cs="Arial"/>
                <w:snapToGrid/>
                <w:sz w:val="20"/>
                <w:szCs w:val="20"/>
              </w:rPr>
            </w:pPr>
          </w:p>
        </w:tc>
      </w:tr>
      <w:tr w:rsidR="00662662" w:rsidRPr="00F6279E" w14:paraId="480A7373" w14:textId="77777777" w:rsidTr="00662662">
        <w:trPr>
          <w:trHeight w:val="618"/>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31D99E6"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61A5F3A7"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36814B79" w14:textId="77777777" w:rsidR="00662662" w:rsidRPr="00F6279E"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93939D3"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436C1776"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4CCF278"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657EAEF2" w14:textId="77777777" w:rsidR="00662662" w:rsidRPr="00F6279E" w:rsidRDefault="00662662" w:rsidP="00662662">
            <w:pPr>
              <w:tabs>
                <w:tab w:val="clear" w:pos="567"/>
              </w:tabs>
              <w:snapToGrid/>
              <w:rPr>
                <w:rFonts w:eastAsia="Yu Mincho" w:cs="Arial"/>
                <w:snapToGrid/>
                <w:sz w:val="20"/>
                <w:szCs w:val="20"/>
              </w:rPr>
            </w:pPr>
          </w:p>
        </w:tc>
      </w:tr>
      <w:tr w:rsidR="00662662" w:rsidRPr="00F6279E" w14:paraId="4CA188A1" w14:textId="77777777" w:rsidTr="00662662">
        <w:trPr>
          <w:trHeight w:val="618"/>
        </w:trPr>
        <w:tc>
          <w:tcPr>
            <w:tcW w:w="1603" w:type="dxa"/>
            <w:vMerge w:val="restart"/>
            <w:tcBorders>
              <w:left w:val="single" w:sz="8" w:space="0" w:color="FFFFFF"/>
              <w:right w:val="single" w:sz="8" w:space="0" w:color="FFFFFF"/>
            </w:tcBorders>
            <w:shd w:val="clear" w:color="auto" w:fill="00B0F0"/>
            <w:vAlign w:val="center"/>
          </w:tcPr>
          <w:p w14:paraId="53FBCE1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b/>
                <w:bCs/>
                <w:snapToGrid/>
                <w:sz w:val="20"/>
                <w:szCs w:val="20"/>
              </w:rPr>
              <w:t>4. Development of ocean research policies in support of sustainable development objectives promoted</w:t>
            </w:r>
          </w:p>
          <w:p w14:paraId="7E1DC428"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56FB2C2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4.1 Fostering the development of ocean research policies     </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3396A7FA" w14:textId="30FB3123" w:rsidR="00662662" w:rsidRPr="00F6279E" w:rsidRDefault="00662662" w:rsidP="00B812F0">
            <w:pPr>
              <w:numPr>
                <w:ilvl w:val="0"/>
                <w:numId w:val="13"/>
              </w:numPr>
              <w:tabs>
                <w:tab w:val="clear" w:pos="567"/>
              </w:tabs>
              <w:snapToGrid/>
              <w:spacing w:after="60"/>
              <w:ind w:left="720"/>
              <w:contextualSpacing/>
              <w:rPr>
                <w:rFonts w:eastAsia="Yu Mincho" w:cs="Arial"/>
                <w:snapToGrid/>
                <w:sz w:val="20"/>
                <w:szCs w:val="20"/>
              </w:rPr>
            </w:pPr>
            <w:r w:rsidRPr="00F6279E">
              <w:rPr>
                <w:rFonts w:eastAsia="Yu Mincho" w:cs="Arial"/>
                <w:snapToGrid/>
                <w:sz w:val="20"/>
                <w:szCs w:val="20"/>
              </w:rPr>
              <w:t>4.1.1 Compile and compare information on existing ocean research policies, and disseminate to member states for their use</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35B6F178" w14:textId="77777777" w:rsidR="00662662" w:rsidRPr="00F6279E" w:rsidRDefault="00662662" w:rsidP="00DB4553">
            <w:pPr>
              <w:numPr>
                <w:ilvl w:val="0"/>
                <w:numId w:val="13"/>
              </w:numPr>
              <w:tabs>
                <w:tab w:val="clear" w:pos="567"/>
              </w:tabs>
              <w:snapToGrid/>
              <w:ind w:left="415"/>
              <w:contextualSpacing/>
              <w:rPr>
                <w:rFonts w:eastAsia="Yu Mincho" w:cs="Arial"/>
                <w:snapToGrid/>
                <w:sz w:val="20"/>
                <w:szCs w:val="20"/>
              </w:rPr>
            </w:pPr>
            <w:r w:rsidRPr="00F6279E">
              <w:rPr>
                <w:rFonts w:eastAsia="Yu Mincho" w:cs="Arial"/>
                <w:snapToGrid/>
                <w:sz w:val="20"/>
                <w:szCs w:val="20"/>
              </w:rPr>
              <w:t>Develop national platforms for sharing hazard monitoring data and research priorities.</w:t>
            </w:r>
          </w:p>
          <w:p w14:paraId="465A65A8" w14:textId="77777777" w:rsidR="00662662" w:rsidRPr="00F6279E" w:rsidRDefault="00662662" w:rsidP="00DB4553">
            <w:pPr>
              <w:numPr>
                <w:ilvl w:val="0"/>
                <w:numId w:val="13"/>
              </w:numPr>
              <w:tabs>
                <w:tab w:val="clear" w:pos="567"/>
              </w:tabs>
              <w:snapToGrid/>
              <w:ind w:left="415"/>
              <w:contextualSpacing/>
              <w:rPr>
                <w:rFonts w:eastAsia="Yu Mincho" w:cs="Arial"/>
                <w:snapToGrid/>
                <w:sz w:val="20"/>
                <w:szCs w:val="20"/>
              </w:rPr>
            </w:pPr>
            <w:r w:rsidRPr="00F6279E">
              <w:rPr>
                <w:rFonts w:eastAsia="Yu Mincho" w:cs="Arial"/>
                <w:snapToGrid/>
                <w:sz w:val="20"/>
                <w:szCs w:val="20"/>
              </w:rPr>
              <w:t>Create shared databases on marine spatial planning projects and policies.</w:t>
            </w:r>
          </w:p>
          <w:p w14:paraId="14FAA870" w14:textId="77777777" w:rsidR="00662662" w:rsidRPr="00F6279E" w:rsidRDefault="00662662" w:rsidP="00DB4553">
            <w:pPr>
              <w:numPr>
                <w:ilvl w:val="0"/>
                <w:numId w:val="13"/>
              </w:numPr>
              <w:tabs>
                <w:tab w:val="clear" w:pos="567"/>
              </w:tabs>
              <w:snapToGrid/>
              <w:ind w:left="415"/>
              <w:contextualSpacing/>
              <w:rPr>
                <w:rFonts w:eastAsia="Yu Mincho" w:cs="Arial"/>
                <w:snapToGrid/>
                <w:sz w:val="20"/>
                <w:szCs w:val="20"/>
              </w:rPr>
            </w:pPr>
            <w:r w:rsidRPr="00F6279E">
              <w:rPr>
                <w:rFonts w:eastAsia="Yu Mincho" w:cs="Arial"/>
                <w:snapToGrid/>
                <w:sz w:val="20"/>
                <w:szCs w:val="20"/>
              </w:rPr>
              <w:t>Establish networks for sharing pollution monitoring data.</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F1C9252"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626587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Medium Priority</w:t>
            </w:r>
          </w:p>
          <w:p w14:paraId="781D814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p w14:paraId="1EF4B69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D0E85C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Coastal Hazard Early Warning Systems</w:t>
            </w:r>
          </w:p>
          <w:p w14:paraId="212E9D2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Deep-Sea</w:t>
            </w:r>
          </w:p>
          <w:p w14:paraId="144F98B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41AF82EE" w14:textId="77777777" w:rsidTr="00662662">
        <w:trPr>
          <w:trHeight w:val="855"/>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6C036985"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59F3F5C5"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F287A7A" w14:textId="77777777" w:rsidR="00662662" w:rsidRPr="00F6279E" w:rsidRDefault="00662662" w:rsidP="00662662">
            <w:pPr>
              <w:tabs>
                <w:tab w:val="clear" w:pos="567"/>
              </w:tabs>
              <w:snapToGrid/>
              <w:jc w:val="center"/>
              <w:rPr>
                <w:rFonts w:eastAsia="Yu Mincho" w:cs="Arial"/>
                <w:snapToGrid/>
                <w:sz w:val="20"/>
                <w:szCs w:val="20"/>
              </w:rPr>
            </w:pPr>
            <w:r w:rsidRPr="00F6279E">
              <w:rPr>
                <w:rFonts w:eastAsia="Yu Mincho" w:cs="Arial"/>
                <w:snapToGrid/>
                <w:sz w:val="20"/>
                <w:szCs w:val="20"/>
              </w:rPr>
              <w:t>4.1.2 Assist and enable Member States with the development of ocean research policies, making use of the results of 4.1.1</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904F8A1" w14:textId="2F98DCCA"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Implementing policies to combat eutrophication</w:t>
            </w:r>
          </w:p>
          <w:p w14:paraId="2EC323F0" w14:textId="77777777" w:rsidR="00662662" w:rsidRPr="00F6279E" w:rsidRDefault="00662662" w:rsidP="00DB4553">
            <w:pPr>
              <w:tabs>
                <w:tab w:val="clear" w:pos="567"/>
                <w:tab w:val="left" w:pos="415"/>
              </w:tabs>
              <w:snapToGrid/>
              <w:rPr>
                <w:rFonts w:eastAsia="Yu Mincho" w:cs="Arial"/>
                <w:snapToGrid/>
                <w:sz w:val="20"/>
                <w:szCs w:val="20"/>
              </w:rPr>
            </w:pPr>
          </w:p>
          <w:p w14:paraId="0F4673CD" w14:textId="165B1065"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Strengthening policy frameworks for Marine Spatial Planning, ensuring:</w:t>
            </w:r>
          </w:p>
          <w:p w14:paraId="1CD52923" w14:textId="77777777" w:rsidR="00662662" w:rsidRPr="00F6279E" w:rsidRDefault="00662662" w:rsidP="00DB4553">
            <w:pPr>
              <w:numPr>
                <w:ilvl w:val="0"/>
                <w:numId w:val="13"/>
              </w:numPr>
              <w:tabs>
                <w:tab w:val="clear" w:pos="567"/>
              </w:tabs>
              <w:snapToGrid/>
              <w:ind w:left="415"/>
              <w:contextualSpacing/>
              <w:rPr>
                <w:rFonts w:eastAsia="Yu Mincho" w:cs="Arial"/>
                <w:snapToGrid/>
                <w:sz w:val="20"/>
                <w:szCs w:val="20"/>
              </w:rPr>
            </w:pPr>
            <w:r w:rsidRPr="00F6279E">
              <w:rPr>
                <w:rFonts w:eastAsia="Yu Mincho" w:cs="Arial"/>
                <w:snapToGrid/>
                <w:sz w:val="20"/>
                <w:szCs w:val="20"/>
              </w:rPr>
              <w:t>Transboundary MSP collaboration for shared marine resources across regional economic zones.</w:t>
            </w:r>
          </w:p>
          <w:p w14:paraId="3897D6E4" w14:textId="77777777" w:rsidR="00662662" w:rsidRPr="00F6279E" w:rsidRDefault="00662662" w:rsidP="00DB4553">
            <w:pPr>
              <w:numPr>
                <w:ilvl w:val="0"/>
                <w:numId w:val="13"/>
              </w:numPr>
              <w:tabs>
                <w:tab w:val="clear" w:pos="567"/>
              </w:tabs>
              <w:snapToGrid/>
              <w:ind w:left="415"/>
              <w:contextualSpacing/>
              <w:rPr>
                <w:rFonts w:eastAsia="Yu Mincho" w:cs="Arial"/>
                <w:snapToGrid/>
                <w:sz w:val="20"/>
                <w:szCs w:val="20"/>
              </w:rPr>
            </w:pPr>
            <w:r w:rsidRPr="00F6279E">
              <w:rPr>
                <w:rFonts w:eastAsia="Yu Mincho" w:cs="Arial"/>
                <w:snapToGrid/>
                <w:sz w:val="20"/>
                <w:szCs w:val="20"/>
              </w:rPr>
              <w:t xml:space="preserve">Legal and governance structures that integrate biodiversity conservation, blue economy development, </w:t>
            </w:r>
            <w:r w:rsidRPr="00F6279E">
              <w:rPr>
                <w:rFonts w:eastAsia="Yu Mincho" w:cs="Arial"/>
                <w:snapToGrid/>
                <w:sz w:val="20"/>
                <w:szCs w:val="20"/>
              </w:rPr>
              <w:lastRenderedPageBreak/>
              <w:t>and stakeholder participation.</w:t>
            </w:r>
          </w:p>
          <w:p w14:paraId="2D7476BF" w14:textId="501AFC15" w:rsidR="00662662" w:rsidRPr="00F6279E" w:rsidRDefault="00662662" w:rsidP="00DB4553">
            <w:pPr>
              <w:numPr>
                <w:ilvl w:val="0"/>
                <w:numId w:val="13"/>
              </w:numPr>
              <w:tabs>
                <w:tab w:val="clear" w:pos="567"/>
              </w:tabs>
              <w:snapToGrid/>
              <w:ind w:left="415"/>
              <w:contextualSpacing/>
              <w:rPr>
                <w:rFonts w:eastAsia="Yu Mincho" w:cs="Arial"/>
                <w:snapToGrid/>
                <w:sz w:val="20"/>
                <w:szCs w:val="20"/>
              </w:rPr>
            </w:pPr>
            <w:r w:rsidRPr="00F6279E">
              <w:rPr>
                <w:rFonts w:eastAsia="Yu Mincho" w:cs="Arial"/>
                <w:snapToGrid/>
                <w:sz w:val="20"/>
                <w:szCs w:val="20"/>
              </w:rPr>
              <w:t>Harmonization of MSP policies across different coastal governance systems in Africa.</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7FC5739"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6AB1DB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7DA0DB6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Marine Spatial Planning</w:t>
            </w:r>
          </w:p>
          <w:p w14:paraId="1F0E3FB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Assistance with the development of national marine science management procedures and national ocean research policies</w:t>
            </w:r>
          </w:p>
          <w:p w14:paraId="00AFDB0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Support of co-design methodologies that enable joint development of policies</w:t>
            </w:r>
          </w:p>
          <w:p w14:paraId="75734DB2"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 Technical training for ocean science related to research activities e.g. </w:t>
            </w:r>
            <w:r w:rsidRPr="00F6279E">
              <w:rPr>
                <w:rFonts w:eastAsia="Yu Mincho" w:cs="Arial"/>
                <w:snapToGrid/>
                <w:sz w:val="20"/>
                <w:szCs w:val="20"/>
              </w:rPr>
              <w:lastRenderedPageBreak/>
              <w:t>climate change, ocean acidification, eutrophication, etc.</w:t>
            </w:r>
          </w:p>
          <w:p w14:paraId="6378ACE9" w14:textId="77777777" w:rsidR="00662662" w:rsidRPr="00F6279E" w:rsidRDefault="00662662" w:rsidP="00662662">
            <w:pPr>
              <w:tabs>
                <w:tab w:val="clear" w:pos="567"/>
              </w:tabs>
              <w:snapToGrid/>
              <w:rPr>
                <w:rFonts w:eastAsia="Yu Mincho" w:cs="Arial"/>
                <w:snapToGrid/>
                <w:sz w:val="20"/>
                <w:szCs w:val="20"/>
              </w:rPr>
            </w:pPr>
          </w:p>
          <w:p w14:paraId="278E46C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183E1BD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Technical training for ocean science related to research activities e.g. climate change, ocean acidification, eutrophication, etc</w:t>
            </w:r>
          </w:p>
          <w:p w14:paraId="21BF790D"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4993AF0E" w14:textId="77777777" w:rsidR="00662662" w:rsidRPr="00F6279E" w:rsidRDefault="00662662" w:rsidP="00662662">
            <w:pPr>
              <w:tabs>
                <w:tab w:val="clear" w:pos="567"/>
              </w:tabs>
              <w:snapToGrid/>
              <w:rPr>
                <w:rFonts w:eastAsia="Yu Mincho" w:cs="Arial"/>
                <w:snapToGrid/>
                <w:sz w:val="20"/>
                <w:szCs w:val="20"/>
              </w:rPr>
            </w:pPr>
          </w:p>
        </w:tc>
      </w:tr>
      <w:tr w:rsidR="00662662" w:rsidRPr="00F6279E" w14:paraId="686B99EB" w14:textId="77777777" w:rsidTr="00662662">
        <w:trPr>
          <w:trHeight w:val="855"/>
        </w:trPr>
        <w:tc>
          <w:tcPr>
            <w:tcW w:w="1603" w:type="dxa"/>
            <w:vMerge w:val="restart"/>
            <w:tcBorders>
              <w:top w:val="single" w:sz="8" w:space="0" w:color="FFFFFF"/>
              <w:left w:val="single" w:sz="8" w:space="0" w:color="FFFFFF"/>
              <w:right w:val="single" w:sz="8" w:space="0" w:color="FFFFFF"/>
            </w:tcBorders>
            <w:shd w:val="clear" w:color="auto" w:fill="00B0F0"/>
            <w:tcMar>
              <w:top w:w="15" w:type="dxa"/>
              <w:left w:w="76" w:type="dxa"/>
              <w:bottom w:w="0" w:type="dxa"/>
              <w:right w:w="76" w:type="dxa"/>
            </w:tcMar>
          </w:tcPr>
          <w:p w14:paraId="053EABF2" w14:textId="77777777" w:rsidR="00662662" w:rsidRPr="00F6279E" w:rsidRDefault="00662662" w:rsidP="00662662">
            <w:pPr>
              <w:tabs>
                <w:tab w:val="clear" w:pos="567"/>
              </w:tabs>
              <w:snapToGrid/>
              <w:rPr>
                <w:rFonts w:eastAsia="Yu Mincho" w:cs="Arial"/>
                <w:b/>
                <w:bCs/>
                <w:snapToGrid/>
                <w:sz w:val="20"/>
                <w:szCs w:val="20"/>
              </w:rPr>
            </w:pPr>
            <w:r w:rsidRPr="00F6279E">
              <w:rPr>
                <w:rFonts w:eastAsia="Yu Mincho" w:cs="Arial"/>
                <w:b/>
                <w:bCs/>
                <w:snapToGrid/>
                <w:sz w:val="20"/>
                <w:szCs w:val="20"/>
              </w:rPr>
              <w:t>5. Visibility, awareness and understanding on the roles and values of the ocean and ocean research in relation to human wellbeing and sustainable development increased</w:t>
            </w: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5057215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5.1 Fostering the development of ocean related public information and communication services</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9A6791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5.1.1 Encourage the development of public information (communication) departments in ocean research institutions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281596D" w14:textId="364599B5" w:rsidR="00662662" w:rsidRPr="00F6279E" w:rsidRDefault="00B812F0" w:rsidP="00DB4553">
            <w:pPr>
              <w:tabs>
                <w:tab w:val="clear" w:pos="567"/>
                <w:tab w:val="left" w:pos="49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Developing an African e-DNA marine biodiversity atlas, featuring:</w:t>
            </w:r>
          </w:p>
          <w:p w14:paraId="77508927" w14:textId="77777777" w:rsidR="00662662" w:rsidRPr="00F6279E" w:rsidRDefault="00662662" w:rsidP="00DB4553">
            <w:pPr>
              <w:tabs>
                <w:tab w:val="clear" w:pos="567"/>
                <w:tab w:val="left" w:pos="48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r>
            <w:proofErr w:type="gramStart"/>
            <w:r w:rsidRPr="00F6279E">
              <w:rPr>
                <w:rFonts w:eastAsia="Yu Mincho" w:cs="Arial"/>
                <w:snapToGrid/>
                <w:sz w:val="20"/>
                <w:szCs w:val="20"/>
              </w:rPr>
              <w:t>Public</w:t>
            </w:r>
            <w:proofErr w:type="gramEnd"/>
            <w:r w:rsidRPr="00F6279E">
              <w:rPr>
                <w:rFonts w:eastAsia="Yu Mincho" w:cs="Arial"/>
                <w:snapToGrid/>
                <w:sz w:val="20"/>
                <w:szCs w:val="20"/>
              </w:rPr>
              <w:t xml:space="preserve"> outreach campaigns to educate stakeholders on the role of e-DNA in conservation.</w:t>
            </w:r>
          </w:p>
          <w:p w14:paraId="67AAA636" w14:textId="77777777" w:rsidR="00662662" w:rsidRPr="00F6279E" w:rsidRDefault="00662662" w:rsidP="00DB4553">
            <w:pPr>
              <w:tabs>
                <w:tab w:val="clear" w:pos="567"/>
                <w:tab w:val="left" w:pos="50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Citizen science initiatives to encourage local participation in e-DNA sample collection.</w:t>
            </w:r>
          </w:p>
          <w:p w14:paraId="18B74800" w14:textId="77777777" w:rsidR="00662662" w:rsidRPr="00F6279E" w:rsidRDefault="00662662" w:rsidP="00DB4553">
            <w:pPr>
              <w:tabs>
                <w:tab w:val="clear" w:pos="567"/>
                <w:tab w:val="left" w:pos="50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Interactive digital platforms showcasing biodiversity insights from e-DNA research.</w:t>
            </w:r>
          </w:p>
          <w:p w14:paraId="4A51EE6F" w14:textId="272673B2" w:rsidR="00662662" w:rsidRPr="00F6279E" w:rsidRDefault="00B812F0" w:rsidP="00DB4553">
            <w:pPr>
              <w:tabs>
                <w:tab w:val="clear" w:pos="567"/>
                <w:tab w:val="left" w:pos="48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Increasing public engagement in deep-sea research, through:</w:t>
            </w:r>
          </w:p>
          <w:p w14:paraId="4434E846" w14:textId="77777777" w:rsidR="00662662" w:rsidRPr="00F6279E" w:rsidRDefault="00662662" w:rsidP="00DB4553">
            <w:pPr>
              <w:tabs>
                <w:tab w:val="clear" w:pos="567"/>
                <w:tab w:val="left" w:pos="48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Media collaborations to promote deep-ocean discoveries and conservation efforts.</w:t>
            </w:r>
          </w:p>
          <w:p w14:paraId="3CBF9800" w14:textId="77777777" w:rsidR="00662662" w:rsidRPr="00F6279E" w:rsidRDefault="00662662" w:rsidP="00DB4553">
            <w:pPr>
              <w:tabs>
                <w:tab w:val="clear" w:pos="567"/>
                <w:tab w:val="left" w:pos="48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 xml:space="preserve">Interactive documentaries on African deep-sea ecosystems, aimed at fostering </w:t>
            </w:r>
            <w:r w:rsidRPr="00F6279E">
              <w:rPr>
                <w:rFonts w:eastAsia="Yu Mincho" w:cs="Arial"/>
                <w:snapToGrid/>
                <w:sz w:val="20"/>
                <w:szCs w:val="20"/>
              </w:rPr>
              <w:lastRenderedPageBreak/>
              <w:t>appreciation for oceanic biodiversity.</w:t>
            </w:r>
          </w:p>
          <w:p w14:paraId="1D371849" w14:textId="77777777" w:rsidR="00662662" w:rsidRPr="00F6279E" w:rsidRDefault="00662662" w:rsidP="00DB4553">
            <w:pPr>
              <w:tabs>
                <w:tab w:val="clear" w:pos="567"/>
                <w:tab w:val="left" w:pos="46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r>
            <w:proofErr w:type="gramStart"/>
            <w:r w:rsidRPr="00F6279E">
              <w:rPr>
                <w:rFonts w:eastAsia="Yu Mincho" w:cs="Arial"/>
                <w:snapToGrid/>
                <w:sz w:val="20"/>
                <w:szCs w:val="20"/>
              </w:rPr>
              <w:t>Educational</w:t>
            </w:r>
            <w:proofErr w:type="gramEnd"/>
            <w:r w:rsidRPr="00F6279E">
              <w:rPr>
                <w:rFonts w:eastAsia="Yu Mincho" w:cs="Arial"/>
                <w:snapToGrid/>
                <w:sz w:val="20"/>
                <w:szCs w:val="20"/>
              </w:rPr>
              <w:t xml:space="preserve"> programs for students and decision-makers, bridging knowledge gaps in deep-sea science.</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5AB6BA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1. Establish a scientific basis for enhancing relationship between people and their environments</w:t>
            </w:r>
          </w:p>
          <w:p w14:paraId="7C4DDC4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The UNESCO World Heritage Marine Sites and its Underwater cultural Heritage, Ocean’s intangible cultural heritage and Biosphere Reserves</w:t>
            </w:r>
          </w:p>
          <w:p w14:paraId="52087E3D"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Contribute to IOC/UNESCO State of the Ocean Reports</w:t>
            </w:r>
          </w:p>
          <w:p w14:paraId="2ADFBA1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4. Ocean Digital Twin information system </w:t>
            </w:r>
          </w:p>
          <w:p w14:paraId="63F396B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5. Profit from </w:t>
            </w:r>
            <w:proofErr w:type="spellStart"/>
            <w:r w:rsidRPr="00F6279E">
              <w:rPr>
                <w:rFonts w:eastAsia="Yu Mincho" w:cs="Arial"/>
                <w:snapToGrid/>
                <w:sz w:val="20"/>
                <w:szCs w:val="20"/>
              </w:rPr>
              <w:t>ACALconecta</w:t>
            </w:r>
            <w:proofErr w:type="spellEnd"/>
            <w:r w:rsidRPr="00F6279E">
              <w:rPr>
                <w:rFonts w:eastAsia="Yu Mincho" w:cs="Arial"/>
                <w:snapToGrid/>
                <w:sz w:val="20"/>
                <w:szCs w:val="20"/>
              </w:rPr>
              <w:t xml:space="preserve"> regional science platform communication services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EAD74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5652B4D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p w14:paraId="3DF045FE"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Marine Spatial Planning</w:t>
            </w:r>
          </w:p>
          <w:p w14:paraId="45B9E95B"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083A17D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Coastal Hazard Early Warning Systems</w:t>
            </w:r>
          </w:p>
          <w:p w14:paraId="37B2178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Deep-Sea</w:t>
            </w:r>
          </w:p>
          <w:p w14:paraId="463E8B1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36B4F7AF"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02FCCA08"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36DF397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5.2 Fostering the development of ocean literacy</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CACA303" w14:textId="77777777" w:rsidR="00662662" w:rsidRPr="00F6279E" w:rsidRDefault="00662662" w:rsidP="00662662">
            <w:pPr>
              <w:tabs>
                <w:tab w:val="clear" w:pos="567"/>
                <w:tab w:val="left" w:pos="1864"/>
              </w:tabs>
              <w:snapToGrid/>
              <w:rPr>
                <w:rFonts w:eastAsia="Yu Mincho" w:cs="Arial"/>
                <w:snapToGrid/>
                <w:sz w:val="20"/>
                <w:szCs w:val="20"/>
              </w:rPr>
            </w:pPr>
            <w:r w:rsidRPr="00F6279E">
              <w:rPr>
                <w:rFonts w:eastAsia="Yu Mincho" w:cs="Arial"/>
                <w:snapToGrid/>
                <w:color w:val="000000"/>
                <w:sz w:val="20"/>
                <w:szCs w:val="20"/>
              </w:rPr>
              <w:t>5.2.1 Assist with the strengthening and development of ocean literacy programmes at national and regional levels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5F68294" w14:textId="09313D52" w:rsidR="00662662" w:rsidRPr="00F6279E" w:rsidRDefault="00B812F0" w:rsidP="00DB4553">
            <w:pPr>
              <w:tabs>
                <w:tab w:val="clear" w:pos="567"/>
                <w:tab w:val="left" w:pos="48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Raising awareness on marine pollution threats, by:</w:t>
            </w:r>
          </w:p>
          <w:p w14:paraId="0CFC5577" w14:textId="77777777" w:rsidR="00662662" w:rsidRPr="00F6279E" w:rsidRDefault="00662662" w:rsidP="00DB4553">
            <w:pPr>
              <w:tabs>
                <w:tab w:val="clear" w:pos="567"/>
                <w:tab w:val="left" w:pos="48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 xml:space="preserve">Running social </w:t>
            </w:r>
            <w:proofErr w:type="spellStart"/>
            <w:r w:rsidRPr="00F6279E">
              <w:rPr>
                <w:rFonts w:eastAsia="Yu Mincho" w:cs="Arial"/>
                <w:snapToGrid/>
                <w:sz w:val="20"/>
                <w:szCs w:val="20"/>
              </w:rPr>
              <w:t>behavior</w:t>
            </w:r>
            <w:proofErr w:type="spellEnd"/>
            <w:r w:rsidRPr="00F6279E">
              <w:rPr>
                <w:rFonts w:eastAsia="Yu Mincho" w:cs="Arial"/>
                <w:snapToGrid/>
                <w:sz w:val="20"/>
                <w:szCs w:val="20"/>
              </w:rPr>
              <w:t xml:space="preserve"> change campaigns to reduce plastic consumption and pollution.</w:t>
            </w:r>
          </w:p>
          <w:p w14:paraId="476766B5" w14:textId="77777777" w:rsidR="00662662" w:rsidRPr="00F6279E" w:rsidRDefault="00662662" w:rsidP="00DB4553">
            <w:pPr>
              <w:tabs>
                <w:tab w:val="clear" w:pos="567"/>
                <w:tab w:val="left" w:pos="48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Developing school curricula on ocean sustainability.</w:t>
            </w:r>
          </w:p>
          <w:p w14:paraId="64DC1B99" w14:textId="77777777" w:rsidR="00662662" w:rsidRPr="00F6279E" w:rsidRDefault="00662662" w:rsidP="00DB4553">
            <w:pPr>
              <w:tabs>
                <w:tab w:val="clear" w:pos="567"/>
                <w:tab w:val="left" w:pos="480"/>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Partnering with media outlets to disseminate investigative reports on marine chemical pollution.</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B1BA15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Local /National: creation of Ocean Literacy initiatives and review of plans by UN Ocean Decade committees</w:t>
            </w:r>
          </w:p>
          <w:p w14:paraId="1E0A2C0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e.g. REALCO Latin American Ocean Literacy network</w:t>
            </w:r>
          </w:p>
          <w:p w14:paraId="0747C7B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Engage closer with the Ocean literacy for all program and apply its toolkit in diverse priority topics (corals, sargassum, seagrass beds, integrated biodiversity, blue economy, ocean risks, tsunamis, microplastics, noise, sound, oil spills and others)</w:t>
            </w:r>
          </w:p>
          <w:p w14:paraId="67C54950"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5. Engage in the Visualizing the ocean program</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169A64B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3C17AF5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p w14:paraId="73AE0F57"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78F770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Coastal Hazard Early Warning Systems</w:t>
            </w:r>
          </w:p>
          <w:p w14:paraId="55D68CF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Deep-Sea</w:t>
            </w:r>
          </w:p>
          <w:p w14:paraId="22EB44A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3B3A1354" w14:textId="77777777" w:rsidTr="00662662">
        <w:trPr>
          <w:trHeight w:val="870"/>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578EBF94"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1A5863CA"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BF8F9C0" w14:textId="77777777" w:rsidR="00662662" w:rsidRPr="00F6279E"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29920B86"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2D0E62D"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31B25AB"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4380B204" w14:textId="77777777" w:rsidR="00662662" w:rsidRPr="00F6279E" w:rsidRDefault="00662662" w:rsidP="00662662">
            <w:pPr>
              <w:tabs>
                <w:tab w:val="clear" w:pos="567"/>
              </w:tabs>
              <w:snapToGrid/>
              <w:rPr>
                <w:rFonts w:eastAsia="Yu Mincho" w:cs="Arial"/>
                <w:snapToGrid/>
                <w:sz w:val="20"/>
                <w:szCs w:val="20"/>
              </w:rPr>
            </w:pPr>
          </w:p>
        </w:tc>
      </w:tr>
      <w:tr w:rsidR="00662662" w:rsidRPr="00F6279E" w14:paraId="2218384B" w14:textId="77777777" w:rsidTr="00662662">
        <w:trPr>
          <w:trHeight w:val="870"/>
        </w:trPr>
        <w:tc>
          <w:tcPr>
            <w:tcW w:w="1603" w:type="dxa"/>
            <w:vMerge w:val="restart"/>
            <w:tcBorders>
              <w:left w:val="single" w:sz="8" w:space="0" w:color="FFFFFF"/>
              <w:right w:val="single" w:sz="8" w:space="0" w:color="FFFFFF"/>
            </w:tcBorders>
            <w:shd w:val="clear" w:color="auto" w:fill="00B0F0"/>
          </w:tcPr>
          <w:p w14:paraId="3E04601F"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b/>
                <w:bCs/>
                <w:snapToGrid/>
                <w:sz w:val="20"/>
                <w:szCs w:val="20"/>
              </w:rPr>
              <w:t>6. Sustained resource mobilization reinforced</w:t>
            </w: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48E8609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 xml:space="preserve">6.1 Enhancing sustained support (in-kind and financial) to the IOC for its </w:t>
            </w:r>
            <w:r w:rsidRPr="00F6279E">
              <w:rPr>
                <w:rFonts w:eastAsia="Yu Mincho" w:cs="Arial"/>
                <w:snapToGrid/>
                <w:sz w:val="20"/>
                <w:szCs w:val="20"/>
              </w:rPr>
              <w:lastRenderedPageBreak/>
              <w:t xml:space="preserve">international coordination role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15CEB789"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6.1.1 Foster partnerships to increase in-kind support opportunities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3663B01A" w14:textId="410A3B78" w:rsidR="00662662" w:rsidRPr="00F6279E" w:rsidRDefault="00B812F0"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Creating an African Blue Carbon Investment Fund, linking:</w:t>
            </w:r>
          </w:p>
          <w:p w14:paraId="2967AB2A" w14:textId="77777777"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 xml:space="preserve">Scientific research with climate finance to support </w:t>
            </w:r>
            <w:r w:rsidRPr="00F6279E">
              <w:rPr>
                <w:rFonts w:eastAsia="Yu Mincho" w:cs="Arial"/>
                <w:snapToGrid/>
                <w:sz w:val="20"/>
                <w:szCs w:val="20"/>
              </w:rPr>
              <w:lastRenderedPageBreak/>
              <w:t>mangrove and seagrass restoration.</w:t>
            </w:r>
          </w:p>
          <w:p w14:paraId="091E3C4F" w14:textId="77777777"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r>
            <w:proofErr w:type="gramStart"/>
            <w:r w:rsidRPr="00F6279E">
              <w:rPr>
                <w:rFonts w:eastAsia="Yu Mincho" w:cs="Arial"/>
                <w:snapToGrid/>
                <w:sz w:val="20"/>
                <w:szCs w:val="20"/>
              </w:rPr>
              <w:t>Regional</w:t>
            </w:r>
            <w:proofErr w:type="gramEnd"/>
            <w:r w:rsidRPr="00F6279E">
              <w:rPr>
                <w:rFonts w:eastAsia="Yu Mincho" w:cs="Arial"/>
                <w:snapToGrid/>
                <w:sz w:val="20"/>
                <w:szCs w:val="20"/>
              </w:rPr>
              <w:t xml:space="preserve"> partnerships to scale up blue carbon credit mechanisms.</w:t>
            </w:r>
          </w:p>
          <w:p w14:paraId="67FC5234" w14:textId="77777777"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w:t>
            </w:r>
            <w:r w:rsidRPr="00F6279E">
              <w:rPr>
                <w:rFonts w:eastAsia="Yu Mincho" w:cs="Arial"/>
                <w:snapToGrid/>
                <w:sz w:val="20"/>
                <w:szCs w:val="20"/>
              </w:rPr>
              <w:tab/>
              <w:t>Securing long-term funding for ocean acidification research, by:</w:t>
            </w:r>
          </w:p>
          <w:p w14:paraId="55EA74DF" w14:textId="77777777"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Engaging with international donors (e.g., GEF, Pew Trusts) for continuous funding.</w:t>
            </w:r>
          </w:p>
          <w:p w14:paraId="75B877BB" w14:textId="2D9FDB53" w:rsidR="00662662" w:rsidRPr="00F6279E" w:rsidRDefault="00662662" w:rsidP="00DB4553">
            <w:pPr>
              <w:tabs>
                <w:tab w:val="clear" w:pos="567"/>
                <w:tab w:val="left" w:pos="415"/>
              </w:tabs>
              <w:snapToGrid/>
              <w:rPr>
                <w:rFonts w:eastAsia="Yu Mincho" w:cs="Arial"/>
                <w:snapToGrid/>
                <w:sz w:val="20"/>
                <w:szCs w:val="20"/>
              </w:rPr>
            </w:pPr>
            <w:r w:rsidRPr="00F6279E">
              <w:rPr>
                <w:rFonts w:eastAsia="Yu Mincho" w:cs="Arial"/>
                <w:snapToGrid/>
                <w:sz w:val="20"/>
                <w:szCs w:val="20"/>
              </w:rPr>
              <w:t>o</w:t>
            </w:r>
            <w:r w:rsidRPr="00F6279E">
              <w:rPr>
                <w:rFonts w:eastAsia="Yu Mincho" w:cs="Arial"/>
                <w:snapToGrid/>
                <w:sz w:val="20"/>
                <w:szCs w:val="20"/>
              </w:rPr>
              <w:tab/>
              <w:t>Developing sustainable finance models for ocean monitoring.</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40D62DE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1. IOCARIBE Secretariat to foster partnerships to increase in-kind support opportunities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3AAEEC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7F96FA3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Coastal Hazard Early Warning Systems</w:t>
            </w:r>
          </w:p>
          <w:p w14:paraId="5E09291A"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07ABBAA"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Coastal Hazard Early Warning Systems</w:t>
            </w:r>
          </w:p>
          <w:p w14:paraId="1F7E2DD8"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Deep-Sea</w:t>
            </w:r>
          </w:p>
          <w:p w14:paraId="46B17D14"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lastRenderedPageBreak/>
              <w:t>3. AI Application for Ocean research</w:t>
            </w:r>
          </w:p>
        </w:tc>
      </w:tr>
      <w:tr w:rsidR="00662662" w:rsidRPr="00F6279E" w14:paraId="5D9434F7" w14:textId="77777777" w:rsidTr="00662662">
        <w:trPr>
          <w:trHeight w:val="618"/>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1634486D"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ECB336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6.2 Promoting sustained bilateral and multilateral support among Member States</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47F9392" w14:textId="77777777" w:rsidR="00662662" w:rsidRPr="00F6279E" w:rsidRDefault="00662662" w:rsidP="009A1D63">
            <w:pPr>
              <w:tabs>
                <w:tab w:val="clear" w:pos="567"/>
              </w:tabs>
              <w:snapToGrid/>
              <w:rPr>
                <w:rFonts w:eastAsia="Yu Mincho" w:cs="Arial"/>
                <w:snapToGrid/>
                <w:sz w:val="20"/>
                <w:szCs w:val="20"/>
              </w:rPr>
            </w:pPr>
            <w:r w:rsidRPr="00F6279E">
              <w:rPr>
                <w:rFonts w:eastAsia="Yu Mincho" w:cs="Arial"/>
                <w:snapToGrid/>
                <w:sz w:val="20"/>
                <w:szCs w:val="20"/>
              </w:rPr>
              <w:t xml:space="preserve">6.2.1 Encourage resource mobilisation </w:t>
            </w:r>
            <w:proofErr w:type="gramStart"/>
            <w:r w:rsidRPr="00F6279E">
              <w:rPr>
                <w:rFonts w:eastAsia="Yu Mincho" w:cs="Arial"/>
                <w:snapToGrid/>
                <w:sz w:val="20"/>
                <w:szCs w:val="20"/>
              </w:rPr>
              <w:t>in particular from</w:t>
            </w:r>
            <w:proofErr w:type="gramEnd"/>
            <w:r w:rsidRPr="00F6279E">
              <w:rPr>
                <w:rFonts w:eastAsia="Yu Mincho" w:cs="Arial"/>
                <w:snapToGrid/>
                <w:sz w:val="20"/>
                <w:szCs w:val="20"/>
              </w:rPr>
              <w:t xml:space="preserve"> Member States, and other donors to support the outcomes of the IOC Capacity Development needs assessment</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D4CEE7B" w14:textId="77777777" w:rsidR="00662662" w:rsidRPr="00F6279E" w:rsidRDefault="00662662" w:rsidP="00DB4553">
            <w:pPr>
              <w:tabs>
                <w:tab w:val="clear" w:pos="567"/>
              </w:tabs>
              <w:snapToGrid/>
              <w:spacing w:after="120"/>
              <w:rPr>
                <w:rFonts w:cs="Arial"/>
                <w:snapToGrid/>
                <w:sz w:val="20"/>
                <w:szCs w:val="20"/>
              </w:rPr>
            </w:pPr>
            <w:r w:rsidRPr="00F6279E">
              <w:rPr>
                <w:rFonts w:cs="Arial"/>
                <w:b/>
                <w:bCs/>
                <w:snapToGrid/>
                <w:sz w:val="20"/>
                <w:szCs w:val="20"/>
              </w:rPr>
              <w:t>Embedding coastal hazard funding into national budgets</w:t>
            </w:r>
            <w:r w:rsidRPr="00F6279E">
              <w:rPr>
                <w:rFonts w:cs="Arial"/>
                <w:snapToGrid/>
                <w:sz w:val="20"/>
                <w:szCs w:val="20"/>
              </w:rPr>
              <w:t>, ensuring:</w:t>
            </w:r>
          </w:p>
          <w:p w14:paraId="7B659F20" w14:textId="77777777" w:rsidR="00662662" w:rsidRPr="00F6279E" w:rsidRDefault="00662662" w:rsidP="00DB4553">
            <w:pPr>
              <w:numPr>
                <w:ilvl w:val="1"/>
                <w:numId w:val="14"/>
              </w:numPr>
              <w:tabs>
                <w:tab w:val="clear" w:pos="567"/>
              </w:tabs>
              <w:snapToGrid/>
              <w:ind w:left="363" w:hanging="363"/>
              <w:rPr>
                <w:rFonts w:cs="Arial"/>
                <w:snapToGrid/>
                <w:sz w:val="20"/>
                <w:szCs w:val="20"/>
              </w:rPr>
            </w:pPr>
            <w:r w:rsidRPr="00F6279E">
              <w:rPr>
                <w:rFonts w:cs="Arial"/>
                <w:b/>
                <w:bCs/>
                <w:snapToGrid/>
                <w:sz w:val="20"/>
                <w:szCs w:val="20"/>
              </w:rPr>
              <w:t>Institutionalized government investment</w:t>
            </w:r>
            <w:r w:rsidRPr="00F6279E">
              <w:rPr>
                <w:rFonts w:cs="Arial"/>
                <w:snapToGrid/>
                <w:sz w:val="20"/>
                <w:szCs w:val="20"/>
              </w:rPr>
              <w:t xml:space="preserve"> in hazard mitigation.</w:t>
            </w:r>
          </w:p>
          <w:p w14:paraId="0496828B" w14:textId="77777777" w:rsidR="00662662" w:rsidRPr="00F6279E" w:rsidRDefault="00662662" w:rsidP="00DB4553">
            <w:pPr>
              <w:numPr>
                <w:ilvl w:val="1"/>
                <w:numId w:val="14"/>
              </w:numPr>
              <w:tabs>
                <w:tab w:val="clear" w:pos="567"/>
              </w:tabs>
              <w:snapToGrid/>
              <w:ind w:left="363" w:hanging="363"/>
              <w:rPr>
                <w:rFonts w:cs="Arial"/>
                <w:snapToGrid/>
                <w:sz w:val="20"/>
                <w:szCs w:val="20"/>
              </w:rPr>
            </w:pPr>
            <w:r w:rsidRPr="00F6279E">
              <w:rPr>
                <w:rFonts w:cs="Arial"/>
                <w:b/>
                <w:bCs/>
                <w:snapToGrid/>
                <w:sz w:val="20"/>
                <w:szCs w:val="20"/>
              </w:rPr>
              <w:t>Long-term resilience planning</w:t>
            </w:r>
            <w:r w:rsidRPr="00F6279E">
              <w:rPr>
                <w:rFonts w:cs="Arial"/>
                <w:snapToGrid/>
                <w:sz w:val="20"/>
                <w:szCs w:val="20"/>
              </w:rPr>
              <w:t xml:space="preserve"> in coastal development policies.</w:t>
            </w:r>
          </w:p>
          <w:p w14:paraId="1D1AC1F9" w14:textId="77777777" w:rsidR="00662662" w:rsidRPr="00F6279E" w:rsidRDefault="00662662" w:rsidP="00662662">
            <w:pPr>
              <w:tabs>
                <w:tab w:val="clear" w:pos="567"/>
                <w:tab w:val="left" w:pos="526"/>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6903F21"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Information Services to provide support for national and regional marine monitoring and research and development</w:t>
            </w:r>
          </w:p>
          <w:p w14:paraId="06D2AE62"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B788D76"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High Priority:</w:t>
            </w:r>
          </w:p>
          <w:p w14:paraId="3AD7D9FC"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Pollution</w:t>
            </w:r>
          </w:p>
          <w:p w14:paraId="05D26487"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On Marine Spatial Planning</w:t>
            </w:r>
          </w:p>
          <w:p w14:paraId="7367498F"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C7DEDD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1. Coastal Hazard Early Warning Systems</w:t>
            </w:r>
          </w:p>
          <w:p w14:paraId="6619DA05"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2. Deep-Sea</w:t>
            </w:r>
          </w:p>
          <w:p w14:paraId="08CDE343" w14:textId="77777777" w:rsidR="00662662" w:rsidRPr="00F6279E" w:rsidRDefault="00662662" w:rsidP="00662662">
            <w:pPr>
              <w:tabs>
                <w:tab w:val="clear" w:pos="567"/>
              </w:tabs>
              <w:snapToGrid/>
              <w:rPr>
                <w:rFonts w:eastAsia="Yu Mincho" w:cs="Arial"/>
                <w:snapToGrid/>
                <w:sz w:val="20"/>
                <w:szCs w:val="20"/>
              </w:rPr>
            </w:pPr>
            <w:r w:rsidRPr="00F6279E">
              <w:rPr>
                <w:rFonts w:eastAsia="Yu Mincho" w:cs="Arial"/>
                <w:snapToGrid/>
                <w:sz w:val="20"/>
                <w:szCs w:val="20"/>
              </w:rPr>
              <w:t>3. AI Application for Ocean research</w:t>
            </w:r>
          </w:p>
        </w:tc>
      </w:tr>
      <w:tr w:rsidR="00662662" w:rsidRPr="00F6279E" w14:paraId="31331F76"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19C0C757" w14:textId="77777777" w:rsidR="00662662" w:rsidRPr="00F6279E"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3AC25C1" w14:textId="77777777" w:rsidR="00662662" w:rsidRPr="00F6279E"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E312C16" w14:textId="77777777" w:rsidR="00662662" w:rsidRPr="00F6279E"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4F753310" w14:textId="77777777" w:rsidR="00662662" w:rsidRPr="00F6279E"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5E34DC4E" w14:textId="77777777" w:rsidR="00662662" w:rsidRPr="00F6279E"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CF480F7" w14:textId="77777777" w:rsidR="00662662" w:rsidRPr="00F6279E"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3B045B66" w14:textId="77777777" w:rsidR="00662662" w:rsidRPr="00F6279E" w:rsidRDefault="00662662" w:rsidP="00662662">
            <w:pPr>
              <w:tabs>
                <w:tab w:val="clear" w:pos="567"/>
              </w:tabs>
              <w:snapToGrid/>
              <w:rPr>
                <w:rFonts w:eastAsia="Yu Mincho" w:cs="Arial"/>
                <w:snapToGrid/>
                <w:sz w:val="20"/>
                <w:szCs w:val="20"/>
              </w:rPr>
            </w:pPr>
          </w:p>
        </w:tc>
      </w:tr>
    </w:tbl>
    <w:p w14:paraId="114ACFAE" w14:textId="77777777" w:rsidR="001D098B" w:rsidRPr="00F6279E" w:rsidRDefault="00662662" w:rsidP="00662662">
      <w:pPr>
        <w:pStyle w:val="ListParagraph"/>
        <w:spacing w:before="100" w:beforeAutospacing="1" w:after="100" w:afterAutospacing="1" w:line="240" w:lineRule="auto"/>
        <w:jc w:val="both"/>
        <w:rPr>
          <w:rFonts w:eastAsia="Times New Roman"/>
        </w:rPr>
      </w:pPr>
      <w:r w:rsidRPr="00F6279E">
        <w:rPr>
          <w:rFonts w:eastAsia="Times New Roman"/>
        </w:rPr>
        <w:br w:type="textWrapping" w:clear="all"/>
      </w:r>
    </w:p>
    <w:p w14:paraId="7E0E0991" w14:textId="77777777" w:rsidR="00615E6D" w:rsidRPr="00F6279E" w:rsidRDefault="00615E6D" w:rsidP="00960885">
      <w:pPr>
        <w:pStyle w:val="COI"/>
        <w:sectPr w:rsidR="00615E6D" w:rsidRPr="00F6279E" w:rsidSect="00211218">
          <w:pgSz w:w="16838" w:h="11906" w:orient="landscape" w:code="9"/>
          <w:pgMar w:top="1134" w:right="1134" w:bottom="1134" w:left="1418" w:header="709" w:footer="680" w:gutter="0"/>
          <w:cols w:space="708"/>
          <w:titlePg/>
          <w:docGrid w:linePitch="360"/>
        </w:sectPr>
      </w:pPr>
    </w:p>
    <w:p w14:paraId="7B920B30" w14:textId="77777777" w:rsidR="00150BC4" w:rsidRPr="00F6279E" w:rsidRDefault="00150BC4" w:rsidP="00150BC4">
      <w:pPr>
        <w:pStyle w:val="Heading4"/>
        <w:rPr>
          <w:b w:val="0"/>
          <w:bCs w:val="0"/>
          <w:u w:val="single"/>
        </w:rPr>
      </w:pPr>
      <w:bookmarkStart w:id="9" w:name="_Toc199785272"/>
      <w:bookmarkStart w:id="10" w:name="_Toc195772777"/>
      <w:r w:rsidRPr="00F6279E">
        <w:rPr>
          <w:b w:val="0"/>
          <w:bCs w:val="0"/>
          <w:u w:val="single"/>
        </w:rPr>
        <w:lastRenderedPageBreak/>
        <w:t>5.4 Detailed Actions</w:t>
      </w:r>
      <w:bookmarkEnd w:id="9"/>
      <w:r w:rsidRPr="00F6279E">
        <w:rPr>
          <w:b w:val="0"/>
          <w:bCs w:val="0"/>
          <w:u w:val="single"/>
        </w:rPr>
        <w:t xml:space="preserve"> </w:t>
      </w:r>
    </w:p>
    <w:tbl>
      <w:tblPr>
        <w:tblStyle w:val="TableGrid"/>
        <w:tblW w:w="9639" w:type="dxa"/>
        <w:tblInd w:w="-5" w:type="dxa"/>
        <w:tblLook w:val="04A0" w:firstRow="1" w:lastRow="0" w:firstColumn="1" w:lastColumn="0" w:noHBand="0" w:noVBand="1"/>
      </w:tblPr>
      <w:tblGrid>
        <w:gridCol w:w="9639"/>
      </w:tblGrid>
      <w:tr w:rsidR="00940A46" w:rsidRPr="00F6279E" w14:paraId="10F50545" w14:textId="77777777" w:rsidTr="00DB4553">
        <w:tc>
          <w:tcPr>
            <w:tcW w:w="9639" w:type="dxa"/>
            <w:shd w:val="clear" w:color="auto" w:fill="D6E3BC" w:themeFill="accent3" w:themeFillTint="66"/>
          </w:tcPr>
          <w:p w14:paraId="7ECCC6D6" w14:textId="6D50FDA3" w:rsidR="00940A46" w:rsidRPr="00F6279E" w:rsidRDefault="00940A46" w:rsidP="00FE79F2">
            <w:pPr>
              <w:pStyle w:val="Heading5"/>
              <w:ind w:hanging="957"/>
            </w:pPr>
            <w:bookmarkStart w:id="11" w:name="_Toc199785273"/>
            <w:r w:rsidRPr="00F6279E">
              <w:t>OUTPUT 1. Human resources developed at individual and institutional level</w:t>
            </w:r>
            <w:bookmarkEnd w:id="11"/>
            <w:r w:rsidRPr="00F6279E">
              <w:t xml:space="preserve"> </w:t>
            </w:r>
          </w:p>
        </w:tc>
      </w:tr>
    </w:tbl>
    <w:p w14:paraId="4C4249DC" w14:textId="68ADC44F" w:rsidR="00211218" w:rsidRPr="00F6279E" w:rsidRDefault="00940A46" w:rsidP="003A277C">
      <w:pPr>
        <w:pStyle w:val="Heading6"/>
      </w:pPr>
      <w:r w:rsidRPr="00F6279E">
        <w:rPr>
          <w:bCs/>
          <w:iCs w:val="0"/>
        </w:rPr>
        <w:br/>
      </w:r>
      <w:bookmarkStart w:id="12" w:name="_Toc195772778"/>
      <w:bookmarkStart w:id="13" w:name="_Toc199785274"/>
      <w:bookmarkEnd w:id="10"/>
      <w:r w:rsidRPr="00F6279E">
        <w:rPr>
          <w:bCs/>
          <w:iCs w:val="0"/>
          <w:color w:val="4F6228" w:themeColor="accent3" w:themeShade="80"/>
        </w:rPr>
        <w:t xml:space="preserve">Activity 1.1 </w:t>
      </w:r>
      <w:r w:rsidRPr="00F6279E">
        <w:rPr>
          <w:bCs/>
          <w:iCs w:val="0"/>
        </w:rPr>
        <w:t>Academic and higher education</w:t>
      </w:r>
      <w:bookmarkEnd w:id="12"/>
      <w:bookmarkEnd w:id="13"/>
    </w:p>
    <w:tbl>
      <w:tblPr>
        <w:tblStyle w:val="TableGrid"/>
        <w:tblW w:w="9619" w:type="dxa"/>
        <w:tblInd w:w="15" w:type="dxa"/>
        <w:tblLook w:val="04A0" w:firstRow="1" w:lastRow="0" w:firstColumn="1" w:lastColumn="0" w:noHBand="0" w:noVBand="1"/>
      </w:tblPr>
      <w:tblGrid>
        <w:gridCol w:w="4942"/>
        <w:gridCol w:w="4677"/>
      </w:tblGrid>
      <w:tr w:rsidR="00615E6D" w:rsidRPr="00F6279E" w14:paraId="0FC7FCE0" w14:textId="77777777" w:rsidTr="00DB4553">
        <w:tc>
          <w:tcPr>
            <w:tcW w:w="9619" w:type="dxa"/>
            <w:gridSpan w:val="2"/>
            <w:shd w:val="clear" w:color="auto" w:fill="C2D69B" w:themeFill="accent3" w:themeFillTint="99"/>
            <w:hideMark/>
          </w:tcPr>
          <w:p w14:paraId="26185D82"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67FC77A8" w14:textId="77777777" w:rsidTr="00DB4553">
        <w:tc>
          <w:tcPr>
            <w:tcW w:w="9619" w:type="dxa"/>
            <w:gridSpan w:val="2"/>
            <w:hideMark/>
          </w:tcPr>
          <w:p w14:paraId="063CDD25" w14:textId="77777777" w:rsidR="00615E6D" w:rsidRPr="00F6279E" w:rsidRDefault="00615E6D" w:rsidP="001378A8">
            <w:pPr>
              <w:rPr>
                <w:rFonts w:cs="Arial"/>
                <w:i/>
                <w:sz w:val="20"/>
                <w:szCs w:val="20"/>
              </w:rPr>
            </w:pPr>
            <w:r w:rsidRPr="00F6279E">
              <w:rPr>
                <w:rFonts w:cs="Arial"/>
                <w:b/>
                <w:bCs/>
                <w:i/>
                <w:iCs/>
                <w:sz w:val="20"/>
                <w:szCs w:val="20"/>
              </w:rPr>
              <w:t xml:space="preserve">Action 1.1.1 </w:t>
            </w:r>
            <w:r w:rsidRPr="00F6279E">
              <w:rPr>
                <w:rFonts w:cs="Arial"/>
                <w:i/>
                <w:iCs/>
                <w:sz w:val="20"/>
                <w:szCs w:val="20"/>
              </w:rPr>
              <w:t>Promote and assist with the establishment of consortia of higher education and research institutions at the appropriate geographic scale</w:t>
            </w:r>
          </w:p>
        </w:tc>
      </w:tr>
      <w:tr w:rsidR="00615E6D" w:rsidRPr="00F6279E" w14:paraId="7119011C" w14:textId="77777777" w:rsidTr="00DB4553">
        <w:tc>
          <w:tcPr>
            <w:tcW w:w="9619" w:type="dxa"/>
            <w:gridSpan w:val="2"/>
            <w:shd w:val="clear" w:color="auto" w:fill="C2D69B" w:themeFill="accent3" w:themeFillTint="99"/>
            <w:hideMark/>
          </w:tcPr>
          <w:p w14:paraId="5B87501B"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7CB8438E" w14:textId="77777777" w:rsidTr="00DB4553">
        <w:tc>
          <w:tcPr>
            <w:tcW w:w="9619" w:type="dxa"/>
            <w:gridSpan w:val="2"/>
            <w:hideMark/>
          </w:tcPr>
          <w:p w14:paraId="674C7F30" w14:textId="77777777" w:rsidR="00615E6D" w:rsidRPr="00F6279E" w:rsidRDefault="00615E6D" w:rsidP="001378A8">
            <w:pPr>
              <w:rPr>
                <w:rFonts w:eastAsia="Times New Roman" w:cs="Arial"/>
                <w:sz w:val="20"/>
                <w:szCs w:val="20"/>
              </w:rPr>
            </w:pPr>
            <w:r w:rsidRPr="00F6279E">
              <w:rPr>
                <w:rFonts w:cs="Arial"/>
                <w:sz w:val="20"/>
                <w:szCs w:val="20"/>
              </w:rPr>
              <w:t>Foster collaboration among higher education institutions to develop joint curricula, degree programs, and research initiatives that enhance the capacity of ocean science professionals. Where national universities lack the necessary curriculum, consortia can pool resources to deliver full degree programmes.</w:t>
            </w:r>
          </w:p>
        </w:tc>
      </w:tr>
      <w:tr w:rsidR="00615E6D" w:rsidRPr="00F6279E" w14:paraId="7CB1C6B7" w14:textId="77777777" w:rsidTr="00DB4553">
        <w:tc>
          <w:tcPr>
            <w:tcW w:w="9619" w:type="dxa"/>
            <w:gridSpan w:val="2"/>
            <w:shd w:val="clear" w:color="auto" w:fill="C2D69B" w:themeFill="accent3" w:themeFillTint="99"/>
            <w:hideMark/>
          </w:tcPr>
          <w:p w14:paraId="440486BD"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5F96CC05" w14:textId="77777777" w:rsidTr="00DB4553">
        <w:tc>
          <w:tcPr>
            <w:tcW w:w="9619" w:type="dxa"/>
            <w:gridSpan w:val="2"/>
            <w:hideMark/>
          </w:tcPr>
          <w:p w14:paraId="4B215450" w14:textId="77777777" w:rsidR="00615E6D" w:rsidRPr="00F6279E" w:rsidRDefault="00615E6D">
            <w:pPr>
              <w:numPr>
                <w:ilvl w:val="0"/>
                <w:numId w:val="22"/>
              </w:numPr>
              <w:tabs>
                <w:tab w:val="clear" w:pos="567"/>
              </w:tabs>
              <w:snapToGrid/>
              <w:contextualSpacing/>
              <w:rPr>
                <w:rFonts w:cs="Arial"/>
                <w:sz w:val="20"/>
                <w:szCs w:val="20"/>
              </w:rPr>
            </w:pPr>
            <w:r w:rsidRPr="00F6279E">
              <w:rPr>
                <w:rFonts w:cs="Arial"/>
                <w:sz w:val="20"/>
                <w:szCs w:val="20"/>
              </w:rPr>
              <w:t>Map existing BSc, MSc, PhD programmes within Member States</w:t>
            </w:r>
          </w:p>
          <w:p w14:paraId="58AC6863" w14:textId="77777777" w:rsidR="00615E6D" w:rsidRPr="00F6279E" w:rsidRDefault="00615E6D">
            <w:pPr>
              <w:numPr>
                <w:ilvl w:val="0"/>
                <w:numId w:val="22"/>
              </w:numPr>
              <w:tabs>
                <w:tab w:val="clear" w:pos="567"/>
              </w:tabs>
              <w:snapToGrid/>
              <w:contextualSpacing/>
              <w:rPr>
                <w:rFonts w:cs="Arial"/>
                <w:sz w:val="20"/>
                <w:szCs w:val="20"/>
              </w:rPr>
            </w:pPr>
            <w:r w:rsidRPr="00F6279E">
              <w:rPr>
                <w:rFonts w:cs="Arial"/>
                <w:sz w:val="20"/>
                <w:szCs w:val="20"/>
              </w:rPr>
              <w:t>Facilitate open dialogue within educational and research institutions through regional workshops to identify potential partners.</w:t>
            </w:r>
          </w:p>
          <w:p w14:paraId="692D8A4F" w14:textId="77777777" w:rsidR="00615E6D" w:rsidRPr="00F6279E" w:rsidRDefault="00615E6D">
            <w:pPr>
              <w:numPr>
                <w:ilvl w:val="0"/>
                <w:numId w:val="22"/>
              </w:numPr>
              <w:tabs>
                <w:tab w:val="clear" w:pos="567"/>
              </w:tabs>
              <w:snapToGrid/>
              <w:contextualSpacing/>
              <w:rPr>
                <w:rFonts w:cs="Arial"/>
                <w:sz w:val="20"/>
                <w:szCs w:val="20"/>
              </w:rPr>
            </w:pPr>
            <w:r w:rsidRPr="00F6279E">
              <w:rPr>
                <w:rFonts w:cs="Arial"/>
                <w:sz w:val="20"/>
                <w:szCs w:val="20"/>
              </w:rPr>
              <w:t xml:space="preserve">Develop appropriate, regionally scaled </w:t>
            </w:r>
            <w:r w:rsidRPr="00F6279E">
              <w:rPr>
                <w:rFonts w:cs="Arial"/>
                <w:szCs w:val="20"/>
              </w:rPr>
              <w:t>c</w:t>
            </w:r>
            <w:r w:rsidRPr="00F6279E">
              <w:rPr>
                <w:rFonts w:cs="Arial"/>
                <w:szCs w:val="22"/>
              </w:rPr>
              <w:t xml:space="preserve">apacity development </w:t>
            </w:r>
            <w:r w:rsidRPr="00F6279E">
              <w:rPr>
                <w:rFonts w:cs="Arial"/>
                <w:sz w:val="20"/>
                <w:szCs w:val="20"/>
              </w:rPr>
              <w:t>consortia formalized within a relevant Memorandum of Understanding signed by all partners.</w:t>
            </w:r>
          </w:p>
          <w:p w14:paraId="131FEB91" w14:textId="77777777" w:rsidR="00615E6D" w:rsidRPr="00F6279E" w:rsidRDefault="00615E6D">
            <w:pPr>
              <w:numPr>
                <w:ilvl w:val="0"/>
                <w:numId w:val="22"/>
              </w:numPr>
              <w:tabs>
                <w:tab w:val="clear" w:pos="567"/>
              </w:tabs>
              <w:snapToGrid/>
              <w:rPr>
                <w:rFonts w:cs="Arial"/>
                <w:sz w:val="20"/>
                <w:szCs w:val="20"/>
              </w:rPr>
            </w:pPr>
            <w:r w:rsidRPr="00F6279E">
              <w:rPr>
                <w:rFonts w:cs="Arial"/>
                <w:sz w:val="20"/>
                <w:szCs w:val="20"/>
              </w:rPr>
              <w:t>Support Member States in the development of curricula and a framework for curriculum integration.</w:t>
            </w:r>
          </w:p>
          <w:p w14:paraId="4A9CDE9C" w14:textId="77777777" w:rsidR="00615E6D" w:rsidRPr="00F6279E" w:rsidRDefault="00615E6D">
            <w:pPr>
              <w:numPr>
                <w:ilvl w:val="0"/>
                <w:numId w:val="22"/>
              </w:numPr>
              <w:tabs>
                <w:tab w:val="clear" w:pos="567"/>
              </w:tabs>
              <w:snapToGrid/>
              <w:rPr>
                <w:rFonts w:cs="Arial"/>
                <w:sz w:val="20"/>
                <w:szCs w:val="20"/>
              </w:rPr>
            </w:pPr>
            <w:r w:rsidRPr="00F6279E">
              <w:rPr>
                <w:rFonts w:cs="Arial"/>
                <w:sz w:val="20"/>
                <w:szCs w:val="20"/>
              </w:rPr>
              <w:t>Identify resources to support consortia activities and develop competitive funding proposals.</w:t>
            </w:r>
          </w:p>
          <w:p w14:paraId="7F14E4B4" w14:textId="77777777" w:rsidR="00615E6D" w:rsidRPr="00F6279E" w:rsidRDefault="00615E6D" w:rsidP="001378A8">
            <w:pPr>
              <w:ind w:left="360"/>
              <w:rPr>
                <w:rFonts w:eastAsia="Times New Roman" w:cs="Arial"/>
                <w:sz w:val="20"/>
                <w:szCs w:val="20"/>
              </w:rPr>
            </w:pPr>
          </w:p>
        </w:tc>
      </w:tr>
      <w:tr w:rsidR="00615E6D" w:rsidRPr="00F6279E" w14:paraId="30503F18" w14:textId="77777777" w:rsidTr="00DB4553">
        <w:tc>
          <w:tcPr>
            <w:tcW w:w="4942" w:type="dxa"/>
            <w:shd w:val="clear" w:color="auto" w:fill="C2D69B" w:themeFill="accent3" w:themeFillTint="99"/>
            <w:hideMark/>
          </w:tcPr>
          <w:p w14:paraId="371DB4C2"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C2D69B" w:themeFill="accent3" w:themeFillTint="99"/>
          </w:tcPr>
          <w:p w14:paraId="09AC4142"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2CA143CD" w14:textId="77777777" w:rsidTr="00DB4553">
        <w:tc>
          <w:tcPr>
            <w:tcW w:w="4942" w:type="dxa"/>
            <w:shd w:val="clear" w:color="auto" w:fill="auto"/>
          </w:tcPr>
          <w:p w14:paraId="11914574" w14:textId="77777777" w:rsidR="00615E6D" w:rsidRPr="00F6279E" w:rsidRDefault="003A277C" w:rsidP="001378A8">
            <w:pPr>
              <w:rPr>
                <w:rFonts w:eastAsia="Times New Roman" w:cs="Arial"/>
                <w:b/>
                <w:bCs/>
                <w:sz w:val="20"/>
                <w:szCs w:val="20"/>
              </w:rPr>
            </w:pPr>
            <w:r w:rsidRPr="00F6279E">
              <w:rPr>
                <w:rFonts w:cs="Arial"/>
                <w:sz w:val="20"/>
                <w:szCs w:val="20"/>
              </w:rPr>
              <w:t>Regional Sub-Commissions, UNESCO Chairs, Research Institutions, Academic Networks, Universities, CD National Focal Points (Member States), ECOPs</w:t>
            </w:r>
          </w:p>
        </w:tc>
        <w:tc>
          <w:tcPr>
            <w:tcW w:w="4677" w:type="dxa"/>
            <w:shd w:val="clear" w:color="auto" w:fill="auto"/>
          </w:tcPr>
          <w:p w14:paraId="0D221C6E" w14:textId="77777777" w:rsidR="00615E6D" w:rsidRPr="00F6279E" w:rsidRDefault="00615E6D" w:rsidP="001378A8">
            <w:pPr>
              <w:rPr>
                <w:rFonts w:cs="Arial"/>
                <w:sz w:val="20"/>
                <w:szCs w:val="20"/>
              </w:rPr>
            </w:pPr>
            <w:r w:rsidRPr="00F6279E">
              <w:rPr>
                <w:rFonts w:cs="Arial"/>
                <w:sz w:val="20"/>
                <w:szCs w:val="20"/>
              </w:rPr>
              <w:t>Existing resources</w:t>
            </w:r>
          </w:p>
          <w:p w14:paraId="70A95EA8" w14:textId="77777777" w:rsidR="00615E6D" w:rsidRPr="00F6279E" w:rsidRDefault="00615E6D" w:rsidP="001378A8">
            <w:pPr>
              <w:rPr>
                <w:rFonts w:eastAsia="Times New Roman" w:cs="Arial"/>
                <w:b/>
                <w:bCs/>
                <w:sz w:val="20"/>
                <w:szCs w:val="20"/>
              </w:rPr>
            </w:pPr>
            <w:r w:rsidRPr="00F6279E">
              <w:rPr>
                <w:rFonts w:cs="Arial"/>
                <w:sz w:val="20"/>
                <w:szCs w:val="20"/>
              </w:rPr>
              <w:t>Existing and new partners</w:t>
            </w:r>
          </w:p>
        </w:tc>
      </w:tr>
    </w:tbl>
    <w:p w14:paraId="41B2D12F" w14:textId="77777777" w:rsidR="00615E6D" w:rsidRPr="00F6279E" w:rsidRDefault="00615E6D" w:rsidP="00615E6D">
      <w:pPr>
        <w:rPr>
          <w:rFonts w:ascii="Calibri" w:hAnsi="Calibri" w:cs="Calibri"/>
          <w:b/>
          <w:i/>
          <w:sz w:val="24"/>
        </w:rPr>
      </w:pPr>
    </w:p>
    <w:tbl>
      <w:tblPr>
        <w:tblStyle w:val="TableGrid"/>
        <w:tblW w:w="9619" w:type="dxa"/>
        <w:tblInd w:w="15" w:type="dxa"/>
        <w:tblLook w:val="04A0" w:firstRow="1" w:lastRow="0" w:firstColumn="1" w:lastColumn="0" w:noHBand="0" w:noVBand="1"/>
      </w:tblPr>
      <w:tblGrid>
        <w:gridCol w:w="4942"/>
        <w:gridCol w:w="4677"/>
      </w:tblGrid>
      <w:tr w:rsidR="00615E6D" w:rsidRPr="00F6279E" w14:paraId="6FAC9BE4" w14:textId="77777777" w:rsidTr="00DB4553">
        <w:tc>
          <w:tcPr>
            <w:tcW w:w="9619" w:type="dxa"/>
            <w:gridSpan w:val="2"/>
            <w:shd w:val="clear" w:color="auto" w:fill="C2D69B" w:themeFill="accent3" w:themeFillTint="99"/>
            <w:hideMark/>
          </w:tcPr>
          <w:p w14:paraId="040FDD62"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3AF51458" w14:textId="77777777" w:rsidTr="00DB4553">
        <w:tc>
          <w:tcPr>
            <w:tcW w:w="9619" w:type="dxa"/>
            <w:gridSpan w:val="2"/>
            <w:hideMark/>
          </w:tcPr>
          <w:p w14:paraId="4BE568DF" w14:textId="77777777" w:rsidR="00615E6D" w:rsidRPr="00F6279E" w:rsidRDefault="00615E6D" w:rsidP="001378A8">
            <w:pPr>
              <w:rPr>
                <w:rFonts w:cs="Arial"/>
                <w:i/>
                <w:sz w:val="20"/>
                <w:szCs w:val="20"/>
              </w:rPr>
            </w:pPr>
            <w:r w:rsidRPr="00F6279E">
              <w:rPr>
                <w:rFonts w:cs="Arial"/>
                <w:b/>
                <w:bCs/>
                <w:sz w:val="20"/>
                <w:szCs w:val="20"/>
              </w:rPr>
              <w:t xml:space="preserve">Action 1.1.2 </w:t>
            </w:r>
            <w:r w:rsidRPr="00F6279E">
              <w:rPr>
                <w:rFonts w:cs="Arial"/>
                <w:i/>
                <w:iCs/>
                <w:sz w:val="20"/>
                <w:szCs w:val="20"/>
              </w:rPr>
              <w:t>Promote collaboration between UNESCO Chairs and IOC, and between IOC and other organisations dealing with ocean matters on human resources development</w:t>
            </w:r>
          </w:p>
        </w:tc>
      </w:tr>
      <w:tr w:rsidR="00615E6D" w:rsidRPr="00F6279E" w14:paraId="76DFF31A" w14:textId="77777777" w:rsidTr="00DB4553">
        <w:tc>
          <w:tcPr>
            <w:tcW w:w="9619" w:type="dxa"/>
            <w:gridSpan w:val="2"/>
            <w:shd w:val="clear" w:color="auto" w:fill="C2D69B" w:themeFill="accent3" w:themeFillTint="99"/>
            <w:hideMark/>
          </w:tcPr>
          <w:p w14:paraId="671A4BEF"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78210D99" w14:textId="77777777" w:rsidTr="00DB4553">
        <w:tc>
          <w:tcPr>
            <w:tcW w:w="9619" w:type="dxa"/>
            <w:gridSpan w:val="2"/>
            <w:hideMark/>
          </w:tcPr>
          <w:p w14:paraId="087E2023" w14:textId="77777777" w:rsidR="00615E6D" w:rsidRPr="00F6279E" w:rsidRDefault="00615E6D">
            <w:pPr>
              <w:numPr>
                <w:ilvl w:val="0"/>
                <w:numId w:val="16"/>
              </w:numPr>
              <w:tabs>
                <w:tab w:val="clear" w:pos="567"/>
              </w:tabs>
              <w:snapToGrid/>
              <w:rPr>
                <w:rFonts w:cs="Arial"/>
                <w:sz w:val="20"/>
                <w:szCs w:val="20"/>
              </w:rPr>
            </w:pPr>
            <w:r w:rsidRPr="00F6279E">
              <w:rPr>
                <w:rFonts w:cs="Arial"/>
                <w:sz w:val="20"/>
                <w:szCs w:val="20"/>
              </w:rPr>
              <w:t>Leverage existing UNESCO Chairs (14) for marine science to support in-country academic programme development.</w:t>
            </w:r>
          </w:p>
          <w:p w14:paraId="69A3A392" w14:textId="77777777" w:rsidR="00615E6D" w:rsidRPr="00F6279E" w:rsidRDefault="00615E6D">
            <w:pPr>
              <w:numPr>
                <w:ilvl w:val="0"/>
                <w:numId w:val="16"/>
              </w:numPr>
              <w:tabs>
                <w:tab w:val="clear" w:pos="567"/>
              </w:tabs>
              <w:snapToGrid/>
              <w:rPr>
                <w:rFonts w:cs="Arial"/>
                <w:sz w:val="20"/>
                <w:szCs w:val="20"/>
              </w:rPr>
            </w:pPr>
            <w:r w:rsidRPr="00F6279E">
              <w:rPr>
                <w:rFonts w:cs="Arial"/>
                <w:sz w:val="20"/>
                <w:szCs w:val="20"/>
              </w:rPr>
              <w:t>Promote international inter-university cooperation and networking for knowledge sharing.</w:t>
            </w:r>
          </w:p>
          <w:p w14:paraId="45C71578" w14:textId="77777777" w:rsidR="00615E6D" w:rsidRPr="00F6279E" w:rsidRDefault="00615E6D">
            <w:pPr>
              <w:numPr>
                <w:ilvl w:val="0"/>
                <w:numId w:val="16"/>
              </w:numPr>
              <w:tabs>
                <w:tab w:val="clear" w:pos="567"/>
              </w:tabs>
              <w:snapToGrid/>
              <w:rPr>
                <w:rFonts w:cs="Arial"/>
                <w:sz w:val="20"/>
                <w:szCs w:val="20"/>
              </w:rPr>
            </w:pPr>
            <w:r w:rsidRPr="00F6279E">
              <w:rPr>
                <w:rFonts w:cs="Arial"/>
                <w:sz w:val="20"/>
                <w:szCs w:val="20"/>
              </w:rPr>
              <w:t>Enhance synergy between IOC, other UN Agencies, and multilateral organizations (e.g. UN Environment, FAO, IAEA, UNDP, regional bodies such as OAS or CPPS) and improve coordination with the World Meteorological Organization (WMO), International Hydrographic Organization (IHO) and International Maritime Organisation (IMO).</w:t>
            </w:r>
          </w:p>
          <w:p w14:paraId="018F78FC" w14:textId="77777777" w:rsidR="00615E6D" w:rsidRPr="00F6279E" w:rsidRDefault="00615E6D" w:rsidP="001378A8">
            <w:pPr>
              <w:rPr>
                <w:rFonts w:eastAsia="Times New Roman" w:cs="Arial"/>
                <w:sz w:val="20"/>
                <w:szCs w:val="20"/>
              </w:rPr>
            </w:pPr>
          </w:p>
        </w:tc>
      </w:tr>
      <w:tr w:rsidR="00615E6D" w:rsidRPr="00F6279E" w14:paraId="3420F647" w14:textId="77777777" w:rsidTr="00DB4553">
        <w:tc>
          <w:tcPr>
            <w:tcW w:w="9619" w:type="dxa"/>
            <w:gridSpan w:val="2"/>
            <w:shd w:val="clear" w:color="auto" w:fill="C2D69B" w:themeFill="accent3" w:themeFillTint="99"/>
            <w:hideMark/>
          </w:tcPr>
          <w:p w14:paraId="27138D50"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135059C0" w14:textId="77777777" w:rsidTr="00DB4553">
        <w:tc>
          <w:tcPr>
            <w:tcW w:w="9619" w:type="dxa"/>
            <w:gridSpan w:val="2"/>
            <w:hideMark/>
          </w:tcPr>
          <w:p w14:paraId="6F94CED1" w14:textId="77777777" w:rsidR="00615E6D" w:rsidRPr="00F6279E" w:rsidRDefault="00615E6D">
            <w:pPr>
              <w:numPr>
                <w:ilvl w:val="0"/>
                <w:numId w:val="17"/>
              </w:numPr>
              <w:tabs>
                <w:tab w:val="clear" w:pos="567"/>
              </w:tabs>
              <w:snapToGrid/>
              <w:rPr>
                <w:rFonts w:cs="Arial"/>
                <w:sz w:val="20"/>
                <w:szCs w:val="20"/>
              </w:rPr>
            </w:pPr>
            <w:r w:rsidRPr="00F6279E">
              <w:rPr>
                <w:rFonts w:cs="Arial"/>
                <w:sz w:val="20"/>
                <w:szCs w:val="20"/>
              </w:rPr>
              <w:t xml:space="preserve">Organize an initial workshop to discuss collaborative opportunities and identify joint areas of work between UNESCO Chairs, Regional Sub-Commissions and potential multilateral partners. </w:t>
            </w:r>
          </w:p>
          <w:p w14:paraId="3ACF1DA4" w14:textId="77777777" w:rsidR="00615E6D" w:rsidRPr="00F6279E" w:rsidRDefault="00615E6D">
            <w:pPr>
              <w:numPr>
                <w:ilvl w:val="0"/>
                <w:numId w:val="17"/>
              </w:numPr>
              <w:tabs>
                <w:tab w:val="clear" w:pos="567"/>
              </w:tabs>
              <w:snapToGrid/>
              <w:rPr>
                <w:rFonts w:cs="Arial"/>
                <w:sz w:val="20"/>
                <w:szCs w:val="20"/>
              </w:rPr>
            </w:pPr>
            <w:r w:rsidRPr="00F6279E">
              <w:rPr>
                <w:rFonts w:cs="Arial"/>
                <w:sz w:val="20"/>
                <w:szCs w:val="20"/>
              </w:rPr>
              <w:t>Create thematic working groups (</w:t>
            </w:r>
            <w:proofErr w:type="spellStart"/>
            <w:r w:rsidRPr="00F6279E">
              <w:rPr>
                <w:rFonts w:cs="Arial"/>
                <w:sz w:val="20"/>
                <w:szCs w:val="20"/>
              </w:rPr>
              <w:t>e.g</w:t>
            </w:r>
            <w:proofErr w:type="spellEnd"/>
            <w:r w:rsidRPr="00F6279E">
              <w:rPr>
                <w:rFonts w:cs="Arial"/>
                <w:sz w:val="20"/>
                <w:szCs w:val="20"/>
              </w:rPr>
              <w:t xml:space="preserve"> curriculum development, research collaboration, training programs) that include IOC, UNESCO Chairs, and other multilateral representation to be facilitated by the Group of Experts for Capacity Development.</w:t>
            </w:r>
          </w:p>
          <w:p w14:paraId="36B0DDD7" w14:textId="77777777" w:rsidR="00615E6D" w:rsidRPr="00F6279E" w:rsidRDefault="00615E6D">
            <w:pPr>
              <w:numPr>
                <w:ilvl w:val="0"/>
                <w:numId w:val="17"/>
              </w:numPr>
              <w:tabs>
                <w:tab w:val="clear" w:pos="567"/>
              </w:tabs>
              <w:snapToGrid/>
              <w:rPr>
                <w:rFonts w:cs="Arial"/>
                <w:sz w:val="20"/>
                <w:szCs w:val="20"/>
              </w:rPr>
            </w:pPr>
            <w:r w:rsidRPr="00F6279E">
              <w:rPr>
                <w:rFonts w:cs="Arial"/>
                <w:sz w:val="20"/>
                <w:szCs w:val="20"/>
              </w:rPr>
              <w:t>Consortium or working groups co-develop integrated curricula projects (Action 1.1.1), and training modules (activity 1.2.1), that reflect current marine science challenges and opportunities.</w:t>
            </w:r>
          </w:p>
          <w:p w14:paraId="3A3B62F6" w14:textId="77777777" w:rsidR="00615E6D" w:rsidRPr="00F6279E" w:rsidRDefault="00615E6D" w:rsidP="001378A8">
            <w:pPr>
              <w:ind w:left="360"/>
              <w:rPr>
                <w:rFonts w:eastAsia="Times New Roman" w:cs="Arial"/>
                <w:sz w:val="20"/>
                <w:szCs w:val="20"/>
              </w:rPr>
            </w:pPr>
          </w:p>
        </w:tc>
      </w:tr>
      <w:tr w:rsidR="00615E6D" w:rsidRPr="00F6279E" w14:paraId="58DAF0C0" w14:textId="77777777" w:rsidTr="00DB4553">
        <w:tc>
          <w:tcPr>
            <w:tcW w:w="4942" w:type="dxa"/>
            <w:shd w:val="clear" w:color="auto" w:fill="C2D69B" w:themeFill="accent3" w:themeFillTint="99"/>
            <w:hideMark/>
          </w:tcPr>
          <w:p w14:paraId="0C8FE130"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C2D69B" w:themeFill="accent3" w:themeFillTint="99"/>
          </w:tcPr>
          <w:p w14:paraId="06BE9807"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3D1132FD" w14:textId="77777777" w:rsidTr="00DB4553">
        <w:tc>
          <w:tcPr>
            <w:tcW w:w="4942" w:type="dxa"/>
            <w:shd w:val="clear" w:color="auto" w:fill="auto"/>
          </w:tcPr>
          <w:p w14:paraId="6252D608" w14:textId="77777777" w:rsidR="00615E6D" w:rsidRPr="00F6279E" w:rsidRDefault="003A277C" w:rsidP="001378A8">
            <w:pPr>
              <w:rPr>
                <w:rFonts w:eastAsia="Times New Roman" w:cs="Arial"/>
                <w:b/>
                <w:bCs/>
                <w:sz w:val="20"/>
                <w:szCs w:val="20"/>
              </w:rPr>
            </w:pPr>
            <w:r w:rsidRPr="00F6279E">
              <w:rPr>
                <w:rFonts w:cs="Arial"/>
                <w:sz w:val="20"/>
                <w:szCs w:val="20"/>
              </w:rPr>
              <w:t>Regional Sub-Commissions, UNESCO Chairs, Higher Education Institutions, Research Networks, CD National Focal Points (Member States), ECOPs, UN and non-UN Organizations</w:t>
            </w:r>
          </w:p>
        </w:tc>
        <w:tc>
          <w:tcPr>
            <w:tcW w:w="4677" w:type="dxa"/>
            <w:shd w:val="clear" w:color="auto" w:fill="auto"/>
          </w:tcPr>
          <w:p w14:paraId="1EE9DA68" w14:textId="77777777" w:rsidR="00615E6D" w:rsidRPr="00F6279E" w:rsidRDefault="00615E6D" w:rsidP="001378A8">
            <w:pPr>
              <w:rPr>
                <w:rFonts w:cs="Arial"/>
                <w:sz w:val="20"/>
                <w:szCs w:val="20"/>
              </w:rPr>
            </w:pPr>
            <w:r w:rsidRPr="00F6279E">
              <w:rPr>
                <w:rFonts w:cs="Arial"/>
                <w:sz w:val="20"/>
                <w:szCs w:val="20"/>
              </w:rPr>
              <w:t>Existing resources</w:t>
            </w:r>
          </w:p>
          <w:p w14:paraId="0C6C9808" w14:textId="77777777" w:rsidR="00615E6D" w:rsidRPr="00F6279E" w:rsidRDefault="00615E6D" w:rsidP="001378A8">
            <w:pPr>
              <w:rPr>
                <w:rFonts w:eastAsia="Times New Roman" w:cs="Arial"/>
                <w:b/>
                <w:bCs/>
                <w:sz w:val="20"/>
                <w:szCs w:val="20"/>
              </w:rPr>
            </w:pPr>
            <w:r w:rsidRPr="00F6279E">
              <w:rPr>
                <w:rFonts w:cs="Arial"/>
                <w:sz w:val="20"/>
                <w:szCs w:val="20"/>
              </w:rPr>
              <w:t>Existing and new partners</w:t>
            </w:r>
          </w:p>
        </w:tc>
      </w:tr>
    </w:tbl>
    <w:p w14:paraId="57DDE3B5" w14:textId="77777777" w:rsidR="003A277C" w:rsidRPr="00F6279E" w:rsidRDefault="003A277C" w:rsidP="005B20A5">
      <w:pPr>
        <w:pStyle w:val="Heading6"/>
      </w:pPr>
      <w:bookmarkStart w:id="14" w:name="_Toc195772779"/>
    </w:p>
    <w:p w14:paraId="767581C0" w14:textId="77777777" w:rsidR="003A277C" w:rsidRPr="00F6279E" w:rsidRDefault="003A277C" w:rsidP="003A277C">
      <w:pPr>
        <w:pStyle w:val="Marge"/>
      </w:pPr>
    </w:p>
    <w:p w14:paraId="14FF8B47" w14:textId="77777777" w:rsidR="00211218" w:rsidRPr="00F6279E" w:rsidRDefault="00615E6D" w:rsidP="005B20A5">
      <w:pPr>
        <w:pStyle w:val="Heading6"/>
      </w:pPr>
      <w:bookmarkStart w:id="15" w:name="_Toc199785275"/>
      <w:r w:rsidRPr="00F6279E">
        <w:rPr>
          <w:bCs/>
          <w:iCs w:val="0"/>
          <w:color w:val="4F6228" w:themeColor="accent3" w:themeShade="80"/>
        </w:rPr>
        <w:t xml:space="preserve">Activity 1.2 </w:t>
      </w:r>
      <w:r w:rsidRPr="00F6279E">
        <w:rPr>
          <w:bCs/>
          <w:iCs w:val="0"/>
        </w:rPr>
        <w:t>Continuous professional development</w:t>
      </w:r>
      <w:bookmarkEnd w:id="15"/>
      <w:bookmarkEnd w:id="14"/>
    </w:p>
    <w:tbl>
      <w:tblPr>
        <w:tblStyle w:val="TableGrid"/>
        <w:tblW w:w="9619" w:type="dxa"/>
        <w:tblInd w:w="15" w:type="dxa"/>
        <w:tblLook w:val="04A0" w:firstRow="1" w:lastRow="0" w:firstColumn="1" w:lastColumn="0" w:noHBand="0" w:noVBand="1"/>
      </w:tblPr>
      <w:tblGrid>
        <w:gridCol w:w="4942"/>
        <w:gridCol w:w="4677"/>
      </w:tblGrid>
      <w:tr w:rsidR="00615E6D" w:rsidRPr="00F6279E" w14:paraId="46FDCCDF" w14:textId="77777777" w:rsidTr="00DB4553">
        <w:tc>
          <w:tcPr>
            <w:tcW w:w="9619" w:type="dxa"/>
            <w:gridSpan w:val="2"/>
            <w:shd w:val="clear" w:color="auto" w:fill="C2D69B" w:themeFill="accent3" w:themeFillTint="99"/>
            <w:hideMark/>
          </w:tcPr>
          <w:p w14:paraId="2A8EE542"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2CDAFB81" w14:textId="77777777" w:rsidTr="00DB4553">
        <w:tc>
          <w:tcPr>
            <w:tcW w:w="9619" w:type="dxa"/>
            <w:gridSpan w:val="2"/>
            <w:hideMark/>
          </w:tcPr>
          <w:p w14:paraId="11A9742F" w14:textId="77777777" w:rsidR="00615E6D" w:rsidRPr="00F6279E" w:rsidRDefault="00615E6D" w:rsidP="001378A8">
            <w:pPr>
              <w:rPr>
                <w:rFonts w:cs="Arial"/>
                <w:i/>
                <w:sz w:val="20"/>
                <w:szCs w:val="20"/>
              </w:rPr>
            </w:pPr>
            <w:r w:rsidRPr="00F6279E">
              <w:rPr>
                <w:rFonts w:cs="Arial"/>
                <w:b/>
                <w:bCs/>
                <w:sz w:val="20"/>
                <w:szCs w:val="20"/>
              </w:rPr>
              <w:lastRenderedPageBreak/>
              <w:t>Action 1.2.1</w:t>
            </w:r>
            <w:r w:rsidRPr="00F6279E">
              <w:rPr>
                <w:rFonts w:cs="Arial"/>
                <w:i/>
                <w:iCs/>
                <w:sz w:val="20"/>
                <w:szCs w:val="20"/>
              </w:rPr>
              <w:t xml:space="preserve"> Promote and assist with the organisation of training courses, workshops and “summer schools” relevant to the IOC mandate, including training of trainers/technicians and executive career development for institutional managers/decision makers, in collaboration with other organisations</w:t>
            </w:r>
          </w:p>
        </w:tc>
      </w:tr>
      <w:tr w:rsidR="00615E6D" w:rsidRPr="00F6279E" w14:paraId="60BD442C" w14:textId="77777777" w:rsidTr="00DB4553">
        <w:tc>
          <w:tcPr>
            <w:tcW w:w="9619" w:type="dxa"/>
            <w:gridSpan w:val="2"/>
            <w:shd w:val="clear" w:color="auto" w:fill="C2D69B" w:themeFill="accent3" w:themeFillTint="99"/>
            <w:hideMark/>
          </w:tcPr>
          <w:p w14:paraId="67EF41D4"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59B621C7" w14:textId="77777777" w:rsidTr="00DB4553">
        <w:tc>
          <w:tcPr>
            <w:tcW w:w="9619" w:type="dxa"/>
            <w:gridSpan w:val="2"/>
            <w:hideMark/>
          </w:tcPr>
          <w:p w14:paraId="57ED23E0"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Enhance disciplinary, technical and managerial competencies among marine science professionals.</w:t>
            </w:r>
          </w:p>
          <w:p w14:paraId="3F8624B0"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Build capacity through targeted training activities/programmes that are tailored to the needs of Member States and the IOC mandate.</w:t>
            </w:r>
          </w:p>
          <w:p w14:paraId="183A4563" w14:textId="77777777" w:rsidR="00615E6D" w:rsidRPr="00F6279E" w:rsidRDefault="00615E6D">
            <w:pPr>
              <w:numPr>
                <w:ilvl w:val="0"/>
                <w:numId w:val="18"/>
              </w:numPr>
              <w:tabs>
                <w:tab w:val="clear" w:pos="567"/>
              </w:tabs>
              <w:snapToGrid/>
              <w:contextualSpacing/>
              <w:rPr>
                <w:rFonts w:cs="Arial"/>
                <w:sz w:val="20"/>
                <w:szCs w:val="20"/>
              </w:rPr>
            </w:pPr>
            <w:r w:rsidRPr="00F6279E">
              <w:rPr>
                <w:rFonts w:cs="Arial"/>
                <w:sz w:val="20"/>
                <w:szCs w:val="20"/>
              </w:rPr>
              <w:t>Organize short-term, focused intensive training programmes (including summer schools) that focus on practical application and leadership development.</w:t>
            </w:r>
          </w:p>
          <w:p w14:paraId="0E84AB74" w14:textId="77777777" w:rsidR="00615E6D" w:rsidRPr="00F6279E" w:rsidRDefault="00615E6D">
            <w:pPr>
              <w:numPr>
                <w:ilvl w:val="0"/>
                <w:numId w:val="18"/>
              </w:numPr>
              <w:tabs>
                <w:tab w:val="clear" w:pos="567"/>
              </w:tabs>
              <w:snapToGrid/>
              <w:contextualSpacing/>
              <w:rPr>
                <w:rFonts w:cs="Arial"/>
                <w:sz w:val="20"/>
                <w:szCs w:val="20"/>
              </w:rPr>
            </w:pPr>
            <w:r w:rsidRPr="00F6279E">
              <w:rPr>
                <w:rFonts w:cs="Arial"/>
                <w:sz w:val="20"/>
                <w:szCs w:val="20"/>
              </w:rPr>
              <w:t xml:space="preserve">Develop competencies and implement learning frameworks related to Blue Skills, considering novel and emerging topics relevant to upskilling of ocean professionals and enhance institutions capability. </w:t>
            </w:r>
          </w:p>
          <w:p w14:paraId="12B2355E" w14:textId="77777777" w:rsidR="00615E6D" w:rsidRPr="00F6279E" w:rsidRDefault="00615E6D">
            <w:pPr>
              <w:numPr>
                <w:ilvl w:val="0"/>
                <w:numId w:val="18"/>
              </w:numPr>
              <w:tabs>
                <w:tab w:val="clear" w:pos="567"/>
              </w:tabs>
              <w:snapToGrid/>
              <w:contextualSpacing/>
              <w:rPr>
                <w:rFonts w:cs="Arial"/>
                <w:sz w:val="20"/>
                <w:szCs w:val="20"/>
              </w:rPr>
            </w:pPr>
            <w:r w:rsidRPr="00F6279E">
              <w:rPr>
                <w:rFonts w:cs="Arial"/>
                <w:sz w:val="20"/>
                <w:szCs w:val="20"/>
              </w:rPr>
              <w:t>Enhance and leverage existing IOC projects and programs focused on capacity development</w:t>
            </w:r>
          </w:p>
        </w:tc>
      </w:tr>
      <w:tr w:rsidR="00615E6D" w:rsidRPr="00F6279E" w14:paraId="53F8D4B6" w14:textId="77777777" w:rsidTr="00DB4553">
        <w:tc>
          <w:tcPr>
            <w:tcW w:w="9619" w:type="dxa"/>
            <w:gridSpan w:val="2"/>
            <w:shd w:val="clear" w:color="auto" w:fill="C2D69B" w:themeFill="accent3" w:themeFillTint="99"/>
            <w:hideMark/>
          </w:tcPr>
          <w:p w14:paraId="3B3AA5D6"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62A73F32" w14:textId="77777777" w:rsidTr="00DB4553">
        <w:tc>
          <w:tcPr>
            <w:tcW w:w="9619" w:type="dxa"/>
            <w:gridSpan w:val="2"/>
            <w:hideMark/>
          </w:tcPr>
          <w:p w14:paraId="0C053F62"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Identify specific technical, scientific, and management training needs by professionals via Capacity Development biennial survey and in conjunction with the Regional Sub-Commissions.</w:t>
            </w:r>
          </w:p>
          <w:p w14:paraId="405D5058"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Implement a training request mechanism, e.g. official call or request form via OTGA platform</w:t>
            </w:r>
          </w:p>
          <w:p w14:paraId="56E00D38"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Design an integrated training program offered by IOC that includes courses, workshops, and summer schools aligned with identified needs. Develop “training of trainers” (TOT) initiatives to ensure a cascading transfer of knowledge.</w:t>
            </w:r>
          </w:p>
          <w:p w14:paraId="6C680198"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Develop the CD-Hub as primary global marine science training portal for capacity development opportunities </w:t>
            </w:r>
          </w:p>
          <w:p w14:paraId="6D1225C4"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Develop the </w:t>
            </w:r>
            <w:proofErr w:type="spellStart"/>
            <w:r w:rsidRPr="00F6279E">
              <w:rPr>
                <w:rFonts w:cs="Arial"/>
                <w:sz w:val="20"/>
                <w:szCs w:val="20"/>
              </w:rPr>
              <w:t>OceanTeacher</w:t>
            </w:r>
            <w:proofErr w:type="spellEnd"/>
            <w:r w:rsidRPr="00F6279E">
              <w:rPr>
                <w:rFonts w:cs="Arial"/>
                <w:sz w:val="20"/>
                <w:szCs w:val="20"/>
              </w:rPr>
              <w:t xml:space="preserve"> Global Academy (Action 1.2.5) as a central online learning platform.</w:t>
            </w:r>
            <w:r w:rsidRPr="00F6279E">
              <w:rPr>
                <w:rFonts w:cs="Arial"/>
                <w:i/>
                <w:iCs/>
                <w:sz w:val="20"/>
                <w:szCs w:val="20"/>
              </w:rPr>
              <w:t xml:space="preserve"> </w:t>
            </w:r>
          </w:p>
          <w:p w14:paraId="6C3FD2A7"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Coordinate with consortia of higher education and potentially developed programs (Action 1.1.1).</w:t>
            </w:r>
          </w:p>
          <w:p w14:paraId="678133A5"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Utilize the Capacity Development Facility's matchmaking service to replicate/scale up training initiatives and advance other capacity development activities prioritized by IOC Capacity Development </w:t>
            </w:r>
          </w:p>
        </w:tc>
      </w:tr>
      <w:tr w:rsidR="00615E6D" w:rsidRPr="00F6279E" w14:paraId="0615440E" w14:textId="77777777" w:rsidTr="00DB4553">
        <w:tc>
          <w:tcPr>
            <w:tcW w:w="4942" w:type="dxa"/>
            <w:shd w:val="clear" w:color="auto" w:fill="C2D69B" w:themeFill="accent3" w:themeFillTint="99"/>
            <w:hideMark/>
          </w:tcPr>
          <w:p w14:paraId="45303D7A"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C2D69B" w:themeFill="accent3" w:themeFillTint="99"/>
          </w:tcPr>
          <w:p w14:paraId="66B342C4"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6EAB6070" w14:textId="77777777" w:rsidTr="00DB4553">
        <w:trPr>
          <w:trHeight w:val="251"/>
        </w:trPr>
        <w:tc>
          <w:tcPr>
            <w:tcW w:w="4942" w:type="dxa"/>
            <w:shd w:val="clear" w:color="auto" w:fill="auto"/>
          </w:tcPr>
          <w:p w14:paraId="78E0814F" w14:textId="77777777" w:rsidR="00615E6D" w:rsidRPr="00F6279E" w:rsidRDefault="00615E6D" w:rsidP="001378A8">
            <w:pPr>
              <w:rPr>
                <w:rFonts w:eastAsia="Times New Roman" w:cs="Arial"/>
                <w:b/>
                <w:bCs/>
                <w:sz w:val="20"/>
                <w:szCs w:val="20"/>
              </w:rPr>
            </w:pPr>
            <w:r w:rsidRPr="00F6279E">
              <w:rPr>
                <w:rFonts w:cs="Arial"/>
                <w:sz w:val="20"/>
                <w:szCs w:val="20"/>
              </w:rPr>
              <w:t xml:space="preserve">All IOC programs and initiatives, Regional Sub-Commissions, International Oceanographic Data and Information Exchange (IODE) and its </w:t>
            </w:r>
            <w:proofErr w:type="spellStart"/>
            <w:r w:rsidRPr="00F6279E">
              <w:rPr>
                <w:rFonts w:cs="Arial"/>
                <w:sz w:val="20"/>
                <w:szCs w:val="20"/>
              </w:rPr>
              <w:t>OceanTeacher</w:t>
            </w:r>
            <w:proofErr w:type="spellEnd"/>
            <w:r w:rsidRPr="00F6279E">
              <w:rPr>
                <w:rFonts w:cs="Arial"/>
                <w:sz w:val="20"/>
                <w:szCs w:val="20"/>
              </w:rPr>
              <w:t xml:space="preserve"> Global Academy (OTGA), CDF, CD National Focal Points (Member States), ECOPs, UN and non-UN Organizations, Universities, NGOs</w:t>
            </w:r>
          </w:p>
        </w:tc>
        <w:tc>
          <w:tcPr>
            <w:tcW w:w="4677" w:type="dxa"/>
            <w:shd w:val="clear" w:color="auto" w:fill="auto"/>
          </w:tcPr>
          <w:p w14:paraId="57CDA4B1" w14:textId="77777777" w:rsidR="00615E6D" w:rsidRPr="00F6279E" w:rsidRDefault="00615E6D" w:rsidP="001378A8">
            <w:pPr>
              <w:rPr>
                <w:rFonts w:cs="Arial"/>
                <w:sz w:val="20"/>
                <w:szCs w:val="20"/>
              </w:rPr>
            </w:pPr>
            <w:r w:rsidRPr="00F6279E">
              <w:rPr>
                <w:rFonts w:cs="Arial"/>
                <w:sz w:val="20"/>
                <w:szCs w:val="20"/>
              </w:rPr>
              <w:t>Existing resources/New resources</w:t>
            </w:r>
          </w:p>
          <w:p w14:paraId="0733F0D9" w14:textId="77777777" w:rsidR="00615E6D" w:rsidRPr="00F6279E" w:rsidRDefault="00615E6D" w:rsidP="001378A8">
            <w:pPr>
              <w:rPr>
                <w:rFonts w:cs="Arial"/>
                <w:sz w:val="20"/>
                <w:szCs w:val="20"/>
              </w:rPr>
            </w:pPr>
            <w:r w:rsidRPr="00F6279E">
              <w:rPr>
                <w:rFonts w:cs="Arial"/>
                <w:sz w:val="20"/>
                <w:szCs w:val="20"/>
              </w:rPr>
              <w:t>Existing and new partners</w:t>
            </w:r>
          </w:p>
        </w:tc>
      </w:tr>
      <w:tr w:rsidR="00615E6D" w:rsidRPr="00F6279E" w14:paraId="3BD6F7B9" w14:textId="77777777" w:rsidTr="00DB4553">
        <w:tc>
          <w:tcPr>
            <w:tcW w:w="9619" w:type="dxa"/>
            <w:gridSpan w:val="2"/>
            <w:shd w:val="clear" w:color="auto" w:fill="C2D69B" w:themeFill="accent3" w:themeFillTint="99"/>
            <w:hideMark/>
          </w:tcPr>
          <w:p w14:paraId="697B5774"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78B2692A" w14:textId="77777777" w:rsidTr="00DB4553">
        <w:tc>
          <w:tcPr>
            <w:tcW w:w="9619" w:type="dxa"/>
            <w:gridSpan w:val="2"/>
            <w:hideMark/>
          </w:tcPr>
          <w:p w14:paraId="40EA5457" w14:textId="77777777" w:rsidR="00615E6D" w:rsidRPr="00F6279E" w:rsidRDefault="00615E6D" w:rsidP="001378A8">
            <w:pPr>
              <w:rPr>
                <w:rFonts w:cs="Arial"/>
                <w:sz w:val="20"/>
                <w:szCs w:val="20"/>
              </w:rPr>
            </w:pPr>
            <w:r w:rsidRPr="00F6279E">
              <w:rPr>
                <w:rFonts w:cs="Arial"/>
                <w:b/>
                <w:bCs/>
                <w:sz w:val="20"/>
                <w:szCs w:val="20"/>
              </w:rPr>
              <w:t xml:space="preserve">Action 1.2.2 </w:t>
            </w:r>
            <w:r w:rsidRPr="00F6279E">
              <w:rPr>
                <w:rFonts w:cs="Arial"/>
                <w:i/>
                <w:iCs/>
                <w:sz w:val="20"/>
                <w:szCs w:val="20"/>
              </w:rPr>
              <w:t>Establish, or collaborate with other organisations to develop internship/fellowship and on-board training programmes</w:t>
            </w:r>
          </w:p>
        </w:tc>
      </w:tr>
      <w:tr w:rsidR="00615E6D" w:rsidRPr="00F6279E" w14:paraId="20A872F2" w14:textId="77777777" w:rsidTr="00DB4553">
        <w:tc>
          <w:tcPr>
            <w:tcW w:w="9619" w:type="dxa"/>
            <w:gridSpan w:val="2"/>
            <w:shd w:val="clear" w:color="auto" w:fill="C2D69B" w:themeFill="accent3" w:themeFillTint="99"/>
            <w:hideMark/>
          </w:tcPr>
          <w:p w14:paraId="6F796F1C"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18502D81" w14:textId="77777777" w:rsidTr="00DB4553">
        <w:tc>
          <w:tcPr>
            <w:tcW w:w="9619" w:type="dxa"/>
            <w:gridSpan w:val="2"/>
            <w:hideMark/>
          </w:tcPr>
          <w:p w14:paraId="794E656F"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Provide hands-on training through appropriate internships and fellowships that include on-board experience in partnerships with international and regional</w:t>
            </w:r>
          </w:p>
          <w:p w14:paraId="4F964404"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Develop accessible pathway to research cruises and on-site oceanographic training, especially for researchers from under-resourced institutions.</w:t>
            </w:r>
          </w:p>
          <w:p w14:paraId="52BC2E7C" w14:textId="77777777" w:rsidR="00615E6D" w:rsidRPr="00F6279E" w:rsidRDefault="00615E6D" w:rsidP="00906548">
            <w:pPr>
              <w:numPr>
                <w:ilvl w:val="0"/>
                <w:numId w:val="18"/>
              </w:numPr>
              <w:tabs>
                <w:tab w:val="clear" w:pos="567"/>
              </w:tabs>
              <w:snapToGrid/>
              <w:rPr>
                <w:rFonts w:cs="Arial"/>
                <w:sz w:val="20"/>
                <w:szCs w:val="20"/>
              </w:rPr>
            </w:pPr>
            <w:r w:rsidRPr="00F6279E">
              <w:rPr>
                <w:rFonts w:cs="Arial"/>
                <w:sz w:val="20"/>
                <w:szCs w:val="20"/>
              </w:rPr>
              <w:t>Develop support mechanisms, including funding arrangements and mentoring networks, to facilitate participation and learning.</w:t>
            </w:r>
          </w:p>
        </w:tc>
      </w:tr>
      <w:tr w:rsidR="00615E6D" w:rsidRPr="00F6279E" w14:paraId="15FBAB89" w14:textId="77777777" w:rsidTr="00DB4553">
        <w:tc>
          <w:tcPr>
            <w:tcW w:w="9619" w:type="dxa"/>
            <w:gridSpan w:val="2"/>
            <w:shd w:val="clear" w:color="auto" w:fill="C2D69B" w:themeFill="accent3" w:themeFillTint="99"/>
            <w:hideMark/>
          </w:tcPr>
          <w:p w14:paraId="56EE7B43"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4B395F09" w14:textId="77777777" w:rsidTr="00DB4553">
        <w:tc>
          <w:tcPr>
            <w:tcW w:w="9619" w:type="dxa"/>
            <w:gridSpan w:val="2"/>
            <w:hideMark/>
          </w:tcPr>
          <w:p w14:paraId="72F05359"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Map current internship/fellowship programmes (including on-board training) and assess the training needs of researchers in regions lacking adequate resources. Link them to the CD-Hub. </w:t>
            </w:r>
          </w:p>
          <w:p w14:paraId="08BA807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Engage with universities, research centres, and partner organisations to identify new contributions and opportunities.</w:t>
            </w:r>
          </w:p>
          <w:p w14:paraId="75DEDD8B"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Create a framework for collaboration with partner organisations that defines roles, responsibilities, and modalities for joint internship/fellowship initiatives, including on-board training.</w:t>
            </w:r>
          </w:p>
          <w:p w14:paraId="01E623EC"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Develop standardized training modules and on-board training protocols that ensure quality and consistency across programmes.</w:t>
            </w:r>
          </w:p>
          <w:p w14:paraId="74FCC31D"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Establish a mentorship network that pairs experienced researchers and professionals with interns/fellows to provide guidance, and ongoing support.</w:t>
            </w:r>
          </w:p>
          <w:p w14:paraId="1FD61A1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Coordinate international Research Vessel networks to provide travel support and berths for eligible participants. </w:t>
            </w:r>
          </w:p>
          <w:p w14:paraId="212BE62D"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Integration into IOC Ocean CD-Hub, OTGA and CDF.</w:t>
            </w:r>
          </w:p>
          <w:p w14:paraId="633758EE" w14:textId="77777777" w:rsidR="00121146" w:rsidRPr="00F6279E" w:rsidRDefault="00121146" w:rsidP="00DB4553">
            <w:pPr>
              <w:tabs>
                <w:tab w:val="clear" w:pos="567"/>
              </w:tabs>
              <w:snapToGrid/>
              <w:ind w:left="360"/>
              <w:rPr>
                <w:rFonts w:cs="Arial"/>
                <w:sz w:val="20"/>
                <w:szCs w:val="20"/>
              </w:rPr>
            </w:pPr>
          </w:p>
          <w:p w14:paraId="73B393C8" w14:textId="77777777" w:rsidR="00DB4553" w:rsidRPr="00F6279E" w:rsidRDefault="00DB4553" w:rsidP="00DB4553">
            <w:pPr>
              <w:tabs>
                <w:tab w:val="clear" w:pos="567"/>
              </w:tabs>
              <w:snapToGrid/>
              <w:ind w:left="360"/>
              <w:rPr>
                <w:rFonts w:cs="Arial"/>
                <w:sz w:val="20"/>
                <w:szCs w:val="20"/>
              </w:rPr>
            </w:pPr>
          </w:p>
        </w:tc>
      </w:tr>
      <w:tr w:rsidR="00615E6D" w:rsidRPr="00F6279E" w14:paraId="4F3C88D1" w14:textId="77777777" w:rsidTr="00DB4553">
        <w:tc>
          <w:tcPr>
            <w:tcW w:w="4942" w:type="dxa"/>
            <w:shd w:val="clear" w:color="auto" w:fill="C2D69B" w:themeFill="accent3" w:themeFillTint="99"/>
            <w:hideMark/>
          </w:tcPr>
          <w:p w14:paraId="72FFAE03"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C2D69B" w:themeFill="accent3" w:themeFillTint="99"/>
          </w:tcPr>
          <w:p w14:paraId="55C3AFCF"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37CF2F0A" w14:textId="77777777" w:rsidTr="00DB4553">
        <w:trPr>
          <w:trHeight w:val="251"/>
        </w:trPr>
        <w:tc>
          <w:tcPr>
            <w:tcW w:w="4942" w:type="dxa"/>
            <w:tcBorders>
              <w:bottom w:val="single" w:sz="4" w:space="0" w:color="auto"/>
            </w:tcBorders>
            <w:shd w:val="clear" w:color="auto" w:fill="auto"/>
          </w:tcPr>
          <w:p w14:paraId="605993FD" w14:textId="77777777" w:rsidR="00615E6D" w:rsidRPr="00F6279E" w:rsidRDefault="00615E6D" w:rsidP="001378A8">
            <w:pPr>
              <w:rPr>
                <w:rFonts w:eastAsia="Times New Roman" w:cs="Arial"/>
                <w:b/>
                <w:bCs/>
                <w:sz w:val="20"/>
                <w:szCs w:val="20"/>
              </w:rPr>
            </w:pPr>
            <w:r w:rsidRPr="00F6279E">
              <w:rPr>
                <w:rFonts w:cs="Arial"/>
                <w:sz w:val="20"/>
                <w:szCs w:val="20"/>
              </w:rPr>
              <w:t xml:space="preserve">IOC programs and initiatives; Regional Sub-Commissions; Universities, research institutions, and governmental bodies that offer internship or </w:t>
            </w:r>
            <w:r w:rsidRPr="00F6279E">
              <w:rPr>
                <w:rFonts w:cs="Arial"/>
                <w:sz w:val="20"/>
                <w:szCs w:val="20"/>
              </w:rPr>
              <w:lastRenderedPageBreak/>
              <w:t>fellowship opportunities; ECOPs network(s): OTGA; CDF; Organizations with access to research vessels or specialized oceanographic equipment; Bilateral and international funding agencies that can provide financial support for training programmes; Private Sector, NGOs</w:t>
            </w:r>
          </w:p>
        </w:tc>
        <w:tc>
          <w:tcPr>
            <w:tcW w:w="4677" w:type="dxa"/>
            <w:tcBorders>
              <w:bottom w:val="single" w:sz="4" w:space="0" w:color="auto"/>
            </w:tcBorders>
            <w:shd w:val="clear" w:color="auto" w:fill="auto"/>
          </w:tcPr>
          <w:p w14:paraId="678F377C" w14:textId="77777777" w:rsidR="00615E6D" w:rsidRPr="00F6279E" w:rsidRDefault="00615E6D" w:rsidP="001378A8">
            <w:pPr>
              <w:rPr>
                <w:rFonts w:cs="Arial"/>
                <w:sz w:val="20"/>
                <w:szCs w:val="20"/>
              </w:rPr>
            </w:pPr>
            <w:r w:rsidRPr="00F6279E">
              <w:rPr>
                <w:rFonts w:cs="Arial"/>
                <w:sz w:val="20"/>
                <w:szCs w:val="20"/>
              </w:rPr>
              <w:lastRenderedPageBreak/>
              <w:t>Existing resources/ New resources</w:t>
            </w:r>
          </w:p>
          <w:p w14:paraId="7C50836F" w14:textId="77777777" w:rsidR="00615E6D" w:rsidRPr="00F6279E" w:rsidRDefault="00615E6D" w:rsidP="001378A8">
            <w:pPr>
              <w:rPr>
                <w:rFonts w:cs="Arial"/>
                <w:sz w:val="20"/>
                <w:szCs w:val="20"/>
              </w:rPr>
            </w:pPr>
            <w:r w:rsidRPr="00F6279E">
              <w:rPr>
                <w:rFonts w:cs="Arial"/>
                <w:sz w:val="20"/>
                <w:szCs w:val="20"/>
              </w:rPr>
              <w:t>Existing and new partners</w:t>
            </w:r>
          </w:p>
        </w:tc>
      </w:tr>
      <w:tr w:rsidR="009A1D63" w:rsidRPr="00F6279E" w14:paraId="30FA60BE" w14:textId="77777777" w:rsidTr="00DB4553">
        <w:trPr>
          <w:trHeight w:val="251"/>
        </w:trPr>
        <w:tc>
          <w:tcPr>
            <w:tcW w:w="4942" w:type="dxa"/>
            <w:tcBorders>
              <w:top w:val="single" w:sz="4" w:space="0" w:color="auto"/>
              <w:left w:val="nil"/>
              <w:bottom w:val="single" w:sz="4" w:space="0" w:color="auto"/>
              <w:right w:val="nil"/>
            </w:tcBorders>
            <w:shd w:val="clear" w:color="auto" w:fill="auto"/>
          </w:tcPr>
          <w:p w14:paraId="224C53E6" w14:textId="77777777" w:rsidR="009A1D63" w:rsidRPr="00F6279E" w:rsidRDefault="009A1D63" w:rsidP="001378A8">
            <w:pPr>
              <w:rPr>
                <w:rFonts w:cs="Arial"/>
                <w:sz w:val="20"/>
                <w:szCs w:val="20"/>
              </w:rPr>
            </w:pPr>
          </w:p>
        </w:tc>
        <w:tc>
          <w:tcPr>
            <w:tcW w:w="4677" w:type="dxa"/>
            <w:tcBorders>
              <w:top w:val="single" w:sz="4" w:space="0" w:color="auto"/>
              <w:left w:val="nil"/>
              <w:bottom w:val="single" w:sz="4" w:space="0" w:color="auto"/>
              <w:right w:val="nil"/>
            </w:tcBorders>
            <w:shd w:val="clear" w:color="auto" w:fill="auto"/>
          </w:tcPr>
          <w:p w14:paraId="653B5A0C" w14:textId="77777777" w:rsidR="009A1D63" w:rsidRPr="00F6279E" w:rsidRDefault="009A1D63" w:rsidP="001378A8">
            <w:pPr>
              <w:rPr>
                <w:rFonts w:cs="Arial"/>
                <w:sz w:val="20"/>
                <w:szCs w:val="20"/>
              </w:rPr>
            </w:pPr>
          </w:p>
        </w:tc>
      </w:tr>
      <w:tr w:rsidR="00615E6D" w:rsidRPr="00F6279E" w14:paraId="05E99B75" w14:textId="77777777" w:rsidTr="00DB4553">
        <w:tc>
          <w:tcPr>
            <w:tcW w:w="9619" w:type="dxa"/>
            <w:gridSpan w:val="2"/>
            <w:tcBorders>
              <w:top w:val="single" w:sz="4" w:space="0" w:color="auto"/>
            </w:tcBorders>
            <w:shd w:val="clear" w:color="auto" w:fill="C2D69B" w:themeFill="accent3" w:themeFillTint="99"/>
            <w:hideMark/>
          </w:tcPr>
          <w:p w14:paraId="105E1F76"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31B2BD67" w14:textId="77777777" w:rsidTr="00DB4553">
        <w:tc>
          <w:tcPr>
            <w:tcW w:w="9619" w:type="dxa"/>
            <w:gridSpan w:val="2"/>
            <w:hideMark/>
          </w:tcPr>
          <w:p w14:paraId="6DFD83B6" w14:textId="77777777" w:rsidR="00615E6D" w:rsidRPr="00F6279E" w:rsidRDefault="00615E6D" w:rsidP="001378A8">
            <w:pPr>
              <w:rPr>
                <w:rFonts w:cs="Arial"/>
                <w:sz w:val="20"/>
                <w:szCs w:val="20"/>
              </w:rPr>
            </w:pPr>
            <w:r w:rsidRPr="00F6279E">
              <w:rPr>
                <w:rFonts w:cs="Arial"/>
                <w:b/>
                <w:bCs/>
                <w:sz w:val="20"/>
                <w:szCs w:val="20"/>
              </w:rPr>
              <w:t xml:space="preserve">Action 1.2.3 </w:t>
            </w:r>
            <w:r w:rsidRPr="00F6279E">
              <w:rPr>
                <w:rFonts w:cs="Arial"/>
                <w:i/>
                <w:iCs/>
                <w:sz w:val="20"/>
                <w:szCs w:val="20"/>
              </w:rPr>
              <w:t xml:space="preserve">Establish, and collaborate with other organisations on a visiting lecturer/scholar/ researcher programmes and professional exchanges (peer to peer) </w:t>
            </w:r>
          </w:p>
        </w:tc>
      </w:tr>
      <w:tr w:rsidR="00615E6D" w:rsidRPr="00F6279E" w14:paraId="21AE86B5" w14:textId="77777777" w:rsidTr="00DB4553">
        <w:tc>
          <w:tcPr>
            <w:tcW w:w="9619" w:type="dxa"/>
            <w:gridSpan w:val="2"/>
            <w:shd w:val="clear" w:color="auto" w:fill="C2D69B" w:themeFill="accent3" w:themeFillTint="99"/>
            <w:hideMark/>
          </w:tcPr>
          <w:p w14:paraId="3118DBA1"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2595C65D" w14:textId="77777777" w:rsidTr="00DB4553">
        <w:tc>
          <w:tcPr>
            <w:tcW w:w="9619" w:type="dxa"/>
            <w:gridSpan w:val="2"/>
            <w:hideMark/>
          </w:tcPr>
          <w:p w14:paraId="3F7291B7"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Fill specific expertise gaps in teaching and training programmes.</w:t>
            </w:r>
          </w:p>
          <w:p w14:paraId="294CE9A8"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Enhance the quality of academic programmes and on-site training by providing specialized knowledge and practical insights.</w:t>
            </w:r>
          </w:p>
          <w:p w14:paraId="06AC9326"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Encourage collaboration with partner organisations to expand the range and reach of the visiting lecturer programme.</w:t>
            </w:r>
          </w:p>
        </w:tc>
      </w:tr>
      <w:tr w:rsidR="00615E6D" w:rsidRPr="00F6279E" w14:paraId="3A406C0B" w14:textId="77777777" w:rsidTr="00DB4553">
        <w:tc>
          <w:tcPr>
            <w:tcW w:w="9619" w:type="dxa"/>
            <w:gridSpan w:val="2"/>
            <w:shd w:val="clear" w:color="auto" w:fill="C2D69B" w:themeFill="accent3" w:themeFillTint="99"/>
            <w:hideMark/>
          </w:tcPr>
          <w:p w14:paraId="7DE7A20B"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3EA42619" w14:textId="77777777" w:rsidTr="00DB4553">
        <w:tc>
          <w:tcPr>
            <w:tcW w:w="9619" w:type="dxa"/>
            <w:gridSpan w:val="2"/>
            <w:hideMark/>
          </w:tcPr>
          <w:p w14:paraId="547DB923"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Map</w:t>
            </w:r>
            <w:r w:rsidRPr="00F6279E">
              <w:rPr>
                <w:rFonts w:cs="Arial"/>
                <w:b/>
                <w:bCs/>
                <w:sz w:val="20"/>
                <w:szCs w:val="20"/>
              </w:rPr>
              <w:t xml:space="preserve"> </w:t>
            </w:r>
            <w:r w:rsidRPr="00F6279E">
              <w:rPr>
                <w:rFonts w:cs="Arial"/>
                <w:sz w:val="20"/>
                <w:szCs w:val="20"/>
              </w:rPr>
              <w:t>similar existing, and potential, programmes within the IOC Ocean CD-Hub.</w:t>
            </w:r>
          </w:p>
          <w:p w14:paraId="76345711"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identify specific expertise gaps that could be targeted.</w:t>
            </w:r>
          </w:p>
          <w:p w14:paraId="50FD21D5"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Organise regional events such as forums and workshops where visiting lecturers share experiences and promote best practices with local faculty and managers.</w:t>
            </w:r>
          </w:p>
          <w:p w14:paraId="1A07CF8F"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Develop a standardised Visiting Lecturer Programme Framework to define roles, responsibilities, selection criteria, contractual arrangements and guidelines and support resources.</w:t>
            </w:r>
          </w:p>
          <w:p w14:paraId="38B258FF"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Launch a Pilot Visiting Lecturer Programme in selected regions including IOCARIBE’s existing regional fishers and managers exchange programme</w:t>
            </w:r>
          </w:p>
          <w:p w14:paraId="2D0D0362"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Ensure that visiting lectures are embedded and relevant within broader training and academic programmes and existing courses (e.g., Action 1.1.1) to maximize impact.</w:t>
            </w:r>
          </w:p>
          <w:p w14:paraId="67478AC9"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Promote the visiting lecturer programme through targeted campaigns, highlighting success stories and opportunities available via the IOC Ocean CD-Hub.</w:t>
            </w:r>
          </w:p>
        </w:tc>
      </w:tr>
      <w:tr w:rsidR="00615E6D" w:rsidRPr="00F6279E" w14:paraId="2668A050" w14:textId="77777777" w:rsidTr="00DB4553">
        <w:tc>
          <w:tcPr>
            <w:tcW w:w="4942" w:type="dxa"/>
            <w:shd w:val="clear" w:color="auto" w:fill="C2D69B" w:themeFill="accent3" w:themeFillTint="99"/>
            <w:hideMark/>
          </w:tcPr>
          <w:p w14:paraId="3A566832"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C2D69B" w:themeFill="accent3" w:themeFillTint="99"/>
          </w:tcPr>
          <w:p w14:paraId="1FE81B36"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46DF97EB" w14:textId="77777777" w:rsidTr="00DB4553">
        <w:trPr>
          <w:trHeight w:val="251"/>
        </w:trPr>
        <w:tc>
          <w:tcPr>
            <w:tcW w:w="4942" w:type="dxa"/>
            <w:shd w:val="clear" w:color="auto" w:fill="auto"/>
          </w:tcPr>
          <w:p w14:paraId="16DAF1A9" w14:textId="77777777" w:rsidR="00615E6D" w:rsidRPr="00F6279E" w:rsidRDefault="003A277C" w:rsidP="001378A8">
            <w:pPr>
              <w:rPr>
                <w:rFonts w:eastAsia="Times New Roman" w:cs="Arial"/>
                <w:b/>
                <w:bCs/>
                <w:sz w:val="20"/>
                <w:szCs w:val="20"/>
              </w:rPr>
            </w:pPr>
            <w:r w:rsidRPr="00F6279E">
              <w:rPr>
                <w:rFonts w:cs="Arial"/>
                <w:sz w:val="20"/>
                <w:szCs w:val="20"/>
              </w:rPr>
              <w:t>Regional Sub-Commissions; International Visiting Scholar Programs, UNESCO Chairs, Marine Research Institutes</w:t>
            </w:r>
          </w:p>
        </w:tc>
        <w:tc>
          <w:tcPr>
            <w:tcW w:w="4677" w:type="dxa"/>
            <w:shd w:val="clear" w:color="auto" w:fill="auto"/>
          </w:tcPr>
          <w:p w14:paraId="687596A4" w14:textId="77777777" w:rsidR="00615E6D" w:rsidRPr="00F6279E" w:rsidRDefault="00615E6D" w:rsidP="001378A8">
            <w:pPr>
              <w:rPr>
                <w:rFonts w:cs="Arial"/>
                <w:sz w:val="20"/>
                <w:szCs w:val="20"/>
              </w:rPr>
            </w:pPr>
            <w:r w:rsidRPr="00F6279E">
              <w:rPr>
                <w:rFonts w:cs="Arial"/>
                <w:sz w:val="20"/>
                <w:szCs w:val="20"/>
              </w:rPr>
              <w:t>Existing resources</w:t>
            </w:r>
          </w:p>
          <w:p w14:paraId="0220FEE7" w14:textId="77777777" w:rsidR="00615E6D" w:rsidRPr="00F6279E" w:rsidRDefault="00615E6D" w:rsidP="001378A8">
            <w:pPr>
              <w:rPr>
                <w:rFonts w:cs="Arial"/>
                <w:sz w:val="20"/>
                <w:szCs w:val="20"/>
              </w:rPr>
            </w:pPr>
            <w:r w:rsidRPr="00F6279E">
              <w:rPr>
                <w:rFonts w:cs="Arial"/>
                <w:sz w:val="20"/>
                <w:szCs w:val="20"/>
              </w:rPr>
              <w:t>Existing and new partners</w:t>
            </w:r>
          </w:p>
        </w:tc>
      </w:tr>
    </w:tbl>
    <w:p w14:paraId="0AD3EE77" w14:textId="77777777" w:rsidR="00615E6D" w:rsidRPr="00F6279E" w:rsidRDefault="00615E6D" w:rsidP="00615E6D">
      <w:pPr>
        <w:rPr>
          <w:rFonts w:ascii="Calibri" w:hAnsi="Calibri" w:cs="Calibri"/>
          <w:b/>
          <w:bCs/>
          <w:sz w:val="24"/>
        </w:rPr>
      </w:pPr>
    </w:p>
    <w:tbl>
      <w:tblPr>
        <w:tblStyle w:val="TableGrid"/>
        <w:tblW w:w="9619" w:type="dxa"/>
        <w:tblInd w:w="15" w:type="dxa"/>
        <w:tblLook w:val="04A0" w:firstRow="1" w:lastRow="0" w:firstColumn="1" w:lastColumn="0" w:noHBand="0" w:noVBand="1"/>
      </w:tblPr>
      <w:tblGrid>
        <w:gridCol w:w="4942"/>
        <w:gridCol w:w="4677"/>
      </w:tblGrid>
      <w:tr w:rsidR="00615E6D" w:rsidRPr="00F6279E" w14:paraId="0599C24B" w14:textId="77777777" w:rsidTr="00DB4553">
        <w:tc>
          <w:tcPr>
            <w:tcW w:w="9619" w:type="dxa"/>
            <w:gridSpan w:val="2"/>
            <w:shd w:val="clear" w:color="auto" w:fill="C2D69B" w:themeFill="accent3" w:themeFillTint="99"/>
            <w:hideMark/>
          </w:tcPr>
          <w:p w14:paraId="7F6FF869"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28850BD9" w14:textId="77777777" w:rsidTr="00DB4553">
        <w:tc>
          <w:tcPr>
            <w:tcW w:w="9619" w:type="dxa"/>
            <w:gridSpan w:val="2"/>
            <w:hideMark/>
          </w:tcPr>
          <w:p w14:paraId="76BF6B51" w14:textId="77777777" w:rsidR="00615E6D" w:rsidRPr="00F6279E" w:rsidRDefault="00615E6D" w:rsidP="001378A8">
            <w:pPr>
              <w:rPr>
                <w:rFonts w:cs="Arial"/>
                <w:sz w:val="20"/>
                <w:szCs w:val="20"/>
              </w:rPr>
            </w:pPr>
            <w:r w:rsidRPr="00F6279E">
              <w:rPr>
                <w:rFonts w:cs="Arial"/>
                <w:b/>
                <w:bCs/>
                <w:sz w:val="20"/>
                <w:szCs w:val="20"/>
              </w:rPr>
              <w:t>Action 1.2.4</w:t>
            </w:r>
            <w:r w:rsidRPr="00F6279E">
              <w:rPr>
                <w:rFonts w:cs="Arial"/>
                <w:sz w:val="20"/>
                <w:szCs w:val="20"/>
              </w:rPr>
              <w:t xml:space="preserve"> </w:t>
            </w:r>
            <w:r w:rsidRPr="00F6279E">
              <w:rPr>
                <w:rFonts w:cs="Arial"/>
                <w:i/>
                <w:iCs/>
                <w:sz w:val="20"/>
                <w:szCs w:val="20"/>
              </w:rPr>
              <w:t>Promote and assist with the establishment of regional training (and research) centres relevant to the IOC mandate</w:t>
            </w:r>
          </w:p>
        </w:tc>
      </w:tr>
      <w:tr w:rsidR="00615E6D" w:rsidRPr="00F6279E" w14:paraId="702E1A93" w14:textId="77777777" w:rsidTr="00DB4553">
        <w:tc>
          <w:tcPr>
            <w:tcW w:w="9619" w:type="dxa"/>
            <w:gridSpan w:val="2"/>
            <w:shd w:val="clear" w:color="auto" w:fill="C2D69B" w:themeFill="accent3" w:themeFillTint="99"/>
            <w:hideMark/>
          </w:tcPr>
          <w:p w14:paraId="13243C68"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5C26F9AA" w14:textId="77777777" w:rsidTr="00DB4553">
        <w:tc>
          <w:tcPr>
            <w:tcW w:w="9619" w:type="dxa"/>
            <w:gridSpan w:val="2"/>
            <w:hideMark/>
          </w:tcPr>
          <w:p w14:paraId="33BE6D78"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Establish or strengthen regional specialized training and research centres within existing, well-established academic or research institutions.</w:t>
            </w:r>
          </w:p>
          <w:p w14:paraId="2B7A5602"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 xml:space="preserve">Create integration mechanisms and forum among these </w:t>
            </w:r>
            <w:proofErr w:type="spellStart"/>
            <w:r w:rsidRPr="00F6279E">
              <w:rPr>
                <w:rFonts w:cs="Arial"/>
                <w:sz w:val="20"/>
                <w:szCs w:val="20"/>
              </w:rPr>
              <w:t>centers</w:t>
            </w:r>
            <w:proofErr w:type="spellEnd"/>
            <w:r w:rsidRPr="00F6279E">
              <w:rPr>
                <w:rFonts w:cs="Arial"/>
                <w:sz w:val="20"/>
                <w:szCs w:val="20"/>
              </w:rPr>
              <w:t xml:space="preserve"> to enable sharing of course materials (including translations), and to promote student and teacher mobility.</w:t>
            </w:r>
          </w:p>
          <w:p w14:paraId="0F425429"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Foster regional and inter-regional collaboration through community building, thereby reinforcing the IOC mandate.</w:t>
            </w:r>
          </w:p>
          <w:p w14:paraId="7EA35CAB" w14:textId="77777777" w:rsidR="00940A46" w:rsidRPr="00F6279E" w:rsidRDefault="00940A46" w:rsidP="00DB4553">
            <w:pPr>
              <w:tabs>
                <w:tab w:val="clear" w:pos="567"/>
              </w:tabs>
              <w:snapToGrid/>
              <w:rPr>
                <w:rFonts w:cs="Arial"/>
                <w:sz w:val="20"/>
                <w:szCs w:val="20"/>
              </w:rPr>
            </w:pPr>
          </w:p>
        </w:tc>
      </w:tr>
      <w:tr w:rsidR="00615E6D" w:rsidRPr="00F6279E" w14:paraId="130C4203" w14:textId="77777777" w:rsidTr="00DB4553">
        <w:tc>
          <w:tcPr>
            <w:tcW w:w="9619" w:type="dxa"/>
            <w:gridSpan w:val="2"/>
            <w:shd w:val="clear" w:color="auto" w:fill="C2D69B" w:themeFill="accent3" w:themeFillTint="99"/>
            <w:hideMark/>
          </w:tcPr>
          <w:p w14:paraId="5E44DE2D"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0D00C8B6" w14:textId="77777777" w:rsidTr="00DB4553">
        <w:tc>
          <w:tcPr>
            <w:tcW w:w="9619" w:type="dxa"/>
            <w:gridSpan w:val="2"/>
            <w:hideMark/>
          </w:tcPr>
          <w:p w14:paraId="584D2283"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Identify existing training and research centres (e.g., IOC RTRCs, OTGA RTCs/STCs, UNESCO Chairs, and Centres of Excellence) within Member States and determine priority training modules and research areas.</w:t>
            </w:r>
          </w:p>
          <w:p w14:paraId="2231E8FD" w14:textId="77777777" w:rsidR="00615E6D" w:rsidRPr="00F6279E" w:rsidRDefault="00615E6D">
            <w:pPr>
              <w:pStyle w:val="ListParagraph"/>
              <w:numPr>
                <w:ilvl w:val="0"/>
                <w:numId w:val="20"/>
              </w:numPr>
              <w:spacing w:before="0" w:after="0" w:line="240" w:lineRule="auto"/>
              <w:rPr>
                <w:sz w:val="20"/>
                <w:szCs w:val="20"/>
              </w:rPr>
            </w:pPr>
            <w:proofErr w:type="spellStart"/>
            <w:r w:rsidRPr="00F6279E">
              <w:rPr>
                <w:sz w:val="20"/>
                <w:szCs w:val="20"/>
              </w:rPr>
              <w:t>Leverage</w:t>
            </w:r>
            <w:proofErr w:type="spellEnd"/>
            <w:r w:rsidRPr="00F6279E">
              <w:rPr>
                <w:sz w:val="20"/>
                <w:szCs w:val="20"/>
              </w:rPr>
              <w:t xml:space="preserve"> the </w:t>
            </w:r>
            <w:proofErr w:type="spellStart"/>
            <w:r w:rsidRPr="00F6279E">
              <w:rPr>
                <w:sz w:val="20"/>
                <w:szCs w:val="20"/>
              </w:rPr>
              <w:t>resources</w:t>
            </w:r>
            <w:proofErr w:type="spellEnd"/>
            <w:r w:rsidRPr="00F6279E">
              <w:rPr>
                <w:sz w:val="20"/>
                <w:szCs w:val="20"/>
              </w:rPr>
              <w:t xml:space="preserve"> </w:t>
            </w:r>
            <w:proofErr w:type="spellStart"/>
            <w:r w:rsidRPr="00F6279E">
              <w:rPr>
                <w:sz w:val="20"/>
                <w:szCs w:val="20"/>
              </w:rPr>
              <w:t>mobilized</w:t>
            </w:r>
            <w:proofErr w:type="spellEnd"/>
            <w:r w:rsidRPr="00F6279E">
              <w:rPr>
                <w:sz w:val="20"/>
                <w:szCs w:val="20"/>
              </w:rPr>
              <w:t xml:space="preserve"> </w:t>
            </w:r>
            <w:proofErr w:type="spellStart"/>
            <w:r w:rsidRPr="00F6279E">
              <w:rPr>
                <w:sz w:val="20"/>
                <w:szCs w:val="20"/>
              </w:rPr>
              <w:t>by</w:t>
            </w:r>
            <w:proofErr w:type="spellEnd"/>
            <w:r w:rsidRPr="00F6279E">
              <w:rPr>
                <w:sz w:val="20"/>
                <w:szCs w:val="20"/>
              </w:rPr>
              <w:t xml:space="preserve"> CDF to </w:t>
            </w:r>
            <w:proofErr w:type="spellStart"/>
            <w:r w:rsidRPr="00F6279E">
              <w:rPr>
                <w:sz w:val="20"/>
                <w:szCs w:val="20"/>
              </w:rPr>
              <w:t>advance</w:t>
            </w:r>
            <w:proofErr w:type="spellEnd"/>
            <w:r w:rsidRPr="00F6279E">
              <w:rPr>
                <w:sz w:val="20"/>
                <w:szCs w:val="20"/>
              </w:rPr>
              <w:t xml:space="preserve"> and </w:t>
            </w:r>
            <w:proofErr w:type="spellStart"/>
            <w:r w:rsidRPr="00F6279E">
              <w:rPr>
                <w:sz w:val="20"/>
                <w:szCs w:val="20"/>
              </w:rPr>
              <w:t>address</w:t>
            </w:r>
            <w:proofErr w:type="spellEnd"/>
            <w:r w:rsidRPr="00F6279E">
              <w:rPr>
                <w:sz w:val="20"/>
                <w:szCs w:val="20"/>
              </w:rPr>
              <w:t xml:space="preserve"> </w:t>
            </w:r>
            <w:proofErr w:type="spellStart"/>
            <w:r w:rsidRPr="00F6279E">
              <w:rPr>
                <w:sz w:val="20"/>
                <w:szCs w:val="20"/>
              </w:rPr>
              <w:t>capacity</w:t>
            </w:r>
            <w:proofErr w:type="spellEnd"/>
            <w:r w:rsidRPr="00F6279E">
              <w:rPr>
                <w:sz w:val="20"/>
                <w:szCs w:val="20"/>
              </w:rPr>
              <w:t xml:space="preserve"> </w:t>
            </w:r>
            <w:proofErr w:type="spellStart"/>
            <w:r w:rsidRPr="00F6279E">
              <w:rPr>
                <w:sz w:val="20"/>
                <w:szCs w:val="20"/>
              </w:rPr>
              <w:t>development</w:t>
            </w:r>
            <w:proofErr w:type="spellEnd"/>
            <w:r w:rsidRPr="00F6279E">
              <w:rPr>
                <w:sz w:val="20"/>
                <w:szCs w:val="20"/>
              </w:rPr>
              <w:t xml:space="preserve"> </w:t>
            </w:r>
            <w:proofErr w:type="spellStart"/>
            <w:r w:rsidRPr="00F6279E">
              <w:rPr>
                <w:sz w:val="20"/>
                <w:szCs w:val="20"/>
              </w:rPr>
              <w:t>needs</w:t>
            </w:r>
            <w:proofErr w:type="spellEnd"/>
            <w:r w:rsidRPr="00F6279E">
              <w:rPr>
                <w:sz w:val="20"/>
                <w:szCs w:val="20"/>
              </w:rPr>
              <w:t xml:space="preserve"> of </w:t>
            </w:r>
            <w:proofErr w:type="spellStart"/>
            <w:r w:rsidRPr="00F6279E">
              <w:rPr>
                <w:sz w:val="20"/>
                <w:szCs w:val="20"/>
              </w:rPr>
              <w:t>underserved</w:t>
            </w:r>
            <w:proofErr w:type="spellEnd"/>
            <w:r w:rsidRPr="00F6279E">
              <w:rPr>
                <w:sz w:val="20"/>
                <w:szCs w:val="20"/>
              </w:rPr>
              <w:t xml:space="preserve"> </w:t>
            </w:r>
            <w:proofErr w:type="spellStart"/>
            <w:r w:rsidRPr="00F6279E">
              <w:rPr>
                <w:sz w:val="20"/>
                <w:szCs w:val="20"/>
              </w:rPr>
              <w:t>regions</w:t>
            </w:r>
            <w:proofErr w:type="spellEnd"/>
            <w:r w:rsidRPr="00F6279E">
              <w:rPr>
                <w:sz w:val="20"/>
                <w:szCs w:val="20"/>
              </w:rPr>
              <w:t xml:space="preserve">. </w:t>
            </w:r>
          </w:p>
          <w:p w14:paraId="6FC3ECE0"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Develop a Consortium (“Community of Practice”) to facilitate sharing of course materials (including translated versions), best practices, and training modules. </w:t>
            </w:r>
          </w:p>
          <w:p w14:paraId="4A634BB4"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Draft standardised frameworks outlining governance, roles, responsibilities, curriculum development, quality assurance, and sustainability of regional training and research centres.</w:t>
            </w:r>
          </w:p>
          <w:p w14:paraId="5E5C1BD2"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Prioritise the operational capacity of designated centres in line with regional priorities and include targeted investments, technical support, and staff training. </w:t>
            </w:r>
          </w:p>
          <w:p w14:paraId="0EA4228E"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Design and implement mobility schemes to facilitate exchange programmes among centres, including short-term visits, research collaborations, and teaching assignments.</w:t>
            </w:r>
          </w:p>
          <w:p w14:paraId="49CE5E34"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Promote the network of regional centres, their programmes, and successes through the IOC Ocean CD-Hub, newsletters, and targeted outreach.</w:t>
            </w:r>
          </w:p>
        </w:tc>
      </w:tr>
      <w:tr w:rsidR="00615E6D" w:rsidRPr="00F6279E" w14:paraId="38A7D3EE" w14:textId="77777777" w:rsidTr="00DB4553">
        <w:tc>
          <w:tcPr>
            <w:tcW w:w="4942" w:type="dxa"/>
            <w:shd w:val="clear" w:color="auto" w:fill="C2D69B" w:themeFill="accent3" w:themeFillTint="99"/>
            <w:hideMark/>
          </w:tcPr>
          <w:p w14:paraId="72209D18"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lastRenderedPageBreak/>
              <w:t xml:space="preserve">Main Partners </w:t>
            </w:r>
          </w:p>
        </w:tc>
        <w:tc>
          <w:tcPr>
            <w:tcW w:w="4677" w:type="dxa"/>
            <w:shd w:val="clear" w:color="auto" w:fill="C2D69B" w:themeFill="accent3" w:themeFillTint="99"/>
          </w:tcPr>
          <w:p w14:paraId="68379DA6"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1CAAF590" w14:textId="77777777" w:rsidTr="00DB4553">
        <w:trPr>
          <w:trHeight w:val="251"/>
        </w:trPr>
        <w:tc>
          <w:tcPr>
            <w:tcW w:w="4942" w:type="dxa"/>
            <w:shd w:val="clear" w:color="auto" w:fill="auto"/>
          </w:tcPr>
          <w:p w14:paraId="197A1726" w14:textId="77777777" w:rsidR="00615E6D" w:rsidRPr="00F6279E" w:rsidRDefault="003A277C" w:rsidP="001378A8">
            <w:pPr>
              <w:rPr>
                <w:rFonts w:cs="Arial"/>
                <w:iCs/>
                <w:sz w:val="20"/>
                <w:szCs w:val="20"/>
              </w:rPr>
            </w:pPr>
            <w:r w:rsidRPr="00F6279E">
              <w:rPr>
                <w:rFonts w:cs="Arial"/>
                <w:sz w:val="20"/>
                <w:szCs w:val="20"/>
              </w:rPr>
              <w:t xml:space="preserve">Regional Sub-Commissions, OTGA, CDF, CD focal points (Member States), Universities, Research Institutions, Training </w:t>
            </w:r>
            <w:proofErr w:type="spellStart"/>
            <w:r w:rsidRPr="00F6279E">
              <w:rPr>
                <w:rFonts w:cs="Arial"/>
                <w:sz w:val="20"/>
                <w:szCs w:val="20"/>
              </w:rPr>
              <w:t>Center</w:t>
            </w:r>
            <w:proofErr w:type="spellEnd"/>
            <w:r w:rsidRPr="00F6279E">
              <w:rPr>
                <w:rFonts w:cs="Arial"/>
                <w:sz w:val="20"/>
                <w:szCs w:val="20"/>
              </w:rPr>
              <w:t xml:space="preserve"> Networks, NGOs</w:t>
            </w:r>
          </w:p>
        </w:tc>
        <w:tc>
          <w:tcPr>
            <w:tcW w:w="4677" w:type="dxa"/>
            <w:shd w:val="clear" w:color="auto" w:fill="auto"/>
          </w:tcPr>
          <w:p w14:paraId="7BD6BD6E" w14:textId="77777777" w:rsidR="00615E6D" w:rsidRPr="00F6279E" w:rsidRDefault="00615E6D" w:rsidP="001378A8">
            <w:pPr>
              <w:rPr>
                <w:rFonts w:cs="Arial"/>
                <w:sz w:val="20"/>
                <w:szCs w:val="20"/>
              </w:rPr>
            </w:pPr>
            <w:r w:rsidRPr="00F6279E">
              <w:rPr>
                <w:rFonts w:cs="Arial"/>
                <w:sz w:val="20"/>
                <w:szCs w:val="20"/>
              </w:rPr>
              <w:t>Existing resources/ New resources</w:t>
            </w:r>
          </w:p>
          <w:p w14:paraId="782E20BD" w14:textId="77777777" w:rsidR="00615E6D" w:rsidRPr="00F6279E" w:rsidRDefault="00615E6D" w:rsidP="001378A8">
            <w:pPr>
              <w:rPr>
                <w:rFonts w:cs="Arial"/>
                <w:sz w:val="20"/>
                <w:szCs w:val="20"/>
              </w:rPr>
            </w:pPr>
            <w:r w:rsidRPr="00F6279E">
              <w:rPr>
                <w:rFonts w:cs="Arial"/>
                <w:sz w:val="20"/>
                <w:szCs w:val="20"/>
              </w:rPr>
              <w:t>Existing and new partners</w:t>
            </w:r>
          </w:p>
        </w:tc>
      </w:tr>
    </w:tbl>
    <w:p w14:paraId="659B5560" w14:textId="77777777" w:rsidR="00615E6D" w:rsidRPr="00F6279E" w:rsidRDefault="00615E6D" w:rsidP="00615E6D">
      <w:pPr>
        <w:rPr>
          <w:rFonts w:ascii="Calibri" w:hAnsi="Calibri" w:cs="Calibri"/>
          <w:sz w:val="24"/>
        </w:rPr>
      </w:pPr>
    </w:p>
    <w:tbl>
      <w:tblPr>
        <w:tblStyle w:val="TableGrid"/>
        <w:tblW w:w="9619" w:type="dxa"/>
        <w:tblInd w:w="15" w:type="dxa"/>
        <w:tblLook w:val="04A0" w:firstRow="1" w:lastRow="0" w:firstColumn="1" w:lastColumn="0" w:noHBand="0" w:noVBand="1"/>
      </w:tblPr>
      <w:tblGrid>
        <w:gridCol w:w="4942"/>
        <w:gridCol w:w="4677"/>
      </w:tblGrid>
      <w:tr w:rsidR="00615E6D" w:rsidRPr="00F6279E" w14:paraId="6069531B" w14:textId="77777777" w:rsidTr="00DB4553">
        <w:tc>
          <w:tcPr>
            <w:tcW w:w="9619" w:type="dxa"/>
            <w:gridSpan w:val="2"/>
            <w:shd w:val="clear" w:color="auto" w:fill="C2D69B" w:themeFill="accent3" w:themeFillTint="99"/>
            <w:hideMark/>
          </w:tcPr>
          <w:p w14:paraId="13272955"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5631579A" w14:textId="77777777" w:rsidTr="00DB4553">
        <w:tc>
          <w:tcPr>
            <w:tcW w:w="9619" w:type="dxa"/>
            <w:gridSpan w:val="2"/>
            <w:hideMark/>
          </w:tcPr>
          <w:p w14:paraId="43A6199C" w14:textId="77777777" w:rsidR="00615E6D" w:rsidRPr="00F6279E" w:rsidRDefault="00615E6D" w:rsidP="001378A8">
            <w:pPr>
              <w:rPr>
                <w:rFonts w:cs="Arial"/>
                <w:sz w:val="20"/>
                <w:szCs w:val="20"/>
              </w:rPr>
            </w:pPr>
            <w:r w:rsidRPr="00F6279E">
              <w:rPr>
                <w:rFonts w:cs="Arial"/>
                <w:b/>
                <w:bCs/>
                <w:sz w:val="20"/>
                <w:szCs w:val="20"/>
              </w:rPr>
              <w:t>Action 1.2.5</w:t>
            </w:r>
            <w:r w:rsidRPr="00F6279E">
              <w:rPr>
                <w:rFonts w:cs="Arial"/>
                <w:sz w:val="20"/>
                <w:szCs w:val="20"/>
              </w:rPr>
              <w:t xml:space="preserve"> </w:t>
            </w:r>
            <w:r w:rsidRPr="00F6279E">
              <w:rPr>
                <w:rFonts w:cs="Arial"/>
                <w:i/>
                <w:iCs/>
                <w:sz w:val="20"/>
                <w:szCs w:val="20"/>
              </w:rPr>
              <w:t>Promote the development and sharing of training materials and tools</w:t>
            </w:r>
          </w:p>
        </w:tc>
      </w:tr>
      <w:tr w:rsidR="00615E6D" w:rsidRPr="00F6279E" w14:paraId="51B15DEC" w14:textId="77777777" w:rsidTr="00DB4553">
        <w:tc>
          <w:tcPr>
            <w:tcW w:w="9619" w:type="dxa"/>
            <w:gridSpan w:val="2"/>
            <w:shd w:val="clear" w:color="auto" w:fill="C2D69B" w:themeFill="accent3" w:themeFillTint="99"/>
            <w:hideMark/>
          </w:tcPr>
          <w:p w14:paraId="3DFA984C"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470E4CB8" w14:textId="77777777" w:rsidTr="00DB4553">
        <w:tc>
          <w:tcPr>
            <w:tcW w:w="9619" w:type="dxa"/>
            <w:gridSpan w:val="2"/>
            <w:hideMark/>
          </w:tcPr>
          <w:p w14:paraId="1C6CF70F"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Develop high-quality, regionally relevant training materials and tools.</w:t>
            </w:r>
          </w:p>
          <w:p w14:paraId="1B4EC980"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Facilitate the online sharing and exchange of training resources through open, accessible platforms.</w:t>
            </w:r>
          </w:p>
          <w:p w14:paraId="3894FF2E"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Encourage collaborative content development and translation to broaden the reach and applicability of training materials.</w:t>
            </w:r>
          </w:p>
        </w:tc>
      </w:tr>
      <w:tr w:rsidR="00615E6D" w:rsidRPr="00F6279E" w14:paraId="06E03FFB" w14:textId="77777777" w:rsidTr="00DB4553">
        <w:tc>
          <w:tcPr>
            <w:tcW w:w="9619" w:type="dxa"/>
            <w:gridSpan w:val="2"/>
            <w:shd w:val="clear" w:color="auto" w:fill="C2D69B" w:themeFill="accent3" w:themeFillTint="99"/>
            <w:hideMark/>
          </w:tcPr>
          <w:p w14:paraId="0AA213DA"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392EA26F" w14:textId="77777777" w:rsidTr="00DB4553">
        <w:tc>
          <w:tcPr>
            <w:tcW w:w="9619" w:type="dxa"/>
            <w:gridSpan w:val="2"/>
            <w:hideMark/>
          </w:tcPr>
          <w:p w14:paraId="640332FC"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Conduct a comprehensive inventory of current training materials available on the OTGA Learning Management System (LMS) and other platforms.</w:t>
            </w:r>
          </w:p>
          <w:p w14:paraId="69C7CD3A"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Translate and adapt existing training materials into multiple languages to ensure accessibility across different regions. </w:t>
            </w:r>
          </w:p>
          <w:p w14:paraId="3119288D"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Engage regional centres, Regional Sub-Commissions and stakeholders to identify specific content needs and preferred formats for training materials. </w:t>
            </w:r>
          </w:p>
          <w:p w14:paraId="2D357414"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Foster partnerships between IOC, regional centres, and academic institutions to develop new training modules, particularly on priority topics.</w:t>
            </w:r>
          </w:p>
          <w:p w14:paraId="76B2E859"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Facilitate Content Sharing Workshops and Webinars instruct staff and partners on the effective use of OTGA LMS.</w:t>
            </w:r>
          </w:p>
          <w:p w14:paraId="48888A4E" w14:textId="77777777" w:rsidR="00615E6D" w:rsidRPr="00F6279E" w:rsidRDefault="00615E6D">
            <w:pPr>
              <w:pStyle w:val="ListParagraph"/>
              <w:numPr>
                <w:ilvl w:val="0"/>
                <w:numId w:val="20"/>
              </w:numPr>
              <w:spacing w:before="0" w:after="0" w:line="240" w:lineRule="auto"/>
              <w:rPr>
                <w:sz w:val="20"/>
                <w:szCs w:val="20"/>
              </w:rPr>
            </w:pPr>
            <w:proofErr w:type="spellStart"/>
            <w:r w:rsidRPr="00F6279E">
              <w:rPr>
                <w:sz w:val="20"/>
                <w:szCs w:val="20"/>
              </w:rPr>
              <w:t>Capitalize</w:t>
            </w:r>
            <w:proofErr w:type="spellEnd"/>
            <w:r w:rsidRPr="00F6279E">
              <w:rPr>
                <w:sz w:val="20"/>
                <w:szCs w:val="20"/>
              </w:rPr>
              <w:t xml:space="preserve"> on the </w:t>
            </w:r>
            <w:proofErr w:type="spellStart"/>
            <w:r w:rsidRPr="00F6279E">
              <w:rPr>
                <w:sz w:val="20"/>
                <w:szCs w:val="20"/>
              </w:rPr>
              <w:t>partnerships</w:t>
            </w:r>
            <w:proofErr w:type="spellEnd"/>
            <w:r w:rsidRPr="00F6279E">
              <w:rPr>
                <w:sz w:val="20"/>
                <w:szCs w:val="20"/>
              </w:rPr>
              <w:t xml:space="preserve"> and </w:t>
            </w:r>
            <w:proofErr w:type="spellStart"/>
            <w:r w:rsidRPr="00F6279E">
              <w:rPr>
                <w:sz w:val="20"/>
                <w:szCs w:val="20"/>
              </w:rPr>
              <w:t>resources</w:t>
            </w:r>
            <w:proofErr w:type="spellEnd"/>
            <w:r w:rsidRPr="00F6279E">
              <w:rPr>
                <w:sz w:val="20"/>
                <w:szCs w:val="20"/>
              </w:rPr>
              <w:t xml:space="preserve"> </w:t>
            </w:r>
            <w:proofErr w:type="spellStart"/>
            <w:r w:rsidRPr="00F6279E">
              <w:rPr>
                <w:sz w:val="20"/>
                <w:szCs w:val="20"/>
              </w:rPr>
              <w:t>available</w:t>
            </w:r>
            <w:proofErr w:type="spellEnd"/>
            <w:r w:rsidRPr="00F6279E">
              <w:rPr>
                <w:sz w:val="20"/>
                <w:szCs w:val="20"/>
              </w:rPr>
              <w:t xml:space="preserve"> </w:t>
            </w:r>
            <w:proofErr w:type="spellStart"/>
            <w:r w:rsidRPr="00F6279E">
              <w:rPr>
                <w:sz w:val="20"/>
                <w:szCs w:val="20"/>
              </w:rPr>
              <w:t>through</w:t>
            </w:r>
            <w:proofErr w:type="spellEnd"/>
            <w:r w:rsidRPr="00F6279E">
              <w:rPr>
                <w:sz w:val="20"/>
                <w:szCs w:val="20"/>
              </w:rPr>
              <w:t xml:space="preserve"> the CDF to </w:t>
            </w:r>
            <w:proofErr w:type="spellStart"/>
            <w:r w:rsidRPr="00F6279E">
              <w:rPr>
                <w:sz w:val="20"/>
                <w:szCs w:val="20"/>
              </w:rPr>
              <w:t>further</w:t>
            </w:r>
            <w:proofErr w:type="spellEnd"/>
            <w:r w:rsidRPr="00F6279E">
              <w:rPr>
                <w:sz w:val="20"/>
                <w:szCs w:val="20"/>
              </w:rPr>
              <w:t xml:space="preserve"> </w:t>
            </w:r>
            <w:proofErr w:type="spellStart"/>
            <w:r w:rsidRPr="00F6279E">
              <w:rPr>
                <w:sz w:val="20"/>
                <w:szCs w:val="20"/>
              </w:rPr>
              <w:t>scale</w:t>
            </w:r>
            <w:proofErr w:type="spellEnd"/>
            <w:r w:rsidRPr="00F6279E">
              <w:rPr>
                <w:sz w:val="20"/>
                <w:szCs w:val="20"/>
              </w:rPr>
              <w:t xml:space="preserve"> </w:t>
            </w:r>
            <w:proofErr w:type="spellStart"/>
            <w:r w:rsidRPr="00F6279E">
              <w:rPr>
                <w:sz w:val="20"/>
                <w:szCs w:val="20"/>
              </w:rPr>
              <w:t>up</w:t>
            </w:r>
            <w:proofErr w:type="spellEnd"/>
            <w:r w:rsidRPr="00F6279E">
              <w:rPr>
                <w:sz w:val="20"/>
                <w:szCs w:val="20"/>
              </w:rPr>
              <w:t xml:space="preserve"> and </w:t>
            </w:r>
            <w:proofErr w:type="spellStart"/>
            <w:r w:rsidRPr="00F6279E">
              <w:rPr>
                <w:sz w:val="20"/>
                <w:szCs w:val="20"/>
              </w:rPr>
              <w:t>replicate</w:t>
            </w:r>
            <w:proofErr w:type="spellEnd"/>
            <w:r w:rsidRPr="00F6279E">
              <w:rPr>
                <w:sz w:val="20"/>
                <w:szCs w:val="20"/>
              </w:rPr>
              <w:t xml:space="preserve"> </w:t>
            </w:r>
            <w:proofErr w:type="spellStart"/>
            <w:r w:rsidRPr="00F6279E">
              <w:rPr>
                <w:sz w:val="20"/>
                <w:szCs w:val="20"/>
              </w:rPr>
              <w:t>training</w:t>
            </w:r>
            <w:proofErr w:type="spellEnd"/>
            <w:r w:rsidRPr="00F6279E">
              <w:rPr>
                <w:sz w:val="20"/>
                <w:szCs w:val="20"/>
              </w:rPr>
              <w:t xml:space="preserve"> </w:t>
            </w:r>
            <w:proofErr w:type="spellStart"/>
            <w:r w:rsidRPr="00F6279E">
              <w:rPr>
                <w:sz w:val="20"/>
                <w:szCs w:val="20"/>
              </w:rPr>
              <w:t>materials</w:t>
            </w:r>
            <w:proofErr w:type="spellEnd"/>
            <w:r w:rsidRPr="00F6279E">
              <w:rPr>
                <w:sz w:val="20"/>
                <w:szCs w:val="20"/>
              </w:rPr>
              <w:t xml:space="preserve"> </w:t>
            </w:r>
            <w:proofErr w:type="spellStart"/>
            <w:r w:rsidRPr="00F6279E">
              <w:rPr>
                <w:sz w:val="20"/>
                <w:szCs w:val="20"/>
              </w:rPr>
              <w:t>that</w:t>
            </w:r>
            <w:proofErr w:type="spellEnd"/>
            <w:r w:rsidRPr="00F6279E">
              <w:rPr>
                <w:sz w:val="20"/>
                <w:szCs w:val="20"/>
              </w:rPr>
              <w:t xml:space="preserve"> </w:t>
            </w:r>
            <w:proofErr w:type="spellStart"/>
            <w:r w:rsidRPr="00F6279E">
              <w:rPr>
                <w:sz w:val="20"/>
                <w:szCs w:val="20"/>
              </w:rPr>
              <w:t>directly</w:t>
            </w:r>
            <w:proofErr w:type="spellEnd"/>
            <w:r w:rsidRPr="00F6279E">
              <w:rPr>
                <w:sz w:val="20"/>
                <w:szCs w:val="20"/>
              </w:rPr>
              <w:t xml:space="preserve"> </w:t>
            </w:r>
            <w:proofErr w:type="spellStart"/>
            <w:r w:rsidRPr="00F6279E">
              <w:rPr>
                <w:sz w:val="20"/>
                <w:szCs w:val="20"/>
              </w:rPr>
              <w:t>address</w:t>
            </w:r>
            <w:proofErr w:type="spellEnd"/>
            <w:r w:rsidRPr="00F6279E">
              <w:rPr>
                <w:sz w:val="20"/>
                <w:szCs w:val="20"/>
              </w:rPr>
              <w:t xml:space="preserve"> the </w:t>
            </w:r>
            <w:proofErr w:type="spellStart"/>
            <w:r w:rsidRPr="00F6279E">
              <w:rPr>
                <w:sz w:val="20"/>
                <w:szCs w:val="20"/>
              </w:rPr>
              <w:t>evolving</w:t>
            </w:r>
            <w:proofErr w:type="spellEnd"/>
            <w:r w:rsidRPr="00F6279E">
              <w:rPr>
                <w:sz w:val="20"/>
                <w:szCs w:val="20"/>
              </w:rPr>
              <w:t xml:space="preserve"> </w:t>
            </w:r>
            <w:proofErr w:type="spellStart"/>
            <w:r w:rsidRPr="00F6279E">
              <w:rPr>
                <w:sz w:val="20"/>
                <w:szCs w:val="20"/>
              </w:rPr>
              <w:t>needs</w:t>
            </w:r>
            <w:proofErr w:type="spellEnd"/>
            <w:r w:rsidRPr="00F6279E">
              <w:rPr>
                <w:sz w:val="20"/>
                <w:szCs w:val="20"/>
              </w:rPr>
              <w:t xml:space="preserve"> of Member States. </w:t>
            </w:r>
            <w:proofErr w:type="spellStart"/>
            <w:r w:rsidRPr="00F6279E">
              <w:rPr>
                <w:sz w:val="20"/>
                <w:szCs w:val="20"/>
              </w:rPr>
              <w:t>Consider</w:t>
            </w:r>
            <w:proofErr w:type="spellEnd"/>
            <w:r w:rsidRPr="00F6279E">
              <w:rPr>
                <w:sz w:val="20"/>
                <w:szCs w:val="20"/>
              </w:rPr>
              <w:t xml:space="preserve"> </w:t>
            </w:r>
            <w:proofErr w:type="spellStart"/>
            <w:r w:rsidRPr="00F6279E">
              <w:rPr>
                <w:sz w:val="20"/>
                <w:szCs w:val="20"/>
              </w:rPr>
              <w:t>interfaces</w:t>
            </w:r>
            <w:proofErr w:type="spellEnd"/>
            <w:r w:rsidRPr="00F6279E">
              <w:rPr>
                <w:sz w:val="20"/>
                <w:szCs w:val="20"/>
              </w:rPr>
              <w:t xml:space="preserve"> with </w:t>
            </w:r>
            <w:proofErr w:type="spellStart"/>
            <w:r w:rsidRPr="00F6279E">
              <w:rPr>
                <w:sz w:val="20"/>
                <w:szCs w:val="20"/>
              </w:rPr>
              <w:t>other</w:t>
            </w:r>
            <w:proofErr w:type="spellEnd"/>
            <w:r w:rsidRPr="00F6279E">
              <w:rPr>
                <w:sz w:val="20"/>
                <w:szCs w:val="20"/>
              </w:rPr>
              <w:t xml:space="preserve"> </w:t>
            </w:r>
            <w:proofErr w:type="spellStart"/>
            <w:r w:rsidRPr="00F6279E">
              <w:rPr>
                <w:sz w:val="20"/>
                <w:szCs w:val="20"/>
              </w:rPr>
              <w:t>e-Learning</w:t>
            </w:r>
            <w:proofErr w:type="spellEnd"/>
            <w:r w:rsidRPr="00F6279E">
              <w:rPr>
                <w:sz w:val="20"/>
                <w:szCs w:val="20"/>
              </w:rPr>
              <w:t xml:space="preserve"> Portals</w:t>
            </w:r>
          </w:p>
        </w:tc>
      </w:tr>
      <w:tr w:rsidR="00615E6D" w:rsidRPr="00F6279E" w14:paraId="42F0061F" w14:textId="77777777" w:rsidTr="00DB4553">
        <w:tc>
          <w:tcPr>
            <w:tcW w:w="4942" w:type="dxa"/>
            <w:shd w:val="clear" w:color="auto" w:fill="C2D69B" w:themeFill="accent3" w:themeFillTint="99"/>
            <w:hideMark/>
          </w:tcPr>
          <w:p w14:paraId="4D1A5CD5"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C2D69B" w:themeFill="accent3" w:themeFillTint="99"/>
          </w:tcPr>
          <w:p w14:paraId="07682F6C"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1F706019" w14:textId="77777777" w:rsidTr="00DB4553">
        <w:trPr>
          <w:trHeight w:val="251"/>
        </w:trPr>
        <w:tc>
          <w:tcPr>
            <w:tcW w:w="4942" w:type="dxa"/>
            <w:shd w:val="clear" w:color="auto" w:fill="auto"/>
          </w:tcPr>
          <w:p w14:paraId="0D279C78" w14:textId="77777777" w:rsidR="00615E6D" w:rsidRPr="00F6279E" w:rsidRDefault="00615E6D" w:rsidP="001378A8">
            <w:pPr>
              <w:rPr>
                <w:rFonts w:eastAsia="Times New Roman" w:cs="Arial"/>
                <w:b/>
                <w:bCs/>
                <w:sz w:val="20"/>
                <w:szCs w:val="20"/>
              </w:rPr>
            </w:pPr>
            <w:r w:rsidRPr="00F6279E">
              <w:rPr>
                <w:rFonts w:cs="Arial"/>
                <w:sz w:val="20"/>
                <w:szCs w:val="20"/>
              </w:rPr>
              <w:t>OTGA, OBPS, Universities, Research Institutions, Online Learning Platforms, NGOs</w:t>
            </w:r>
          </w:p>
        </w:tc>
        <w:tc>
          <w:tcPr>
            <w:tcW w:w="4677" w:type="dxa"/>
            <w:shd w:val="clear" w:color="auto" w:fill="auto"/>
          </w:tcPr>
          <w:p w14:paraId="43AA6CD4" w14:textId="77777777" w:rsidR="00615E6D" w:rsidRPr="00F6279E" w:rsidRDefault="00615E6D" w:rsidP="001378A8">
            <w:pPr>
              <w:rPr>
                <w:rFonts w:cs="Arial"/>
                <w:sz w:val="20"/>
                <w:szCs w:val="20"/>
              </w:rPr>
            </w:pPr>
            <w:r w:rsidRPr="00F6279E">
              <w:rPr>
                <w:rFonts w:cs="Arial"/>
                <w:sz w:val="20"/>
                <w:szCs w:val="20"/>
              </w:rPr>
              <w:t>Existing resources</w:t>
            </w:r>
          </w:p>
          <w:p w14:paraId="7C1DD48F" w14:textId="77777777" w:rsidR="00615E6D" w:rsidRPr="00F6279E" w:rsidRDefault="00615E6D" w:rsidP="001378A8">
            <w:pPr>
              <w:rPr>
                <w:rFonts w:cs="Arial"/>
                <w:sz w:val="20"/>
                <w:szCs w:val="20"/>
              </w:rPr>
            </w:pPr>
            <w:r w:rsidRPr="00F6279E">
              <w:rPr>
                <w:rFonts w:cs="Arial"/>
                <w:sz w:val="20"/>
                <w:szCs w:val="20"/>
              </w:rPr>
              <w:t>Existing and new partners</w:t>
            </w:r>
          </w:p>
        </w:tc>
      </w:tr>
    </w:tbl>
    <w:p w14:paraId="35235328" w14:textId="77777777" w:rsidR="005B20A5" w:rsidRPr="00F6279E" w:rsidRDefault="005B20A5" w:rsidP="00DB4553">
      <w:pPr>
        <w:pStyle w:val="Heading6"/>
        <w:spacing w:after="0"/>
      </w:pPr>
      <w:bookmarkStart w:id="16" w:name="_Toc195772780"/>
    </w:p>
    <w:p w14:paraId="273A0897" w14:textId="77777777" w:rsidR="00615E6D" w:rsidRPr="00F6279E" w:rsidRDefault="00615E6D" w:rsidP="005B20A5">
      <w:pPr>
        <w:pStyle w:val="Heading6"/>
      </w:pPr>
      <w:bookmarkStart w:id="17" w:name="_Toc199785276"/>
      <w:r w:rsidRPr="00F6279E">
        <w:rPr>
          <w:bCs/>
          <w:iCs w:val="0"/>
          <w:color w:val="4F6228" w:themeColor="accent3" w:themeShade="80"/>
        </w:rPr>
        <w:t xml:space="preserve">Activity 1.3 </w:t>
      </w:r>
      <w:r w:rsidRPr="00F6279E">
        <w:rPr>
          <w:bCs/>
          <w:iCs w:val="0"/>
        </w:rPr>
        <w:t>Sharing of knowledge and expertise including through community building</w:t>
      </w:r>
      <w:bookmarkEnd w:id="17"/>
      <w:bookmarkEnd w:id="16"/>
    </w:p>
    <w:tbl>
      <w:tblPr>
        <w:tblStyle w:val="TableGrid"/>
        <w:tblW w:w="9619" w:type="dxa"/>
        <w:tblInd w:w="15" w:type="dxa"/>
        <w:tblLook w:val="04A0" w:firstRow="1" w:lastRow="0" w:firstColumn="1" w:lastColumn="0" w:noHBand="0" w:noVBand="1"/>
      </w:tblPr>
      <w:tblGrid>
        <w:gridCol w:w="4942"/>
        <w:gridCol w:w="4677"/>
      </w:tblGrid>
      <w:tr w:rsidR="00615E6D" w:rsidRPr="00F6279E" w14:paraId="529D1204" w14:textId="77777777" w:rsidTr="00DB4553">
        <w:tc>
          <w:tcPr>
            <w:tcW w:w="9619" w:type="dxa"/>
            <w:gridSpan w:val="2"/>
            <w:shd w:val="clear" w:color="auto" w:fill="C2D69B" w:themeFill="accent3" w:themeFillTint="99"/>
            <w:hideMark/>
          </w:tcPr>
          <w:p w14:paraId="78684146"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2F147EA5" w14:textId="77777777" w:rsidTr="00DB4553">
        <w:tc>
          <w:tcPr>
            <w:tcW w:w="9619" w:type="dxa"/>
            <w:gridSpan w:val="2"/>
            <w:hideMark/>
          </w:tcPr>
          <w:p w14:paraId="6EC8F965" w14:textId="77777777" w:rsidR="00615E6D" w:rsidRPr="00F6279E" w:rsidRDefault="00615E6D" w:rsidP="001378A8">
            <w:pPr>
              <w:rPr>
                <w:rFonts w:cs="Arial"/>
                <w:sz w:val="20"/>
                <w:szCs w:val="20"/>
              </w:rPr>
            </w:pPr>
            <w:r w:rsidRPr="00F6279E">
              <w:rPr>
                <w:rFonts w:cs="Arial"/>
                <w:b/>
                <w:bCs/>
                <w:sz w:val="20"/>
                <w:szCs w:val="20"/>
              </w:rPr>
              <w:t>Action 1.3.1</w:t>
            </w:r>
            <w:r w:rsidRPr="00F6279E">
              <w:rPr>
                <w:rFonts w:cs="Arial"/>
                <w:sz w:val="20"/>
                <w:szCs w:val="20"/>
              </w:rPr>
              <w:t xml:space="preserve"> Establish a travel grant “fund”</w:t>
            </w:r>
          </w:p>
        </w:tc>
      </w:tr>
      <w:tr w:rsidR="00615E6D" w:rsidRPr="00F6279E" w14:paraId="23533B44" w14:textId="77777777" w:rsidTr="00DB4553">
        <w:tc>
          <w:tcPr>
            <w:tcW w:w="9619" w:type="dxa"/>
            <w:gridSpan w:val="2"/>
            <w:shd w:val="clear" w:color="auto" w:fill="C2D69B" w:themeFill="accent3" w:themeFillTint="99"/>
            <w:hideMark/>
          </w:tcPr>
          <w:p w14:paraId="404B4999"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70B47F5E" w14:textId="77777777" w:rsidTr="00DB4553">
        <w:tc>
          <w:tcPr>
            <w:tcW w:w="9619" w:type="dxa"/>
            <w:gridSpan w:val="2"/>
            <w:hideMark/>
          </w:tcPr>
          <w:p w14:paraId="4B155A86"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Enable researchers, especially from under-resourced Member States, to share their work and benefit from global knowledge exchange.</w:t>
            </w:r>
          </w:p>
          <w:p w14:paraId="0D3E90B6"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Leverage existing partnerships and support mechanisms (as listed on the Ocean CD-Hub) to supplement travel grant fund</w:t>
            </w:r>
          </w:p>
          <w:p w14:paraId="34425B47"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Enhance regional representation and networking, with special attention to supporting ECOPS participation in key conferences.</w:t>
            </w:r>
          </w:p>
        </w:tc>
      </w:tr>
      <w:tr w:rsidR="00615E6D" w:rsidRPr="00F6279E" w14:paraId="77995B7E" w14:textId="77777777" w:rsidTr="00DB4553">
        <w:tc>
          <w:tcPr>
            <w:tcW w:w="9619" w:type="dxa"/>
            <w:gridSpan w:val="2"/>
            <w:shd w:val="clear" w:color="auto" w:fill="C2D69B" w:themeFill="accent3" w:themeFillTint="99"/>
            <w:hideMark/>
          </w:tcPr>
          <w:p w14:paraId="57872B6A"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35D0B4F5" w14:textId="77777777" w:rsidTr="00DB4553">
        <w:tc>
          <w:tcPr>
            <w:tcW w:w="9619" w:type="dxa"/>
            <w:gridSpan w:val="2"/>
            <w:hideMark/>
          </w:tcPr>
          <w:p w14:paraId="5157F6BF"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Establish priority regions and disciplines for potential grant recipients (see Table 3).</w:t>
            </w:r>
          </w:p>
          <w:p w14:paraId="36A1CE89"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and determine funding requirements and key criteria.</w:t>
            </w:r>
          </w:p>
          <w:p w14:paraId="787D2CBE"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Develop the scope, eligibility criteria, application, and selection processes, grant size, and reporting requirements. Ensure alignment with IOC’s strategic goals and capacity development initiatives.</w:t>
            </w:r>
          </w:p>
          <w:p w14:paraId="752A6018"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Ensure sufficient financial resources from internal IOC budgets, international donors, partner organizations, and other potential sponsors are available. </w:t>
            </w:r>
          </w:p>
          <w:p w14:paraId="75B56849"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Integrate travel fund into existing IOC strategies and programs (e.g. also visiting lectures, mentoring, alumni etc.) and</w:t>
            </w:r>
          </w:p>
          <w:p w14:paraId="4B6EA431"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Promote through the IOC Ocean CD-Hub, newsletters, social media, and partner networks.</w:t>
            </w:r>
          </w:p>
          <w:p w14:paraId="50FC0EC9"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Administer and manage the Grant fund and assess overall impact on capacity development and knowledge sharing via beneficiary reporting (Testimonials).</w:t>
            </w:r>
          </w:p>
          <w:p w14:paraId="6E9DC663" w14:textId="77777777" w:rsidR="00DB4553" w:rsidRPr="00F6279E" w:rsidRDefault="00DB4553" w:rsidP="00DB4553">
            <w:pPr>
              <w:tabs>
                <w:tab w:val="clear" w:pos="567"/>
              </w:tabs>
              <w:snapToGrid/>
              <w:ind w:left="360"/>
              <w:rPr>
                <w:rFonts w:cs="Arial"/>
                <w:sz w:val="20"/>
                <w:szCs w:val="20"/>
              </w:rPr>
            </w:pPr>
          </w:p>
        </w:tc>
      </w:tr>
      <w:tr w:rsidR="00615E6D" w:rsidRPr="00F6279E" w14:paraId="12700F48" w14:textId="77777777" w:rsidTr="00DB4553">
        <w:tc>
          <w:tcPr>
            <w:tcW w:w="4942" w:type="dxa"/>
            <w:shd w:val="clear" w:color="auto" w:fill="C2D69B" w:themeFill="accent3" w:themeFillTint="99"/>
            <w:hideMark/>
          </w:tcPr>
          <w:p w14:paraId="22BAF18C"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C2D69B" w:themeFill="accent3" w:themeFillTint="99"/>
          </w:tcPr>
          <w:p w14:paraId="78D159D4"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26F7BABF" w14:textId="77777777" w:rsidTr="00DB4553">
        <w:trPr>
          <w:trHeight w:val="251"/>
        </w:trPr>
        <w:tc>
          <w:tcPr>
            <w:tcW w:w="4942" w:type="dxa"/>
            <w:shd w:val="clear" w:color="auto" w:fill="auto"/>
          </w:tcPr>
          <w:p w14:paraId="7006FAF8" w14:textId="77777777" w:rsidR="00615E6D" w:rsidRPr="00F6279E" w:rsidRDefault="00615E6D" w:rsidP="001378A8">
            <w:pPr>
              <w:rPr>
                <w:rFonts w:cs="Arial"/>
                <w:sz w:val="20"/>
                <w:szCs w:val="20"/>
              </w:rPr>
            </w:pPr>
            <w:r w:rsidRPr="00F6279E">
              <w:rPr>
                <w:rFonts w:cs="Arial"/>
                <w:sz w:val="20"/>
                <w:szCs w:val="20"/>
              </w:rPr>
              <w:t>Member States, Research Institutions, Philanthropic Foundations, NGOs</w:t>
            </w:r>
          </w:p>
        </w:tc>
        <w:tc>
          <w:tcPr>
            <w:tcW w:w="4677" w:type="dxa"/>
            <w:shd w:val="clear" w:color="auto" w:fill="auto"/>
          </w:tcPr>
          <w:p w14:paraId="56D6F6AD" w14:textId="77777777" w:rsidR="00615E6D" w:rsidRPr="00F6279E" w:rsidRDefault="00615E6D" w:rsidP="001378A8">
            <w:pPr>
              <w:rPr>
                <w:rFonts w:cs="Arial"/>
                <w:sz w:val="20"/>
                <w:szCs w:val="20"/>
              </w:rPr>
            </w:pPr>
            <w:r w:rsidRPr="00F6279E">
              <w:rPr>
                <w:rFonts w:cs="Arial"/>
                <w:sz w:val="20"/>
                <w:szCs w:val="20"/>
              </w:rPr>
              <w:t>Existing and new resources</w:t>
            </w:r>
          </w:p>
          <w:p w14:paraId="0FC22AFC" w14:textId="77777777" w:rsidR="00615E6D" w:rsidRPr="00F6279E" w:rsidRDefault="00615E6D" w:rsidP="001378A8">
            <w:pPr>
              <w:rPr>
                <w:rFonts w:cs="Arial"/>
                <w:sz w:val="20"/>
                <w:szCs w:val="20"/>
              </w:rPr>
            </w:pPr>
            <w:r w:rsidRPr="00F6279E">
              <w:rPr>
                <w:rFonts w:cs="Arial"/>
                <w:sz w:val="20"/>
                <w:szCs w:val="20"/>
              </w:rPr>
              <w:t>Existing and new partners</w:t>
            </w:r>
          </w:p>
        </w:tc>
      </w:tr>
    </w:tbl>
    <w:p w14:paraId="08C409E1" w14:textId="77777777" w:rsidR="00615E6D" w:rsidRPr="00F6279E" w:rsidRDefault="00615E6D" w:rsidP="00615E6D">
      <w:pPr>
        <w:rPr>
          <w:rFonts w:ascii="Calibri" w:hAnsi="Calibri" w:cs="Calibri"/>
          <w:sz w:val="24"/>
        </w:rPr>
      </w:pPr>
    </w:p>
    <w:tbl>
      <w:tblPr>
        <w:tblStyle w:val="TableGrid"/>
        <w:tblW w:w="9619" w:type="dxa"/>
        <w:tblInd w:w="15" w:type="dxa"/>
        <w:tblLook w:val="04A0" w:firstRow="1" w:lastRow="0" w:firstColumn="1" w:lastColumn="0" w:noHBand="0" w:noVBand="1"/>
      </w:tblPr>
      <w:tblGrid>
        <w:gridCol w:w="4942"/>
        <w:gridCol w:w="4677"/>
      </w:tblGrid>
      <w:tr w:rsidR="00615E6D" w:rsidRPr="00F6279E" w14:paraId="355DBD62" w14:textId="77777777" w:rsidTr="00DB4553">
        <w:tc>
          <w:tcPr>
            <w:tcW w:w="9619" w:type="dxa"/>
            <w:gridSpan w:val="2"/>
            <w:shd w:val="clear" w:color="auto" w:fill="C2D69B" w:themeFill="accent3" w:themeFillTint="99"/>
            <w:hideMark/>
          </w:tcPr>
          <w:p w14:paraId="63BBC411"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25D6AA69" w14:textId="77777777" w:rsidTr="00DB4553">
        <w:tc>
          <w:tcPr>
            <w:tcW w:w="9619" w:type="dxa"/>
            <w:gridSpan w:val="2"/>
            <w:hideMark/>
          </w:tcPr>
          <w:p w14:paraId="68372015" w14:textId="77777777" w:rsidR="00615E6D" w:rsidRPr="00F6279E" w:rsidRDefault="00615E6D" w:rsidP="001378A8">
            <w:pPr>
              <w:rPr>
                <w:rFonts w:cs="Arial"/>
                <w:sz w:val="20"/>
                <w:szCs w:val="20"/>
              </w:rPr>
            </w:pPr>
            <w:r w:rsidRPr="00F6279E">
              <w:rPr>
                <w:rFonts w:cs="Arial"/>
                <w:b/>
                <w:bCs/>
                <w:sz w:val="20"/>
                <w:szCs w:val="20"/>
              </w:rPr>
              <w:t xml:space="preserve">Action 1.3.2 </w:t>
            </w:r>
            <w:r w:rsidRPr="00F6279E">
              <w:rPr>
                <w:rFonts w:cs="Arial"/>
                <w:i/>
                <w:iCs/>
                <w:sz w:val="20"/>
                <w:szCs w:val="20"/>
              </w:rPr>
              <w:t>Establish, or collaborate with other organisations on a mentoring programme</w:t>
            </w:r>
          </w:p>
        </w:tc>
      </w:tr>
      <w:tr w:rsidR="00615E6D" w:rsidRPr="00F6279E" w14:paraId="35C3BE21" w14:textId="77777777" w:rsidTr="00DB4553">
        <w:tc>
          <w:tcPr>
            <w:tcW w:w="9619" w:type="dxa"/>
            <w:gridSpan w:val="2"/>
            <w:shd w:val="clear" w:color="auto" w:fill="C2D69B" w:themeFill="accent3" w:themeFillTint="99"/>
            <w:hideMark/>
          </w:tcPr>
          <w:p w14:paraId="37543D63"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72B1E905" w14:textId="77777777" w:rsidTr="00DB4553">
        <w:tc>
          <w:tcPr>
            <w:tcW w:w="9619" w:type="dxa"/>
            <w:gridSpan w:val="2"/>
            <w:hideMark/>
          </w:tcPr>
          <w:p w14:paraId="3161D68D"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lastRenderedPageBreak/>
              <w:t>Facilitate knowledge transfer and professional growth for young scientists or early-stage researchers.</w:t>
            </w:r>
          </w:p>
          <w:p w14:paraId="11709B8B"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Build long-term relationships between mentors and mentees that foster career development.</w:t>
            </w:r>
          </w:p>
          <w:p w14:paraId="280BDF71"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Utilize existing networks and communities of practice (e.g., through the Ocean CD-Hub) to identify and engage mentoring partners.</w:t>
            </w:r>
          </w:p>
          <w:p w14:paraId="6A87B183"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Develop a sustainable training/mentoring network that continuously nurtures emerging talent in marine science.</w:t>
            </w:r>
          </w:p>
        </w:tc>
      </w:tr>
      <w:tr w:rsidR="00615E6D" w:rsidRPr="00F6279E" w14:paraId="361C0FC1" w14:textId="77777777" w:rsidTr="00DB4553">
        <w:tc>
          <w:tcPr>
            <w:tcW w:w="9619" w:type="dxa"/>
            <w:gridSpan w:val="2"/>
            <w:shd w:val="clear" w:color="auto" w:fill="C2D69B" w:themeFill="accent3" w:themeFillTint="99"/>
            <w:hideMark/>
          </w:tcPr>
          <w:p w14:paraId="2E455D61"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1B6FE568" w14:textId="77777777" w:rsidTr="00DB4553">
        <w:tc>
          <w:tcPr>
            <w:tcW w:w="9619" w:type="dxa"/>
            <w:gridSpan w:val="2"/>
            <w:hideMark/>
          </w:tcPr>
          <w:p w14:paraId="6D953DD2"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Identify existing mentoring programmes and potential mentors and mentee target groups.</w:t>
            </w:r>
          </w:p>
          <w:p w14:paraId="117191E9"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Develop unique profile (with a clearer objective and value proposition e.g. regional exchanges) for IOC mentoring program or consider integration with existing mentoring programs (which are also listed in the CD-Hub) such as APECS or Ocean Wise Innovator Lab.</w:t>
            </w:r>
          </w:p>
          <w:p w14:paraId="4CF74B6B"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Establish (internal) database of potential mentors, mentees, and partner organisations in the Ocean CD-Hub / OceanExpert Platform.</w:t>
            </w:r>
          </w:p>
          <w:p w14:paraId="4615356B"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Develop clear guidelines and a framework that includes mentor/mentee roles, selection criteria, programme duration, and expected outcomes.</w:t>
            </w:r>
          </w:p>
          <w:p w14:paraId="36AF12C7"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Launch a targeted recruitment campaign using IOC networks, the Ocean CD-Hub, and regional outreach including tailored initiatives by Regional Sub-Commissions.</w:t>
            </w:r>
          </w:p>
          <w:p w14:paraId="75702C04"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Conduct orientation sessions, capacity development workshops, and webinars to prepare mentors and mentees.</w:t>
            </w:r>
          </w:p>
          <w:p w14:paraId="6B55797B"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Initiate a pilot phase to test the programme structure and gather initial feedback.</w:t>
            </w:r>
          </w:p>
          <w:p w14:paraId="49225068"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Regularly schedule one-on-one mentoring sessions, group discussions, and regional networking events.</w:t>
            </w:r>
          </w:p>
          <w:p w14:paraId="44736ED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Create an online portal (or integrate with existing platforms like the CD-Hub and/or OceanExpert) to manage mentor/mentee profiles, schedule sessions, share resources, and track progress.</w:t>
            </w:r>
          </w:p>
        </w:tc>
      </w:tr>
      <w:tr w:rsidR="00615E6D" w:rsidRPr="00F6279E" w14:paraId="599C05DA" w14:textId="77777777" w:rsidTr="00DB4553">
        <w:tc>
          <w:tcPr>
            <w:tcW w:w="4942" w:type="dxa"/>
            <w:shd w:val="clear" w:color="auto" w:fill="C2D69B" w:themeFill="accent3" w:themeFillTint="99"/>
            <w:hideMark/>
          </w:tcPr>
          <w:p w14:paraId="2EC07C35"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C2D69B" w:themeFill="accent3" w:themeFillTint="99"/>
          </w:tcPr>
          <w:p w14:paraId="2969C44A"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3C5A1CB6" w14:textId="77777777" w:rsidTr="00DB4553">
        <w:trPr>
          <w:trHeight w:val="251"/>
        </w:trPr>
        <w:tc>
          <w:tcPr>
            <w:tcW w:w="4942" w:type="dxa"/>
            <w:shd w:val="clear" w:color="auto" w:fill="auto"/>
          </w:tcPr>
          <w:p w14:paraId="51995429" w14:textId="77777777" w:rsidR="00615E6D" w:rsidRPr="00F6279E" w:rsidRDefault="00615E6D" w:rsidP="001378A8">
            <w:pPr>
              <w:rPr>
                <w:rFonts w:eastAsia="Times New Roman" w:cs="Arial"/>
                <w:b/>
                <w:bCs/>
                <w:sz w:val="20"/>
                <w:szCs w:val="20"/>
              </w:rPr>
            </w:pPr>
            <w:r w:rsidRPr="00F6279E">
              <w:rPr>
                <w:rFonts w:cs="Arial"/>
                <w:sz w:val="20"/>
                <w:szCs w:val="20"/>
              </w:rPr>
              <w:t xml:space="preserve">All IOC programs and initiatives, Regional Sub-Commissions; Universities, Research Institutions; ECOPs network(s): </w:t>
            </w:r>
          </w:p>
        </w:tc>
        <w:tc>
          <w:tcPr>
            <w:tcW w:w="4677" w:type="dxa"/>
            <w:shd w:val="clear" w:color="auto" w:fill="auto"/>
          </w:tcPr>
          <w:p w14:paraId="023E8C2E" w14:textId="77777777" w:rsidR="00615E6D" w:rsidRPr="00F6279E" w:rsidRDefault="00615E6D" w:rsidP="001378A8">
            <w:pPr>
              <w:rPr>
                <w:rFonts w:cs="Arial"/>
                <w:sz w:val="20"/>
                <w:szCs w:val="20"/>
              </w:rPr>
            </w:pPr>
            <w:r w:rsidRPr="00F6279E">
              <w:rPr>
                <w:rFonts w:cs="Arial"/>
                <w:sz w:val="20"/>
                <w:szCs w:val="20"/>
              </w:rPr>
              <w:t>Existing resources</w:t>
            </w:r>
          </w:p>
          <w:p w14:paraId="349467AD" w14:textId="77777777" w:rsidR="00615E6D" w:rsidRPr="00F6279E" w:rsidRDefault="00615E6D" w:rsidP="001378A8">
            <w:pPr>
              <w:rPr>
                <w:rFonts w:cs="Arial"/>
                <w:sz w:val="20"/>
                <w:szCs w:val="20"/>
              </w:rPr>
            </w:pPr>
            <w:r w:rsidRPr="00F6279E">
              <w:rPr>
                <w:rFonts w:cs="Arial"/>
                <w:sz w:val="20"/>
                <w:szCs w:val="20"/>
              </w:rPr>
              <w:t>Existing and new partners</w:t>
            </w:r>
          </w:p>
        </w:tc>
      </w:tr>
    </w:tbl>
    <w:p w14:paraId="680C39D2" w14:textId="77777777" w:rsidR="00615E6D" w:rsidRPr="00F6279E" w:rsidRDefault="00615E6D" w:rsidP="00615E6D">
      <w:pPr>
        <w:rPr>
          <w:rFonts w:ascii="Calibri" w:hAnsi="Calibri" w:cs="Calibri"/>
          <w:sz w:val="24"/>
        </w:rPr>
      </w:pPr>
    </w:p>
    <w:tbl>
      <w:tblPr>
        <w:tblStyle w:val="TableGrid"/>
        <w:tblW w:w="9619" w:type="dxa"/>
        <w:tblInd w:w="15" w:type="dxa"/>
        <w:tblLook w:val="04A0" w:firstRow="1" w:lastRow="0" w:firstColumn="1" w:lastColumn="0" w:noHBand="0" w:noVBand="1"/>
      </w:tblPr>
      <w:tblGrid>
        <w:gridCol w:w="4942"/>
        <w:gridCol w:w="4677"/>
      </w:tblGrid>
      <w:tr w:rsidR="00615E6D" w:rsidRPr="00F6279E" w14:paraId="51CAF7B2" w14:textId="77777777" w:rsidTr="00DB4553">
        <w:tc>
          <w:tcPr>
            <w:tcW w:w="9619" w:type="dxa"/>
            <w:gridSpan w:val="2"/>
            <w:shd w:val="clear" w:color="auto" w:fill="C2D69B" w:themeFill="accent3" w:themeFillTint="99"/>
            <w:hideMark/>
          </w:tcPr>
          <w:p w14:paraId="381326F9"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32024D6C" w14:textId="77777777" w:rsidTr="00DB4553">
        <w:tc>
          <w:tcPr>
            <w:tcW w:w="9619" w:type="dxa"/>
            <w:gridSpan w:val="2"/>
            <w:hideMark/>
          </w:tcPr>
          <w:p w14:paraId="728D4E50" w14:textId="77777777" w:rsidR="00615E6D" w:rsidRPr="00F6279E" w:rsidRDefault="00615E6D" w:rsidP="001378A8">
            <w:pPr>
              <w:rPr>
                <w:rFonts w:cs="Arial"/>
                <w:sz w:val="20"/>
                <w:szCs w:val="20"/>
              </w:rPr>
            </w:pPr>
            <w:r w:rsidRPr="00F6279E">
              <w:rPr>
                <w:rFonts w:cs="Arial"/>
                <w:b/>
                <w:bCs/>
                <w:sz w:val="20"/>
                <w:szCs w:val="20"/>
              </w:rPr>
              <w:t xml:space="preserve">Action 1.3.3 </w:t>
            </w:r>
            <w:r w:rsidRPr="00F6279E">
              <w:rPr>
                <w:rFonts w:cs="Arial"/>
                <w:i/>
                <w:iCs/>
                <w:sz w:val="20"/>
                <w:szCs w:val="20"/>
              </w:rPr>
              <w:t>Promote and assist with the development and strengthening of IOC alumni networks, and professional networks including for youth leaders</w:t>
            </w:r>
          </w:p>
        </w:tc>
      </w:tr>
      <w:tr w:rsidR="00615E6D" w:rsidRPr="00F6279E" w14:paraId="2B6BBDAA" w14:textId="77777777" w:rsidTr="00DB4553">
        <w:tc>
          <w:tcPr>
            <w:tcW w:w="9619" w:type="dxa"/>
            <w:gridSpan w:val="2"/>
            <w:shd w:val="clear" w:color="auto" w:fill="C2D69B" w:themeFill="accent3" w:themeFillTint="99"/>
            <w:hideMark/>
          </w:tcPr>
          <w:p w14:paraId="1D60F38A"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4E210E23" w14:textId="77777777" w:rsidTr="00DB4553">
        <w:tc>
          <w:tcPr>
            <w:tcW w:w="9619" w:type="dxa"/>
            <w:gridSpan w:val="2"/>
            <w:hideMark/>
          </w:tcPr>
          <w:p w14:paraId="5F57F600"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Build and maintain an online community of alumni from IOC training activities, linked with the OceanExpert Directory.</w:t>
            </w:r>
          </w:p>
          <w:p w14:paraId="4C8556A2"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Enhance networking among experts and create opportunities for alumni to share experiences and best practices.</w:t>
            </w:r>
          </w:p>
          <w:p w14:paraId="32596FA0"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Monitor training impact and career trajectories to evaluate the long-term impact of IOC training initiatives.</w:t>
            </w:r>
          </w:p>
          <w:p w14:paraId="2C1C20BF"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Utilize alumni feedback to continuously improve IOC training programmes and capacity development efforts.</w:t>
            </w:r>
          </w:p>
        </w:tc>
      </w:tr>
      <w:tr w:rsidR="00615E6D" w:rsidRPr="00F6279E" w14:paraId="5101F598" w14:textId="77777777" w:rsidTr="00DB4553">
        <w:tc>
          <w:tcPr>
            <w:tcW w:w="9619" w:type="dxa"/>
            <w:gridSpan w:val="2"/>
            <w:shd w:val="clear" w:color="auto" w:fill="C2D69B" w:themeFill="accent3" w:themeFillTint="99"/>
            <w:hideMark/>
          </w:tcPr>
          <w:p w14:paraId="65282AE1"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19EC1C97" w14:textId="77777777" w:rsidTr="00DB4553">
        <w:tc>
          <w:tcPr>
            <w:tcW w:w="9619" w:type="dxa"/>
            <w:gridSpan w:val="2"/>
            <w:hideMark/>
          </w:tcPr>
          <w:p w14:paraId="5337ABB9" w14:textId="77777777" w:rsidR="00615E6D" w:rsidRPr="00F6279E" w:rsidRDefault="00615E6D">
            <w:pPr>
              <w:numPr>
                <w:ilvl w:val="0"/>
                <w:numId w:val="20"/>
              </w:numPr>
              <w:tabs>
                <w:tab w:val="clear" w:pos="567"/>
              </w:tabs>
              <w:snapToGrid/>
              <w:contextualSpacing/>
              <w:rPr>
                <w:rFonts w:cs="Arial"/>
                <w:sz w:val="20"/>
                <w:szCs w:val="20"/>
              </w:rPr>
            </w:pPr>
            <w:r w:rsidRPr="00F6279E">
              <w:rPr>
                <w:rFonts w:cs="Arial"/>
                <w:sz w:val="20"/>
                <w:szCs w:val="20"/>
              </w:rPr>
              <w:t>Evaluate the current IOC/IODE Alumni system and the OceanExpert Directory to identify strengths, gaps, and opportunities for integration.</w:t>
            </w:r>
          </w:p>
          <w:p w14:paraId="19C3BA71"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Build or upgrade an online community platform that enables alumni registration, profile management, networking, and career tracking. Ensure integration with the OceanExpert Directory. Consider if interactive features such as discussion forums, event calendars, and resource sharing will be necessary.</w:t>
            </w:r>
          </w:p>
          <w:p w14:paraId="04D4398D"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Facilitate regular webinars, virtual roundtables, and regional meetings that bring together alumni and current trainees to share career experiences and best practices.</w:t>
            </w:r>
          </w:p>
          <w:p w14:paraId="5CB0880C"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Encourage alumni to act as mentors within existing or new mentoring programmes (linking to Action 1.3.2 and IOCARIBE initiatives).</w:t>
            </w:r>
          </w:p>
          <w:p w14:paraId="7B602C8B" w14:textId="77777777" w:rsidR="00615E6D" w:rsidRPr="00F6279E" w:rsidRDefault="00906548">
            <w:pPr>
              <w:numPr>
                <w:ilvl w:val="0"/>
                <w:numId w:val="20"/>
              </w:numPr>
              <w:tabs>
                <w:tab w:val="clear" w:pos="567"/>
              </w:tabs>
              <w:snapToGrid/>
              <w:rPr>
                <w:rFonts w:cs="Arial"/>
                <w:sz w:val="20"/>
                <w:szCs w:val="20"/>
              </w:rPr>
            </w:pPr>
            <w:r w:rsidRPr="00F6279E">
              <w:rPr>
                <w:rFonts w:cs="Arial"/>
                <w:sz w:val="20"/>
                <w:szCs w:val="20"/>
              </w:rPr>
              <w:t>Utilize AI as monitoring mechanisms (such as periodic surveys and profile updates) to track alumni career progress and measuring the long-term impact of IOC training. Monitor Alumni Program via Performance Indicators</w:t>
            </w:r>
          </w:p>
          <w:p w14:paraId="3399B7D3"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Create structured channels for alumni to provide feedback and recommendations on e.g. training programmes. Utilize alumni insights to inform the development and refinement of future IOC training initiatives.</w:t>
            </w:r>
          </w:p>
          <w:p w14:paraId="2B2DDFB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Promote the alumni network and its benefits through newsletters, social media, and the IOC Ocean CD-Hub.</w:t>
            </w:r>
          </w:p>
        </w:tc>
      </w:tr>
      <w:tr w:rsidR="00615E6D" w:rsidRPr="00F6279E" w14:paraId="06B1B127" w14:textId="77777777" w:rsidTr="00DB4553">
        <w:tc>
          <w:tcPr>
            <w:tcW w:w="4942" w:type="dxa"/>
            <w:shd w:val="clear" w:color="auto" w:fill="C2D69B" w:themeFill="accent3" w:themeFillTint="99"/>
            <w:hideMark/>
          </w:tcPr>
          <w:p w14:paraId="12118DAC"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C2D69B" w:themeFill="accent3" w:themeFillTint="99"/>
          </w:tcPr>
          <w:p w14:paraId="4674B788"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34602BB1" w14:textId="77777777" w:rsidTr="00DB4553">
        <w:trPr>
          <w:trHeight w:val="251"/>
        </w:trPr>
        <w:tc>
          <w:tcPr>
            <w:tcW w:w="4942" w:type="dxa"/>
            <w:shd w:val="clear" w:color="auto" w:fill="auto"/>
          </w:tcPr>
          <w:p w14:paraId="69E5E95A" w14:textId="77777777" w:rsidR="00615E6D" w:rsidRPr="00F6279E" w:rsidRDefault="00615E6D" w:rsidP="001378A8">
            <w:pPr>
              <w:rPr>
                <w:rFonts w:cs="Arial"/>
                <w:sz w:val="20"/>
                <w:szCs w:val="20"/>
              </w:rPr>
            </w:pPr>
            <w:r w:rsidRPr="00F6279E">
              <w:rPr>
                <w:rFonts w:cs="Arial"/>
                <w:sz w:val="20"/>
                <w:szCs w:val="20"/>
              </w:rPr>
              <w:lastRenderedPageBreak/>
              <w:t>OTGA alumni, Schools, Teachers' Associations, NGOs, Science Museums</w:t>
            </w:r>
          </w:p>
          <w:p w14:paraId="343606C6" w14:textId="77777777" w:rsidR="00615E6D" w:rsidRPr="00F6279E" w:rsidRDefault="00615E6D" w:rsidP="001378A8">
            <w:pPr>
              <w:rPr>
                <w:rFonts w:eastAsia="Times New Roman" w:cs="Arial"/>
                <w:b/>
                <w:bCs/>
                <w:sz w:val="20"/>
                <w:szCs w:val="20"/>
              </w:rPr>
            </w:pPr>
          </w:p>
        </w:tc>
        <w:tc>
          <w:tcPr>
            <w:tcW w:w="4677" w:type="dxa"/>
            <w:shd w:val="clear" w:color="auto" w:fill="auto"/>
          </w:tcPr>
          <w:p w14:paraId="17AEB50C" w14:textId="77777777" w:rsidR="00615E6D" w:rsidRPr="00F6279E" w:rsidRDefault="00615E6D" w:rsidP="001378A8">
            <w:pPr>
              <w:rPr>
                <w:rFonts w:cs="Arial"/>
                <w:sz w:val="20"/>
                <w:szCs w:val="20"/>
              </w:rPr>
            </w:pPr>
            <w:r w:rsidRPr="00F6279E">
              <w:rPr>
                <w:rFonts w:cs="Arial"/>
                <w:sz w:val="20"/>
                <w:szCs w:val="20"/>
              </w:rPr>
              <w:t>Existing resources</w:t>
            </w:r>
          </w:p>
          <w:p w14:paraId="24643C0B" w14:textId="77777777" w:rsidR="00615E6D" w:rsidRPr="00F6279E" w:rsidRDefault="00615E6D" w:rsidP="001378A8">
            <w:pPr>
              <w:rPr>
                <w:rFonts w:cs="Arial"/>
                <w:sz w:val="20"/>
                <w:szCs w:val="20"/>
              </w:rPr>
            </w:pPr>
            <w:r w:rsidRPr="00F6279E">
              <w:rPr>
                <w:rFonts w:cs="Arial"/>
                <w:sz w:val="20"/>
                <w:szCs w:val="20"/>
              </w:rPr>
              <w:t xml:space="preserve">Existing and new partners </w:t>
            </w:r>
          </w:p>
        </w:tc>
      </w:tr>
    </w:tbl>
    <w:p w14:paraId="6878F9E5" w14:textId="77777777" w:rsidR="00615E6D" w:rsidRPr="00F6279E" w:rsidRDefault="00615E6D" w:rsidP="00615E6D">
      <w:pPr>
        <w:rPr>
          <w:rFonts w:ascii="Calibri" w:hAnsi="Calibri" w:cs="Calibri"/>
          <w:b/>
          <w:sz w:val="24"/>
        </w:rPr>
      </w:pPr>
    </w:p>
    <w:tbl>
      <w:tblPr>
        <w:tblStyle w:val="TableGrid"/>
        <w:tblW w:w="0" w:type="auto"/>
        <w:tblInd w:w="15" w:type="dxa"/>
        <w:tblLook w:val="04A0" w:firstRow="1" w:lastRow="0" w:firstColumn="1" w:lastColumn="0" w:noHBand="0" w:noVBand="1"/>
      </w:tblPr>
      <w:tblGrid>
        <w:gridCol w:w="4942"/>
        <w:gridCol w:w="4536"/>
      </w:tblGrid>
      <w:tr w:rsidR="00615E6D" w:rsidRPr="00F6279E" w14:paraId="19CD7FCC" w14:textId="77777777" w:rsidTr="00DB4553">
        <w:tc>
          <w:tcPr>
            <w:tcW w:w="9478" w:type="dxa"/>
            <w:gridSpan w:val="2"/>
            <w:shd w:val="clear" w:color="auto" w:fill="C2D69B" w:themeFill="accent3" w:themeFillTint="99"/>
            <w:hideMark/>
          </w:tcPr>
          <w:p w14:paraId="0417A2CF"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20493343" w14:textId="77777777" w:rsidTr="00DB4553">
        <w:tc>
          <w:tcPr>
            <w:tcW w:w="9478" w:type="dxa"/>
            <w:gridSpan w:val="2"/>
            <w:hideMark/>
          </w:tcPr>
          <w:p w14:paraId="7BAC691B" w14:textId="77777777" w:rsidR="00615E6D" w:rsidRPr="00F6279E" w:rsidRDefault="00615E6D" w:rsidP="001378A8">
            <w:pPr>
              <w:rPr>
                <w:rFonts w:cs="Arial"/>
                <w:sz w:val="20"/>
                <w:szCs w:val="20"/>
              </w:rPr>
            </w:pPr>
            <w:r w:rsidRPr="00F6279E">
              <w:rPr>
                <w:rFonts w:cs="Arial"/>
                <w:b/>
                <w:bCs/>
                <w:sz w:val="20"/>
                <w:szCs w:val="20"/>
              </w:rPr>
              <w:t>Action 1.3.4</w:t>
            </w:r>
            <w:r w:rsidRPr="00F6279E">
              <w:rPr>
                <w:rFonts w:cs="Arial"/>
                <w:sz w:val="20"/>
                <w:szCs w:val="20"/>
              </w:rPr>
              <w:t xml:space="preserve"> </w:t>
            </w:r>
            <w:r w:rsidRPr="00F6279E">
              <w:rPr>
                <w:rFonts w:cs="Arial"/>
                <w:i/>
                <w:iCs/>
                <w:sz w:val="20"/>
                <w:szCs w:val="20"/>
              </w:rPr>
              <w:t>Promote funding, grant and scholarship programmes to facilitate ocean research, technical development and scientific exchange through bringing visibility of opportunities via the Ocean CD-Hub</w:t>
            </w:r>
          </w:p>
        </w:tc>
      </w:tr>
      <w:tr w:rsidR="00615E6D" w:rsidRPr="00F6279E" w14:paraId="44FB87D2" w14:textId="77777777" w:rsidTr="00DB4553">
        <w:tc>
          <w:tcPr>
            <w:tcW w:w="9478" w:type="dxa"/>
            <w:gridSpan w:val="2"/>
            <w:shd w:val="clear" w:color="auto" w:fill="C2D69B" w:themeFill="accent3" w:themeFillTint="99"/>
            <w:hideMark/>
          </w:tcPr>
          <w:p w14:paraId="33404DF5"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29A3386D" w14:textId="77777777" w:rsidTr="00DB4553">
        <w:tc>
          <w:tcPr>
            <w:tcW w:w="9478" w:type="dxa"/>
            <w:gridSpan w:val="2"/>
            <w:hideMark/>
          </w:tcPr>
          <w:p w14:paraId="009658A3"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Increase the visibility and accessibility of available funding and scholarship programmes.</w:t>
            </w:r>
          </w:p>
          <w:p w14:paraId="22D3146C"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Create a comprehensive, searchable database on the Ocean CD-Hub that lists global, regional, and national opportunities.</w:t>
            </w:r>
          </w:p>
          <w:p w14:paraId="16C33759"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 xml:space="preserve">Encourage collaboration between IOC, funding agencies, and partner organizations to keep the database </w:t>
            </w:r>
            <w:proofErr w:type="gramStart"/>
            <w:r w:rsidRPr="00F6279E">
              <w:rPr>
                <w:rFonts w:cs="Arial"/>
                <w:sz w:val="20"/>
                <w:szCs w:val="20"/>
              </w:rPr>
              <w:t>up-to-date</w:t>
            </w:r>
            <w:proofErr w:type="gramEnd"/>
            <w:r w:rsidRPr="00F6279E">
              <w:rPr>
                <w:rFonts w:cs="Arial"/>
                <w:sz w:val="20"/>
                <w:szCs w:val="20"/>
              </w:rPr>
              <w:t>.</w:t>
            </w:r>
          </w:p>
          <w:p w14:paraId="5A2F1494"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Enhance capacity development and scientific exchange by providing a one-stop portal for financial support information.</w:t>
            </w:r>
          </w:p>
          <w:p w14:paraId="5B355FA6"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Facilitate a higher success rate in applications for ocean research and technical development initiatives through improved information dissemination.</w:t>
            </w:r>
          </w:p>
        </w:tc>
      </w:tr>
      <w:tr w:rsidR="00615E6D" w:rsidRPr="00F6279E" w14:paraId="3F6AD0D0" w14:textId="77777777" w:rsidTr="00DB4553">
        <w:tc>
          <w:tcPr>
            <w:tcW w:w="9478" w:type="dxa"/>
            <w:gridSpan w:val="2"/>
            <w:shd w:val="clear" w:color="auto" w:fill="C2D69B" w:themeFill="accent3" w:themeFillTint="99"/>
            <w:hideMark/>
          </w:tcPr>
          <w:p w14:paraId="75B86E42"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58CC04D6" w14:textId="77777777" w:rsidTr="00DB4553">
        <w:tc>
          <w:tcPr>
            <w:tcW w:w="9478" w:type="dxa"/>
            <w:gridSpan w:val="2"/>
            <w:hideMark/>
          </w:tcPr>
          <w:p w14:paraId="7FD998B2"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Compile and verify existing funding, grant, and scholarship opportunities from international, regional, and national sources.</w:t>
            </w:r>
          </w:p>
          <w:p w14:paraId="59C3DC6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Create or upgrade a dedicated section on the Ocean CD-Hub for funding opportunities including information sessions to help potential applicants understand how to effectively use the database and apply for funding.</w:t>
            </w:r>
          </w:p>
          <w:p w14:paraId="49EB1915"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Develop formal collaborations or MOUs with key funding agencies to ensure a steady flow of updated information.</w:t>
            </w:r>
          </w:p>
          <w:p w14:paraId="5B2E274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Engage regional offices to identify and contribute local funding opportunities, ensuring the database reflects diverse regional contexts.</w:t>
            </w:r>
          </w:p>
          <w:p w14:paraId="14A590CF"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Create promotional materials (e.g., newsletters, social media posts, webinars) to raise awareness of the funding database among the marine science community.</w:t>
            </w:r>
          </w:p>
          <w:p w14:paraId="2EB109A7"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Track usage statistics (e.g., searches, downloads, clicks) on the funding database and gather feedback from users regarding its functionality and usefulness.</w:t>
            </w:r>
          </w:p>
        </w:tc>
      </w:tr>
      <w:tr w:rsidR="00615E6D" w:rsidRPr="00F6279E" w14:paraId="73A4EEBB" w14:textId="77777777" w:rsidTr="00DB4553">
        <w:tc>
          <w:tcPr>
            <w:tcW w:w="4942" w:type="dxa"/>
            <w:shd w:val="clear" w:color="auto" w:fill="C2D69B" w:themeFill="accent3" w:themeFillTint="99"/>
            <w:hideMark/>
          </w:tcPr>
          <w:p w14:paraId="25E27649"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536" w:type="dxa"/>
            <w:shd w:val="clear" w:color="auto" w:fill="C2D69B" w:themeFill="accent3" w:themeFillTint="99"/>
          </w:tcPr>
          <w:p w14:paraId="7BE0A19D"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4CD6467D" w14:textId="77777777" w:rsidTr="00DB4553">
        <w:trPr>
          <w:trHeight w:val="251"/>
        </w:trPr>
        <w:tc>
          <w:tcPr>
            <w:tcW w:w="4942" w:type="dxa"/>
            <w:shd w:val="clear" w:color="auto" w:fill="auto"/>
          </w:tcPr>
          <w:p w14:paraId="19676EF4" w14:textId="77777777" w:rsidR="00615E6D" w:rsidRPr="00F6279E" w:rsidRDefault="003A277C" w:rsidP="001378A8">
            <w:pPr>
              <w:rPr>
                <w:rFonts w:cs="Arial"/>
                <w:sz w:val="20"/>
                <w:szCs w:val="20"/>
              </w:rPr>
            </w:pPr>
            <w:r w:rsidRPr="00F6279E">
              <w:rPr>
                <w:rFonts w:cs="Arial"/>
                <w:sz w:val="20"/>
                <w:szCs w:val="20"/>
              </w:rPr>
              <w:t>Regional Sub-Commissions; Marine Research Institutes, Technology Providers, Funding Agencies, Philanthropists; NGOs</w:t>
            </w:r>
          </w:p>
        </w:tc>
        <w:tc>
          <w:tcPr>
            <w:tcW w:w="4536" w:type="dxa"/>
            <w:shd w:val="clear" w:color="auto" w:fill="auto"/>
          </w:tcPr>
          <w:p w14:paraId="30183339" w14:textId="77777777" w:rsidR="00615E6D" w:rsidRPr="00F6279E" w:rsidRDefault="00615E6D" w:rsidP="001378A8">
            <w:pPr>
              <w:rPr>
                <w:rFonts w:cs="Arial"/>
                <w:sz w:val="20"/>
                <w:szCs w:val="20"/>
              </w:rPr>
            </w:pPr>
            <w:r w:rsidRPr="00F6279E">
              <w:rPr>
                <w:rFonts w:cs="Arial"/>
                <w:sz w:val="20"/>
                <w:szCs w:val="20"/>
              </w:rPr>
              <w:t>Existing resources/New resources</w:t>
            </w:r>
          </w:p>
          <w:p w14:paraId="2B71EE78" w14:textId="77777777" w:rsidR="00615E6D" w:rsidRPr="00F6279E" w:rsidRDefault="00615E6D" w:rsidP="001378A8">
            <w:pPr>
              <w:rPr>
                <w:rFonts w:cs="Arial"/>
                <w:sz w:val="20"/>
                <w:szCs w:val="20"/>
              </w:rPr>
            </w:pPr>
            <w:r w:rsidRPr="00F6279E">
              <w:rPr>
                <w:rFonts w:cs="Arial"/>
                <w:sz w:val="20"/>
                <w:szCs w:val="20"/>
              </w:rPr>
              <w:t xml:space="preserve">Existing and new partners </w:t>
            </w:r>
          </w:p>
        </w:tc>
      </w:tr>
    </w:tbl>
    <w:p w14:paraId="64706D3E" w14:textId="77777777" w:rsidR="00940A46" w:rsidRPr="00F6279E" w:rsidRDefault="00940A46" w:rsidP="00DB4553">
      <w:pPr>
        <w:pStyle w:val="Marge"/>
        <w:spacing w:after="0"/>
      </w:pPr>
      <w:bookmarkStart w:id="18" w:name="_Toc195772781"/>
    </w:p>
    <w:p w14:paraId="481BBF63" w14:textId="77777777" w:rsidR="00615E6D" w:rsidRPr="00F6279E" w:rsidRDefault="00615E6D" w:rsidP="005B20A5">
      <w:pPr>
        <w:pStyle w:val="Heading6"/>
      </w:pPr>
      <w:bookmarkStart w:id="19" w:name="_Toc199785277"/>
      <w:r w:rsidRPr="00F6279E">
        <w:rPr>
          <w:bCs/>
          <w:iCs w:val="0"/>
          <w:color w:val="4F6228" w:themeColor="accent3" w:themeShade="80"/>
        </w:rPr>
        <w:t>Activity 1.4</w:t>
      </w:r>
      <w:r w:rsidRPr="00F6279E">
        <w:rPr>
          <w:bCs/>
          <w:iCs w:val="0"/>
        </w:rPr>
        <w:t xml:space="preserve"> Integration of ocean science in basic education</w:t>
      </w:r>
      <w:bookmarkEnd w:id="19"/>
      <w:bookmarkEnd w:id="18"/>
    </w:p>
    <w:tbl>
      <w:tblPr>
        <w:tblStyle w:val="TableGrid"/>
        <w:tblW w:w="0" w:type="auto"/>
        <w:tblInd w:w="15" w:type="dxa"/>
        <w:tblLook w:val="04A0" w:firstRow="1" w:lastRow="0" w:firstColumn="1" w:lastColumn="0" w:noHBand="0" w:noVBand="1"/>
      </w:tblPr>
      <w:tblGrid>
        <w:gridCol w:w="4942"/>
        <w:gridCol w:w="4536"/>
      </w:tblGrid>
      <w:tr w:rsidR="00615E6D" w:rsidRPr="00F6279E" w14:paraId="293A0EF1" w14:textId="77777777" w:rsidTr="00DB4553">
        <w:tc>
          <w:tcPr>
            <w:tcW w:w="9478" w:type="dxa"/>
            <w:gridSpan w:val="2"/>
            <w:shd w:val="clear" w:color="auto" w:fill="C2D69B" w:themeFill="accent3" w:themeFillTint="99"/>
            <w:hideMark/>
          </w:tcPr>
          <w:p w14:paraId="6B8A06F6"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6D410996" w14:textId="77777777" w:rsidTr="00DB4553">
        <w:tc>
          <w:tcPr>
            <w:tcW w:w="9478" w:type="dxa"/>
            <w:gridSpan w:val="2"/>
            <w:hideMark/>
          </w:tcPr>
          <w:p w14:paraId="335C0BE4" w14:textId="77777777" w:rsidR="00615E6D" w:rsidRPr="00F6279E" w:rsidRDefault="00615E6D" w:rsidP="001378A8">
            <w:pPr>
              <w:rPr>
                <w:rFonts w:cs="Arial"/>
                <w:sz w:val="20"/>
                <w:szCs w:val="20"/>
              </w:rPr>
            </w:pPr>
            <w:r w:rsidRPr="00F6279E">
              <w:rPr>
                <w:rFonts w:cs="Arial"/>
                <w:b/>
                <w:bCs/>
                <w:sz w:val="20"/>
                <w:szCs w:val="20"/>
              </w:rPr>
              <w:t xml:space="preserve">Action 1.4.1 </w:t>
            </w:r>
            <w:r w:rsidRPr="00F6279E">
              <w:rPr>
                <w:rFonts w:cs="Arial"/>
                <w:i/>
                <w:iCs/>
                <w:sz w:val="20"/>
                <w:szCs w:val="20"/>
              </w:rPr>
              <w:t>Promote the integration of ocean science in curricula of primary and secondary schools</w:t>
            </w:r>
          </w:p>
        </w:tc>
      </w:tr>
      <w:tr w:rsidR="00615E6D" w:rsidRPr="00F6279E" w14:paraId="38E55A93" w14:textId="77777777" w:rsidTr="00DB4553">
        <w:tc>
          <w:tcPr>
            <w:tcW w:w="9478" w:type="dxa"/>
            <w:gridSpan w:val="2"/>
            <w:shd w:val="clear" w:color="auto" w:fill="C2D69B" w:themeFill="accent3" w:themeFillTint="99"/>
            <w:hideMark/>
          </w:tcPr>
          <w:p w14:paraId="73199E93"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11C4B6C9" w14:textId="77777777" w:rsidTr="00DB4553">
        <w:tc>
          <w:tcPr>
            <w:tcW w:w="9478" w:type="dxa"/>
            <w:gridSpan w:val="2"/>
            <w:hideMark/>
          </w:tcPr>
          <w:p w14:paraId="51D085E7"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Develop age-appropriate, culturally relevant teaching materials and activities that highlight the importance of the ocean.</w:t>
            </w:r>
          </w:p>
          <w:p w14:paraId="47ADDA37"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Introduce ocean science into existing curricula at primary and secondary school levels.</w:t>
            </w:r>
          </w:p>
          <w:p w14:paraId="73994E03"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Support teachers through training programmes and resource-sharing platforms.</w:t>
            </w:r>
          </w:p>
          <w:p w14:paraId="5B52C7B8"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Engage local communities and stakeholders (including parents and local authorities) in ocean awareness initiatives.</w:t>
            </w:r>
          </w:p>
        </w:tc>
      </w:tr>
      <w:tr w:rsidR="00615E6D" w:rsidRPr="00F6279E" w14:paraId="50290196" w14:textId="77777777" w:rsidTr="00DB4553">
        <w:tc>
          <w:tcPr>
            <w:tcW w:w="9478" w:type="dxa"/>
            <w:gridSpan w:val="2"/>
            <w:shd w:val="clear" w:color="auto" w:fill="C2D69B" w:themeFill="accent3" w:themeFillTint="99"/>
            <w:hideMark/>
          </w:tcPr>
          <w:p w14:paraId="42A507CC"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20C09902" w14:textId="77777777" w:rsidTr="00DB4553">
        <w:tc>
          <w:tcPr>
            <w:tcW w:w="9478" w:type="dxa"/>
            <w:gridSpan w:val="2"/>
            <w:hideMark/>
          </w:tcPr>
          <w:p w14:paraId="502EC79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Conduct a (broad) review of existing curricula in primary and secondary schools to identify opportunities for integrating ocean science including the collection of existing teaching material</w:t>
            </w:r>
          </w:p>
          <w:p w14:paraId="2DAB9524"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Assess the current level of ocean literacy among students and teachers (Gap Analysis)</w:t>
            </w:r>
          </w:p>
          <w:p w14:paraId="2A856324"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Engage with teachers, school administrators, parents, and local authorities establish priorities</w:t>
            </w:r>
          </w:p>
          <w:p w14:paraId="5A39267B"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Create modular, age-appropriate ocean science content that can be integrated into existing subjects (e.g. science, geography, environmental studies). Ensure materials are engaging, interactive, and culturally relevant.</w:t>
            </w:r>
          </w:p>
          <w:p w14:paraId="5D8624AF"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Translate and adapt teaching materials into local languages, ensuring accessibility and local relevance.</w:t>
            </w:r>
          </w:p>
          <w:p w14:paraId="7E3A2BE8"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Organize workshops, webinars, and training sessions to equip teachers with the skills needed to deliver ocean science content effectively. Integrate online training via OTGA, realize on-site training in collaboration with the Regional Sub-Commissions secretariats.</w:t>
            </w:r>
          </w:p>
          <w:p w14:paraId="18B3576C"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lastRenderedPageBreak/>
              <w:t xml:space="preserve">Highlight success stories of pilot group of primary and secondary schools by Highlighting existing programs, toolboxes, games, books, and other learning material on IOC websites, including CD-Hub. </w:t>
            </w:r>
          </w:p>
          <w:p w14:paraId="332D92B1"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Collaborate with local NGOs and community groups to support and amplify ocean literacy initiatives and remote through relevant media and via schools (multiplier).</w:t>
            </w:r>
          </w:p>
          <w:p w14:paraId="76615C93"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Leverage events like World Oceans Day or regional celebrations (e.g., local cultural festivals) to highlight the importance of ocean science; Organize interactive events (e.g., school exhibitions, science fairs) to showcase student projects</w:t>
            </w:r>
          </w:p>
          <w:p w14:paraId="10297029"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Review and report on student engagement, learning outcomes, and teacher feedback.</w:t>
            </w:r>
          </w:p>
        </w:tc>
      </w:tr>
      <w:tr w:rsidR="00615E6D" w:rsidRPr="00F6279E" w14:paraId="1AF4AA79" w14:textId="77777777" w:rsidTr="00DB4553">
        <w:tc>
          <w:tcPr>
            <w:tcW w:w="4942" w:type="dxa"/>
            <w:shd w:val="clear" w:color="auto" w:fill="C2D69B" w:themeFill="accent3" w:themeFillTint="99"/>
            <w:hideMark/>
          </w:tcPr>
          <w:p w14:paraId="17BA997A"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lastRenderedPageBreak/>
              <w:t xml:space="preserve">Main Partners </w:t>
            </w:r>
          </w:p>
        </w:tc>
        <w:tc>
          <w:tcPr>
            <w:tcW w:w="4536" w:type="dxa"/>
            <w:shd w:val="clear" w:color="auto" w:fill="C2D69B" w:themeFill="accent3" w:themeFillTint="99"/>
          </w:tcPr>
          <w:p w14:paraId="6C9E9630"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78814388" w14:textId="77777777" w:rsidTr="00DB4553">
        <w:trPr>
          <w:trHeight w:val="251"/>
        </w:trPr>
        <w:tc>
          <w:tcPr>
            <w:tcW w:w="4942" w:type="dxa"/>
            <w:shd w:val="clear" w:color="auto" w:fill="auto"/>
          </w:tcPr>
          <w:p w14:paraId="373CA153" w14:textId="77777777" w:rsidR="00615E6D" w:rsidRPr="00F6279E" w:rsidRDefault="00615E6D" w:rsidP="001378A8">
            <w:pPr>
              <w:rPr>
                <w:rFonts w:eastAsia="Times New Roman" w:cs="Arial"/>
                <w:sz w:val="20"/>
                <w:szCs w:val="20"/>
              </w:rPr>
            </w:pPr>
            <w:r w:rsidRPr="00F6279E">
              <w:rPr>
                <w:rFonts w:eastAsia="Times New Roman" w:cs="Arial"/>
                <w:sz w:val="20"/>
                <w:szCs w:val="20"/>
              </w:rPr>
              <w:t>IOC Ocean Literacy Program; CD Focal Points (Member States); Teachers; NGOs</w:t>
            </w:r>
          </w:p>
        </w:tc>
        <w:tc>
          <w:tcPr>
            <w:tcW w:w="4536" w:type="dxa"/>
            <w:shd w:val="clear" w:color="auto" w:fill="auto"/>
          </w:tcPr>
          <w:p w14:paraId="2C05BDED" w14:textId="77777777" w:rsidR="00615E6D" w:rsidRPr="00F6279E" w:rsidRDefault="00615E6D" w:rsidP="001378A8">
            <w:pPr>
              <w:rPr>
                <w:rFonts w:cs="Arial"/>
                <w:sz w:val="20"/>
                <w:szCs w:val="20"/>
              </w:rPr>
            </w:pPr>
            <w:r w:rsidRPr="00F6279E">
              <w:rPr>
                <w:rFonts w:cs="Arial"/>
                <w:sz w:val="20"/>
                <w:szCs w:val="20"/>
              </w:rPr>
              <w:t>Existing resources</w:t>
            </w:r>
          </w:p>
          <w:p w14:paraId="7353FF97" w14:textId="77777777" w:rsidR="00615E6D" w:rsidRPr="00F6279E" w:rsidRDefault="00615E6D" w:rsidP="001378A8">
            <w:pPr>
              <w:rPr>
                <w:rFonts w:cs="Arial"/>
                <w:sz w:val="20"/>
                <w:szCs w:val="20"/>
              </w:rPr>
            </w:pPr>
            <w:r w:rsidRPr="00F6279E">
              <w:rPr>
                <w:rFonts w:cs="Arial"/>
                <w:sz w:val="20"/>
                <w:szCs w:val="20"/>
              </w:rPr>
              <w:t>Existing and new partners</w:t>
            </w:r>
          </w:p>
        </w:tc>
      </w:tr>
    </w:tbl>
    <w:p w14:paraId="1208A608" w14:textId="77777777" w:rsidR="00615E6D" w:rsidRPr="00F6279E" w:rsidRDefault="00615E6D" w:rsidP="00615E6D">
      <w:pPr>
        <w:rPr>
          <w:rFonts w:ascii="Calibri" w:hAnsi="Calibri" w:cs="Calibri"/>
          <w:sz w:val="24"/>
        </w:rPr>
      </w:pPr>
    </w:p>
    <w:tbl>
      <w:tblPr>
        <w:tblStyle w:val="TableGrid"/>
        <w:tblW w:w="0" w:type="auto"/>
        <w:tblInd w:w="15" w:type="dxa"/>
        <w:tblLook w:val="04A0" w:firstRow="1" w:lastRow="0" w:firstColumn="1" w:lastColumn="0" w:noHBand="0" w:noVBand="1"/>
      </w:tblPr>
      <w:tblGrid>
        <w:gridCol w:w="4942"/>
        <w:gridCol w:w="4536"/>
      </w:tblGrid>
      <w:tr w:rsidR="00615E6D" w:rsidRPr="00F6279E" w14:paraId="6328F658" w14:textId="77777777" w:rsidTr="00DB4553">
        <w:tc>
          <w:tcPr>
            <w:tcW w:w="9478" w:type="dxa"/>
            <w:gridSpan w:val="2"/>
            <w:shd w:val="clear" w:color="auto" w:fill="C2D69B" w:themeFill="accent3" w:themeFillTint="99"/>
            <w:hideMark/>
          </w:tcPr>
          <w:p w14:paraId="70D62A7D"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74BB367D" w14:textId="77777777" w:rsidTr="00DB4553">
        <w:tc>
          <w:tcPr>
            <w:tcW w:w="9478" w:type="dxa"/>
            <w:gridSpan w:val="2"/>
            <w:hideMark/>
          </w:tcPr>
          <w:p w14:paraId="357F6E67" w14:textId="77777777" w:rsidR="00615E6D" w:rsidRPr="00F6279E" w:rsidRDefault="00615E6D" w:rsidP="001378A8">
            <w:pPr>
              <w:rPr>
                <w:rFonts w:cs="Arial"/>
                <w:sz w:val="20"/>
                <w:szCs w:val="20"/>
              </w:rPr>
            </w:pPr>
            <w:r w:rsidRPr="00F6279E">
              <w:rPr>
                <w:rFonts w:cs="Arial"/>
                <w:b/>
                <w:bCs/>
                <w:sz w:val="20"/>
                <w:szCs w:val="20"/>
              </w:rPr>
              <w:t xml:space="preserve">Action 1.4.2 </w:t>
            </w:r>
            <w:r w:rsidRPr="00F6279E">
              <w:rPr>
                <w:rFonts w:cs="Arial"/>
                <w:i/>
                <w:iCs/>
                <w:sz w:val="20"/>
                <w:szCs w:val="20"/>
              </w:rPr>
              <w:t>Promote careers in ocean research and ocean management</w:t>
            </w:r>
          </w:p>
        </w:tc>
      </w:tr>
      <w:tr w:rsidR="00615E6D" w:rsidRPr="00F6279E" w14:paraId="509C8C90" w14:textId="77777777" w:rsidTr="00DB4553">
        <w:tc>
          <w:tcPr>
            <w:tcW w:w="9478" w:type="dxa"/>
            <w:gridSpan w:val="2"/>
            <w:shd w:val="clear" w:color="auto" w:fill="C2D69B" w:themeFill="accent3" w:themeFillTint="99"/>
            <w:hideMark/>
          </w:tcPr>
          <w:p w14:paraId="4D2647C7"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29BEF6BE" w14:textId="77777777" w:rsidTr="00DB4553">
        <w:tc>
          <w:tcPr>
            <w:tcW w:w="9478" w:type="dxa"/>
            <w:gridSpan w:val="2"/>
            <w:hideMark/>
          </w:tcPr>
          <w:p w14:paraId="20C9400A"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Increase awareness of potential career pathways in ocean research and ocean management among students, educators, and professionals.</w:t>
            </w:r>
          </w:p>
          <w:p w14:paraId="63AA7D4C"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Provide comprehensive, up-to-date information on training, capacity development activities, scholarships, grants, internships, and career opportunities available worldwide.</w:t>
            </w:r>
          </w:p>
          <w:p w14:paraId="1E95B942"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Leverage the Ocean CD-Hub as an interactive platform where users can explore, search, and access career-related resources and capacity development programmes.</w:t>
            </w:r>
          </w:p>
          <w:p w14:paraId="70F0DAFC"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Engage partner organizations, educational institutions, and industry leaders to showcase role models, career stories, and success cases.</w:t>
            </w:r>
          </w:p>
          <w:p w14:paraId="630DF6B9"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Foster community building and networking through online forums, webinars, and events that connect aspiring ocean professionals with experts in the field.</w:t>
            </w:r>
          </w:p>
        </w:tc>
      </w:tr>
      <w:tr w:rsidR="00615E6D" w:rsidRPr="00F6279E" w14:paraId="65911AFC" w14:textId="77777777" w:rsidTr="00DB4553">
        <w:tc>
          <w:tcPr>
            <w:tcW w:w="9478" w:type="dxa"/>
            <w:gridSpan w:val="2"/>
            <w:shd w:val="clear" w:color="auto" w:fill="C2D69B" w:themeFill="accent3" w:themeFillTint="99"/>
            <w:hideMark/>
          </w:tcPr>
          <w:p w14:paraId="1E0CA134"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6DA3FD8B" w14:textId="77777777" w:rsidTr="00DB4553">
        <w:tc>
          <w:tcPr>
            <w:tcW w:w="9478" w:type="dxa"/>
            <w:gridSpan w:val="2"/>
            <w:hideMark/>
          </w:tcPr>
          <w:p w14:paraId="0AC52040"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Upgrade the Ocean CD-Hub (or alternative) to include a dedicated “Careers in Ocean Science” section that is searchable, user-friendly, and regularly updated.</w:t>
            </w:r>
          </w:p>
          <w:p w14:paraId="4772DD8A" w14:textId="18B0A253" w:rsidR="00615E6D" w:rsidRPr="00F6279E" w:rsidRDefault="00615E6D">
            <w:pPr>
              <w:numPr>
                <w:ilvl w:val="0"/>
                <w:numId w:val="20"/>
              </w:numPr>
              <w:tabs>
                <w:tab w:val="clear" w:pos="567"/>
              </w:tabs>
              <w:snapToGrid/>
              <w:rPr>
                <w:rFonts w:cs="Arial"/>
                <w:sz w:val="20"/>
                <w:szCs w:val="20"/>
              </w:rPr>
            </w:pPr>
            <w:r w:rsidRPr="00F6279E">
              <w:rPr>
                <w:rFonts w:cs="Arial"/>
                <w:sz w:val="20"/>
                <w:szCs w:val="20"/>
              </w:rPr>
              <w:t>Populate the platform with relevant multimedia resources (video interviews, case studies and webinars) (e.g. from Alumni network - Action 1.3.3 and Mentoring Program - Action 1.3.2). that illustrate successful career pathways in ocean research and management.</w:t>
            </w:r>
          </w:p>
          <w:p w14:paraId="1CA9CA02"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Promote ocean career opportunities (“Jobs” Section) via the Ocean CD-Hub, existing job portals and via social media, newsletters, and partnerships with educational institutions</w:t>
            </w:r>
          </w:p>
          <w:p w14:paraId="38B75E28"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Develop targeted training on the OTGA on “Careers in Ocean Science and Management” e.g. support in international job application.</w:t>
            </w:r>
          </w:p>
        </w:tc>
      </w:tr>
      <w:tr w:rsidR="00615E6D" w:rsidRPr="00F6279E" w14:paraId="1123D919" w14:textId="77777777" w:rsidTr="00DB4553">
        <w:tc>
          <w:tcPr>
            <w:tcW w:w="4942" w:type="dxa"/>
            <w:shd w:val="clear" w:color="auto" w:fill="C2D69B" w:themeFill="accent3" w:themeFillTint="99"/>
            <w:hideMark/>
          </w:tcPr>
          <w:p w14:paraId="4742B59B"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536" w:type="dxa"/>
            <w:shd w:val="clear" w:color="auto" w:fill="C2D69B" w:themeFill="accent3" w:themeFillTint="99"/>
          </w:tcPr>
          <w:p w14:paraId="653DDBBD"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1FEBC68D" w14:textId="77777777" w:rsidTr="00DB4553">
        <w:trPr>
          <w:trHeight w:val="251"/>
        </w:trPr>
        <w:tc>
          <w:tcPr>
            <w:tcW w:w="4942" w:type="dxa"/>
            <w:shd w:val="clear" w:color="auto" w:fill="auto"/>
          </w:tcPr>
          <w:p w14:paraId="274C5C17" w14:textId="77777777" w:rsidR="00615E6D" w:rsidRPr="00F6279E" w:rsidRDefault="00615E6D" w:rsidP="001378A8">
            <w:pPr>
              <w:rPr>
                <w:rFonts w:eastAsia="Times New Roman" w:cs="Arial"/>
                <w:sz w:val="20"/>
                <w:szCs w:val="20"/>
              </w:rPr>
            </w:pPr>
            <w:r w:rsidRPr="00F6279E">
              <w:rPr>
                <w:rFonts w:eastAsia="Times New Roman" w:cs="Arial"/>
                <w:sz w:val="20"/>
                <w:szCs w:val="20"/>
              </w:rPr>
              <w:t>CD Focal Points (Member States); Research Institutions; Universities; International organizations</w:t>
            </w:r>
          </w:p>
          <w:p w14:paraId="3775A730" w14:textId="77777777" w:rsidR="00615E6D" w:rsidRPr="00F6279E" w:rsidRDefault="00615E6D" w:rsidP="001378A8">
            <w:pPr>
              <w:rPr>
                <w:rFonts w:eastAsia="Times New Roman" w:cs="Arial"/>
                <w:sz w:val="20"/>
                <w:szCs w:val="20"/>
              </w:rPr>
            </w:pPr>
          </w:p>
        </w:tc>
        <w:tc>
          <w:tcPr>
            <w:tcW w:w="4536" w:type="dxa"/>
            <w:shd w:val="clear" w:color="auto" w:fill="auto"/>
          </w:tcPr>
          <w:p w14:paraId="379BA532" w14:textId="77777777" w:rsidR="00615E6D" w:rsidRPr="00F6279E" w:rsidRDefault="00615E6D" w:rsidP="001378A8">
            <w:pPr>
              <w:rPr>
                <w:rFonts w:cs="Arial"/>
                <w:sz w:val="20"/>
                <w:szCs w:val="20"/>
              </w:rPr>
            </w:pPr>
            <w:r w:rsidRPr="00F6279E">
              <w:rPr>
                <w:rFonts w:cs="Arial"/>
                <w:sz w:val="20"/>
                <w:szCs w:val="20"/>
              </w:rPr>
              <w:t>Existing resources</w:t>
            </w:r>
          </w:p>
          <w:p w14:paraId="691D30F3" w14:textId="77777777" w:rsidR="00615E6D" w:rsidRPr="00F6279E" w:rsidRDefault="00615E6D" w:rsidP="001378A8">
            <w:pPr>
              <w:rPr>
                <w:rFonts w:cs="Arial"/>
                <w:sz w:val="20"/>
                <w:szCs w:val="20"/>
              </w:rPr>
            </w:pPr>
            <w:r w:rsidRPr="00F6279E">
              <w:rPr>
                <w:rFonts w:cs="Arial"/>
                <w:sz w:val="20"/>
                <w:szCs w:val="20"/>
              </w:rPr>
              <w:t>Existing and new partners</w:t>
            </w:r>
          </w:p>
        </w:tc>
      </w:tr>
    </w:tbl>
    <w:p w14:paraId="332CD4C2" w14:textId="77777777" w:rsidR="00B31147" w:rsidRPr="00F6279E" w:rsidRDefault="00B31147" w:rsidP="00B31147">
      <w:bookmarkStart w:id="20" w:name="_Toc195772782"/>
    </w:p>
    <w:p w14:paraId="59EADF88" w14:textId="77777777" w:rsidR="00615E6D" w:rsidRPr="00F6279E" w:rsidRDefault="00615E6D" w:rsidP="00792417">
      <w:pPr>
        <w:pStyle w:val="Heading6"/>
      </w:pPr>
      <w:bookmarkStart w:id="21" w:name="_Toc199785278"/>
      <w:r w:rsidRPr="00F6279E">
        <w:rPr>
          <w:bCs/>
          <w:iCs w:val="0"/>
          <w:color w:val="4F6228" w:themeColor="accent3" w:themeShade="80"/>
        </w:rPr>
        <w:t xml:space="preserve">Activity 1.5 </w:t>
      </w:r>
      <w:r w:rsidRPr="00F6279E">
        <w:rPr>
          <w:bCs/>
          <w:iCs w:val="0"/>
        </w:rPr>
        <w:t>Improving gender, generational and geographic diversity</w:t>
      </w:r>
      <w:bookmarkEnd w:id="21"/>
      <w:bookmarkEnd w:id="20"/>
    </w:p>
    <w:tbl>
      <w:tblPr>
        <w:tblStyle w:val="TableGrid"/>
        <w:tblW w:w="0" w:type="auto"/>
        <w:tblInd w:w="15" w:type="dxa"/>
        <w:tblLook w:val="04A0" w:firstRow="1" w:lastRow="0" w:firstColumn="1" w:lastColumn="0" w:noHBand="0" w:noVBand="1"/>
      </w:tblPr>
      <w:tblGrid>
        <w:gridCol w:w="4942"/>
        <w:gridCol w:w="4536"/>
      </w:tblGrid>
      <w:tr w:rsidR="00615E6D" w:rsidRPr="00F6279E" w14:paraId="468961F6" w14:textId="77777777" w:rsidTr="00DB4553">
        <w:tc>
          <w:tcPr>
            <w:tcW w:w="9478" w:type="dxa"/>
            <w:gridSpan w:val="2"/>
            <w:shd w:val="clear" w:color="auto" w:fill="C2D69B" w:themeFill="accent3" w:themeFillTint="99"/>
            <w:hideMark/>
          </w:tcPr>
          <w:p w14:paraId="228E4212"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0DB6A52D" w14:textId="77777777" w:rsidTr="00DB4553">
        <w:tc>
          <w:tcPr>
            <w:tcW w:w="9478" w:type="dxa"/>
            <w:gridSpan w:val="2"/>
            <w:hideMark/>
          </w:tcPr>
          <w:p w14:paraId="1F8007C4" w14:textId="77777777" w:rsidR="00615E6D" w:rsidRPr="00F6279E" w:rsidRDefault="00615E6D" w:rsidP="001378A8">
            <w:pPr>
              <w:rPr>
                <w:rFonts w:cs="Arial"/>
                <w:sz w:val="20"/>
                <w:szCs w:val="20"/>
              </w:rPr>
            </w:pPr>
            <w:r w:rsidRPr="00F6279E">
              <w:rPr>
                <w:rFonts w:cs="Arial"/>
                <w:b/>
                <w:bCs/>
                <w:sz w:val="20"/>
                <w:szCs w:val="20"/>
              </w:rPr>
              <w:t>Action 1.5.1</w:t>
            </w:r>
            <w:r w:rsidRPr="00F6279E">
              <w:rPr>
                <w:rFonts w:cs="Arial"/>
                <w:sz w:val="20"/>
                <w:szCs w:val="20"/>
              </w:rPr>
              <w:t xml:space="preserve"> </w:t>
            </w:r>
            <w:r w:rsidRPr="00F6279E">
              <w:rPr>
                <w:rFonts w:cs="Arial"/>
                <w:i/>
                <w:iCs/>
                <w:sz w:val="20"/>
                <w:szCs w:val="20"/>
              </w:rPr>
              <w:t>Promote participation of women in ocean research</w:t>
            </w:r>
          </w:p>
        </w:tc>
      </w:tr>
      <w:tr w:rsidR="00615E6D" w:rsidRPr="00F6279E" w14:paraId="0AF32D90" w14:textId="77777777" w:rsidTr="00DB4553">
        <w:tc>
          <w:tcPr>
            <w:tcW w:w="9478" w:type="dxa"/>
            <w:gridSpan w:val="2"/>
            <w:shd w:val="clear" w:color="auto" w:fill="C2D69B" w:themeFill="accent3" w:themeFillTint="99"/>
            <w:hideMark/>
          </w:tcPr>
          <w:p w14:paraId="32EB60F4"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2594E5D2" w14:textId="77777777" w:rsidTr="00DB4553">
        <w:tc>
          <w:tcPr>
            <w:tcW w:w="9478" w:type="dxa"/>
            <w:gridSpan w:val="2"/>
            <w:hideMark/>
          </w:tcPr>
          <w:p w14:paraId="2E279447"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Integrate a gender equality perspective and diversity considerations into all IOC capacity development activities to increase the participation of underrepresented groups (women, early-career scientists, and individuals from geographically diverse or underserved regions) in training, research, and management programmes.</w:t>
            </w:r>
          </w:p>
          <w:p w14:paraId="3F702CA7"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Promote inclusive policies that support a balanced representation in decision-making and programmatic activities at all levels.</w:t>
            </w:r>
          </w:p>
          <w:p w14:paraId="4D6DD9BC"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Strengthen monitoring and evaluation mechanisms to track progress and impact on diversity.</w:t>
            </w:r>
          </w:p>
          <w:p w14:paraId="0A46DDB0"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Increase women’s participation in IOC training courses and capacity development activities.</w:t>
            </w:r>
          </w:p>
          <w:p w14:paraId="5BB35AFD"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Encourage Member States to adopt gender-balanced policies in training, research, and leadership roles.</w:t>
            </w:r>
          </w:p>
          <w:p w14:paraId="0AB682A4"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Monitor progress through the IOC alumni system (linked to Action 1.3.3).</w:t>
            </w:r>
          </w:p>
          <w:p w14:paraId="16BE822E" w14:textId="77777777" w:rsidR="00615E6D" w:rsidRPr="00F6279E" w:rsidRDefault="00615E6D">
            <w:pPr>
              <w:numPr>
                <w:ilvl w:val="0"/>
                <w:numId w:val="18"/>
              </w:numPr>
              <w:tabs>
                <w:tab w:val="clear" w:pos="567"/>
              </w:tabs>
              <w:snapToGrid/>
              <w:rPr>
                <w:rFonts w:cs="Arial"/>
                <w:sz w:val="20"/>
                <w:szCs w:val="20"/>
              </w:rPr>
            </w:pPr>
            <w:r w:rsidRPr="00F6279E">
              <w:rPr>
                <w:rFonts w:cs="Arial"/>
                <w:sz w:val="20"/>
                <w:szCs w:val="20"/>
              </w:rPr>
              <w:t>Expand inclusion efforts to underrepresented communities, including indigenous groups, intergenerational learners, and deaf communities.</w:t>
            </w:r>
          </w:p>
        </w:tc>
      </w:tr>
      <w:tr w:rsidR="00615E6D" w:rsidRPr="00F6279E" w14:paraId="54BB63EA" w14:textId="77777777" w:rsidTr="00DB4553">
        <w:tc>
          <w:tcPr>
            <w:tcW w:w="9478" w:type="dxa"/>
            <w:gridSpan w:val="2"/>
            <w:shd w:val="clear" w:color="auto" w:fill="C2D69B" w:themeFill="accent3" w:themeFillTint="99"/>
            <w:hideMark/>
          </w:tcPr>
          <w:p w14:paraId="5C416B39"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45410814" w14:textId="77777777" w:rsidTr="00DB4553">
        <w:tc>
          <w:tcPr>
            <w:tcW w:w="9478" w:type="dxa"/>
            <w:gridSpan w:val="2"/>
            <w:hideMark/>
          </w:tcPr>
          <w:p w14:paraId="33F4EBAA"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lastRenderedPageBreak/>
              <w:t>Ensure gender-balanced participant selection for all IOC training courses, workshops, and capacity development activities.</w:t>
            </w:r>
          </w:p>
          <w:p w14:paraId="5601A290"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Implement quotas or gender-responsive selection processes where necessary.</w:t>
            </w:r>
          </w:p>
          <w:p w14:paraId="17C644EF"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Launch leadership and mentorship programmes targeted at women in ocean science.</w:t>
            </w:r>
          </w:p>
          <w:p w14:paraId="2C4F3767"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Include gender-sensitive modules in existing IOC training courses.</w:t>
            </w:r>
          </w:p>
          <w:p w14:paraId="760D3532"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Advocate for scholarships, Awards (see also Action 1.5.2) and travel </w:t>
            </w:r>
            <w:proofErr w:type="gramStart"/>
            <w:r w:rsidRPr="00F6279E">
              <w:rPr>
                <w:rFonts w:cs="Arial"/>
                <w:sz w:val="20"/>
                <w:szCs w:val="20"/>
              </w:rPr>
              <w:t>grants  (</w:t>
            </w:r>
            <w:proofErr w:type="gramEnd"/>
            <w:r w:rsidRPr="00F6279E">
              <w:rPr>
                <w:rFonts w:cs="Arial"/>
                <w:sz w:val="20"/>
                <w:szCs w:val="20"/>
              </w:rPr>
              <w:t>Action 1.3.1) specifically for women researchers, particularly from underrepresented regions.</w:t>
            </w:r>
          </w:p>
          <w:p w14:paraId="73BEA3A4"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Feature accomplished female marine scientists in IOC outreach campaigns (Link with Mentors and Alumni in Action 1.3.3, 1.3.4 and 1.4.2</w:t>
            </w:r>
            <w:proofErr w:type="gramStart"/>
            <w:r w:rsidRPr="00F6279E">
              <w:rPr>
                <w:rFonts w:cs="Arial"/>
                <w:sz w:val="20"/>
                <w:szCs w:val="20"/>
              </w:rPr>
              <w:t>)  and</w:t>
            </w:r>
            <w:proofErr w:type="gramEnd"/>
            <w:r w:rsidRPr="00F6279E">
              <w:rPr>
                <w:rFonts w:cs="Arial"/>
                <w:sz w:val="20"/>
                <w:szCs w:val="20"/>
              </w:rPr>
              <w:t xml:space="preserve"> training materials.</w:t>
            </w:r>
          </w:p>
          <w:p w14:paraId="7398BABE"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Monitor and report - highlighting achievements, challenges, and areas for improvement in gender and inclusion in ocean science.</w:t>
            </w:r>
          </w:p>
        </w:tc>
      </w:tr>
      <w:tr w:rsidR="00615E6D" w:rsidRPr="00F6279E" w14:paraId="5DC7051B" w14:textId="77777777" w:rsidTr="00DB4553">
        <w:tc>
          <w:tcPr>
            <w:tcW w:w="4942" w:type="dxa"/>
            <w:shd w:val="clear" w:color="auto" w:fill="C2D69B" w:themeFill="accent3" w:themeFillTint="99"/>
            <w:hideMark/>
          </w:tcPr>
          <w:p w14:paraId="6ADFC73F"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536" w:type="dxa"/>
            <w:shd w:val="clear" w:color="auto" w:fill="C2D69B" w:themeFill="accent3" w:themeFillTint="99"/>
          </w:tcPr>
          <w:p w14:paraId="25EBAFE1"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1667BD65" w14:textId="77777777" w:rsidTr="00DB4553">
        <w:trPr>
          <w:trHeight w:val="251"/>
        </w:trPr>
        <w:tc>
          <w:tcPr>
            <w:tcW w:w="4942" w:type="dxa"/>
            <w:shd w:val="clear" w:color="auto" w:fill="auto"/>
          </w:tcPr>
          <w:p w14:paraId="371BC9C1" w14:textId="77777777" w:rsidR="00615E6D" w:rsidRPr="00F6279E" w:rsidRDefault="003A277C" w:rsidP="001378A8">
            <w:pPr>
              <w:rPr>
                <w:rFonts w:eastAsia="Times New Roman" w:cs="Arial"/>
                <w:sz w:val="20"/>
                <w:szCs w:val="20"/>
              </w:rPr>
            </w:pPr>
            <w:r w:rsidRPr="00F6279E">
              <w:rPr>
                <w:rFonts w:eastAsia="Times New Roman" w:cs="Arial"/>
                <w:sz w:val="20"/>
                <w:szCs w:val="20"/>
              </w:rPr>
              <w:t>Regional Sub-Commissions; OTGA; CD Focal Points (Member States); Research Institutions; Universities; International organizations</w:t>
            </w:r>
          </w:p>
          <w:p w14:paraId="4017CF00" w14:textId="77777777" w:rsidR="00615E6D" w:rsidRPr="00F6279E" w:rsidRDefault="00615E6D" w:rsidP="001378A8">
            <w:pPr>
              <w:rPr>
                <w:rFonts w:eastAsia="Times New Roman" w:cs="Arial"/>
                <w:sz w:val="20"/>
                <w:szCs w:val="20"/>
              </w:rPr>
            </w:pPr>
          </w:p>
        </w:tc>
        <w:tc>
          <w:tcPr>
            <w:tcW w:w="4536" w:type="dxa"/>
            <w:shd w:val="clear" w:color="auto" w:fill="auto"/>
          </w:tcPr>
          <w:p w14:paraId="6C6CFD54" w14:textId="77777777" w:rsidR="00615E6D" w:rsidRPr="00F6279E" w:rsidRDefault="00615E6D" w:rsidP="001378A8">
            <w:pPr>
              <w:rPr>
                <w:rFonts w:cs="Arial"/>
                <w:sz w:val="20"/>
                <w:szCs w:val="20"/>
              </w:rPr>
            </w:pPr>
            <w:r w:rsidRPr="00F6279E">
              <w:rPr>
                <w:rFonts w:cs="Arial"/>
                <w:sz w:val="20"/>
                <w:szCs w:val="20"/>
              </w:rPr>
              <w:t>Existing resources</w:t>
            </w:r>
          </w:p>
          <w:p w14:paraId="2C3F608D" w14:textId="77777777" w:rsidR="00615E6D" w:rsidRPr="00F6279E" w:rsidRDefault="00615E6D" w:rsidP="001378A8">
            <w:pPr>
              <w:rPr>
                <w:rFonts w:cs="Arial"/>
                <w:sz w:val="20"/>
                <w:szCs w:val="20"/>
              </w:rPr>
            </w:pPr>
            <w:r w:rsidRPr="00F6279E">
              <w:rPr>
                <w:rFonts w:cs="Arial"/>
                <w:sz w:val="20"/>
                <w:szCs w:val="20"/>
              </w:rPr>
              <w:t>Existing and new partners</w:t>
            </w:r>
          </w:p>
        </w:tc>
      </w:tr>
      <w:tr w:rsidR="00615E6D" w:rsidRPr="00F6279E" w14:paraId="1D7CF29F" w14:textId="77777777" w:rsidTr="00DB4553">
        <w:tc>
          <w:tcPr>
            <w:tcW w:w="9478" w:type="dxa"/>
            <w:gridSpan w:val="2"/>
            <w:shd w:val="clear" w:color="auto" w:fill="C2D69B" w:themeFill="accent3" w:themeFillTint="99"/>
            <w:hideMark/>
          </w:tcPr>
          <w:p w14:paraId="461E8FBC"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571203DE" w14:textId="77777777" w:rsidTr="00DB4553">
        <w:tc>
          <w:tcPr>
            <w:tcW w:w="9478" w:type="dxa"/>
            <w:gridSpan w:val="2"/>
            <w:hideMark/>
          </w:tcPr>
          <w:p w14:paraId="5D7470A3" w14:textId="77777777" w:rsidR="00615E6D" w:rsidRPr="00F6279E" w:rsidRDefault="00615E6D" w:rsidP="001378A8">
            <w:pPr>
              <w:rPr>
                <w:rFonts w:cs="Arial"/>
                <w:sz w:val="20"/>
                <w:szCs w:val="20"/>
              </w:rPr>
            </w:pPr>
            <w:r w:rsidRPr="00F6279E">
              <w:rPr>
                <w:rFonts w:cs="Arial"/>
                <w:b/>
                <w:bCs/>
                <w:sz w:val="20"/>
                <w:szCs w:val="20"/>
              </w:rPr>
              <w:t xml:space="preserve">Action 1.5.2 </w:t>
            </w:r>
            <w:r w:rsidRPr="00F6279E">
              <w:rPr>
                <w:rFonts w:cs="Arial"/>
                <w:i/>
                <w:iCs/>
                <w:sz w:val="20"/>
                <w:szCs w:val="20"/>
              </w:rPr>
              <w:t>Promote and support “young scientist” and “women in science” awards</w:t>
            </w:r>
          </w:p>
        </w:tc>
      </w:tr>
      <w:tr w:rsidR="00615E6D" w:rsidRPr="00F6279E" w14:paraId="38CF982C" w14:textId="77777777" w:rsidTr="00DB4553">
        <w:tc>
          <w:tcPr>
            <w:tcW w:w="9478" w:type="dxa"/>
            <w:gridSpan w:val="2"/>
            <w:shd w:val="clear" w:color="auto" w:fill="C2D69B" w:themeFill="accent3" w:themeFillTint="99"/>
            <w:hideMark/>
          </w:tcPr>
          <w:p w14:paraId="692B2FA4"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16957F3B" w14:textId="77777777" w:rsidTr="00DB4553">
        <w:tc>
          <w:tcPr>
            <w:tcW w:w="9478" w:type="dxa"/>
            <w:gridSpan w:val="2"/>
            <w:hideMark/>
          </w:tcPr>
          <w:p w14:paraId="0F0D918D" w14:textId="77777777" w:rsidR="00615E6D" w:rsidRPr="00F6279E" w:rsidRDefault="00615E6D" w:rsidP="001378A8">
            <w:pPr>
              <w:rPr>
                <w:rFonts w:cs="Arial"/>
                <w:sz w:val="20"/>
                <w:szCs w:val="20"/>
              </w:rPr>
            </w:pPr>
            <w:r w:rsidRPr="00F6279E">
              <w:rPr>
                <w:rFonts w:cs="Arial"/>
                <w:sz w:val="20"/>
                <w:szCs w:val="20"/>
              </w:rPr>
              <w:t>To recognize and encourage young scientists and women in ocean science through awards and recognition programmes, fostering excellence, visibility, and motivation for emerging researchers in the field.</w:t>
            </w:r>
          </w:p>
        </w:tc>
      </w:tr>
      <w:tr w:rsidR="00615E6D" w:rsidRPr="00F6279E" w14:paraId="7E71E305" w14:textId="77777777" w:rsidTr="00DB4553">
        <w:tc>
          <w:tcPr>
            <w:tcW w:w="9478" w:type="dxa"/>
            <w:gridSpan w:val="2"/>
            <w:shd w:val="clear" w:color="auto" w:fill="C2D69B" w:themeFill="accent3" w:themeFillTint="99"/>
            <w:hideMark/>
          </w:tcPr>
          <w:p w14:paraId="003EA5F9"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2A75DDB4" w14:textId="77777777" w:rsidTr="00DB4553">
        <w:tc>
          <w:tcPr>
            <w:tcW w:w="9478" w:type="dxa"/>
            <w:gridSpan w:val="2"/>
            <w:hideMark/>
          </w:tcPr>
          <w:p w14:paraId="721F4567"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Analyse existing award programs and consider gaps, include missing programs on the Ocean CD-Hub.</w:t>
            </w:r>
          </w:p>
          <w:p w14:paraId="34B6821F"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 xml:space="preserve">Develop an overarching (global) award profile recognizing outstanding research, innovation, and leadership in ocean science. </w:t>
            </w:r>
          </w:p>
          <w:p w14:paraId="58AAA2EC"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Develop regional award schemes recognizing emerging ocean scientists.</w:t>
            </w:r>
          </w:p>
          <w:p w14:paraId="2539126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Partner with universities, research institutions, and private sector stakeholders to secure funding and sponsorships.</w:t>
            </w:r>
          </w:p>
          <w:p w14:paraId="1983A4A7"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Promote participation in international awards such as the L’Oréal-UNESCO For Women in Science Programme and other relevant initiatives.</w:t>
            </w:r>
          </w:p>
          <w:p w14:paraId="6A506D1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Promote and recognise winners during high-profile events (World Oceans Day, regional scientific conferences, and Assembly meetings) and leverage social media, press releases, and IOC platforms to highlight contributions.</w:t>
            </w:r>
          </w:p>
        </w:tc>
      </w:tr>
      <w:tr w:rsidR="00615E6D" w:rsidRPr="00F6279E" w14:paraId="3BF0714D" w14:textId="77777777" w:rsidTr="00DB4553">
        <w:tc>
          <w:tcPr>
            <w:tcW w:w="4942" w:type="dxa"/>
            <w:shd w:val="clear" w:color="auto" w:fill="C2D69B" w:themeFill="accent3" w:themeFillTint="99"/>
            <w:hideMark/>
          </w:tcPr>
          <w:p w14:paraId="06C70DC6"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536" w:type="dxa"/>
            <w:shd w:val="clear" w:color="auto" w:fill="C2D69B" w:themeFill="accent3" w:themeFillTint="99"/>
          </w:tcPr>
          <w:p w14:paraId="1D680E11"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53AD3508" w14:textId="77777777" w:rsidTr="00DB4553">
        <w:trPr>
          <w:trHeight w:val="251"/>
        </w:trPr>
        <w:tc>
          <w:tcPr>
            <w:tcW w:w="4942" w:type="dxa"/>
            <w:shd w:val="clear" w:color="auto" w:fill="auto"/>
          </w:tcPr>
          <w:p w14:paraId="1237699F" w14:textId="77777777" w:rsidR="00615E6D" w:rsidRPr="00F6279E" w:rsidRDefault="00D61EAC" w:rsidP="001378A8">
            <w:pPr>
              <w:rPr>
                <w:rFonts w:eastAsia="Times New Roman" w:cs="Arial"/>
                <w:sz w:val="20"/>
                <w:szCs w:val="20"/>
              </w:rPr>
            </w:pPr>
            <w:r w:rsidRPr="00F6279E">
              <w:rPr>
                <w:rFonts w:eastAsia="Times New Roman" w:cs="Arial"/>
                <w:sz w:val="20"/>
                <w:szCs w:val="20"/>
              </w:rPr>
              <w:t>Regional Sub-Commissions; OTGA; CD Focal Points (Member States); Research Institutions; Universities; International organizations</w:t>
            </w:r>
          </w:p>
          <w:p w14:paraId="72DBB9A6" w14:textId="77777777" w:rsidR="00615E6D" w:rsidRPr="00F6279E" w:rsidRDefault="00615E6D" w:rsidP="001378A8">
            <w:pPr>
              <w:rPr>
                <w:rFonts w:eastAsia="Times New Roman" w:cs="Arial"/>
                <w:sz w:val="20"/>
                <w:szCs w:val="20"/>
              </w:rPr>
            </w:pPr>
          </w:p>
        </w:tc>
        <w:tc>
          <w:tcPr>
            <w:tcW w:w="4536" w:type="dxa"/>
            <w:shd w:val="clear" w:color="auto" w:fill="auto"/>
          </w:tcPr>
          <w:p w14:paraId="726DFAAE" w14:textId="77777777" w:rsidR="00615E6D" w:rsidRPr="00F6279E" w:rsidRDefault="00615E6D" w:rsidP="001378A8">
            <w:pPr>
              <w:rPr>
                <w:rFonts w:cs="Arial"/>
                <w:sz w:val="20"/>
                <w:szCs w:val="20"/>
              </w:rPr>
            </w:pPr>
            <w:r w:rsidRPr="00F6279E">
              <w:rPr>
                <w:rFonts w:cs="Arial"/>
                <w:sz w:val="20"/>
                <w:szCs w:val="20"/>
              </w:rPr>
              <w:t>Existing resources</w:t>
            </w:r>
          </w:p>
          <w:p w14:paraId="0036DC47" w14:textId="77777777" w:rsidR="00615E6D" w:rsidRPr="00F6279E" w:rsidRDefault="00615E6D" w:rsidP="001378A8">
            <w:pPr>
              <w:rPr>
                <w:rFonts w:cs="Arial"/>
                <w:sz w:val="20"/>
                <w:szCs w:val="20"/>
              </w:rPr>
            </w:pPr>
            <w:r w:rsidRPr="00F6279E">
              <w:rPr>
                <w:rFonts w:cs="Arial"/>
                <w:sz w:val="20"/>
                <w:szCs w:val="20"/>
              </w:rPr>
              <w:t>Existing and new partners</w:t>
            </w:r>
          </w:p>
        </w:tc>
      </w:tr>
    </w:tbl>
    <w:p w14:paraId="4B18311F" w14:textId="77777777" w:rsidR="00FE79F2" w:rsidRPr="00F6279E" w:rsidRDefault="00FE79F2" w:rsidP="00B31147">
      <w:pPr>
        <w:rPr>
          <w:b/>
          <w:bCs/>
        </w:rPr>
      </w:pPr>
      <w:bookmarkStart w:id="22" w:name="_Toc195772783"/>
    </w:p>
    <w:p w14:paraId="65D71F16" w14:textId="77777777" w:rsidR="00FE79F2" w:rsidRPr="00F6279E" w:rsidRDefault="00FE79F2" w:rsidP="00B31147">
      <w:pPr>
        <w:rPr>
          <w:b/>
          <w:bCs/>
        </w:rPr>
      </w:pPr>
    </w:p>
    <w:p w14:paraId="41E77BCC" w14:textId="77777777" w:rsidR="00FE79F2" w:rsidRPr="00F6279E" w:rsidRDefault="00FE79F2" w:rsidP="00B31147">
      <w:pPr>
        <w:rPr>
          <w:b/>
          <w:bCs/>
        </w:rPr>
      </w:pPr>
    </w:p>
    <w:p w14:paraId="6EDEC664" w14:textId="77777777" w:rsidR="00FE79F2" w:rsidRPr="00F6279E" w:rsidRDefault="00FE79F2" w:rsidP="00B31147">
      <w:pPr>
        <w:rPr>
          <w:b/>
          <w:bCs/>
        </w:rPr>
      </w:pPr>
    </w:p>
    <w:p w14:paraId="58A62DC7" w14:textId="77777777" w:rsidR="00FE79F2" w:rsidRPr="00F6279E" w:rsidRDefault="00FE79F2" w:rsidP="00B31147">
      <w:pPr>
        <w:rPr>
          <w:b/>
          <w:bCs/>
        </w:rPr>
      </w:pPr>
    </w:p>
    <w:p w14:paraId="2EB81966" w14:textId="77777777" w:rsidR="00FE79F2" w:rsidRPr="00F6279E" w:rsidRDefault="00FE79F2" w:rsidP="00B31147">
      <w:pPr>
        <w:rPr>
          <w:b/>
          <w:bCs/>
        </w:rPr>
      </w:pPr>
    </w:p>
    <w:p w14:paraId="61D019B9" w14:textId="77777777" w:rsidR="00FE79F2" w:rsidRPr="00F6279E" w:rsidRDefault="00FE79F2" w:rsidP="00B31147">
      <w:pPr>
        <w:rPr>
          <w:b/>
          <w:bCs/>
        </w:rPr>
      </w:pPr>
    </w:p>
    <w:p w14:paraId="17A14190" w14:textId="77777777" w:rsidR="00FE79F2" w:rsidRPr="00F6279E" w:rsidRDefault="00FE79F2" w:rsidP="00B31147">
      <w:pPr>
        <w:rPr>
          <w:b/>
          <w:bCs/>
        </w:rPr>
      </w:pPr>
    </w:p>
    <w:p w14:paraId="2AC13D04" w14:textId="77777777" w:rsidR="00FE79F2" w:rsidRPr="00F6279E" w:rsidRDefault="00FE79F2" w:rsidP="00B31147">
      <w:pPr>
        <w:rPr>
          <w:b/>
          <w:bCs/>
        </w:rPr>
      </w:pPr>
    </w:p>
    <w:tbl>
      <w:tblPr>
        <w:tblStyle w:val="TableGrid"/>
        <w:tblW w:w="0" w:type="auto"/>
        <w:shd w:val="clear" w:color="auto" w:fill="DBE5F1" w:themeFill="accent1" w:themeFillTint="33"/>
        <w:tblLook w:val="04A0" w:firstRow="1" w:lastRow="0" w:firstColumn="1" w:lastColumn="0" w:noHBand="0" w:noVBand="1"/>
      </w:tblPr>
      <w:tblGrid>
        <w:gridCol w:w="9628"/>
      </w:tblGrid>
      <w:tr w:rsidR="00FE79F2" w:rsidRPr="00F6279E" w14:paraId="46357AB7" w14:textId="77777777" w:rsidTr="00FE79F2">
        <w:tc>
          <w:tcPr>
            <w:tcW w:w="9628" w:type="dxa"/>
            <w:shd w:val="clear" w:color="auto" w:fill="DBE5F1" w:themeFill="accent1" w:themeFillTint="33"/>
          </w:tcPr>
          <w:p w14:paraId="38418FC6" w14:textId="7F44D987" w:rsidR="00FE79F2" w:rsidRPr="00F6279E" w:rsidRDefault="00FE79F2" w:rsidP="00FE79F2">
            <w:pPr>
              <w:ind w:left="314"/>
              <w:rPr>
                <w:b/>
                <w:bCs/>
              </w:rPr>
            </w:pPr>
            <w:r w:rsidRPr="00F6279E">
              <w:rPr>
                <w:b/>
                <w:bCs/>
              </w:rPr>
              <w:t>OUTPUT 2. Access to technology, physical infrastructure, data and information established or improved</w:t>
            </w:r>
          </w:p>
        </w:tc>
      </w:tr>
    </w:tbl>
    <w:p w14:paraId="0D666698" w14:textId="7FF788EF" w:rsidR="00940A46" w:rsidRPr="00F6279E" w:rsidRDefault="00940A46" w:rsidP="00B31147"/>
    <w:p w14:paraId="49F74636" w14:textId="77777777" w:rsidR="00615E6D" w:rsidRPr="00F6279E" w:rsidRDefault="00615E6D" w:rsidP="00B31147">
      <w:pPr>
        <w:pStyle w:val="Heading6"/>
      </w:pPr>
      <w:bookmarkStart w:id="23" w:name="_Toc199785279"/>
      <w:bookmarkStart w:id="24" w:name="_Toc195772784"/>
      <w:bookmarkEnd w:id="22"/>
      <w:r w:rsidRPr="00F6279E">
        <w:rPr>
          <w:bCs/>
          <w:iCs w:val="0"/>
          <w:color w:val="365F91" w:themeColor="accent1" w:themeShade="BF"/>
        </w:rPr>
        <w:t xml:space="preserve">Activity 2.1 </w:t>
      </w:r>
      <w:r w:rsidRPr="00F6279E">
        <w:rPr>
          <w:bCs/>
          <w:iCs w:val="0"/>
        </w:rPr>
        <w:t>Facilitating access to technology and infrastructure</w:t>
      </w:r>
      <w:bookmarkEnd w:id="23"/>
      <w:bookmarkEnd w:id="24"/>
    </w:p>
    <w:tbl>
      <w:tblPr>
        <w:tblStyle w:val="TableGrid"/>
        <w:tblW w:w="0" w:type="auto"/>
        <w:tblInd w:w="15" w:type="dxa"/>
        <w:tblLook w:val="04A0" w:firstRow="1" w:lastRow="0" w:firstColumn="1" w:lastColumn="0" w:noHBand="0" w:noVBand="1"/>
      </w:tblPr>
      <w:tblGrid>
        <w:gridCol w:w="4942"/>
        <w:gridCol w:w="4515"/>
      </w:tblGrid>
      <w:tr w:rsidR="00615E6D" w:rsidRPr="00F6279E" w14:paraId="6A9E6E4D" w14:textId="77777777" w:rsidTr="00DB4553">
        <w:tc>
          <w:tcPr>
            <w:tcW w:w="9457" w:type="dxa"/>
            <w:gridSpan w:val="2"/>
            <w:shd w:val="clear" w:color="auto" w:fill="DBE5F1" w:themeFill="accent1" w:themeFillTint="33"/>
            <w:hideMark/>
          </w:tcPr>
          <w:p w14:paraId="2E4D6813"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54FA8834" w14:textId="77777777" w:rsidTr="00DB4553">
        <w:tc>
          <w:tcPr>
            <w:tcW w:w="9457" w:type="dxa"/>
            <w:gridSpan w:val="2"/>
            <w:tcBorders>
              <w:bottom w:val="single" w:sz="4" w:space="0" w:color="auto"/>
            </w:tcBorders>
            <w:hideMark/>
          </w:tcPr>
          <w:p w14:paraId="5AFA7229" w14:textId="77777777" w:rsidR="00615E6D" w:rsidRPr="00F6279E" w:rsidRDefault="00615E6D" w:rsidP="001378A8">
            <w:pPr>
              <w:rPr>
                <w:rFonts w:cs="Arial"/>
                <w:sz w:val="20"/>
                <w:szCs w:val="20"/>
              </w:rPr>
            </w:pPr>
            <w:r w:rsidRPr="00F6279E">
              <w:rPr>
                <w:rFonts w:cs="Arial"/>
                <w:b/>
                <w:bCs/>
                <w:sz w:val="20"/>
                <w:szCs w:val="20"/>
              </w:rPr>
              <w:t xml:space="preserve">Action 2.1.1 </w:t>
            </w:r>
            <w:r w:rsidRPr="00F6279E">
              <w:rPr>
                <w:rFonts w:cs="Arial"/>
                <w:i/>
                <w:iCs/>
                <w:sz w:val="20"/>
                <w:szCs w:val="20"/>
              </w:rPr>
              <w:t>Establish and maintain a register of infrastructure to facilitate access, and promote transfer of marine technology</w:t>
            </w:r>
          </w:p>
        </w:tc>
      </w:tr>
      <w:tr w:rsidR="00615E6D" w:rsidRPr="00F6279E" w14:paraId="298D4E90" w14:textId="77777777" w:rsidTr="00DB4553">
        <w:tc>
          <w:tcPr>
            <w:tcW w:w="9457" w:type="dxa"/>
            <w:gridSpan w:val="2"/>
            <w:shd w:val="clear" w:color="auto" w:fill="DBE5F1" w:themeFill="accent1" w:themeFillTint="33"/>
            <w:hideMark/>
          </w:tcPr>
          <w:p w14:paraId="2A480FA7"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3648CB29" w14:textId="77777777" w:rsidTr="00DB4553">
        <w:tc>
          <w:tcPr>
            <w:tcW w:w="9457" w:type="dxa"/>
            <w:gridSpan w:val="2"/>
            <w:tcBorders>
              <w:bottom w:val="single" w:sz="4" w:space="0" w:color="auto"/>
            </w:tcBorders>
            <w:hideMark/>
          </w:tcPr>
          <w:p w14:paraId="2D0BBC6F" w14:textId="77777777" w:rsidR="00615E6D" w:rsidRPr="00F6279E" w:rsidRDefault="00615E6D" w:rsidP="001378A8">
            <w:pPr>
              <w:rPr>
                <w:rFonts w:cs="Arial"/>
                <w:sz w:val="20"/>
                <w:szCs w:val="20"/>
              </w:rPr>
            </w:pPr>
            <w:r w:rsidRPr="00F6279E">
              <w:rPr>
                <w:rFonts w:cs="Arial"/>
                <w:sz w:val="20"/>
                <w:szCs w:val="20"/>
              </w:rPr>
              <w:lastRenderedPageBreak/>
              <w:t>To establish or improve access to ocean research technology, physical infrastructure, data, and information, particularly for low-income economies, through regional collaboration and support mechanisms.</w:t>
            </w:r>
          </w:p>
        </w:tc>
      </w:tr>
      <w:tr w:rsidR="00615E6D" w:rsidRPr="00F6279E" w14:paraId="1517437B" w14:textId="77777777" w:rsidTr="00DB4553">
        <w:tc>
          <w:tcPr>
            <w:tcW w:w="9457" w:type="dxa"/>
            <w:gridSpan w:val="2"/>
            <w:shd w:val="clear" w:color="auto" w:fill="DBE5F1" w:themeFill="accent1" w:themeFillTint="33"/>
            <w:hideMark/>
          </w:tcPr>
          <w:p w14:paraId="21A6BFC2"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1E30B3DB" w14:textId="77777777" w:rsidTr="00DB4553">
        <w:tc>
          <w:tcPr>
            <w:tcW w:w="9457" w:type="dxa"/>
            <w:gridSpan w:val="2"/>
            <w:hideMark/>
          </w:tcPr>
          <w:p w14:paraId="38847C88" w14:textId="77777777" w:rsidR="00615E6D" w:rsidRPr="00F6279E" w:rsidRDefault="00615E6D">
            <w:pPr>
              <w:numPr>
                <w:ilvl w:val="0"/>
                <w:numId w:val="20"/>
              </w:numPr>
              <w:tabs>
                <w:tab w:val="clear" w:pos="567"/>
              </w:tabs>
              <w:snapToGrid/>
              <w:jc w:val="both"/>
              <w:rPr>
                <w:rFonts w:cs="Arial"/>
                <w:sz w:val="20"/>
                <w:szCs w:val="20"/>
              </w:rPr>
            </w:pPr>
            <w:r w:rsidRPr="00F6279E">
              <w:rPr>
                <w:rFonts w:cs="Arial"/>
                <w:sz w:val="20"/>
                <w:szCs w:val="20"/>
              </w:rPr>
              <w:t>Identify existing infrastructure gaps and needs, through survey or consultation, of IOC member states and relevant regional and global partners.</w:t>
            </w:r>
          </w:p>
          <w:p w14:paraId="4DAA45BF" w14:textId="77777777" w:rsidR="00615E6D" w:rsidRPr="00F6279E" w:rsidRDefault="00615E6D">
            <w:pPr>
              <w:numPr>
                <w:ilvl w:val="0"/>
                <w:numId w:val="20"/>
              </w:numPr>
              <w:tabs>
                <w:tab w:val="clear" w:pos="567"/>
              </w:tabs>
              <w:snapToGrid/>
              <w:jc w:val="both"/>
              <w:rPr>
                <w:rFonts w:cs="Arial"/>
                <w:sz w:val="20"/>
                <w:szCs w:val="20"/>
              </w:rPr>
            </w:pPr>
            <w:r w:rsidRPr="00F6279E">
              <w:rPr>
                <w:rFonts w:cs="Arial"/>
                <w:sz w:val="20"/>
                <w:szCs w:val="20"/>
              </w:rPr>
              <w:t>Design and develop an online IOC database of research infrastructure. Define the scope and criteria for infrastructure inclusion (e.g. research vessels, scientific instruments, broadband access, electricity supply, etc.). Ensure interoperability with existing databases where applicable.</w:t>
            </w:r>
          </w:p>
          <w:p w14:paraId="1842902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Engage with regional sub-commissions to gather and validate data on available research infrastructure.</w:t>
            </w:r>
          </w:p>
          <w:p w14:paraId="4CA0BA8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Develop governance and funding models to ensure the register remains updated and operational.</w:t>
            </w:r>
          </w:p>
          <w:p w14:paraId="4D2093C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Organize workshops and training sessions to educate stakeholders on using the infrastructure register and promote the register through IOC regional programs to ensure widespread awareness and utilization.</w:t>
            </w:r>
          </w:p>
          <w:p w14:paraId="75D1FEC0"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Explore potential partnerships with international donors for initial funding support.</w:t>
            </w:r>
          </w:p>
          <w:p w14:paraId="1426F434"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Work with Member States to secure long-term commitments for maintenance and continuous data input.</w:t>
            </w:r>
          </w:p>
          <w:p w14:paraId="35732A76" w14:textId="77777777" w:rsidR="00615E6D" w:rsidRPr="00F6279E" w:rsidRDefault="00615E6D">
            <w:pPr>
              <w:numPr>
                <w:ilvl w:val="0"/>
                <w:numId w:val="20"/>
              </w:numPr>
              <w:tabs>
                <w:tab w:val="clear" w:pos="567"/>
              </w:tabs>
              <w:snapToGrid/>
              <w:rPr>
                <w:rFonts w:cs="Arial"/>
                <w:sz w:val="20"/>
                <w:szCs w:val="20"/>
              </w:rPr>
            </w:pPr>
            <w:r w:rsidRPr="00F6279E">
              <w:rPr>
                <w:rFonts w:cs="Arial"/>
                <w:sz w:val="20"/>
                <w:szCs w:val="20"/>
              </w:rPr>
              <w:t>Conduct periodic reviews and updates based on feedback from users and stakeholders.</w:t>
            </w:r>
          </w:p>
        </w:tc>
      </w:tr>
      <w:tr w:rsidR="00615E6D" w:rsidRPr="00F6279E" w14:paraId="2CC20B4B" w14:textId="77777777" w:rsidTr="00DB4553">
        <w:tc>
          <w:tcPr>
            <w:tcW w:w="4942" w:type="dxa"/>
            <w:shd w:val="clear" w:color="auto" w:fill="DBE5F1" w:themeFill="accent1" w:themeFillTint="33"/>
            <w:hideMark/>
          </w:tcPr>
          <w:p w14:paraId="4D709ADF"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515" w:type="dxa"/>
            <w:shd w:val="clear" w:color="auto" w:fill="DBE5F1" w:themeFill="accent1" w:themeFillTint="33"/>
          </w:tcPr>
          <w:p w14:paraId="73F22D55"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4F9DF3E9" w14:textId="77777777" w:rsidTr="00DB4553">
        <w:trPr>
          <w:trHeight w:val="251"/>
        </w:trPr>
        <w:tc>
          <w:tcPr>
            <w:tcW w:w="4942" w:type="dxa"/>
            <w:shd w:val="clear" w:color="auto" w:fill="auto"/>
          </w:tcPr>
          <w:p w14:paraId="2B380800" w14:textId="77777777" w:rsidR="00615E6D" w:rsidRPr="00F6279E" w:rsidRDefault="00615E6D" w:rsidP="001378A8">
            <w:pPr>
              <w:rPr>
                <w:rFonts w:eastAsia="Times New Roman" w:cs="Arial"/>
                <w:sz w:val="20"/>
                <w:szCs w:val="20"/>
              </w:rPr>
            </w:pPr>
            <w:r w:rsidRPr="00F6279E">
              <w:rPr>
                <w:rFonts w:cs="Arial"/>
                <w:sz w:val="20"/>
                <w:szCs w:val="20"/>
              </w:rPr>
              <w:t xml:space="preserve">IOC programs and initiatives, Regional Sub-Commissions; IODE; OTGA; ODIS; OBIS; CD-Hub; National Ocean Data </w:t>
            </w:r>
            <w:proofErr w:type="spellStart"/>
            <w:r w:rsidRPr="00F6279E">
              <w:rPr>
                <w:rFonts w:cs="Arial"/>
                <w:sz w:val="20"/>
                <w:szCs w:val="20"/>
              </w:rPr>
              <w:t>Centers</w:t>
            </w:r>
            <w:proofErr w:type="spellEnd"/>
          </w:p>
        </w:tc>
        <w:tc>
          <w:tcPr>
            <w:tcW w:w="4515" w:type="dxa"/>
            <w:shd w:val="clear" w:color="auto" w:fill="auto"/>
          </w:tcPr>
          <w:p w14:paraId="1F97B3FB" w14:textId="77777777" w:rsidR="00615E6D" w:rsidRPr="00F6279E" w:rsidRDefault="00615E6D" w:rsidP="001378A8">
            <w:pPr>
              <w:rPr>
                <w:rFonts w:cs="Arial"/>
                <w:sz w:val="20"/>
                <w:szCs w:val="20"/>
              </w:rPr>
            </w:pPr>
            <w:r w:rsidRPr="00F6279E">
              <w:rPr>
                <w:rFonts w:cs="Arial"/>
                <w:sz w:val="20"/>
                <w:szCs w:val="20"/>
              </w:rPr>
              <w:t>Existing resources/ New resources</w:t>
            </w:r>
          </w:p>
          <w:p w14:paraId="19E05EB5" w14:textId="77777777" w:rsidR="00615E6D" w:rsidRPr="00F6279E" w:rsidRDefault="00615E6D" w:rsidP="001378A8">
            <w:pPr>
              <w:rPr>
                <w:rFonts w:cs="Arial"/>
                <w:sz w:val="20"/>
                <w:szCs w:val="20"/>
              </w:rPr>
            </w:pPr>
            <w:r w:rsidRPr="00F6279E">
              <w:rPr>
                <w:rFonts w:cs="Arial"/>
                <w:sz w:val="20"/>
                <w:szCs w:val="20"/>
              </w:rPr>
              <w:t>Existing and new partners</w:t>
            </w:r>
          </w:p>
        </w:tc>
      </w:tr>
    </w:tbl>
    <w:p w14:paraId="79A30749" w14:textId="77777777" w:rsidR="00615E6D" w:rsidRPr="00F6279E" w:rsidRDefault="00615E6D" w:rsidP="00615E6D">
      <w:pPr>
        <w:rPr>
          <w:rFonts w:ascii="Calibri" w:hAnsi="Calibri" w:cs="Calibri"/>
          <w:b/>
          <w:sz w:val="24"/>
        </w:rPr>
      </w:pPr>
    </w:p>
    <w:tbl>
      <w:tblPr>
        <w:tblStyle w:val="TableGrid"/>
        <w:tblW w:w="0" w:type="auto"/>
        <w:tblInd w:w="15" w:type="dxa"/>
        <w:tblLook w:val="04A0" w:firstRow="1" w:lastRow="0" w:firstColumn="1" w:lastColumn="0" w:noHBand="0" w:noVBand="1"/>
      </w:tblPr>
      <w:tblGrid>
        <w:gridCol w:w="4942"/>
        <w:gridCol w:w="4529"/>
      </w:tblGrid>
      <w:tr w:rsidR="00615E6D" w:rsidRPr="00F6279E" w14:paraId="146FF382" w14:textId="77777777" w:rsidTr="00DB4553">
        <w:tc>
          <w:tcPr>
            <w:tcW w:w="9471" w:type="dxa"/>
            <w:gridSpan w:val="2"/>
            <w:shd w:val="clear" w:color="auto" w:fill="DBE5F1" w:themeFill="accent1" w:themeFillTint="33"/>
            <w:hideMark/>
          </w:tcPr>
          <w:p w14:paraId="7E5B6CF5"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3EF029EC" w14:textId="77777777" w:rsidTr="00DB4553">
        <w:tc>
          <w:tcPr>
            <w:tcW w:w="9471" w:type="dxa"/>
            <w:gridSpan w:val="2"/>
            <w:tcBorders>
              <w:bottom w:val="single" w:sz="4" w:space="0" w:color="auto"/>
            </w:tcBorders>
            <w:hideMark/>
          </w:tcPr>
          <w:p w14:paraId="25DD897C" w14:textId="77777777" w:rsidR="00615E6D" w:rsidRPr="00F6279E" w:rsidRDefault="00615E6D" w:rsidP="001378A8">
            <w:pPr>
              <w:rPr>
                <w:rFonts w:cs="Arial"/>
                <w:sz w:val="20"/>
                <w:szCs w:val="20"/>
                <w:highlight w:val="yellow"/>
              </w:rPr>
            </w:pPr>
            <w:r w:rsidRPr="00F6279E">
              <w:rPr>
                <w:rFonts w:cs="Arial"/>
                <w:b/>
                <w:bCs/>
                <w:sz w:val="20"/>
                <w:szCs w:val="20"/>
              </w:rPr>
              <w:t xml:space="preserve">Action 2.1.2 </w:t>
            </w:r>
            <w:r w:rsidRPr="00F6279E">
              <w:rPr>
                <w:rFonts w:cs="Arial"/>
                <w:i/>
                <w:iCs/>
                <w:sz w:val="20"/>
                <w:szCs w:val="20"/>
              </w:rPr>
              <w:t>Promote the development of regional collaboration on sustainable scientific infrastructure</w:t>
            </w:r>
          </w:p>
        </w:tc>
      </w:tr>
      <w:tr w:rsidR="00615E6D" w:rsidRPr="00F6279E" w14:paraId="7183DDA5" w14:textId="77777777" w:rsidTr="00DB4553">
        <w:tc>
          <w:tcPr>
            <w:tcW w:w="9471" w:type="dxa"/>
            <w:gridSpan w:val="2"/>
            <w:shd w:val="clear" w:color="auto" w:fill="DBE5F1" w:themeFill="accent1" w:themeFillTint="33"/>
            <w:hideMark/>
          </w:tcPr>
          <w:p w14:paraId="1E850E57"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6B9F1C05" w14:textId="77777777" w:rsidTr="00DB4553">
        <w:tc>
          <w:tcPr>
            <w:tcW w:w="9471" w:type="dxa"/>
            <w:gridSpan w:val="2"/>
            <w:tcBorders>
              <w:bottom w:val="single" w:sz="4" w:space="0" w:color="auto"/>
            </w:tcBorders>
            <w:hideMark/>
          </w:tcPr>
          <w:p w14:paraId="6ADAEC10" w14:textId="77777777" w:rsidR="00615E6D" w:rsidRPr="00F6279E" w:rsidRDefault="00615E6D" w:rsidP="001378A8">
            <w:pPr>
              <w:rPr>
                <w:rFonts w:cs="Arial"/>
                <w:sz w:val="20"/>
                <w:szCs w:val="20"/>
              </w:rPr>
            </w:pPr>
            <w:r w:rsidRPr="00F6279E">
              <w:rPr>
                <w:rFonts w:cs="Arial"/>
                <w:sz w:val="20"/>
                <w:szCs w:val="20"/>
              </w:rPr>
              <w:t>To encourage joint investments and resource-sharing mechanisms to optimize the use of ocean research facilities.</w:t>
            </w:r>
          </w:p>
        </w:tc>
      </w:tr>
      <w:tr w:rsidR="00615E6D" w:rsidRPr="00F6279E" w14:paraId="50E0FEB5" w14:textId="77777777" w:rsidTr="00DB4553">
        <w:tc>
          <w:tcPr>
            <w:tcW w:w="9471" w:type="dxa"/>
            <w:gridSpan w:val="2"/>
            <w:shd w:val="clear" w:color="auto" w:fill="DBE5F1" w:themeFill="accent1" w:themeFillTint="33"/>
            <w:hideMark/>
          </w:tcPr>
          <w:p w14:paraId="5202CF8C"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42ECFD51" w14:textId="77777777" w:rsidTr="00DB4553">
        <w:tc>
          <w:tcPr>
            <w:tcW w:w="9471" w:type="dxa"/>
            <w:gridSpan w:val="2"/>
            <w:hideMark/>
          </w:tcPr>
          <w:p w14:paraId="62983F37" w14:textId="77777777" w:rsidR="00615E6D" w:rsidRPr="00F6279E" w:rsidRDefault="00615E6D">
            <w:pPr>
              <w:numPr>
                <w:ilvl w:val="0"/>
                <w:numId w:val="15"/>
              </w:numPr>
              <w:tabs>
                <w:tab w:val="clear" w:pos="567"/>
              </w:tabs>
              <w:snapToGrid/>
              <w:ind w:left="360"/>
              <w:rPr>
                <w:rFonts w:cs="Arial"/>
                <w:sz w:val="20"/>
                <w:szCs w:val="20"/>
              </w:rPr>
            </w:pPr>
            <w:r w:rsidRPr="00F6279E">
              <w:rPr>
                <w:rFonts w:cs="Arial"/>
                <w:sz w:val="20"/>
                <w:szCs w:val="20"/>
              </w:rPr>
              <w:t>Facilitate discussions between Member States and relevant organizations to identify opportunities for regional cooperation.</w:t>
            </w:r>
          </w:p>
          <w:p w14:paraId="05BE1C8B" w14:textId="77777777" w:rsidR="00615E6D" w:rsidRPr="00F6279E" w:rsidRDefault="00615E6D">
            <w:pPr>
              <w:numPr>
                <w:ilvl w:val="0"/>
                <w:numId w:val="15"/>
              </w:numPr>
              <w:tabs>
                <w:tab w:val="clear" w:pos="567"/>
              </w:tabs>
              <w:snapToGrid/>
              <w:ind w:left="360"/>
              <w:rPr>
                <w:rFonts w:cs="Arial"/>
                <w:sz w:val="20"/>
                <w:szCs w:val="20"/>
              </w:rPr>
            </w:pPr>
            <w:r w:rsidRPr="00F6279E">
              <w:rPr>
                <w:rFonts w:cs="Arial"/>
                <w:sz w:val="20"/>
                <w:szCs w:val="20"/>
              </w:rPr>
              <w:t>Support the establishment of regional agreements for shared access and joint management of infrastructure.</w:t>
            </w:r>
          </w:p>
          <w:p w14:paraId="6959A1C3" w14:textId="77777777" w:rsidR="00615E6D" w:rsidRPr="00F6279E" w:rsidRDefault="00615E6D">
            <w:pPr>
              <w:numPr>
                <w:ilvl w:val="0"/>
                <w:numId w:val="19"/>
              </w:numPr>
              <w:tabs>
                <w:tab w:val="clear" w:pos="567"/>
              </w:tabs>
              <w:snapToGrid/>
              <w:ind w:left="360"/>
              <w:rPr>
                <w:rFonts w:cs="Arial"/>
                <w:sz w:val="20"/>
                <w:szCs w:val="20"/>
              </w:rPr>
            </w:pPr>
            <w:r w:rsidRPr="00F6279E">
              <w:rPr>
                <w:rFonts w:cs="Arial"/>
                <w:sz w:val="20"/>
                <w:szCs w:val="20"/>
              </w:rPr>
              <w:t>Develop frameworks to facilitate equitable access to shared scientific infrastructure.</w:t>
            </w:r>
          </w:p>
          <w:p w14:paraId="2E9FA88E" w14:textId="77777777" w:rsidR="00615E6D" w:rsidRPr="00F6279E" w:rsidRDefault="00615E6D">
            <w:pPr>
              <w:numPr>
                <w:ilvl w:val="0"/>
                <w:numId w:val="19"/>
              </w:numPr>
              <w:tabs>
                <w:tab w:val="clear" w:pos="567"/>
              </w:tabs>
              <w:snapToGrid/>
              <w:ind w:left="360"/>
              <w:rPr>
                <w:rFonts w:cs="Arial"/>
                <w:sz w:val="20"/>
                <w:szCs w:val="20"/>
              </w:rPr>
            </w:pPr>
            <w:r w:rsidRPr="00F6279E">
              <w:rPr>
                <w:rFonts w:cs="Arial"/>
                <w:sz w:val="20"/>
                <w:szCs w:val="20"/>
              </w:rPr>
              <w:t>Provide guidance and best practices on infrastructure sharing, including cost-sharing models and governance structures and the organization of regional training programs on the effective use and maintenance of scientific infrastructure.</w:t>
            </w:r>
          </w:p>
          <w:p w14:paraId="3E122CF2" w14:textId="77777777" w:rsidR="00615E6D" w:rsidRPr="00F6279E" w:rsidRDefault="00615E6D">
            <w:pPr>
              <w:numPr>
                <w:ilvl w:val="0"/>
                <w:numId w:val="19"/>
              </w:numPr>
              <w:tabs>
                <w:tab w:val="clear" w:pos="567"/>
              </w:tabs>
              <w:snapToGrid/>
              <w:ind w:left="360"/>
              <w:jc w:val="both"/>
              <w:rPr>
                <w:rFonts w:cs="Arial"/>
                <w:sz w:val="20"/>
                <w:szCs w:val="20"/>
              </w:rPr>
            </w:pPr>
            <w:r w:rsidRPr="00F6279E">
              <w:rPr>
                <w:rFonts w:cs="Arial"/>
                <w:sz w:val="20"/>
                <w:szCs w:val="20"/>
              </w:rPr>
              <w:t>Promote joint projects, partnerships and investments that facilitate regional access to the infrastructure and services of the states involved.</w:t>
            </w:r>
          </w:p>
          <w:p w14:paraId="5A532631" w14:textId="77777777" w:rsidR="00615E6D" w:rsidRPr="00F6279E" w:rsidRDefault="00615E6D">
            <w:pPr>
              <w:numPr>
                <w:ilvl w:val="0"/>
                <w:numId w:val="19"/>
              </w:numPr>
              <w:tabs>
                <w:tab w:val="clear" w:pos="567"/>
              </w:tabs>
              <w:snapToGrid/>
              <w:ind w:left="360"/>
              <w:rPr>
                <w:rFonts w:cs="Arial"/>
                <w:sz w:val="20"/>
                <w:szCs w:val="20"/>
              </w:rPr>
            </w:pPr>
            <w:r w:rsidRPr="00F6279E">
              <w:rPr>
                <w:rFonts w:cs="Arial"/>
                <w:sz w:val="20"/>
                <w:szCs w:val="20"/>
              </w:rPr>
              <w:t>Support knowledge transfer and technical assistance programs to enhance infrastructure utilization. Assist Member States in mobilizing financial support from international donors and private sector collaborations.</w:t>
            </w:r>
          </w:p>
        </w:tc>
      </w:tr>
      <w:tr w:rsidR="00615E6D" w:rsidRPr="00F6279E" w14:paraId="4A74A384" w14:textId="77777777" w:rsidTr="00DB4553">
        <w:tc>
          <w:tcPr>
            <w:tcW w:w="4942" w:type="dxa"/>
            <w:shd w:val="clear" w:color="auto" w:fill="DBE5F1" w:themeFill="accent1" w:themeFillTint="33"/>
            <w:hideMark/>
          </w:tcPr>
          <w:p w14:paraId="18BEEC43"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529" w:type="dxa"/>
            <w:shd w:val="clear" w:color="auto" w:fill="DBE5F1" w:themeFill="accent1" w:themeFillTint="33"/>
          </w:tcPr>
          <w:p w14:paraId="6F7A8607"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7CAB2184" w14:textId="77777777" w:rsidTr="00DB4553">
        <w:trPr>
          <w:trHeight w:val="251"/>
        </w:trPr>
        <w:tc>
          <w:tcPr>
            <w:tcW w:w="4942" w:type="dxa"/>
            <w:shd w:val="clear" w:color="auto" w:fill="auto"/>
          </w:tcPr>
          <w:p w14:paraId="77B1EB39" w14:textId="77777777" w:rsidR="00615E6D" w:rsidRPr="00F6279E" w:rsidRDefault="00615E6D" w:rsidP="001378A8">
            <w:pPr>
              <w:rPr>
                <w:rFonts w:eastAsia="Times New Roman" w:cs="Arial"/>
                <w:sz w:val="20"/>
                <w:szCs w:val="20"/>
              </w:rPr>
            </w:pPr>
            <w:r w:rsidRPr="00F6279E">
              <w:rPr>
                <w:rFonts w:cs="Arial"/>
                <w:sz w:val="20"/>
                <w:szCs w:val="20"/>
              </w:rPr>
              <w:t xml:space="preserve">IOC programs and initiatives, Regional Sub-Commissions; IODE; OTGA; ODIS; OBIS; CD-Hub; National Ocean Data </w:t>
            </w:r>
            <w:proofErr w:type="spellStart"/>
            <w:r w:rsidRPr="00F6279E">
              <w:rPr>
                <w:rFonts w:cs="Arial"/>
                <w:sz w:val="20"/>
                <w:szCs w:val="20"/>
              </w:rPr>
              <w:t>Centeres</w:t>
            </w:r>
            <w:proofErr w:type="spellEnd"/>
          </w:p>
        </w:tc>
        <w:tc>
          <w:tcPr>
            <w:tcW w:w="4529" w:type="dxa"/>
            <w:shd w:val="clear" w:color="auto" w:fill="auto"/>
          </w:tcPr>
          <w:p w14:paraId="7F99D59A" w14:textId="77777777" w:rsidR="00615E6D" w:rsidRPr="00F6279E" w:rsidRDefault="00615E6D" w:rsidP="001378A8">
            <w:pPr>
              <w:rPr>
                <w:rFonts w:cs="Arial"/>
                <w:sz w:val="20"/>
                <w:szCs w:val="20"/>
              </w:rPr>
            </w:pPr>
            <w:r w:rsidRPr="00F6279E">
              <w:rPr>
                <w:rFonts w:cs="Arial"/>
                <w:sz w:val="20"/>
                <w:szCs w:val="20"/>
              </w:rPr>
              <w:t>Existing resources/ New resources</w:t>
            </w:r>
          </w:p>
          <w:p w14:paraId="4BA4645D" w14:textId="77777777" w:rsidR="00615E6D" w:rsidRPr="00F6279E" w:rsidRDefault="00615E6D" w:rsidP="001378A8">
            <w:pPr>
              <w:rPr>
                <w:rFonts w:cs="Arial"/>
                <w:sz w:val="20"/>
                <w:szCs w:val="20"/>
              </w:rPr>
            </w:pPr>
            <w:r w:rsidRPr="00F6279E">
              <w:rPr>
                <w:rFonts w:cs="Arial"/>
                <w:sz w:val="20"/>
                <w:szCs w:val="20"/>
              </w:rPr>
              <w:t>Existing and new partners</w:t>
            </w:r>
          </w:p>
        </w:tc>
      </w:tr>
    </w:tbl>
    <w:p w14:paraId="11320E5B" w14:textId="77777777" w:rsidR="009C717F" w:rsidRPr="00F6279E" w:rsidRDefault="009C717F" w:rsidP="00615E6D">
      <w:pPr>
        <w:rPr>
          <w:rFonts w:ascii="Calibri" w:hAnsi="Calibri" w:cs="Calibri"/>
          <w:b/>
          <w:sz w:val="24"/>
        </w:rPr>
      </w:pPr>
    </w:p>
    <w:tbl>
      <w:tblPr>
        <w:tblStyle w:val="TableGrid"/>
        <w:tblW w:w="0" w:type="auto"/>
        <w:tblInd w:w="15" w:type="dxa"/>
        <w:tblLook w:val="04A0" w:firstRow="1" w:lastRow="0" w:firstColumn="1" w:lastColumn="0" w:noHBand="0" w:noVBand="1"/>
      </w:tblPr>
      <w:tblGrid>
        <w:gridCol w:w="4233"/>
        <w:gridCol w:w="5238"/>
      </w:tblGrid>
      <w:tr w:rsidR="00615E6D" w:rsidRPr="00F6279E" w14:paraId="0B0FDA04" w14:textId="77777777" w:rsidTr="00DB4553">
        <w:tc>
          <w:tcPr>
            <w:tcW w:w="9471" w:type="dxa"/>
            <w:gridSpan w:val="2"/>
            <w:shd w:val="clear" w:color="auto" w:fill="DBE5F1" w:themeFill="accent1" w:themeFillTint="33"/>
            <w:hideMark/>
          </w:tcPr>
          <w:p w14:paraId="2DBB71F7"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6FA619AB" w14:textId="77777777" w:rsidTr="00DB4553">
        <w:tc>
          <w:tcPr>
            <w:tcW w:w="9471" w:type="dxa"/>
            <w:gridSpan w:val="2"/>
            <w:tcBorders>
              <w:bottom w:val="single" w:sz="4" w:space="0" w:color="auto"/>
            </w:tcBorders>
            <w:hideMark/>
          </w:tcPr>
          <w:p w14:paraId="7A2B714A" w14:textId="77777777" w:rsidR="00615E6D" w:rsidRPr="00F6279E" w:rsidRDefault="00615E6D" w:rsidP="001378A8">
            <w:pPr>
              <w:rPr>
                <w:rFonts w:cs="Arial"/>
                <w:sz w:val="20"/>
                <w:szCs w:val="20"/>
              </w:rPr>
            </w:pPr>
            <w:r w:rsidRPr="00F6279E">
              <w:rPr>
                <w:rFonts w:cs="Arial"/>
                <w:b/>
                <w:bCs/>
                <w:sz w:val="20"/>
                <w:szCs w:val="20"/>
              </w:rPr>
              <w:t xml:space="preserve">Action 2.1.3 </w:t>
            </w:r>
            <w:r w:rsidRPr="00F6279E">
              <w:rPr>
                <w:rFonts w:cs="Arial"/>
                <w:i/>
                <w:iCs/>
                <w:sz w:val="20"/>
                <w:szCs w:val="20"/>
              </w:rPr>
              <w:t>Promote the involvement of citizen science in ocean research</w:t>
            </w:r>
          </w:p>
        </w:tc>
      </w:tr>
      <w:tr w:rsidR="00615E6D" w:rsidRPr="00F6279E" w14:paraId="2219A16C" w14:textId="77777777" w:rsidTr="00DB4553">
        <w:tc>
          <w:tcPr>
            <w:tcW w:w="9471" w:type="dxa"/>
            <w:gridSpan w:val="2"/>
            <w:shd w:val="clear" w:color="auto" w:fill="DBE5F1" w:themeFill="accent1" w:themeFillTint="33"/>
            <w:hideMark/>
          </w:tcPr>
          <w:p w14:paraId="5233A3A4"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5F974BCE" w14:textId="77777777" w:rsidTr="00DB4553">
        <w:tc>
          <w:tcPr>
            <w:tcW w:w="9471" w:type="dxa"/>
            <w:gridSpan w:val="2"/>
            <w:tcBorders>
              <w:bottom w:val="single" w:sz="4" w:space="0" w:color="auto"/>
            </w:tcBorders>
            <w:hideMark/>
          </w:tcPr>
          <w:p w14:paraId="4C5273B7" w14:textId="77777777" w:rsidR="00615E6D" w:rsidRPr="00F6279E" w:rsidRDefault="00615E6D">
            <w:pPr>
              <w:pStyle w:val="ListParagraph"/>
              <w:numPr>
                <w:ilvl w:val="0"/>
                <w:numId w:val="21"/>
              </w:numPr>
              <w:spacing w:before="0" w:after="0" w:line="240" w:lineRule="auto"/>
              <w:rPr>
                <w:sz w:val="20"/>
                <w:szCs w:val="20"/>
              </w:rPr>
            </w:pPr>
            <w:proofErr w:type="spellStart"/>
            <w:r w:rsidRPr="00F6279E">
              <w:rPr>
                <w:sz w:val="20"/>
                <w:szCs w:val="20"/>
              </w:rPr>
              <w:t>Enhance</w:t>
            </w:r>
            <w:proofErr w:type="spellEnd"/>
            <w:r w:rsidRPr="00F6279E">
              <w:rPr>
                <w:sz w:val="20"/>
                <w:szCs w:val="20"/>
              </w:rPr>
              <w:t xml:space="preserve"> </w:t>
            </w:r>
            <w:proofErr w:type="spellStart"/>
            <w:r w:rsidRPr="00F6279E">
              <w:rPr>
                <w:sz w:val="20"/>
                <w:szCs w:val="20"/>
              </w:rPr>
              <w:t>mechanisms</w:t>
            </w:r>
            <w:proofErr w:type="spellEnd"/>
            <w:r w:rsidRPr="00F6279E">
              <w:rPr>
                <w:sz w:val="20"/>
                <w:szCs w:val="20"/>
              </w:rPr>
              <w:t xml:space="preserve"> to promote </w:t>
            </w:r>
            <w:proofErr w:type="spellStart"/>
            <w:r w:rsidRPr="00F6279E">
              <w:rPr>
                <w:sz w:val="20"/>
                <w:szCs w:val="20"/>
              </w:rPr>
              <w:t>societal</w:t>
            </w:r>
            <w:proofErr w:type="spellEnd"/>
            <w:r w:rsidRPr="00F6279E">
              <w:rPr>
                <w:sz w:val="20"/>
                <w:szCs w:val="20"/>
              </w:rPr>
              <w:t xml:space="preserve"> </w:t>
            </w:r>
            <w:proofErr w:type="spellStart"/>
            <w:r w:rsidRPr="00F6279E">
              <w:rPr>
                <w:sz w:val="20"/>
                <w:szCs w:val="20"/>
              </w:rPr>
              <w:t>participation</w:t>
            </w:r>
            <w:proofErr w:type="spellEnd"/>
            <w:r w:rsidRPr="00F6279E">
              <w:rPr>
                <w:sz w:val="20"/>
                <w:szCs w:val="20"/>
              </w:rPr>
              <w:t xml:space="preserve"> in </w:t>
            </w:r>
            <w:proofErr w:type="spellStart"/>
            <w:r w:rsidRPr="00F6279E">
              <w:rPr>
                <w:sz w:val="20"/>
                <w:szCs w:val="20"/>
              </w:rPr>
              <w:t>ocean</w:t>
            </w:r>
            <w:proofErr w:type="spellEnd"/>
            <w:r w:rsidRPr="00F6279E">
              <w:rPr>
                <w:sz w:val="20"/>
                <w:szCs w:val="20"/>
              </w:rPr>
              <w:t xml:space="preserve"> </w:t>
            </w:r>
            <w:proofErr w:type="spellStart"/>
            <w:r w:rsidRPr="00F6279E">
              <w:rPr>
                <w:sz w:val="20"/>
                <w:szCs w:val="20"/>
              </w:rPr>
              <w:t>research</w:t>
            </w:r>
            <w:proofErr w:type="spellEnd"/>
            <w:r w:rsidRPr="00F6279E">
              <w:rPr>
                <w:sz w:val="20"/>
                <w:szCs w:val="20"/>
              </w:rPr>
              <w:t xml:space="preserve">, </w:t>
            </w:r>
            <w:proofErr w:type="spellStart"/>
            <w:r w:rsidRPr="00F6279E">
              <w:rPr>
                <w:sz w:val="20"/>
                <w:szCs w:val="20"/>
              </w:rPr>
              <w:t>services</w:t>
            </w:r>
            <w:proofErr w:type="spellEnd"/>
            <w:r w:rsidRPr="00F6279E">
              <w:rPr>
                <w:sz w:val="20"/>
                <w:szCs w:val="20"/>
              </w:rPr>
              <w:t xml:space="preserve">, and </w:t>
            </w:r>
            <w:proofErr w:type="spellStart"/>
            <w:r w:rsidRPr="00F6279E">
              <w:rPr>
                <w:sz w:val="20"/>
                <w:szCs w:val="20"/>
              </w:rPr>
              <w:t>management</w:t>
            </w:r>
            <w:proofErr w:type="spellEnd"/>
            <w:r w:rsidRPr="00F6279E">
              <w:rPr>
                <w:sz w:val="20"/>
                <w:szCs w:val="20"/>
              </w:rPr>
              <w:t xml:space="preserve"> </w:t>
            </w:r>
            <w:proofErr w:type="spellStart"/>
            <w:r w:rsidRPr="00F6279E">
              <w:rPr>
                <w:sz w:val="20"/>
                <w:szCs w:val="20"/>
              </w:rPr>
              <w:t>through</w:t>
            </w:r>
            <w:proofErr w:type="spellEnd"/>
            <w:r w:rsidRPr="00F6279E">
              <w:rPr>
                <w:sz w:val="20"/>
                <w:szCs w:val="20"/>
              </w:rPr>
              <w:t xml:space="preserve"> IOC </w:t>
            </w:r>
            <w:proofErr w:type="spellStart"/>
            <w:r w:rsidRPr="00F6279E">
              <w:rPr>
                <w:sz w:val="20"/>
                <w:szCs w:val="20"/>
              </w:rPr>
              <w:t>capacity</w:t>
            </w:r>
            <w:proofErr w:type="spellEnd"/>
            <w:r w:rsidRPr="00F6279E">
              <w:rPr>
                <w:sz w:val="20"/>
                <w:szCs w:val="20"/>
              </w:rPr>
              <w:t xml:space="preserve"> </w:t>
            </w:r>
            <w:proofErr w:type="spellStart"/>
            <w:r w:rsidRPr="00F6279E">
              <w:rPr>
                <w:sz w:val="20"/>
                <w:szCs w:val="20"/>
              </w:rPr>
              <w:t>development</w:t>
            </w:r>
            <w:proofErr w:type="spellEnd"/>
            <w:r w:rsidRPr="00F6279E">
              <w:rPr>
                <w:sz w:val="20"/>
                <w:szCs w:val="20"/>
              </w:rPr>
              <w:t xml:space="preserve"> initiatives.</w:t>
            </w:r>
          </w:p>
          <w:p w14:paraId="122E1843" w14:textId="77777777" w:rsidR="00615E6D" w:rsidRPr="00F6279E" w:rsidRDefault="00615E6D">
            <w:pPr>
              <w:pStyle w:val="ListParagraph"/>
              <w:numPr>
                <w:ilvl w:val="0"/>
                <w:numId w:val="21"/>
              </w:numPr>
              <w:spacing w:before="0" w:after="0" w:line="240" w:lineRule="auto"/>
              <w:rPr>
                <w:sz w:val="20"/>
                <w:szCs w:val="20"/>
              </w:rPr>
            </w:pPr>
            <w:proofErr w:type="spellStart"/>
            <w:r w:rsidRPr="00F6279E">
              <w:rPr>
                <w:sz w:val="20"/>
                <w:szCs w:val="20"/>
              </w:rPr>
              <w:t>Develop</w:t>
            </w:r>
            <w:proofErr w:type="spellEnd"/>
            <w:r w:rsidRPr="00F6279E">
              <w:rPr>
                <w:sz w:val="20"/>
                <w:szCs w:val="20"/>
              </w:rPr>
              <w:t xml:space="preserve"> and </w:t>
            </w:r>
            <w:proofErr w:type="spellStart"/>
            <w:r w:rsidRPr="00F6279E">
              <w:rPr>
                <w:sz w:val="20"/>
                <w:szCs w:val="20"/>
              </w:rPr>
              <w:t>implement</w:t>
            </w:r>
            <w:proofErr w:type="spellEnd"/>
            <w:r w:rsidRPr="00F6279E">
              <w:rPr>
                <w:sz w:val="20"/>
                <w:szCs w:val="20"/>
              </w:rPr>
              <w:t xml:space="preserve"> global and regional </w:t>
            </w:r>
            <w:proofErr w:type="spellStart"/>
            <w:r w:rsidRPr="00F6279E">
              <w:rPr>
                <w:sz w:val="20"/>
                <w:szCs w:val="20"/>
              </w:rPr>
              <w:t>learning</w:t>
            </w:r>
            <w:proofErr w:type="spellEnd"/>
            <w:r w:rsidRPr="00F6279E">
              <w:rPr>
                <w:sz w:val="20"/>
                <w:szCs w:val="20"/>
              </w:rPr>
              <w:t xml:space="preserve"> </w:t>
            </w:r>
            <w:proofErr w:type="spellStart"/>
            <w:r w:rsidRPr="00F6279E">
              <w:rPr>
                <w:sz w:val="20"/>
                <w:szCs w:val="20"/>
              </w:rPr>
              <w:t>frameworks</w:t>
            </w:r>
            <w:proofErr w:type="spellEnd"/>
            <w:r w:rsidRPr="00F6279E">
              <w:rPr>
                <w:sz w:val="20"/>
                <w:szCs w:val="20"/>
              </w:rPr>
              <w:t xml:space="preserve"> to support </w:t>
            </w:r>
            <w:proofErr w:type="spellStart"/>
            <w:r w:rsidRPr="00F6279E">
              <w:rPr>
                <w:sz w:val="20"/>
                <w:szCs w:val="20"/>
              </w:rPr>
              <w:t>citizen</w:t>
            </w:r>
            <w:proofErr w:type="spellEnd"/>
            <w:r w:rsidRPr="00F6279E">
              <w:rPr>
                <w:sz w:val="20"/>
                <w:szCs w:val="20"/>
              </w:rPr>
              <w:t xml:space="preserve"> science.</w:t>
            </w:r>
          </w:p>
          <w:p w14:paraId="0D658195" w14:textId="77777777" w:rsidR="00615E6D" w:rsidRPr="00F6279E" w:rsidRDefault="00615E6D">
            <w:pPr>
              <w:pStyle w:val="ListParagraph"/>
              <w:numPr>
                <w:ilvl w:val="0"/>
                <w:numId w:val="21"/>
              </w:numPr>
              <w:spacing w:before="0" w:after="0" w:line="240" w:lineRule="auto"/>
              <w:rPr>
                <w:sz w:val="20"/>
                <w:szCs w:val="20"/>
              </w:rPr>
            </w:pPr>
            <w:r w:rsidRPr="00F6279E">
              <w:rPr>
                <w:sz w:val="20"/>
                <w:szCs w:val="20"/>
              </w:rPr>
              <w:t xml:space="preserve">Promote </w:t>
            </w:r>
            <w:proofErr w:type="spellStart"/>
            <w:r w:rsidRPr="00F6279E">
              <w:rPr>
                <w:sz w:val="20"/>
                <w:szCs w:val="20"/>
              </w:rPr>
              <w:t>community</w:t>
            </w:r>
            <w:proofErr w:type="spellEnd"/>
            <w:r w:rsidRPr="00F6279E">
              <w:rPr>
                <w:sz w:val="20"/>
                <w:szCs w:val="20"/>
              </w:rPr>
              <w:t xml:space="preserve"> </w:t>
            </w:r>
            <w:proofErr w:type="spellStart"/>
            <w:r w:rsidRPr="00F6279E">
              <w:rPr>
                <w:sz w:val="20"/>
                <w:szCs w:val="20"/>
              </w:rPr>
              <w:t>building</w:t>
            </w:r>
            <w:proofErr w:type="spellEnd"/>
            <w:r w:rsidRPr="00F6279E">
              <w:rPr>
                <w:sz w:val="20"/>
                <w:szCs w:val="20"/>
              </w:rPr>
              <w:t xml:space="preserve"> and </w:t>
            </w:r>
            <w:proofErr w:type="spellStart"/>
            <w:r w:rsidRPr="00F6279E">
              <w:rPr>
                <w:sz w:val="20"/>
                <w:szCs w:val="20"/>
              </w:rPr>
              <w:t>collaborative</w:t>
            </w:r>
            <w:proofErr w:type="spellEnd"/>
            <w:r w:rsidRPr="00F6279E">
              <w:rPr>
                <w:sz w:val="20"/>
                <w:szCs w:val="20"/>
              </w:rPr>
              <w:t xml:space="preserve"> </w:t>
            </w:r>
            <w:proofErr w:type="spellStart"/>
            <w:r w:rsidRPr="00F6279E">
              <w:rPr>
                <w:sz w:val="20"/>
                <w:szCs w:val="20"/>
              </w:rPr>
              <w:t>forums</w:t>
            </w:r>
            <w:proofErr w:type="spellEnd"/>
            <w:r w:rsidRPr="00F6279E">
              <w:rPr>
                <w:sz w:val="20"/>
                <w:szCs w:val="20"/>
              </w:rPr>
              <w:t xml:space="preserve"> for </w:t>
            </w:r>
            <w:proofErr w:type="spellStart"/>
            <w:r w:rsidRPr="00F6279E">
              <w:rPr>
                <w:sz w:val="20"/>
                <w:szCs w:val="20"/>
              </w:rPr>
              <w:t>integrated</w:t>
            </w:r>
            <w:proofErr w:type="spellEnd"/>
            <w:r w:rsidRPr="00F6279E">
              <w:rPr>
                <w:sz w:val="20"/>
                <w:szCs w:val="20"/>
              </w:rPr>
              <w:t xml:space="preserve"> </w:t>
            </w:r>
            <w:proofErr w:type="spellStart"/>
            <w:r w:rsidRPr="00F6279E">
              <w:rPr>
                <w:sz w:val="20"/>
                <w:szCs w:val="20"/>
              </w:rPr>
              <w:t>action</w:t>
            </w:r>
            <w:proofErr w:type="spellEnd"/>
            <w:r w:rsidRPr="00F6279E">
              <w:rPr>
                <w:sz w:val="20"/>
                <w:szCs w:val="20"/>
              </w:rPr>
              <w:t xml:space="preserve"> and </w:t>
            </w:r>
            <w:proofErr w:type="spellStart"/>
            <w:r w:rsidRPr="00F6279E">
              <w:rPr>
                <w:sz w:val="20"/>
                <w:szCs w:val="20"/>
              </w:rPr>
              <w:t>expanded</w:t>
            </w:r>
            <w:proofErr w:type="spellEnd"/>
            <w:r w:rsidRPr="00F6279E">
              <w:rPr>
                <w:sz w:val="20"/>
                <w:szCs w:val="20"/>
              </w:rPr>
              <w:t xml:space="preserve"> </w:t>
            </w:r>
            <w:proofErr w:type="spellStart"/>
            <w:r w:rsidRPr="00F6279E">
              <w:rPr>
                <w:sz w:val="20"/>
                <w:szCs w:val="20"/>
              </w:rPr>
              <w:t>participation</w:t>
            </w:r>
            <w:proofErr w:type="spellEnd"/>
            <w:r w:rsidRPr="00F6279E">
              <w:rPr>
                <w:sz w:val="20"/>
                <w:szCs w:val="20"/>
              </w:rPr>
              <w:t>.</w:t>
            </w:r>
          </w:p>
          <w:p w14:paraId="0A28F04C" w14:textId="77777777" w:rsidR="00615E6D" w:rsidRPr="00F6279E" w:rsidRDefault="00615E6D" w:rsidP="001378A8">
            <w:pPr>
              <w:rPr>
                <w:rFonts w:cs="Arial"/>
                <w:sz w:val="20"/>
                <w:szCs w:val="20"/>
              </w:rPr>
            </w:pPr>
          </w:p>
        </w:tc>
      </w:tr>
      <w:tr w:rsidR="00615E6D" w:rsidRPr="00F6279E" w14:paraId="2DD4AA43" w14:textId="77777777" w:rsidTr="00DB4553">
        <w:tc>
          <w:tcPr>
            <w:tcW w:w="9471" w:type="dxa"/>
            <w:gridSpan w:val="2"/>
            <w:shd w:val="clear" w:color="auto" w:fill="DBE5F1" w:themeFill="accent1" w:themeFillTint="33"/>
            <w:hideMark/>
          </w:tcPr>
          <w:p w14:paraId="4A440084"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44BA6C5E" w14:textId="77777777" w:rsidTr="00DB4553">
        <w:tc>
          <w:tcPr>
            <w:tcW w:w="9471" w:type="dxa"/>
            <w:gridSpan w:val="2"/>
            <w:hideMark/>
          </w:tcPr>
          <w:p w14:paraId="52948BCE" w14:textId="77777777" w:rsidR="00615E6D" w:rsidRPr="00F6279E" w:rsidRDefault="00615E6D">
            <w:pPr>
              <w:pStyle w:val="ListParagraph"/>
              <w:numPr>
                <w:ilvl w:val="0"/>
                <w:numId w:val="23"/>
              </w:numPr>
              <w:spacing w:before="0" w:after="0" w:line="240" w:lineRule="auto"/>
              <w:rPr>
                <w:sz w:val="20"/>
                <w:szCs w:val="20"/>
              </w:rPr>
            </w:pPr>
            <w:proofErr w:type="spellStart"/>
            <w:r w:rsidRPr="00F6279E">
              <w:rPr>
                <w:sz w:val="20"/>
                <w:szCs w:val="20"/>
              </w:rPr>
              <w:t>Encourage</w:t>
            </w:r>
            <w:proofErr w:type="spellEnd"/>
            <w:r w:rsidRPr="00F6279E">
              <w:rPr>
                <w:sz w:val="20"/>
                <w:szCs w:val="20"/>
              </w:rPr>
              <w:t xml:space="preserve"> national </w:t>
            </w:r>
            <w:proofErr w:type="spellStart"/>
            <w:r w:rsidRPr="00F6279E">
              <w:rPr>
                <w:sz w:val="20"/>
                <w:szCs w:val="20"/>
              </w:rPr>
              <w:t>research</w:t>
            </w:r>
            <w:proofErr w:type="spellEnd"/>
            <w:r w:rsidRPr="00F6279E">
              <w:rPr>
                <w:sz w:val="20"/>
                <w:szCs w:val="20"/>
              </w:rPr>
              <w:t xml:space="preserve"> </w:t>
            </w:r>
            <w:proofErr w:type="spellStart"/>
            <w:r w:rsidRPr="00F6279E">
              <w:rPr>
                <w:sz w:val="20"/>
                <w:szCs w:val="20"/>
              </w:rPr>
              <w:t>programs</w:t>
            </w:r>
            <w:proofErr w:type="spellEnd"/>
            <w:r w:rsidRPr="00F6279E">
              <w:rPr>
                <w:sz w:val="20"/>
                <w:szCs w:val="20"/>
              </w:rPr>
              <w:t xml:space="preserve"> to </w:t>
            </w:r>
            <w:proofErr w:type="spellStart"/>
            <w:r w:rsidRPr="00F6279E">
              <w:rPr>
                <w:sz w:val="20"/>
                <w:szCs w:val="20"/>
              </w:rPr>
              <w:t>integrate</w:t>
            </w:r>
            <w:proofErr w:type="spellEnd"/>
            <w:r w:rsidRPr="00F6279E">
              <w:rPr>
                <w:sz w:val="20"/>
                <w:szCs w:val="20"/>
              </w:rPr>
              <w:t xml:space="preserve"> </w:t>
            </w:r>
            <w:proofErr w:type="spellStart"/>
            <w:r w:rsidRPr="00F6279E">
              <w:rPr>
                <w:sz w:val="20"/>
                <w:szCs w:val="20"/>
              </w:rPr>
              <w:t>citizen</w:t>
            </w:r>
            <w:proofErr w:type="spellEnd"/>
            <w:r w:rsidRPr="00F6279E">
              <w:rPr>
                <w:sz w:val="20"/>
                <w:szCs w:val="20"/>
              </w:rPr>
              <w:t xml:space="preserve"> science initiatives.</w:t>
            </w:r>
          </w:p>
          <w:p w14:paraId="27C431E8" w14:textId="77777777" w:rsidR="00615E6D" w:rsidRPr="00F6279E" w:rsidRDefault="00615E6D">
            <w:pPr>
              <w:numPr>
                <w:ilvl w:val="0"/>
                <w:numId w:val="19"/>
              </w:numPr>
              <w:tabs>
                <w:tab w:val="clear" w:pos="567"/>
              </w:tabs>
              <w:snapToGrid/>
              <w:rPr>
                <w:rFonts w:cs="Arial"/>
                <w:sz w:val="20"/>
                <w:szCs w:val="20"/>
              </w:rPr>
            </w:pPr>
            <w:r w:rsidRPr="00F6279E">
              <w:rPr>
                <w:rFonts w:cs="Arial"/>
                <w:sz w:val="20"/>
                <w:szCs w:val="20"/>
              </w:rPr>
              <w:t xml:space="preserve">Facilitate collaboration between professional researchers and community members. Create community research projects, promoted by non-scientific personnel. </w:t>
            </w:r>
          </w:p>
          <w:p w14:paraId="2CBB637B" w14:textId="77777777" w:rsidR="00615E6D" w:rsidRPr="00F6279E" w:rsidRDefault="00615E6D">
            <w:pPr>
              <w:numPr>
                <w:ilvl w:val="0"/>
                <w:numId w:val="19"/>
              </w:numPr>
              <w:tabs>
                <w:tab w:val="clear" w:pos="567"/>
              </w:tabs>
              <w:snapToGrid/>
              <w:jc w:val="both"/>
              <w:rPr>
                <w:rFonts w:cs="Arial"/>
                <w:sz w:val="20"/>
                <w:szCs w:val="20"/>
              </w:rPr>
            </w:pPr>
            <w:r w:rsidRPr="00F6279E">
              <w:rPr>
                <w:rFonts w:cs="Arial"/>
                <w:sz w:val="20"/>
                <w:szCs w:val="20"/>
              </w:rPr>
              <w:lastRenderedPageBreak/>
              <w:t xml:space="preserve">Create citizen science training modules via OTGA to increase public participation in ocean research and provide the necessary tools for local communities to assume responsibility. </w:t>
            </w:r>
          </w:p>
          <w:p w14:paraId="2BE42320" w14:textId="77777777" w:rsidR="00615E6D" w:rsidRPr="00F6279E" w:rsidRDefault="00615E6D">
            <w:pPr>
              <w:numPr>
                <w:ilvl w:val="0"/>
                <w:numId w:val="19"/>
              </w:numPr>
              <w:tabs>
                <w:tab w:val="clear" w:pos="567"/>
              </w:tabs>
              <w:snapToGrid/>
              <w:rPr>
                <w:rFonts w:cs="Arial"/>
                <w:sz w:val="20"/>
                <w:szCs w:val="20"/>
              </w:rPr>
            </w:pPr>
            <w:r w:rsidRPr="00F6279E">
              <w:rPr>
                <w:rFonts w:cs="Arial"/>
                <w:sz w:val="20"/>
                <w:szCs w:val="20"/>
              </w:rPr>
              <w:t>for data collection and analysis efforts.</w:t>
            </w:r>
          </w:p>
          <w:p w14:paraId="6A245A5D" w14:textId="77777777" w:rsidR="00615E6D" w:rsidRPr="00F6279E" w:rsidRDefault="00615E6D">
            <w:pPr>
              <w:numPr>
                <w:ilvl w:val="0"/>
                <w:numId w:val="19"/>
              </w:numPr>
              <w:tabs>
                <w:tab w:val="clear" w:pos="567"/>
              </w:tabs>
              <w:snapToGrid/>
              <w:jc w:val="both"/>
              <w:rPr>
                <w:rFonts w:cs="Arial"/>
                <w:sz w:val="20"/>
                <w:szCs w:val="20"/>
              </w:rPr>
            </w:pPr>
            <w:r w:rsidRPr="00F6279E">
              <w:rPr>
                <w:rFonts w:cs="Arial"/>
                <w:sz w:val="20"/>
                <w:szCs w:val="20"/>
              </w:rPr>
              <w:t>Strengthen cooperation and information exchange within the IOC UNESCO Ocean Literacy Portal to promote ocean literacy among non-academic communities.</w:t>
            </w:r>
          </w:p>
          <w:p w14:paraId="0FAB9687" w14:textId="77777777" w:rsidR="00615E6D" w:rsidRPr="00F6279E" w:rsidRDefault="00615E6D">
            <w:pPr>
              <w:numPr>
                <w:ilvl w:val="0"/>
                <w:numId w:val="19"/>
              </w:numPr>
              <w:tabs>
                <w:tab w:val="clear" w:pos="567"/>
              </w:tabs>
              <w:snapToGrid/>
              <w:jc w:val="both"/>
              <w:rPr>
                <w:rFonts w:cs="Arial"/>
                <w:sz w:val="20"/>
                <w:szCs w:val="20"/>
              </w:rPr>
            </w:pPr>
            <w:r w:rsidRPr="00F6279E">
              <w:rPr>
                <w:rFonts w:cs="Arial"/>
                <w:sz w:val="20"/>
                <w:szCs w:val="20"/>
              </w:rPr>
              <w:t>Review and refine engagement strategies based on feedback and evolving needs.</w:t>
            </w:r>
          </w:p>
        </w:tc>
      </w:tr>
      <w:tr w:rsidR="00615E6D" w:rsidRPr="00F6279E" w14:paraId="799FA1CA" w14:textId="77777777" w:rsidTr="00DB4553">
        <w:tc>
          <w:tcPr>
            <w:tcW w:w="4233" w:type="dxa"/>
            <w:shd w:val="clear" w:color="auto" w:fill="DBE5F1" w:themeFill="accent1" w:themeFillTint="33"/>
            <w:hideMark/>
          </w:tcPr>
          <w:p w14:paraId="3EDC3C3F"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lastRenderedPageBreak/>
              <w:t xml:space="preserve">Main Partners </w:t>
            </w:r>
          </w:p>
        </w:tc>
        <w:tc>
          <w:tcPr>
            <w:tcW w:w="5238" w:type="dxa"/>
            <w:shd w:val="clear" w:color="auto" w:fill="DBE5F1" w:themeFill="accent1" w:themeFillTint="33"/>
          </w:tcPr>
          <w:p w14:paraId="22001E85"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6C620F3B" w14:textId="77777777" w:rsidTr="00DB4553">
        <w:trPr>
          <w:trHeight w:val="251"/>
        </w:trPr>
        <w:tc>
          <w:tcPr>
            <w:tcW w:w="4233" w:type="dxa"/>
            <w:shd w:val="clear" w:color="auto" w:fill="auto"/>
          </w:tcPr>
          <w:p w14:paraId="7C0EBB8A" w14:textId="77777777" w:rsidR="00615E6D" w:rsidRPr="00F6279E" w:rsidRDefault="00615E6D" w:rsidP="001378A8">
            <w:pPr>
              <w:rPr>
                <w:rFonts w:eastAsia="Times New Roman" w:cs="Arial"/>
                <w:sz w:val="20"/>
                <w:szCs w:val="20"/>
              </w:rPr>
            </w:pPr>
            <w:r w:rsidRPr="00F6279E">
              <w:rPr>
                <w:rFonts w:eastAsia="Times New Roman" w:cs="Arial"/>
                <w:sz w:val="20"/>
                <w:szCs w:val="20"/>
              </w:rPr>
              <w:t>Ocean literacy; Universities; Local Communities; NGOs</w:t>
            </w:r>
          </w:p>
        </w:tc>
        <w:tc>
          <w:tcPr>
            <w:tcW w:w="5238" w:type="dxa"/>
            <w:shd w:val="clear" w:color="auto" w:fill="auto"/>
          </w:tcPr>
          <w:p w14:paraId="5C3D9265" w14:textId="77777777" w:rsidR="00615E6D" w:rsidRPr="00F6279E" w:rsidRDefault="00615E6D" w:rsidP="001378A8">
            <w:pPr>
              <w:rPr>
                <w:rFonts w:cs="Arial"/>
                <w:sz w:val="20"/>
                <w:szCs w:val="20"/>
              </w:rPr>
            </w:pPr>
            <w:r w:rsidRPr="00F6279E">
              <w:rPr>
                <w:rFonts w:cs="Arial"/>
                <w:sz w:val="20"/>
                <w:szCs w:val="20"/>
              </w:rPr>
              <w:t>Existing resources</w:t>
            </w:r>
          </w:p>
          <w:p w14:paraId="412610DF" w14:textId="77777777" w:rsidR="00615E6D" w:rsidRPr="00F6279E" w:rsidRDefault="00615E6D" w:rsidP="001378A8">
            <w:pPr>
              <w:rPr>
                <w:rFonts w:eastAsia="Times New Roman" w:cs="Arial"/>
                <w:sz w:val="20"/>
                <w:szCs w:val="20"/>
              </w:rPr>
            </w:pPr>
            <w:r w:rsidRPr="00F6279E">
              <w:rPr>
                <w:rFonts w:cs="Arial"/>
                <w:sz w:val="20"/>
                <w:szCs w:val="20"/>
              </w:rPr>
              <w:t xml:space="preserve">Existing and new partners </w:t>
            </w:r>
          </w:p>
        </w:tc>
      </w:tr>
    </w:tbl>
    <w:p w14:paraId="08EF2A92" w14:textId="77777777" w:rsidR="005B20A5" w:rsidRPr="00F6279E" w:rsidRDefault="005B20A5" w:rsidP="00B31147">
      <w:pPr>
        <w:rPr>
          <w:color w:val="365F91" w:themeColor="accent1" w:themeShade="BF"/>
        </w:rPr>
      </w:pPr>
      <w:bookmarkStart w:id="25" w:name="_Toc195772785"/>
    </w:p>
    <w:p w14:paraId="5A40D850" w14:textId="77777777" w:rsidR="00615E6D" w:rsidRPr="00F6279E" w:rsidRDefault="00615E6D" w:rsidP="00B31147">
      <w:pPr>
        <w:pStyle w:val="Heading6"/>
        <w:rPr>
          <w:highlight w:val="yellow"/>
        </w:rPr>
      </w:pPr>
      <w:bookmarkStart w:id="26" w:name="_Toc199785280"/>
      <w:r w:rsidRPr="00F6279E">
        <w:rPr>
          <w:bCs/>
          <w:iCs w:val="0"/>
          <w:color w:val="365F91" w:themeColor="accent1" w:themeShade="BF"/>
        </w:rPr>
        <w:t>Activity 2.2</w:t>
      </w:r>
      <w:r w:rsidRPr="00F6279E">
        <w:rPr>
          <w:bCs/>
          <w:iCs w:val="0"/>
        </w:rPr>
        <w:t xml:space="preserve"> Facilitating equitable access to and sharing of ocean data and information</w:t>
      </w:r>
      <w:bookmarkEnd w:id="26"/>
      <w:bookmarkEnd w:id="25"/>
    </w:p>
    <w:tbl>
      <w:tblPr>
        <w:tblStyle w:val="TableGrid"/>
        <w:tblW w:w="0" w:type="auto"/>
        <w:tblInd w:w="15" w:type="dxa"/>
        <w:tblLook w:val="04A0" w:firstRow="1" w:lastRow="0" w:firstColumn="1" w:lastColumn="0" w:noHBand="0" w:noVBand="1"/>
      </w:tblPr>
      <w:tblGrid>
        <w:gridCol w:w="4233"/>
        <w:gridCol w:w="5252"/>
      </w:tblGrid>
      <w:tr w:rsidR="00615E6D" w:rsidRPr="00F6279E" w14:paraId="08325BE5" w14:textId="77777777" w:rsidTr="00DB4553">
        <w:tc>
          <w:tcPr>
            <w:tcW w:w="9485" w:type="dxa"/>
            <w:gridSpan w:val="2"/>
            <w:shd w:val="clear" w:color="auto" w:fill="DBE5F1" w:themeFill="accent1" w:themeFillTint="33"/>
            <w:hideMark/>
          </w:tcPr>
          <w:p w14:paraId="04B75486"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615E6D" w:rsidRPr="00F6279E" w14:paraId="7726BD51" w14:textId="77777777" w:rsidTr="00DB4553">
        <w:tc>
          <w:tcPr>
            <w:tcW w:w="9485" w:type="dxa"/>
            <w:gridSpan w:val="2"/>
            <w:tcBorders>
              <w:bottom w:val="single" w:sz="4" w:space="0" w:color="auto"/>
            </w:tcBorders>
            <w:hideMark/>
          </w:tcPr>
          <w:p w14:paraId="0EFC110C" w14:textId="77777777" w:rsidR="00615E6D" w:rsidRPr="00F6279E" w:rsidRDefault="00615E6D" w:rsidP="001378A8">
            <w:pPr>
              <w:rPr>
                <w:rFonts w:cs="Arial"/>
                <w:i/>
                <w:iCs/>
                <w:sz w:val="20"/>
                <w:szCs w:val="20"/>
                <w:highlight w:val="yellow"/>
              </w:rPr>
            </w:pPr>
            <w:r w:rsidRPr="00F6279E">
              <w:rPr>
                <w:rFonts w:cs="Arial"/>
                <w:b/>
                <w:bCs/>
                <w:sz w:val="20"/>
                <w:szCs w:val="20"/>
              </w:rPr>
              <w:t xml:space="preserve">Action 2.2.1 </w:t>
            </w:r>
            <w:r w:rsidRPr="00F6279E">
              <w:rPr>
                <w:rFonts w:cs="Arial"/>
                <w:i/>
                <w:iCs/>
                <w:sz w:val="20"/>
                <w:szCs w:val="20"/>
              </w:rPr>
              <w:t>Promote the development and wide use of regional and global data and information system</w:t>
            </w:r>
          </w:p>
        </w:tc>
      </w:tr>
      <w:tr w:rsidR="00615E6D" w:rsidRPr="00F6279E" w14:paraId="56F93EFE" w14:textId="77777777" w:rsidTr="00DB4553">
        <w:tc>
          <w:tcPr>
            <w:tcW w:w="9485" w:type="dxa"/>
            <w:gridSpan w:val="2"/>
            <w:shd w:val="clear" w:color="auto" w:fill="DBE5F1" w:themeFill="accent1" w:themeFillTint="33"/>
            <w:hideMark/>
          </w:tcPr>
          <w:p w14:paraId="2439C2F7"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615E6D" w:rsidRPr="00F6279E" w14:paraId="1AF76C5F" w14:textId="77777777" w:rsidTr="00DB4553">
        <w:tc>
          <w:tcPr>
            <w:tcW w:w="9485" w:type="dxa"/>
            <w:gridSpan w:val="2"/>
            <w:tcBorders>
              <w:bottom w:val="single" w:sz="4" w:space="0" w:color="auto"/>
            </w:tcBorders>
            <w:hideMark/>
          </w:tcPr>
          <w:p w14:paraId="32F27822" w14:textId="77777777" w:rsidR="00615E6D" w:rsidRPr="00F6279E" w:rsidRDefault="00615E6D" w:rsidP="001378A8">
            <w:pPr>
              <w:rPr>
                <w:rFonts w:cs="Arial"/>
                <w:sz w:val="20"/>
                <w:szCs w:val="20"/>
              </w:rPr>
            </w:pPr>
            <w:r w:rsidRPr="00F6279E">
              <w:rPr>
                <w:rFonts w:cs="Arial"/>
                <w:sz w:val="20"/>
                <w:szCs w:val="20"/>
              </w:rPr>
              <w:t>Enhance global accessibility and interoperability of oceanographic data systems, ensuring equitable sharing of scientific knowledge and resources among all stakeholders.</w:t>
            </w:r>
          </w:p>
        </w:tc>
      </w:tr>
      <w:tr w:rsidR="00615E6D" w:rsidRPr="00F6279E" w14:paraId="614C99DC" w14:textId="77777777" w:rsidTr="00DB4553">
        <w:tc>
          <w:tcPr>
            <w:tcW w:w="9485" w:type="dxa"/>
            <w:gridSpan w:val="2"/>
            <w:shd w:val="clear" w:color="auto" w:fill="DBE5F1" w:themeFill="accent1" w:themeFillTint="33"/>
            <w:hideMark/>
          </w:tcPr>
          <w:p w14:paraId="21053EF2"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615E6D" w:rsidRPr="00F6279E" w14:paraId="3304CB1B" w14:textId="77777777" w:rsidTr="00DB4553">
        <w:tc>
          <w:tcPr>
            <w:tcW w:w="9485" w:type="dxa"/>
            <w:gridSpan w:val="2"/>
            <w:hideMark/>
          </w:tcPr>
          <w:p w14:paraId="52B785DB" w14:textId="77777777" w:rsidR="00615E6D" w:rsidRPr="00F6279E" w:rsidRDefault="00615E6D">
            <w:pPr>
              <w:numPr>
                <w:ilvl w:val="0"/>
                <w:numId w:val="19"/>
              </w:numPr>
              <w:tabs>
                <w:tab w:val="clear" w:pos="567"/>
              </w:tabs>
              <w:snapToGrid/>
              <w:jc w:val="both"/>
              <w:rPr>
                <w:rFonts w:cs="Arial"/>
                <w:sz w:val="20"/>
                <w:szCs w:val="20"/>
              </w:rPr>
            </w:pPr>
            <w:r w:rsidRPr="00F6279E">
              <w:rPr>
                <w:rFonts w:cs="Arial"/>
                <w:sz w:val="20"/>
                <w:szCs w:val="20"/>
              </w:rPr>
              <w:t>Evaluate, through surveys/consultation process, the opportunities and challenges within the data management systems of the member states, regional bodies and other users.</w:t>
            </w:r>
          </w:p>
          <w:p w14:paraId="659702D7" w14:textId="77777777" w:rsidR="00615E6D" w:rsidRPr="00F6279E" w:rsidRDefault="00615E6D">
            <w:pPr>
              <w:numPr>
                <w:ilvl w:val="0"/>
                <w:numId w:val="19"/>
              </w:numPr>
              <w:tabs>
                <w:tab w:val="clear" w:pos="567"/>
              </w:tabs>
              <w:snapToGrid/>
              <w:jc w:val="both"/>
              <w:rPr>
                <w:rFonts w:cs="Arial"/>
                <w:sz w:val="20"/>
                <w:szCs w:val="20"/>
              </w:rPr>
            </w:pPr>
            <w:r w:rsidRPr="00F6279E">
              <w:rPr>
                <w:rFonts w:cs="Arial"/>
                <w:sz w:val="20"/>
                <w:szCs w:val="20"/>
              </w:rPr>
              <w:t xml:space="preserve">Develop guidelines and best practices for ocean data sharing and utilization and ensure interoperability of data systems across regional and international platforms. </w:t>
            </w:r>
          </w:p>
          <w:p w14:paraId="6D54DB9A" w14:textId="77777777" w:rsidR="00615E6D" w:rsidRPr="00F6279E" w:rsidRDefault="00615E6D">
            <w:pPr>
              <w:numPr>
                <w:ilvl w:val="0"/>
                <w:numId w:val="19"/>
              </w:numPr>
              <w:tabs>
                <w:tab w:val="clear" w:pos="567"/>
              </w:tabs>
              <w:snapToGrid/>
              <w:rPr>
                <w:rFonts w:cs="Arial"/>
                <w:sz w:val="20"/>
                <w:szCs w:val="20"/>
              </w:rPr>
            </w:pPr>
            <w:r w:rsidRPr="00F6279E">
              <w:rPr>
                <w:rFonts w:cs="Arial"/>
                <w:sz w:val="20"/>
                <w:szCs w:val="20"/>
              </w:rPr>
              <w:t>Provide relevant data management training for Member States that support Member States in contributing relevant, quality data and resources.</w:t>
            </w:r>
          </w:p>
          <w:p w14:paraId="6B79998E" w14:textId="77777777" w:rsidR="00615E6D" w:rsidRPr="00F6279E" w:rsidRDefault="00615E6D">
            <w:pPr>
              <w:numPr>
                <w:ilvl w:val="0"/>
                <w:numId w:val="19"/>
              </w:numPr>
              <w:tabs>
                <w:tab w:val="clear" w:pos="567"/>
              </w:tabs>
              <w:snapToGrid/>
              <w:spacing w:after="160"/>
              <w:contextualSpacing/>
              <w:jc w:val="both"/>
              <w:rPr>
                <w:rFonts w:cs="Arial"/>
                <w:sz w:val="20"/>
                <w:szCs w:val="20"/>
              </w:rPr>
            </w:pPr>
            <w:r w:rsidRPr="00F6279E">
              <w:rPr>
                <w:rFonts w:cs="Arial"/>
                <w:sz w:val="20"/>
                <w:szCs w:val="20"/>
              </w:rPr>
              <w:t>Ensure the equitable inclusion and Integration of Indigenous/traditional and scientific knowledge.</w:t>
            </w:r>
          </w:p>
        </w:tc>
      </w:tr>
      <w:tr w:rsidR="00615E6D" w:rsidRPr="00F6279E" w14:paraId="782DD595" w14:textId="77777777" w:rsidTr="00DB4553">
        <w:tc>
          <w:tcPr>
            <w:tcW w:w="4233" w:type="dxa"/>
            <w:shd w:val="clear" w:color="auto" w:fill="DBE5F1" w:themeFill="accent1" w:themeFillTint="33"/>
            <w:hideMark/>
          </w:tcPr>
          <w:p w14:paraId="59F0A1A6" w14:textId="77777777" w:rsidR="00615E6D" w:rsidRPr="00F6279E" w:rsidRDefault="00615E6D"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5252" w:type="dxa"/>
            <w:shd w:val="clear" w:color="auto" w:fill="DBE5F1" w:themeFill="accent1" w:themeFillTint="33"/>
          </w:tcPr>
          <w:p w14:paraId="7F764B25" w14:textId="77777777" w:rsidR="00615E6D" w:rsidRPr="00F6279E" w:rsidRDefault="00615E6D"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615E6D" w:rsidRPr="00F6279E" w14:paraId="02ACB060" w14:textId="77777777" w:rsidTr="00DB4553">
        <w:trPr>
          <w:trHeight w:val="251"/>
        </w:trPr>
        <w:tc>
          <w:tcPr>
            <w:tcW w:w="4233" w:type="dxa"/>
            <w:shd w:val="clear" w:color="auto" w:fill="auto"/>
          </w:tcPr>
          <w:p w14:paraId="11679ACF" w14:textId="77777777" w:rsidR="00615E6D" w:rsidRPr="00F6279E" w:rsidRDefault="00615E6D" w:rsidP="001378A8">
            <w:pPr>
              <w:rPr>
                <w:rFonts w:eastAsia="Times New Roman" w:cs="Arial"/>
                <w:sz w:val="20"/>
                <w:szCs w:val="20"/>
              </w:rPr>
            </w:pPr>
            <w:r w:rsidRPr="00F6279E">
              <w:rPr>
                <w:rFonts w:cs="Arial"/>
                <w:sz w:val="20"/>
                <w:szCs w:val="20"/>
              </w:rPr>
              <w:t xml:space="preserve">IOC programs and initiatives, Regional Sub-Commissions; IODE; OTGA; ODIS; OBIS; CD-Hub; National Ocean Data </w:t>
            </w:r>
            <w:proofErr w:type="spellStart"/>
            <w:r w:rsidRPr="00F6279E">
              <w:rPr>
                <w:rFonts w:cs="Arial"/>
                <w:sz w:val="20"/>
                <w:szCs w:val="20"/>
              </w:rPr>
              <w:t>Centers</w:t>
            </w:r>
            <w:proofErr w:type="spellEnd"/>
          </w:p>
        </w:tc>
        <w:tc>
          <w:tcPr>
            <w:tcW w:w="5252" w:type="dxa"/>
            <w:shd w:val="clear" w:color="auto" w:fill="auto"/>
          </w:tcPr>
          <w:p w14:paraId="4EAABD68" w14:textId="77777777" w:rsidR="00615E6D" w:rsidRPr="00F6279E" w:rsidRDefault="00615E6D" w:rsidP="001378A8">
            <w:pPr>
              <w:rPr>
                <w:rFonts w:cs="Arial"/>
                <w:sz w:val="20"/>
                <w:szCs w:val="20"/>
              </w:rPr>
            </w:pPr>
            <w:r w:rsidRPr="00F6279E">
              <w:rPr>
                <w:rFonts w:cs="Arial"/>
                <w:sz w:val="20"/>
                <w:szCs w:val="20"/>
              </w:rPr>
              <w:t>Existing resources/ New resources</w:t>
            </w:r>
          </w:p>
          <w:p w14:paraId="07312031" w14:textId="77777777" w:rsidR="00615E6D" w:rsidRPr="00F6279E" w:rsidRDefault="00615E6D" w:rsidP="001378A8">
            <w:pPr>
              <w:rPr>
                <w:rFonts w:cs="Arial"/>
                <w:sz w:val="20"/>
                <w:szCs w:val="20"/>
              </w:rPr>
            </w:pPr>
            <w:r w:rsidRPr="00F6279E">
              <w:rPr>
                <w:rFonts w:cs="Arial"/>
                <w:sz w:val="20"/>
                <w:szCs w:val="20"/>
              </w:rPr>
              <w:t>Existing and new partners</w:t>
            </w:r>
          </w:p>
        </w:tc>
      </w:tr>
    </w:tbl>
    <w:p w14:paraId="61879330" w14:textId="059234D1" w:rsidR="00615E6D" w:rsidRPr="00F6279E" w:rsidRDefault="00615E6D" w:rsidP="00B31147">
      <w:pPr>
        <w:pStyle w:val="Heading5"/>
      </w:pPr>
    </w:p>
    <w:tbl>
      <w:tblPr>
        <w:tblStyle w:val="TableGrid"/>
        <w:tblW w:w="0" w:type="auto"/>
        <w:shd w:val="clear" w:color="auto" w:fill="F2DBDB" w:themeFill="accent2" w:themeFillTint="33"/>
        <w:tblLook w:val="04A0" w:firstRow="1" w:lastRow="0" w:firstColumn="1" w:lastColumn="0" w:noHBand="0" w:noVBand="1"/>
      </w:tblPr>
      <w:tblGrid>
        <w:gridCol w:w="9628"/>
      </w:tblGrid>
      <w:tr w:rsidR="00121146" w:rsidRPr="00F6279E" w14:paraId="431B5606" w14:textId="77777777" w:rsidTr="00DB4553">
        <w:tc>
          <w:tcPr>
            <w:tcW w:w="9628" w:type="dxa"/>
            <w:shd w:val="clear" w:color="auto" w:fill="F2DBDB" w:themeFill="accent2" w:themeFillTint="33"/>
          </w:tcPr>
          <w:p w14:paraId="7A30F45C" w14:textId="53875BB5" w:rsidR="00121146" w:rsidRPr="00F6279E" w:rsidRDefault="00121146" w:rsidP="00FE79F2">
            <w:pPr>
              <w:pStyle w:val="Heading5"/>
              <w:spacing w:before="120" w:after="120"/>
              <w:ind w:hanging="962"/>
            </w:pPr>
            <w:bookmarkStart w:id="27" w:name="_Toc199785281"/>
            <w:r w:rsidRPr="00F6279E">
              <w:t>OUTPUT 3. Global, regional and sub-regional mechanisms strengthened</w:t>
            </w:r>
            <w:bookmarkEnd w:id="27"/>
          </w:p>
        </w:tc>
      </w:tr>
    </w:tbl>
    <w:p w14:paraId="5F8C074E" w14:textId="77777777" w:rsidR="00121146" w:rsidRPr="00F6279E" w:rsidRDefault="00121146" w:rsidP="00DB4553">
      <w:pPr>
        <w:pStyle w:val="Marge"/>
        <w:spacing w:after="0"/>
        <w:rPr>
          <w:sz w:val="16"/>
          <w:szCs w:val="16"/>
        </w:rPr>
      </w:pPr>
    </w:p>
    <w:p w14:paraId="292670C8" w14:textId="77777777" w:rsidR="00BD0FC5" w:rsidRPr="00F6279E" w:rsidRDefault="00BD0FC5" w:rsidP="005B20A5">
      <w:pPr>
        <w:pStyle w:val="Heading6"/>
      </w:pPr>
      <w:bookmarkStart w:id="28" w:name="_Toc199785282"/>
      <w:bookmarkStart w:id="29" w:name="_Toc195772787"/>
      <w:r w:rsidRPr="00F6279E">
        <w:rPr>
          <w:bCs/>
          <w:iCs w:val="0"/>
          <w:color w:val="943634" w:themeColor="accent2" w:themeShade="BF"/>
        </w:rPr>
        <w:t xml:space="preserve">Activity 3.1 </w:t>
      </w:r>
      <w:r w:rsidRPr="00F6279E">
        <w:rPr>
          <w:bCs/>
          <w:iCs w:val="0"/>
        </w:rPr>
        <w:t>Further strengthening and supporting secretariats of regional sub-commissions</w:t>
      </w:r>
      <w:bookmarkEnd w:id="28"/>
      <w:bookmarkEnd w:id="29"/>
    </w:p>
    <w:tbl>
      <w:tblPr>
        <w:tblStyle w:val="TableGrid"/>
        <w:tblW w:w="9619" w:type="dxa"/>
        <w:tblInd w:w="15" w:type="dxa"/>
        <w:tblLook w:val="04A0" w:firstRow="1" w:lastRow="0" w:firstColumn="1" w:lastColumn="0" w:noHBand="0" w:noVBand="1"/>
      </w:tblPr>
      <w:tblGrid>
        <w:gridCol w:w="4800"/>
        <w:gridCol w:w="4819"/>
      </w:tblGrid>
      <w:tr w:rsidR="00BD0FC5" w:rsidRPr="00F6279E" w14:paraId="0FDB6BCF" w14:textId="77777777" w:rsidTr="00DB4553">
        <w:tc>
          <w:tcPr>
            <w:tcW w:w="9619" w:type="dxa"/>
            <w:gridSpan w:val="2"/>
            <w:shd w:val="clear" w:color="auto" w:fill="F2DBDB" w:themeFill="accent2" w:themeFillTint="33"/>
            <w:hideMark/>
          </w:tcPr>
          <w:p w14:paraId="42C1620D"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BD0FC5" w:rsidRPr="00F6279E" w14:paraId="40815848" w14:textId="77777777" w:rsidTr="00DB4553">
        <w:tc>
          <w:tcPr>
            <w:tcW w:w="9619" w:type="dxa"/>
            <w:gridSpan w:val="2"/>
            <w:tcBorders>
              <w:bottom w:val="single" w:sz="4" w:space="0" w:color="auto"/>
            </w:tcBorders>
            <w:hideMark/>
          </w:tcPr>
          <w:p w14:paraId="6FC3AAEE" w14:textId="77777777" w:rsidR="00BD0FC5" w:rsidRPr="00F6279E" w:rsidRDefault="00BD0FC5" w:rsidP="001378A8">
            <w:pPr>
              <w:rPr>
                <w:rFonts w:cs="Arial"/>
                <w:sz w:val="20"/>
                <w:szCs w:val="20"/>
              </w:rPr>
            </w:pPr>
            <w:r w:rsidRPr="00F6279E">
              <w:rPr>
                <w:rFonts w:cs="Arial"/>
                <w:b/>
                <w:bCs/>
                <w:sz w:val="20"/>
                <w:szCs w:val="20"/>
              </w:rPr>
              <w:t xml:space="preserve">Action 3.1.1 </w:t>
            </w:r>
            <w:r w:rsidRPr="00F6279E">
              <w:rPr>
                <w:rFonts w:cs="Arial"/>
                <w:i/>
                <w:iCs/>
                <w:sz w:val="20"/>
                <w:szCs w:val="20"/>
              </w:rPr>
              <w:t>Improve staffing of secretariat of regional sub-commissions</w:t>
            </w:r>
          </w:p>
        </w:tc>
      </w:tr>
      <w:tr w:rsidR="00BD0FC5" w:rsidRPr="00F6279E" w14:paraId="42B4BDF6" w14:textId="77777777" w:rsidTr="00DB4553">
        <w:tc>
          <w:tcPr>
            <w:tcW w:w="9619" w:type="dxa"/>
            <w:gridSpan w:val="2"/>
            <w:shd w:val="clear" w:color="auto" w:fill="F2DBDB" w:themeFill="accent2" w:themeFillTint="33"/>
            <w:hideMark/>
          </w:tcPr>
          <w:p w14:paraId="3D24AAAF"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BD0FC5" w:rsidRPr="00F6279E" w14:paraId="2F5DE753" w14:textId="77777777" w:rsidTr="00DB4553">
        <w:tc>
          <w:tcPr>
            <w:tcW w:w="9619" w:type="dxa"/>
            <w:gridSpan w:val="2"/>
            <w:tcBorders>
              <w:bottom w:val="single" w:sz="4" w:space="0" w:color="auto"/>
            </w:tcBorders>
            <w:hideMark/>
          </w:tcPr>
          <w:p w14:paraId="2AE85DA9" w14:textId="77777777" w:rsidR="00BD0FC5" w:rsidRPr="00F6279E" w:rsidRDefault="00BD0FC5" w:rsidP="001378A8">
            <w:pPr>
              <w:rPr>
                <w:rFonts w:cs="Arial"/>
                <w:sz w:val="20"/>
                <w:szCs w:val="20"/>
              </w:rPr>
            </w:pPr>
            <w:r w:rsidRPr="00F6279E">
              <w:rPr>
                <w:rFonts w:cs="Arial"/>
                <w:sz w:val="20"/>
                <w:szCs w:val="20"/>
              </w:rPr>
              <w:t>Ensure sufficient human resources to effectively coordinate and implement regional capacity development activities.</w:t>
            </w:r>
          </w:p>
        </w:tc>
      </w:tr>
      <w:tr w:rsidR="00BD0FC5" w:rsidRPr="00F6279E" w14:paraId="0F6CDDBF" w14:textId="77777777" w:rsidTr="00DB4553">
        <w:tc>
          <w:tcPr>
            <w:tcW w:w="9619" w:type="dxa"/>
            <w:gridSpan w:val="2"/>
            <w:shd w:val="clear" w:color="auto" w:fill="F2DBDB" w:themeFill="accent2" w:themeFillTint="33"/>
            <w:hideMark/>
          </w:tcPr>
          <w:p w14:paraId="40802734"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BD0FC5" w:rsidRPr="00F6279E" w14:paraId="1C755881" w14:textId="77777777" w:rsidTr="00DB4553">
        <w:tc>
          <w:tcPr>
            <w:tcW w:w="9619" w:type="dxa"/>
            <w:gridSpan w:val="2"/>
            <w:hideMark/>
          </w:tcPr>
          <w:p w14:paraId="5E83926C" w14:textId="77777777" w:rsidR="00BD0FC5" w:rsidRPr="00F6279E" w:rsidRDefault="00BD0FC5">
            <w:pPr>
              <w:numPr>
                <w:ilvl w:val="0"/>
                <w:numId w:val="28"/>
              </w:numPr>
              <w:tabs>
                <w:tab w:val="clear" w:pos="567"/>
              </w:tabs>
              <w:snapToGrid/>
              <w:jc w:val="both"/>
              <w:rPr>
                <w:rFonts w:cs="Arial"/>
                <w:sz w:val="20"/>
                <w:szCs w:val="20"/>
              </w:rPr>
            </w:pPr>
            <w:r w:rsidRPr="00F6279E">
              <w:rPr>
                <w:rFonts w:cs="Arial"/>
                <w:sz w:val="20"/>
                <w:szCs w:val="20"/>
              </w:rPr>
              <w:t xml:space="preserve">Identify personnel gaps, priority positions necessary for efficient operation of Regional Sub-Commissions Secretariats. </w:t>
            </w:r>
          </w:p>
          <w:p w14:paraId="78950F40" w14:textId="77777777" w:rsidR="00BD0FC5" w:rsidRPr="00F6279E" w:rsidRDefault="00BD0FC5">
            <w:pPr>
              <w:numPr>
                <w:ilvl w:val="0"/>
                <w:numId w:val="28"/>
              </w:numPr>
              <w:tabs>
                <w:tab w:val="clear" w:pos="567"/>
              </w:tabs>
              <w:snapToGrid/>
              <w:jc w:val="both"/>
              <w:rPr>
                <w:rFonts w:cs="Arial"/>
                <w:sz w:val="20"/>
                <w:szCs w:val="20"/>
              </w:rPr>
            </w:pPr>
            <w:r w:rsidRPr="00F6279E">
              <w:rPr>
                <w:rFonts w:cs="Arial"/>
                <w:sz w:val="20"/>
                <w:szCs w:val="20"/>
              </w:rPr>
              <w:t>Highlight required competencies (communication, inter-institutional coordination, project management) and run open recruitment process.</w:t>
            </w:r>
          </w:p>
          <w:p w14:paraId="0976F82C" w14:textId="77777777" w:rsidR="00BD0FC5" w:rsidRPr="00F6279E" w:rsidRDefault="00BD0FC5">
            <w:pPr>
              <w:numPr>
                <w:ilvl w:val="0"/>
                <w:numId w:val="28"/>
              </w:numPr>
              <w:tabs>
                <w:tab w:val="clear" w:pos="567"/>
              </w:tabs>
              <w:snapToGrid/>
              <w:jc w:val="both"/>
              <w:rPr>
                <w:rFonts w:cs="Arial"/>
                <w:sz w:val="20"/>
                <w:szCs w:val="20"/>
              </w:rPr>
            </w:pPr>
            <w:r w:rsidRPr="00F6279E">
              <w:rPr>
                <w:rFonts w:cs="Arial"/>
                <w:sz w:val="20"/>
                <w:szCs w:val="20"/>
              </w:rPr>
              <w:t>Facilitate secondments and supplement staffing from Member States and partner organizations.</w:t>
            </w:r>
          </w:p>
          <w:p w14:paraId="341B7572" w14:textId="77777777" w:rsidR="00BD0FC5" w:rsidRPr="00F6279E" w:rsidRDefault="00BD0FC5">
            <w:pPr>
              <w:numPr>
                <w:ilvl w:val="0"/>
                <w:numId w:val="28"/>
              </w:numPr>
              <w:tabs>
                <w:tab w:val="clear" w:pos="567"/>
              </w:tabs>
              <w:snapToGrid/>
              <w:jc w:val="both"/>
              <w:rPr>
                <w:rFonts w:cs="Arial"/>
                <w:sz w:val="20"/>
                <w:szCs w:val="20"/>
              </w:rPr>
            </w:pPr>
            <w:r w:rsidRPr="00F6279E">
              <w:rPr>
                <w:rFonts w:cs="Arial"/>
                <w:sz w:val="20"/>
                <w:szCs w:val="20"/>
              </w:rPr>
              <w:t>Provide relevant training programs to develop core staff competencies and ensure adequate succession planning is considered.</w:t>
            </w:r>
          </w:p>
        </w:tc>
      </w:tr>
      <w:tr w:rsidR="00BD0FC5" w:rsidRPr="00F6279E" w14:paraId="203EE498" w14:textId="77777777" w:rsidTr="00DB4553">
        <w:tc>
          <w:tcPr>
            <w:tcW w:w="4800" w:type="dxa"/>
            <w:shd w:val="clear" w:color="auto" w:fill="F2DBDB" w:themeFill="accent2" w:themeFillTint="33"/>
            <w:hideMark/>
          </w:tcPr>
          <w:p w14:paraId="5CD10848" w14:textId="77777777" w:rsidR="00BD0FC5" w:rsidRPr="00F6279E" w:rsidRDefault="00BD0FC5"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819" w:type="dxa"/>
            <w:shd w:val="clear" w:color="auto" w:fill="F2DBDB" w:themeFill="accent2" w:themeFillTint="33"/>
          </w:tcPr>
          <w:p w14:paraId="5A378D91"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BD0FC5" w:rsidRPr="00F6279E" w14:paraId="044D511E" w14:textId="77777777" w:rsidTr="00DB4553">
        <w:trPr>
          <w:trHeight w:val="251"/>
        </w:trPr>
        <w:tc>
          <w:tcPr>
            <w:tcW w:w="4800" w:type="dxa"/>
            <w:shd w:val="clear" w:color="auto" w:fill="auto"/>
          </w:tcPr>
          <w:p w14:paraId="27D46ACB" w14:textId="77777777" w:rsidR="00BD0FC5" w:rsidRPr="00F6279E" w:rsidRDefault="00BD0FC5" w:rsidP="001378A8">
            <w:pPr>
              <w:rPr>
                <w:rFonts w:eastAsia="Times New Roman" w:cs="Arial"/>
                <w:sz w:val="20"/>
                <w:szCs w:val="20"/>
              </w:rPr>
            </w:pPr>
            <w:r w:rsidRPr="00F6279E">
              <w:rPr>
                <w:rFonts w:eastAsia="Calibri" w:cs="Arial"/>
                <w:sz w:val="20"/>
                <w:szCs w:val="20"/>
              </w:rPr>
              <w:t>IOC Secretariat; Regional Sub-Commissions; Member States</w:t>
            </w:r>
          </w:p>
        </w:tc>
        <w:tc>
          <w:tcPr>
            <w:tcW w:w="4819" w:type="dxa"/>
            <w:shd w:val="clear" w:color="auto" w:fill="auto"/>
          </w:tcPr>
          <w:p w14:paraId="1B11C3D7" w14:textId="77777777" w:rsidR="00BD0FC5" w:rsidRPr="00F6279E" w:rsidRDefault="00BD0FC5" w:rsidP="001378A8">
            <w:pPr>
              <w:rPr>
                <w:rFonts w:cs="Arial"/>
                <w:sz w:val="20"/>
                <w:szCs w:val="20"/>
              </w:rPr>
            </w:pPr>
            <w:r w:rsidRPr="00F6279E">
              <w:rPr>
                <w:rFonts w:cs="Arial"/>
                <w:sz w:val="20"/>
                <w:szCs w:val="20"/>
              </w:rPr>
              <w:t>Existing resources/ New resources</w:t>
            </w:r>
          </w:p>
          <w:p w14:paraId="1392DDA2" w14:textId="77777777" w:rsidR="00BD0FC5" w:rsidRPr="00F6279E" w:rsidRDefault="00BD0FC5" w:rsidP="001378A8">
            <w:pPr>
              <w:rPr>
                <w:rFonts w:cs="Arial"/>
                <w:sz w:val="20"/>
                <w:szCs w:val="20"/>
              </w:rPr>
            </w:pPr>
            <w:r w:rsidRPr="00F6279E">
              <w:rPr>
                <w:rFonts w:cs="Arial"/>
                <w:sz w:val="20"/>
                <w:szCs w:val="20"/>
              </w:rPr>
              <w:t>Existing and new partners</w:t>
            </w:r>
          </w:p>
        </w:tc>
      </w:tr>
    </w:tbl>
    <w:p w14:paraId="252DA765" w14:textId="77777777" w:rsidR="00BD0FC5" w:rsidRPr="00F6279E" w:rsidRDefault="00BD0FC5" w:rsidP="005B20A5"/>
    <w:tbl>
      <w:tblPr>
        <w:tblStyle w:val="TableGrid"/>
        <w:tblW w:w="9619" w:type="dxa"/>
        <w:tblInd w:w="15" w:type="dxa"/>
        <w:tblLook w:val="04A0" w:firstRow="1" w:lastRow="0" w:firstColumn="1" w:lastColumn="0" w:noHBand="0" w:noVBand="1"/>
      </w:tblPr>
      <w:tblGrid>
        <w:gridCol w:w="4800"/>
        <w:gridCol w:w="4819"/>
      </w:tblGrid>
      <w:tr w:rsidR="00BD0FC5" w:rsidRPr="00F6279E" w14:paraId="155ED18D" w14:textId="77777777" w:rsidTr="00DB4553">
        <w:tc>
          <w:tcPr>
            <w:tcW w:w="9619" w:type="dxa"/>
            <w:gridSpan w:val="2"/>
            <w:shd w:val="clear" w:color="auto" w:fill="F2DBDB" w:themeFill="accent2" w:themeFillTint="33"/>
            <w:hideMark/>
          </w:tcPr>
          <w:p w14:paraId="637B89B5"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BD0FC5" w:rsidRPr="00F6279E" w14:paraId="36ED108E" w14:textId="77777777" w:rsidTr="00DB4553">
        <w:tc>
          <w:tcPr>
            <w:tcW w:w="9619" w:type="dxa"/>
            <w:gridSpan w:val="2"/>
            <w:tcBorders>
              <w:bottom w:val="single" w:sz="4" w:space="0" w:color="auto"/>
            </w:tcBorders>
            <w:hideMark/>
          </w:tcPr>
          <w:p w14:paraId="7199DE2B" w14:textId="77777777" w:rsidR="00BD0FC5" w:rsidRPr="00F6279E" w:rsidRDefault="00BD0FC5" w:rsidP="001378A8">
            <w:pPr>
              <w:rPr>
                <w:rFonts w:cs="Arial"/>
                <w:i/>
                <w:iCs/>
                <w:sz w:val="20"/>
                <w:szCs w:val="20"/>
              </w:rPr>
            </w:pPr>
            <w:r w:rsidRPr="00F6279E">
              <w:rPr>
                <w:rFonts w:cs="Arial"/>
                <w:b/>
                <w:bCs/>
                <w:sz w:val="20"/>
                <w:szCs w:val="20"/>
              </w:rPr>
              <w:t xml:space="preserve">Action 3.1.2 </w:t>
            </w:r>
            <w:r w:rsidRPr="00F6279E">
              <w:rPr>
                <w:rFonts w:cs="Arial"/>
                <w:i/>
                <w:iCs/>
                <w:sz w:val="20"/>
                <w:szCs w:val="20"/>
              </w:rPr>
              <w:t>Reinforce budgeting of regional sub-commissions</w:t>
            </w:r>
          </w:p>
        </w:tc>
      </w:tr>
      <w:tr w:rsidR="00BD0FC5" w:rsidRPr="00F6279E" w14:paraId="1D57A8E4" w14:textId="77777777" w:rsidTr="00DB4553">
        <w:tc>
          <w:tcPr>
            <w:tcW w:w="9619" w:type="dxa"/>
            <w:gridSpan w:val="2"/>
            <w:shd w:val="clear" w:color="auto" w:fill="F2DBDB" w:themeFill="accent2" w:themeFillTint="33"/>
            <w:hideMark/>
          </w:tcPr>
          <w:p w14:paraId="3FA0F805"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BD0FC5" w:rsidRPr="00F6279E" w14:paraId="0C01AC93" w14:textId="77777777" w:rsidTr="00DB4553">
        <w:tc>
          <w:tcPr>
            <w:tcW w:w="9619" w:type="dxa"/>
            <w:gridSpan w:val="2"/>
            <w:tcBorders>
              <w:bottom w:val="single" w:sz="4" w:space="0" w:color="auto"/>
            </w:tcBorders>
            <w:hideMark/>
          </w:tcPr>
          <w:p w14:paraId="46F6FAD6" w14:textId="77777777" w:rsidR="00BD0FC5" w:rsidRPr="00F6279E" w:rsidRDefault="00BD0FC5" w:rsidP="001378A8">
            <w:pPr>
              <w:rPr>
                <w:rFonts w:cs="Arial"/>
                <w:sz w:val="20"/>
                <w:szCs w:val="20"/>
              </w:rPr>
            </w:pPr>
            <w:r w:rsidRPr="00F6279E">
              <w:rPr>
                <w:rFonts w:cs="Arial"/>
                <w:sz w:val="20"/>
                <w:szCs w:val="20"/>
              </w:rPr>
              <w:t>Secure sustainable financial support for regional ocean research and training programs.</w:t>
            </w:r>
          </w:p>
        </w:tc>
      </w:tr>
      <w:tr w:rsidR="00BD0FC5" w:rsidRPr="00F6279E" w14:paraId="1EE482AF" w14:textId="77777777" w:rsidTr="00DB4553">
        <w:tc>
          <w:tcPr>
            <w:tcW w:w="9619" w:type="dxa"/>
            <w:gridSpan w:val="2"/>
            <w:shd w:val="clear" w:color="auto" w:fill="F2DBDB" w:themeFill="accent2" w:themeFillTint="33"/>
            <w:hideMark/>
          </w:tcPr>
          <w:p w14:paraId="37464C29"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BD0FC5" w:rsidRPr="00F6279E" w14:paraId="49C90E83" w14:textId="77777777" w:rsidTr="00DB4553">
        <w:tc>
          <w:tcPr>
            <w:tcW w:w="9619" w:type="dxa"/>
            <w:gridSpan w:val="2"/>
            <w:hideMark/>
          </w:tcPr>
          <w:p w14:paraId="3F76397C" w14:textId="77777777" w:rsidR="00BD0FC5" w:rsidRPr="00F6279E" w:rsidRDefault="00BD0FC5">
            <w:pPr>
              <w:numPr>
                <w:ilvl w:val="0"/>
                <w:numId w:val="26"/>
              </w:numPr>
              <w:tabs>
                <w:tab w:val="clear" w:pos="567"/>
              </w:tabs>
              <w:snapToGrid/>
              <w:jc w:val="both"/>
              <w:rPr>
                <w:rFonts w:cs="Arial"/>
                <w:sz w:val="20"/>
                <w:szCs w:val="20"/>
              </w:rPr>
            </w:pPr>
            <w:r w:rsidRPr="00F6279E">
              <w:rPr>
                <w:rFonts w:cs="Arial"/>
                <w:sz w:val="20"/>
                <w:szCs w:val="20"/>
              </w:rPr>
              <w:lastRenderedPageBreak/>
              <w:t>Develop strategies for long-term funding of secretariat staff of the Regional Sub-Commissions. (See Action 3.1.2)</w:t>
            </w:r>
          </w:p>
          <w:p w14:paraId="35880F95" w14:textId="77777777" w:rsidR="00BD0FC5" w:rsidRPr="00F6279E" w:rsidRDefault="00BD0FC5">
            <w:pPr>
              <w:numPr>
                <w:ilvl w:val="0"/>
                <w:numId w:val="26"/>
              </w:numPr>
              <w:tabs>
                <w:tab w:val="clear" w:pos="567"/>
              </w:tabs>
              <w:snapToGrid/>
              <w:jc w:val="both"/>
              <w:rPr>
                <w:rFonts w:cs="Arial"/>
                <w:sz w:val="20"/>
                <w:szCs w:val="20"/>
              </w:rPr>
            </w:pPr>
            <w:r w:rsidRPr="00F6279E">
              <w:rPr>
                <w:rFonts w:cs="Arial"/>
                <w:sz w:val="20"/>
                <w:szCs w:val="20"/>
              </w:rPr>
              <w:t>Advocate for increased financial commitments from Member States</w:t>
            </w:r>
          </w:p>
          <w:p w14:paraId="3FCA902F" w14:textId="77777777" w:rsidR="00BD0FC5" w:rsidRPr="00F6279E" w:rsidRDefault="00BD0FC5">
            <w:pPr>
              <w:numPr>
                <w:ilvl w:val="0"/>
                <w:numId w:val="26"/>
              </w:numPr>
              <w:tabs>
                <w:tab w:val="clear" w:pos="567"/>
              </w:tabs>
              <w:snapToGrid/>
              <w:rPr>
                <w:rFonts w:cs="Arial"/>
                <w:sz w:val="20"/>
                <w:szCs w:val="20"/>
              </w:rPr>
            </w:pPr>
            <w:r w:rsidRPr="00F6279E">
              <w:rPr>
                <w:rFonts w:cs="Arial"/>
                <w:sz w:val="20"/>
                <w:szCs w:val="20"/>
              </w:rPr>
              <w:t>Showcase the value of regional sub-commissions in the implementation of global ocean science and capacity development programs.</w:t>
            </w:r>
          </w:p>
          <w:p w14:paraId="590A38BC" w14:textId="77777777" w:rsidR="00BD0FC5" w:rsidRPr="00F6279E" w:rsidRDefault="00BD0FC5">
            <w:pPr>
              <w:numPr>
                <w:ilvl w:val="0"/>
                <w:numId w:val="26"/>
              </w:numPr>
              <w:tabs>
                <w:tab w:val="clear" w:pos="567"/>
              </w:tabs>
              <w:snapToGrid/>
              <w:rPr>
                <w:rFonts w:cs="Arial"/>
                <w:sz w:val="20"/>
                <w:szCs w:val="20"/>
              </w:rPr>
            </w:pPr>
            <w:r w:rsidRPr="00F6279E">
              <w:rPr>
                <w:rFonts w:cs="Arial"/>
                <w:sz w:val="20"/>
                <w:szCs w:val="20"/>
              </w:rPr>
              <w:t>Increase Operational Budget: Ensure that IOC allocates sufficient resources to Regional Sub-Commissions, including implementing their work plans.</w:t>
            </w:r>
          </w:p>
          <w:p w14:paraId="782F6015" w14:textId="77777777" w:rsidR="00BD0FC5" w:rsidRPr="00F6279E" w:rsidRDefault="00BD0FC5">
            <w:pPr>
              <w:numPr>
                <w:ilvl w:val="0"/>
                <w:numId w:val="26"/>
              </w:numPr>
              <w:tabs>
                <w:tab w:val="clear" w:pos="567"/>
              </w:tabs>
              <w:snapToGrid/>
              <w:rPr>
                <w:rFonts w:cs="Arial"/>
                <w:sz w:val="20"/>
                <w:szCs w:val="20"/>
              </w:rPr>
            </w:pPr>
            <w:r w:rsidRPr="00F6279E">
              <w:rPr>
                <w:rFonts w:cs="Arial"/>
                <w:sz w:val="20"/>
                <w:szCs w:val="20"/>
              </w:rPr>
              <w:t>Mobilize External Funds: Develop resource mobilization strategies, including partnerships with multilateral partners, the private sector, and international foundations. Submit proposals to relevant funding bodies and establish collaborations with international partners to support regional initiatives.</w:t>
            </w:r>
          </w:p>
          <w:p w14:paraId="4C85F306" w14:textId="77777777" w:rsidR="00BD0FC5" w:rsidRPr="00F6279E" w:rsidRDefault="00BD0FC5" w:rsidP="001378A8">
            <w:pPr>
              <w:jc w:val="both"/>
              <w:rPr>
                <w:rFonts w:cs="Arial"/>
                <w:sz w:val="20"/>
                <w:szCs w:val="20"/>
              </w:rPr>
            </w:pPr>
          </w:p>
        </w:tc>
      </w:tr>
      <w:tr w:rsidR="00BD0FC5" w:rsidRPr="00F6279E" w14:paraId="23849AFA" w14:textId="77777777" w:rsidTr="00DB4553">
        <w:tc>
          <w:tcPr>
            <w:tcW w:w="4800" w:type="dxa"/>
            <w:shd w:val="clear" w:color="auto" w:fill="F2DBDB" w:themeFill="accent2" w:themeFillTint="33"/>
            <w:hideMark/>
          </w:tcPr>
          <w:p w14:paraId="413E8F8E" w14:textId="77777777" w:rsidR="00BD0FC5" w:rsidRPr="00F6279E" w:rsidRDefault="00BD0FC5"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819" w:type="dxa"/>
            <w:shd w:val="clear" w:color="auto" w:fill="F2DBDB" w:themeFill="accent2" w:themeFillTint="33"/>
          </w:tcPr>
          <w:p w14:paraId="18161DDE"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BD0FC5" w:rsidRPr="00F6279E" w14:paraId="1237D821" w14:textId="77777777" w:rsidTr="00DB4553">
        <w:trPr>
          <w:trHeight w:val="251"/>
        </w:trPr>
        <w:tc>
          <w:tcPr>
            <w:tcW w:w="4800" w:type="dxa"/>
            <w:shd w:val="clear" w:color="auto" w:fill="auto"/>
          </w:tcPr>
          <w:p w14:paraId="313A2DAE" w14:textId="77777777" w:rsidR="00BD0FC5" w:rsidRPr="00F6279E" w:rsidRDefault="00BD0FC5" w:rsidP="001378A8">
            <w:pPr>
              <w:rPr>
                <w:rFonts w:eastAsia="Times New Roman" w:cs="Arial"/>
                <w:sz w:val="20"/>
                <w:szCs w:val="20"/>
              </w:rPr>
            </w:pPr>
            <w:r w:rsidRPr="00F6279E">
              <w:rPr>
                <w:rFonts w:eastAsia="Calibri" w:cs="Arial"/>
                <w:sz w:val="20"/>
                <w:szCs w:val="20"/>
              </w:rPr>
              <w:t>IOC Secretariat; Regional Sub-Commissions; Member States</w:t>
            </w:r>
          </w:p>
        </w:tc>
        <w:tc>
          <w:tcPr>
            <w:tcW w:w="4819" w:type="dxa"/>
            <w:shd w:val="clear" w:color="auto" w:fill="auto"/>
          </w:tcPr>
          <w:p w14:paraId="1FF74348" w14:textId="77777777" w:rsidR="00BD0FC5" w:rsidRPr="00F6279E" w:rsidRDefault="00BD0FC5" w:rsidP="001378A8">
            <w:pPr>
              <w:rPr>
                <w:rFonts w:cs="Arial"/>
                <w:sz w:val="20"/>
                <w:szCs w:val="20"/>
              </w:rPr>
            </w:pPr>
            <w:r w:rsidRPr="00F6279E">
              <w:rPr>
                <w:rFonts w:cs="Arial"/>
                <w:sz w:val="20"/>
                <w:szCs w:val="20"/>
              </w:rPr>
              <w:t>Existing resources/ New resources</w:t>
            </w:r>
          </w:p>
          <w:p w14:paraId="6BDCD72D" w14:textId="77777777" w:rsidR="00BD0FC5" w:rsidRPr="00F6279E" w:rsidRDefault="00BD0FC5" w:rsidP="001378A8">
            <w:pPr>
              <w:rPr>
                <w:rFonts w:cs="Arial"/>
                <w:sz w:val="20"/>
                <w:szCs w:val="20"/>
              </w:rPr>
            </w:pPr>
            <w:r w:rsidRPr="00F6279E">
              <w:rPr>
                <w:rFonts w:cs="Arial"/>
                <w:sz w:val="20"/>
                <w:szCs w:val="20"/>
              </w:rPr>
              <w:t>Existing and new partners</w:t>
            </w:r>
          </w:p>
        </w:tc>
      </w:tr>
    </w:tbl>
    <w:p w14:paraId="036B2A5B" w14:textId="77777777" w:rsidR="00BF604A" w:rsidRPr="00F6279E" w:rsidRDefault="00BF604A" w:rsidP="00BF604A">
      <w:bookmarkStart w:id="30" w:name="_Toc195772788"/>
    </w:p>
    <w:p w14:paraId="414499A9" w14:textId="77777777" w:rsidR="00BD0FC5" w:rsidRPr="00F6279E" w:rsidRDefault="00BD0FC5" w:rsidP="00BF604A">
      <w:pPr>
        <w:pStyle w:val="Heading6"/>
      </w:pPr>
      <w:bookmarkStart w:id="31" w:name="_Toc199785283"/>
      <w:r w:rsidRPr="00F6279E">
        <w:rPr>
          <w:bCs/>
          <w:iCs w:val="0"/>
          <w:color w:val="943634" w:themeColor="accent2" w:themeShade="BF"/>
        </w:rPr>
        <w:t xml:space="preserve">Activity 3.2 </w:t>
      </w:r>
      <w:r w:rsidRPr="00F6279E">
        <w:rPr>
          <w:bCs/>
          <w:iCs w:val="0"/>
        </w:rPr>
        <w:t>Enhance effective communication between regional sub-commission secretariat and global programmes as well as other communities of practice (incl. other organisations)</w:t>
      </w:r>
      <w:bookmarkEnd w:id="31"/>
      <w:bookmarkEnd w:id="30"/>
    </w:p>
    <w:tbl>
      <w:tblPr>
        <w:tblStyle w:val="TableGrid"/>
        <w:tblW w:w="9619" w:type="dxa"/>
        <w:tblInd w:w="15" w:type="dxa"/>
        <w:tblLook w:val="04A0" w:firstRow="1" w:lastRow="0" w:firstColumn="1" w:lastColumn="0" w:noHBand="0" w:noVBand="1"/>
      </w:tblPr>
      <w:tblGrid>
        <w:gridCol w:w="4800"/>
        <w:gridCol w:w="4819"/>
      </w:tblGrid>
      <w:tr w:rsidR="00BD0FC5" w:rsidRPr="00F6279E" w14:paraId="2AA4A9CD" w14:textId="77777777" w:rsidTr="00DB4553">
        <w:tc>
          <w:tcPr>
            <w:tcW w:w="9619" w:type="dxa"/>
            <w:gridSpan w:val="2"/>
            <w:shd w:val="clear" w:color="auto" w:fill="F2DBDB" w:themeFill="accent2" w:themeFillTint="33"/>
            <w:hideMark/>
          </w:tcPr>
          <w:p w14:paraId="7FC7AF7F"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BD0FC5" w:rsidRPr="00F6279E" w14:paraId="13C09415" w14:textId="77777777" w:rsidTr="00DB4553">
        <w:tc>
          <w:tcPr>
            <w:tcW w:w="9619" w:type="dxa"/>
            <w:gridSpan w:val="2"/>
            <w:tcBorders>
              <w:bottom w:val="single" w:sz="4" w:space="0" w:color="auto"/>
            </w:tcBorders>
            <w:hideMark/>
          </w:tcPr>
          <w:p w14:paraId="0A12F152" w14:textId="77777777" w:rsidR="00BD0FC5" w:rsidRPr="00F6279E" w:rsidRDefault="00BD0FC5" w:rsidP="001378A8">
            <w:pPr>
              <w:rPr>
                <w:rFonts w:cs="Arial"/>
                <w:sz w:val="20"/>
                <w:szCs w:val="20"/>
                <w:highlight w:val="yellow"/>
              </w:rPr>
            </w:pPr>
            <w:r w:rsidRPr="00F6279E">
              <w:rPr>
                <w:rFonts w:cs="Arial"/>
                <w:b/>
                <w:bCs/>
                <w:sz w:val="20"/>
                <w:szCs w:val="20"/>
              </w:rPr>
              <w:t xml:space="preserve">Action 3.2.1 </w:t>
            </w:r>
            <w:r w:rsidRPr="00F6279E">
              <w:rPr>
                <w:rFonts w:cs="Arial"/>
                <w:i/>
                <w:iCs/>
                <w:sz w:val="20"/>
                <w:szCs w:val="20"/>
              </w:rPr>
              <w:t>Establish an effective coordination and communication mechanism between the secretariats of the regional sub- commissions and the global programmes</w:t>
            </w:r>
          </w:p>
        </w:tc>
      </w:tr>
      <w:tr w:rsidR="00BD0FC5" w:rsidRPr="00F6279E" w14:paraId="68D97FF0" w14:textId="77777777" w:rsidTr="00DB4553">
        <w:tc>
          <w:tcPr>
            <w:tcW w:w="9619" w:type="dxa"/>
            <w:gridSpan w:val="2"/>
            <w:shd w:val="clear" w:color="auto" w:fill="F2DBDB" w:themeFill="accent2" w:themeFillTint="33"/>
            <w:hideMark/>
          </w:tcPr>
          <w:p w14:paraId="5DFDB36F"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BD0FC5" w:rsidRPr="00F6279E" w14:paraId="56B222DA" w14:textId="77777777" w:rsidTr="00DB4553">
        <w:tc>
          <w:tcPr>
            <w:tcW w:w="9619" w:type="dxa"/>
            <w:gridSpan w:val="2"/>
            <w:tcBorders>
              <w:bottom w:val="single" w:sz="4" w:space="0" w:color="auto"/>
            </w:tcBorders>
            <w:hideMark/>
          </w:tcPr>
          <w:p w14:paraId="7B0E197D" w14:textId="77777777" w:rsidR="00BD0FC5" w:rsidRPr="00F6279E" w:rsidRDefault="00BD0FC5" w:rsidP="001378A8">
            <w:pPr>
              <w:rPr>
                <w:rFonts w:cs="Arial"/>
                <w:sz w:val="20"/>
                <w:szCs w:val="20"/>
              </w:rPr>
            </w:pPr>
            <w:r w:rsidRPr="00F6279E">
              <w:rPr>
                <w:rFonts w:cs="Arial"/>
                <w:sz w:val="20"/>
                <w:szCs w:val="20"/>
              </w:rPr>
              <w:t>Strengthen collaboration, streamline information exchange, and enhance alignment between regional sub-commissions and global programs to improve the effectiveness of capacity development initiatives.</w:t>
            </w:r>
          </w:p>
          <w:p w14:paraId="66F4C18D" w14:textId="77777777" w:rsidR="00BD0FC5" w:rsidRPr="00F6279E" w:rsidRDefault="00BD0FC5" w:rsidP="001378A8">
            <w:pPr>
              <w:rPr>
                <w:rFonts w:cs="Arial"/>
                <w:sz w:val="20"/>
                <w:szCs w:val="20"/>
              </w:rPr>
            </w:pPr>
          </w:p>
        </w:tc>
      </w:tr>
      <w:tr w:rsidR="00BD0FC5" w:rsidRPr="00F6279E" w14:paraId="2EF8D1B1" w14:textId="77777777" w:rsidTr="00DB4553">
        <w:tc>
          <w:tcPr>
            <w:tcW w:w="9619" w:type="dxa"/>
            <w:gridSpan w:val="2"/>
            <w:shd w:val="clear" w:color="auto" w:fill="F2DBDB" w:themeFill="accent2" w:themeFillTint="33"/>
            <w:hideMark/>
          </w:tcPr>
          <w:p w14:paraId="0AEFDCDD"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BD0FC5" w:rsidRPr="00F6279E" w14:paraId="3A2AA960" w14:textId="77777777" w:rsidTr="00DB4553">
        <w:tc>
          <w:tcPr>
            <w:tcW w:w="9619" w:type="dxa"/>
            <w:gridSpan w:val="2"/>
            <w:hideMark/>
          </w:tcPr>
          <w:p w14:paraId="1A91511D" w14:textId="77777777" w:rsidR="00BD0FC5" w:rsidRPr="00F6279E" w:rsidRDefault="00BD0FC5">
            <w:pPr>
              <w:numPr>
                <w:ilvl w:val="0"/>
                <w:numId w:val="27"/>
              </w:numPr>
              <w:tabs>
                <w:tab w:val="clear" w:pos="567"/>
              </w:tabs>
              <w:snapToGrid/>
              <w:rPr>
                <w:rFonts w:cs="Arial"/>
                <w:sz w:val="20"/>
                <w:szCs w:val="20"/>
              </w:rPr>
            </w:pPr>
            <w:r w:rsidRPr="00F6279E">
              <w:rPr>
                <w:rFonts w:cs="Arial"/>
                <w:sz w:val="20"/>
                <w:szCs w:val="20"/>
              </w:rPr>
              <w:t xml:space="preserve">Appoint liaison officers to facilitate vertical communication across the organization and establish a formal coordination mechanism (Steering Group) between regional sub-commissions and global programmes. </w:t>
            </w:r>
          </w:p>
          <w:p w14:paraId="53E188E5" w14:textId="77777777" w:rsidR="00BD0FC5" w:rsidRPr="00F6279E" w:rsidRDefault="00BD0FC5">
            <w:pPr>
              <w:numPr>
                <w:ilvl w:val="0"/>
                <w:numId w:val="27"/>
              </w:numPr>
              <w:tabs>
                <w:tab w:val="clear" w:pos="567"/>
              </w:tabs>
              <w:snapToGrid/>
              <w:rPr>
                <w:rFonts w:cs="Arial"/>
                <w:sz w:val="20"/>
                <w:szCs w:val="20"/>
              </w:rPr>
            </w:pPr>
            <w:r w:rsidRPr="00F6279E">
              <w:rPr>
                <w:rFonts w:cs="Arial"/>
                <w:sz w:val="20"/>
                <w:szCs w:val="20"/>
              </w:rPr>
              <w:t>Establish digital information systems that facilitate information exchange between regional and global programs.</w:t>
            </w:r>
          </w:p>
          <w:p w14:paraId="0E4D9E59" w14:textId="77777777" w:rsidR="00BD0FC5" w:rsidRPr="00F6279E" w:rsidRDefault="00BD0FC5">
            <w:pPr>
              <w:numPr>
                <w:ilvl w:val="0"/>
                <w:numId w:val="27"/>
              </w:numPr>
              <w:tabs>
                <w:tab w:val="clear" w:pos="567"/>
              </w:tabs>
              <w:snapToGrid/>
              <w:rPr>
                <w:rFonts w:cs="Arial"/>
                <w:sz w:val="20"/>
                <w:szCs w:val="20"/>
              </w:rPr>
            </w:pPr>
            <w:r w:rsidRPr="00F6279E">
              <w:rPr>
                <w:rFonts w:cs="Arial"/>
                <w:sz w:val="20"/>
                <w:szCs w:val="20"/>
              </w:rPr>
              <w:t>Organize regional workshops and webinars to strengthen interaction among global, regional, and national actors.</w:t>
            </w:r>
          </w:p>
          <w:p w14:paraId="52C0780D" w14:textId="77777777" w:rsidR="00BD0FC5" w:rsidRPr="00F6279E" w:rsidRDefault="00BD0FC5">
            <w:pPr>
              <w:numPr>
                <w:ilvl w:val="0"/>
                <w:numId w:val="27"/>
              </w:numPr>
              <w:tabs>
                <w:tab w:val="clear" w:pos="567"/>
              </w:tabs>
              <w:snapToGrid/>
              <w:rPr>
                <w:rFonts w:cs="Arial"/>
                <w:sz w:val="20"/>
                <w:szCs w:val="20"/>
              </w:rPr>
            </w:pPr>
            <w:r w:rsidRPr="00F6279E">
              <w:rPr>
                <w:rFonts w:cs="Arial"/>
                <w:sz w:val="20"/>
                <w:szCs w:val="20"/>
              </w:rPr>
              <w:t>Integrate global ocean science initiatives into regional strategies and action plans.</w:t>
            </w:r>
          </w:p>
          <w:p w14:paraId="3CCA5BA5" w14:textId="77777777" w:rsidR="00BD0FC5" w:rsidRPr="00F6279E" w:rsidRDefault="00BD0FC5" w:rsidP="001378A8">
            <w:pPr>
              <w:jc w:val="both"/>
              <w:rPr>
                <w:rFonts w:cs="Arial"/>
                <w:sz w:val="20"/>
                <w:szCs w:val="20"/>
              </w:rPr>
            </w:pPr>
          </w:p>
        </w:tc>
      </w:tr>
      <w:tr w:rsidR="00BD0FC5" w:rsidRPr="00F6279E" w14:paraId="75423B59" w14:textId="77777777" w:rsidTr="00DB4553">
        <w:tc>
          <w:tcPr>
            <w:tcW w:w="4800" w:type="dxa"/>
            <w:shd w:val="clear" w:color="auto" w:fill="F2DBDB" w:themeFill="accent2" w:themeFillTint="33"/>
            <w:hideMark/>
          </w:tcPr>
          <w:p w14:paraId="11B098F3" w14:textId="77777777" w:rsidR="00BD0FC5" w:rsidRPr="00F6279E" w:rsidRDefault="00BD0FC5"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819" w:type="dxa"/>
            <w:shd w:val="clear" w:color="auto" w:fill="F2DBDB" w:themeFill="accent2" w:themeFillTint="33"/>
          </w:tcPr>
          <w:p w14:paraId="3EE86A49"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BD0FC5" w:rsidRPr="00F6279E" w14:paraId="6F551AEF" w14:textId="77777777" w:rsidTr="00DB4553">
        <w:trPr>
          <w:trHeight w:val="251"/>
        </w:trPr>
        <w:tc>
          <w:tcPr>
            <w:tcW w:w="4800" w:type="dxa"/>
            <w:shd w:val="clear" w:color="auto" w:fill="auto"/>
          </w:tcPr>
          <w:p w14:paraId="08EBB474" w14:textId="77777777" w:rsidR="00BD0FC5" w:rsidRPr="00F6279E" w:rsidRDefault="00BD0FC5" w:rsidP="001378A8">
            <w:pPr>
              <w:rPr>
                <w:rFonts w:eastAsia="Times New Roman" w:cs="Arial"/>
                <w:sz w:val="20"/>
                <w:szCs w:val="20"/>
              </w:rPr>
            </w:pPr>
            <w:r w:rsidRPr="00F6279E">
              <w:rPr>
                <w:rFonts w:cs="Arial"/>
                <w:sz w:val="20"/>
                <w:szCs w:val="20"/>
              </w:rPr>
              <w:t>IOC Secretariat; Regional Sub-Commissions</w:t>
            </w:r>
          </w:p>
        </w:tc>
        <w:tc>
          <w:tcPr>
            <w:tcW w:w="4819" w:type="dxa"/>
            <w:shd w:val="clear" w:color="auto" w:fill="auto"/>
          </w:tcPr>
          <w:p w14:paraId="55768800" w14:textId="77777777" w:rsidR="00BD0FC5" w:rsidRPr="00F6279E" w:rsidRDefault="00BD0FC5" w:rsidP="001378A8">
            <w:pPr>
              <w:rPr>
                <w:rFonts w:cs="Arial"/>
                <w:sz w:val="20"/>
                <w:szCs w:val="20"/>
              </w:rPr>
            </w:pPr>
            <w:r w:rsidRPr="00F6279E">
              <w:rPr>
                <w:rFonts w:cs="Arial"/>
                <w:sz w:val="20"/>
                <w:szCs w:val="20"/>
              </w:rPr>
              <w:t>Existing resources/ New resources</w:t>
            </w:r>
          </w:p>
          <w:p w14:paraId="3F4C5B3D" w14:textId="77777777" w:rsidR="00BD0FC5" w:rsidRPr="00F6279E" w:rsidRDefault="00BD0FC5" w:rsidP="001378A8">
            <w:pPr>
              <w:rPr>
                <w:rFonts w:cs="Arial"/>
                <w:sz w:val="20"/>
                <w:szCs w:val="20"/>
              </w:rPr>
            </w:pPr>
            <w:r w:rsidRPr="00F6279E">
              <w:rPr>
                <w:rFonts w:cs="Arial"/>
                <w:sz w:val="20"/>
                <w:szCs w:val="20"/>
              </w:rPr>
              <w:t>Existing and new partners</w:t>
            </w:r>
          </w:p>
        </w:tc>
      </w:tr>
    </w:tbl>
    <w:p w14:paraId="2EF7329E" w14:textId="77777777" w:rsidR="00BF604A" w:rsidRPr="00F6279E" w:rsidRDefault="00BF604A" w:rsidP="00BF604A">
      <w:bookmarkStart w:id="32" w:name="_Toc195772789"/>
    </w:p>
    <w:p w14:paraId="5C5DB189" w14:textId="50F91AD8" w:rsidR="00BD0FC5" w:rsidRPr="00F6279E" w:rsidRDefault="00BD0FC5" w:rsidP="00BF604A">
      <w:pPr>
        <w:pStyle w:val="Heading6"/>
      </w:pPr>
      <w:bookmarkStart w:id="33" w:name="_Toc199785284"/>
      <w:r w:rsidRPr="00F6279E">
        <w:rPr>
          <w:bCs/>
          <w:iCs w:val="0"/>
          <w:color w:val="943634" w:themeColor="accent2" w:themeShade="BF"/>
        </w:rPr>
        <w:t xml:space="preserve">Activity 3.3 </w:t>
      </w:r>
      <w:r w:rsidRPr="00F6279E">
        <w:rPr>
          <w:bCs/>
          <w:iCs w:val="0"/>
        </w:rPr>
        <w:t>Identifying specific national and regional capacity development needs through regular needs assessment</w:t>
      </w:r>
      <w:bookmarkEnd w:id="33"/>
      <w:bookmarkEnd w:id="32"/>
    </w:p>
    <w:tbl>
      <w:tblPr>
        <w:tblStyle w:val="TableGrid"/>
        <w:tblW w:w="9619" w:type="dxa"/>
        <w:tblInd w:w="15" w:type="dxa"/>
        <w:tblLook w:val="04A0" w:firstRow="1" w:lastRow="0" w:firstColumn="1" w:lastColumn="0" w:noHBand="0" w:noVBand="1"/>
      </w:tblPr>
      <w:tblGrid>
        <w:gridCol w:w="4942"/>
        <w:gridCol w:w="4677"/>
      </w:tblGrid>
      <w:tr w:rsidR="00BD0FC5" w:rsidRPr="00F6279E" w14:paraId="2DDB6655" w14:textId="77777777" w:rsidTr="00DB4553">
        <w:tc>
          <w:tcPr>
            <w:tcW w:w="9619" w:type="dxa"/>
            <w:gridSpan w:val="2"/>
            <w:shd w:val="clear" w:color="auto" w:fill="F2DBDB" w:themeFill="accent2" w:themeFillTint="33"/>
            <w:hideMark/>
          </w:tcPr>
          <w:p w14:paraId="1170C251"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BD0FC5" w:rsidRPr="00F6279E" w14:paraId="53C4E9F9" w14:textId="77777777" w:rsidTr="00DB4553">
        <w:tc>
          <w:tcPr>
            <w:tcW w:w="9619" w:type="dxa"/>
            <w:gridSpan w:val="2"/>
            <w:tcBorders>
              <w:bottom w:val="single" w:sz="4" w:space="0" w:color="auto"/>
            </w:tcBorders>
            <w:hideMark/>
          </w:tcPr>
          <w:p w14:paraId="54F19A9A" w14:textId="77777777" w:rsidR="00BD0FC5" w:rsidRPr="00F6279E" w:rsidRDefault="00BD0FC5" w:rsidP="001378A8">
            <w:pPr>
              <w:rPr>
                <w:rFonts w:cs="Arial"/>
                <w:sz w:val="20"/>
                <w:szCs w:val="20"/>
              </w:rPr>
            </w:pPr>
            <w:r w:rsidRPr="00F6279E">
              <w:rPr>
                <w:rFonts w:cs="Arial"/>
                <w:b/>
                <w:bCs/>
                <w:sz w:val="20"/>
                <w:szCs w:val="20"/>
              </w:rPr>
              <w:t xml:space="preserve">Action 3.3.1 </w:t>
            </w:r>
            <w:r w:rsidRPr="00F6279E">
              <w:rPr>
                <w:rFonts w:cs="Arial"/>
                <w:i/>
                <w:iCs/>
                <w:sz w:val="20"/>
                <w:szCs w:val="20"/>
              </w:rPr>
              <w:t>Organise and conduct biennial capacity development needs survey</w:t>
            </w:r>
          </w:p>
        </w:tc>
      </w:tr>
      <w:tr w:rsidR="00BD0FC5" w:rsidRPr="00F6279E" w14:paraId="6DFEE7D1" w14:textId="77777777" w:rsidTr="00DB4553">
        <w:tc>
          <w:tcPr>
            <w:tcW w:w="9619" w:type="dxa"/>
            <w:gridSpan w:val="2"/>
            <w:shd w:val="clear" w:color="auto" w:fill="F2DBDB" w:themeFill="accent2" w:themeFillTint="33"/>
            <w:hideMark/>
          </w:tcPr>
          <w:p w14:paraId="4450E21A"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BD0FC5" w:rsidRPr="00F6279E" w14:paraId="752B4AFA" w14:textId="77777777" w:rsidTr="00DB4553">
        <w:tc>
          <w:tcPr>
            <w:tcW w:w="9619" w:type="dxa"/>
            <w:gridSpan w:val="2"/>
            <w:tcBorders>
              <w:bottom w:val="single" w:sz="4" w:space="0" w:color="auto"/>
            </w:tcBorders>
            <w:hideMark/>
          </w:tcPr>
          <w:p w14:paraId="67103E1A" w14:textId="77777777" w:rsidR="00BD0FC5" w:rsidRPr="00F6279E" w:rsidRDefault="00BD0FC5" w:rsidP="001378A8">
            <w:pPr>
              <w:rPr>
                <w:rFonts w:cs="Arial"/>
                <w:sz w:val="20"/>
                <w:szCs w:val="20"/>
                <w:highlight w:val="yellow"/>
              </w:rPr>
            </w:pPr>
            <w:r w:rsidRPr="00F6279E">
              <w:rPr>
                <w:rFonts w:cs="Arial"/>
                <w:sz w:val="20"/>
                <w:szCs w:val="20"/>
              </w:rPr>
              <w:t>Identify emerging national and regional capacity development needs and ensure training and resource allocation align with evolving priorities.</w:t>
            </w:r>
          </w:p>
        </w:tc>
      </w:tr>
      <w:tr w:rsidR="00BD0FC5" w:rsidRPr="00F6279E" w14:paraId="22534808" w14:textId="77777777" w:rsidTr="00DB4553">
        <w:tc>
          <w:tcPr>
            <w:tcW w:w="9619" w:type="dxa"/>
            <w:gridSpan w:val="2"/>
            <w:shd w:val="clear" w:color="auto" w:fill="F2DBDB" w:themeFill="accent2" w:themeFillTint="33"/>
            <w:hideMark/>
          </w:tcPr>
          <w:p w14:paraId="18E8495E"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BD0FC5" w:rsidRPr="00F6279E" w14:paraId="4321F87B" w14:textId="77777777" w:rsidTr="00DB4553">
        <w:tc>
          <w:tcPr>
            <w:tcW w:w="9619" w:type="dxa"/>
            <w:gridSpan w:val="2"/>
            <w:hideMark/>
          </w:tcPr>
          <w:p w14:paraId="6FFF2D2D" w14:textId="77777777" w:rsidR="00BD0FC5" w:rsidRPr="00F6279E" w:rsidRDefault="003E7476">
            <w:pPr>
              <w:numPr>
                <w:ilvl w:val="0"/>
                <w:numId w:val="25"/>
              </w:numPr>
              <w:tabs>
                <w:tab w:val="clear" w:pos="567"/>
              </w:tabs>
              <w:snapToGrid/>
              <w:jc w:val="both"/>
              <w:rPr>
                <w:rFonts w:cs="Arial"/>
                <w:sz w:val="20"/>
                <w:szCs w:val="20"/>
              </w:rPr>
            </w:pPr>
            <w:r w:rsidRPr="00F6279E">
              <w:rPr>
                <w:rFonts w:cs="Arial"/>
                <w:sz w:val="20"/>
                <w:szCs w:val="20"/>
              </w:rPr>
              <w:t xml:space="preserve">Improve the format and methodology of the biennial Capacity Development Needs Assessment to capture regional challenges and priorities. </w:t>
            </w:r>
          </w:p>
          <w:p w14:paraId="2B75021F" w14:textId="77777777" w:rsidR="00BD0FC5" w:rsidRPr="00F6279E" w:rsidRDefault="00BD0FC5" w:rsidP="00AE64DA">
            <w:pPr>
              <w:numPr>
                <w:ilvl w:val="0"/>
                <w:numId w:val="25"/>
              </w:numPr>
              <w:tabs>
                <w:tab w:val="clear" w:pos="567"/>
              </w:tabs>
              <w:snapToGrid/>
              <w:jc w:val="both"/>
              <w:rPr>
                <w:rFonts w:cs="Arial"/>
                <w:sz w:val="20"/>
                <w:szCs w:val="20"/>
              </w:rPr>
            </w:pPr>
            <w:r w:rsidRPr="00F6279E">
              <w:rPr>
                <w:rFonts w:cs="Arial"/>
                <w:sz w:val="20"/>
                <w:szCs w:val="20"/>
              </w:rPr>
              <w:t>Draft and revise with feedback from Regional Sub-Commissions, promote to Member States accordingly as part of a joint conduct and implementation with the regional secretariats.</w:t>
            </w:r>
          </w:p>
          <w:p w14:paraId="42DF32F5" w14:textId="77777777" w:rsidR="00BD0FC5" w:rsidRPr="00F6279E" w:rsidRDefault="00BD0FC5">
            <w:pPr>
              <w:numPr>
                <w:ilvl w:val="0"/>
                <w:numId w:val="25"/>
              </w:numPr>
              <w:tabs>
                <w:tab w:val="clear" w:pos="567"/>
              </w:tabs>
              <w:snapToGrid/>
              <w:jc w:val="both"/>
              <w:rPr>
                <w:rFonts w:cs="Arial"/>
                <w:sz w:val="20"/>
                <w:szCs w:val="20"/>
              </w:rPr>
            </w:pPr>
            <w:r w:rsidRPr="00F6279E">
              <w:rPr>
                <w:rFonts w:cs="Arial"/>
                <w:sz w:val="20"/>
                <w:szCs w:val="20"/>
              </w:rPr>
              <w:t>Develop individual capacity development profiles for each region, summarizing key needs and opportunities for development.</w:t>
            </w:r>
          </w:p>
          <w:p w14:paraId="07B2B6BA" w14:textId="77777777" w:rsidR="00BD0FC5" w:rsidRPr="00F6279E" w:rsidRDefault="00BD0FC5">
            <w:pPr>
              <w:numPr>
                <w:ilvl w:val="0"/>
                <w:numId w:val="25"/>
              </w:numPr>
              <w:tabs>
                <w:tab w:val="clear" w:pos="567"/>
              </w:tabs>
              <w:snapToGrid/>
              <w:jc w:val="both"/>
              <w:rPr>
                <w:rFonts w:cs="Arial"/>
                <w:sz w:val="20"/>
                <w:szCs w:val="20"/>
              </w:rPr>
            </w:pPr>
            <w:r w:rsidRPr="00F6279E">
              <w:rPr>
                <w:rFonts w:cs="Arial"/>
                <w:sz w:val="20"/>
                <w:szCs w:val="20"/>
              </w:rPr>
              <w:t>Provide recommendations for targeted interventions (e.g., training programs, funding initiatives, technical support) that address specific gaps.</w:t>
            </w:r>
          </w:p>
          <w:p w14:paraId="6E18A940" w14:textId="77777777" w:rsidR="00BD0FC5" w:rsidRPr="00F6279E" w:rsidRDefault="00BD0FC5">
            <w:pPr>
              <w:numPr>
                <w:ilvl w:val="0"/>
                <w:numId w:val="25"/>
              </w:numPr>
              <w:tabs>
                <w:tab w:val="clear" w:pos="567"/>
              </w:tabs>
              <w:snapToGrid/>
              <w:spacing w:after="160"/>
              <w:jc w:val="both"/>
              <w:rPr>
                <w:rFonts w:cs="Arial"/>
                <w:sz w:val="20"/>
                <w:szCs w:val="20"/>
              </w:rPr>
            </w:pPr>
            <w:r w:rsidRPr="00F6279E">
              <w:rPr>
                <w:rFonts w:cs="Arial"/>
                <w:sz w:val="20"/>
                <w:szCs w:val="20"/>
              </w:rPr>
              <w:t>Discuss output and findings with Member States to guide planning and execution of future initiatives.</w:t>
            </w:r>
          </w:p>
        </w:tc>
      </w:tr>
      <w:tr w:rsidR="00BD0FC5" w:rsidRPr="00F6279E" w14:paraId="646E02E6" w14:textId="77777777" w:rsidTr="00DB4553">
        <w:tc>
          <w:tcPr>
            <w:tcW w:w="4942" w:type="dxa"/>
            <w:shd w:val="clear" w:color="auto" w:fill="F2DBDB" w:themeFill="accent2" w:themeFillTint="33"/>
            <w:hideMark/>
          </w:tcPr>
          <w:p w14:paraId="094666D2" w14:textId="77777777" w:rsidR="00BD0FC5" w:rsidRPr="00F6279E" w:rsidRDefault="00BD0FC5"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F2DBDB" w:themeFill="accent2" w:themeFillTint="33"/>
          </w:tcPr>
          <w:p w14:paraId="6CE33B7C"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BD0FC5" w:rsidRPr="00F6279E" w14:paraId="15D8B283" w14:textId="77777777" w:rsidTr="00DB4553">
        <w:trPr>
          <w:trHeight w:val="251"/>
        </w:trPr>
        <w:tc>
          <w:tcPr>
            <w:tcW w:w="4942" w:type="dxa"/>
            <w:shd w:val="clear" w:color="auto" w:fill="auto"/>
          </w:tcPr>
          <w:p w14:paraId="6B721F53" w14:textId="77777777" w:rsidR="00BD0FC5" w:rsidRPr="00F6279E" w:rsidRDefault="00BD0FC5" w:rsidP="001378A8">
            <w:pPr>
              <w:rPr>
                <w:rFonts w:eastAsia="Times New Roman" w:cs="Arial"/>
                <w:sz w:val="20"/>
                <w:szCs w:val="20"/>
              </w:rPr>
            </w:pPr>
            <w:r w:rsidRPr="00F6279E">
              <w:rPr>
                <w:rFonts w:cs="Arial"/>
                <w:sz w:val="20"/>
                <w:szCs w:val="20"/>
              </w:rPr>
              <w:t xml:space="preserve">IOC CD Secretariat, GE-CD, Regional Sub-Commissions, National Focal Points </w:t>
            </w:r>
          </w:p>
        </w:tc>
        <w:tc>
          <w:tcPr>
            <w:tcW w:w="4677" w:type="dxa"/>
            <w:shd w:val="clear" w:color="auto" w:fill="auto"/>
          </w:tcPr>
          <w:p w14:paraId="142890F7" w14:textId="77777777" w:rsidR="00BD0FC5" w:rsidRPr="00F6279E" w:rsidRDefault="00BD0FC5" w:rsidP="001378A8">
            <w:pPr>
              <w:rPr>
                <w:rFonts w:cs="Arial"/>
                <w:sz w:val="20"/>
                <w:szCs w:val="20"/>
              </w:rPr>
            </w:pPr>
            <w:r w:rsidRPr="00F6279E">
              <w:rPr>
                <w:rFonts w:cs="Arial"/>
                <w:sz w:val="20"/>
                <w:szCs w:val="20"/>
              </w:rPr>
              <w:t>Existing resource</w:t>
            </w:r>
          </w:p>
          <w:p w14:paraId="734E1717" w14:textId="77777777" w:rsidR="00BD0FC5" w:rsidRPr="00F6279E" w:rsidRDefault="00BD0FC5" w:rsidP="001378A8">
            <w:pPr>
              <w:rPr>
                <w:rFonts w:cs="Arial"/>
                <w:sz w:val="20"/>
                <w:szCs w:val="20"/>
              </w:rPr>
            </w:pPr>
            <w:r w:rsidRPr="00F6279E">
              <w:rPr>
                <w:rFonts w:cs="Arial"/>
                <w:sz w:val="20"/>
                <w:szCs w:val="20"/>
              </w:rPr>
              <w:t>Existing and new partners</w:t>
            </w:r>
          </w:p>
        </w:tc>
      </w:tr>
    </w:tbl>
    <w:p w14:paraId="35450775" w14:textId="77777777" w:rsidR="00BF604A" w:rsidRPr="00F6279E" w:rsidRDefault="00BF604A" w:rsidP="00BF604A">
      <w:bookmarkStart w:id="34" w:name="_Toc195772790"/>
    </w:p>
    <w:p w14:paraId="343BF25D" w14:textId="77777777" w:rsidR="00BD0FC5" w:rsidRPr="00F6279E" w:rsidRDefault="00BD0FC5" w:rsidP="005B20A5">
      <w:pPr>
        <w:pStyle w:val="Heading6"/>
      </w:pPr>
      <w:bookmarkStart w:id="35" w:name="_Toc199785285"/>
      <w:r w:rsidRPr="00F6279E">
        <w:rPr>
          <w:bCs/>
          <w:iCs w:val="0"/>
          <w:color w:val="943634" w:themeColor="accent2" w:themeShade="BF"/>
        </w:rPr>
        <w:t xml:space="preserve">Activity 3.4 </w:t>
      </w:r>
      <w:r w:rsidRPr="00F6279E">
        <w:rPr>
          <w:bCs/>
          <w:iCs w:val="0"/>
        </w:rPr>
        <w:t>Encouraging regional and sub-regional organisations to be leaders in, and amplifiers of capacity development</w:t>
      </w:r>
      <w:bookmarkEnd w:id="35"/>
      <w:bookmarkEnd w:id="34"/>
    </w:p>
    <w:tbl>
      <w:tblPr>
        <w:tblStyle w:val="TableGrid"/>
        <w:tblW w:w="9625" w:type="dxa"/>
        <w:tblInd w:w="15" w:type="dxa"/>
        <w:tblLook w:val="04A0" w:firstRow="1" w:lastRow="0" w:firstColumn="1" w:lastColumn="0" w:noHBand="0" w:noVBand="1"/>
      </w:tblPr>
      <w:tblGrid>
        <w:gridCol w:w="4942"/>
        <w:gridCol w:w="4683"/>
      </w:tblGrid>
      <w:tr w:rsidR="00BD0FC5" w:rsidRPr="00F6279E" w14:paraId="403195A4" w14:textId="77777777" w:rsidTr="00DB4553">
        <w:tc>
          <w:tcPr>
            <w:tcW w:w="9625" w:type="dxa"/>
            <w:gridSpan w:val="2"/>
            <w:shd w:val="clear" w:color="auto" w:fill="F2DBDB" w:themeFill="accent2" w:themeFillTint="33"/>
            <w:hideMark/>
          </w:tcPr>
          <w:p w14:paraId="7ACDB1F9"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BD0FC5" w:rsidRPr="00F6279E" w14:paraId="34D7D944" w14:textId="77777777" w:rsidTr="00DB4553">
        <w:tc>
          <w:tcPr>
            <w:tcW w:w="9625" w:type="dxa"/>
            <w:gridSpan w:val="2"/>
            <w:tcBorders>
              <w:bottom w:val="single" w:sz="4" w:space="0" w:color="auto"/>
            </w:tcBorders>
            <w:hideMark/>
          </w:tcPr>
          <w:p w14:paraId="49469BE7" w14:textId="77777777" w:rsidR="00BD0FC5" w:rsidRPr="00F6279E" w:rsidRDefault="00BD0FC5" w:rsidP="001378A8">
            <w:pPr>
              <w:rPr>
                <w:rFonts w:cs="Arial"/>
                <w:sz w:val="20"/>
                <w:szCs w:val="20"/>
              </w:rPr>
            </w:pPr>
            <w:r w:rsidRPr="00F6279E">
              <w:rPr>
                <w:rFonts w:cs="Arial"/>
                <w:b/>
                <w:bCs/>
                <w:sz w:val="20"/>
                <w:szCs w:val="20"/>
              </w:rPr>
              <w:t>Action 3.4.1</w:t>
            </w:r>
            <w:r w:rsidRPr="00F6279E">
              <w:rPr>
                <w:rFonts w:cs="Arial"/>
                <w:sz w:val="20"/>
                <w:szCs w:val="20"/>
              </w:rPr>
              <w:t xml:space="preserve"> </w:t>
            </w:r>
            <w:r w:rsidRPr="00F6279E">
              <w:rPr>
                <w:rFonts w:cs="Arial"/>
                <w:i/>
                <w:iCs/>
                <w:sz w:val="20"/>
                <w:szCs w:val="20"/>
              </w:rPr>
              <w:t>Reinforce engagement of regional and sub-regional organisations in consultation process and capacity development initiatives</w:t>
            </w:r>
          </w:p>
        </w:tc>
      </w:tr>
      <w:tr w:rsidR="00BD0FC5" w:rsidRPr="00F6279E" w14:paraId="1BAB0031" w14:textId="77777777" w:rsidTr="00DB4553">
        <w:tc>
          <w:tcPr>
            <w:tcW w:w="9625" w:type="dxa"/>
            <w:gridSpan w:val="2"/>
            <w:shd w:val="clear" w:color="auto" w:fill="F2DBDB" w:themeFill="accent2" w:themeFillTint="33"/>
            <w:hideMark/>
          </w:tcPr>
          <w:p w14:paraId="57B6D234"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BD0FC5" w:rsidRPr="00F6279E" w14:paraId="63E56D38" w14:textId="77777777" w:rsidTr="00DB4553">
        <w:tc>
          <w:tcPr>
            <w:tcW w:w="9625" w:type="dxa"/>
            <w:gridSpan w:val="2"/>
            <w:tcBorders>
              <w:bottom w:val="single" w:sz="4" w:space="0" w:color="auto"/>
            </w:tcBorders>
            <w:hideMark/>
          </w:tcPr>
          <w:p w14:paraId="0A330F7A" w14:textId="77777777" w:rsidR="00BD0FC5" w:rsidRPr="00F6279E" w:rsidRDefault="00BD0FC5" w:rsidP="001378A8">
            <w:pPr>
              <w:rPr>
                <w:rFonts w:cs="Arial"/>
                <w:sz w:val="20"/>
                <w:szCs w:val="20"/>
                <w:highlight w:val="yellow"/>
              </w:rPr>
            </w:pPr>
            <w:r w:rsidRPr="00F6279E">
              <w:rPr>
                <w:rFonts w:cs="Arial"/>
                <w:sz w:val="20"/>
                <w:szCs w:val="20"/>
              </w:rPr>
              <w:t>Strengthen the role of regional and sub-regional organizations as key leaders in capacity development, ensuring tailored approaches that address specific local and regional challenges.</w:t>
            </w:r>
          </w:p>
        </w:tc>
      </w:tr>
      <w:tr w:rsidR="00BD0FC5" w:rsidRPr="00F6279E" w14:paraId="42327758" w14:textId="77777777" w:rsidTr="00DB4553">
        <w:tc>
          <w:tcPr>
            <w:tcW w:w="9625" w:type="dxa"/>
            <w:gridSpan w:val="2"/>
            <w:shd w:val="clear" w:color="auto" w:fill="F2DBDB" w:themeFill="accent2" w:themeFillTint="33"/>
            <w:hideMark/>
          </w:tcPr>
          <w:p w14:paraId="739BFC7F"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BD0FC5" w:rsidRPr="00F6279E" w14:paraId="00DAB0FF" w14:textId="77777777" w:rsidTr="00DB4553">
        <w:tc>
          <w:tcPr>
            <w:tcW w:w="9625" w:type="dxa"/>
            <w:gridSpan w:val="2"/>
            <w:hideMark/>
          </w:tcPr>
          <w:p w14:paraId="25193154" w14:textId="77777777" w:rsidR="00BD0FC5" w:rsidRPr="00F6279E" w:rsidRDefault="00BD0FC5">
            <w:pPr>
              <w:numPr>
                <w:ilvl w:val="0"/>
                <w:numId w:val="25"/>
              </w:numPr>
              <w:tabs>
                <w:tab w:val="clear" w:pos="567"/>
              </w:tabs>
              <w:snapToGrid/>
              <w:rPr>
                <w:rFonts w:cs="Arial"/>
                <w:sz w:val="20"/>
                <w:szCs w:val="20"/>
              </w:rPr>
            </w:pPr>
            <w:r w:rsidRPr="00F6279E">
              <w:rPr>
                <w:rFonts w:cs="Arial"/>
                <w:sz w:val="20"/>
                <w:szCs w:val="20"/>
              </w:rPr>
              <w:t>Identify regional and sub-regional organizations with a significant role in capacity development and IOC-related initiatives.</w:t>
            </w:r>
          </w:p>
          <w:p w14:paraId="52862C7F" w14:textId="77777777" w:rsidR="00BD0FC5" w:rsidRPr="00F6279E" w:rsidRDefault="00D61EAC">
            <w:pPr>
              <w:numPr>
                <w:ilvl w:val="0"/>
                <w:numId w:val="25"/>
              </w:numPr>
              <w:tabs>
                <w:tab w:val="clear" w:pos="567"/>
              </w:tabs>
              <w:snapToGrid/>
              <w:rPr>
                <w:rFonts w:cs="Arial"/>
                <w:sz w:val="20"/>
                <w:szCs w:val="20"/>
              </w:rPr>
            </w:pPr>
            <w:r w:rsidRPr="00F6279E">
              <w:rPr>
                <w:rFonts w:cs="Arial"/>
                <w:sz w:val="20"/>
                <w:szCs w:val="20"/>
              </w:rPr>
              <w:t>Develop and host Information Sessions to improve communication and collaboration between global, regional, and sub-regional organizations and align efforts and resources effectively.</w:t>
            </w:r>
          </w:p>
          <w:p w14:paraId="0065DAD5" w14:textId="77777777" w:rsidR="00BD0FC5" w:rsidRPr="00F6279E" w:rsidRDefault="00BD0FC5">
            <w:pPr>
              <w:numPr>
                <w:ilvl w:val="0"/>
                <w:numId w:val="25"/>
              </w:numPr>
              <w:tabs>
                <w:tab w:val="clear" w:pos="567"/>
              </w:tabs>
              <w:snapToGrid/>
              <w:rPr>
                <w:rFonts w:cs="Arial"/>
                <w:sz w:val="20"/>
                <w:szCs w:val="20"/>
              </w:rPr>
            </w:pPr>
            <w:r w:rsidRPr="00F6279E">
              <w:rPr>
                <w:rFonts w:cs="Arial"/>
                <w:sz w:val="20"/>
                <w:szCs w:val="20"/>
              </w:rPr>
              <w:t>Strengthen Regional Sub-Commissions’ roles as a leader in coordinating effective CD initiatives that reflect local and regional priorities, as identified through the biennial capacity development surveys.</w:t>
            </w:r>
          </w:p>
          <w:p w14:paraId="5E88D6EC" w14:textId="77777777" w:rsidR="00BD0FC5" w:rsidRPr="00F6279E" w:rsidRDefault="00BD0FC5">
            <w:pPr>
              <w:numPr>
                <w:ilvl w:val="0"/>
                <w:numId w:val="25"/>
              </w:numPr>
              <w:tabs>
                <w:tab w:val="clear" w:pos="567"/>
              </w:tabs>
              <w:snapToGrid/>
              <w:rPr>
                <w:rFonts w:cs="Arial"/>
                <w:sz w:val="20"/>
                <w:szCs w:val="20"/>
              </w:rPr>
            </w:pPr>
            <w:r w:rsidRPr="00F6279E">
              <w:rPr>
                <w:rFonts w:cs="Arial"/>
                <w:sz w:val="20"/>
                <w:szCs w:val="20"/>
              </w:rPr>
              <w:t>Design training programs and workshops for regional and sub-regional organizations to build leadership capacity and implement successful capacity development efforts</w:t>
            </w:r>
          </w:p>
          <w:p w14:paraId="42AA08C2" w14:textId="77777777" w:rsidR="00BD0FC5" w:rsidRPr="00F6279E" w:rsidRDefault="00BD0FC5">
            <w:pPr>
              <w:numPr>
                <w:ilvl w:val="0"/>
                <w:numId w:val="25"/>
              </w:numPr>
              <w:tabs>
                <w:tab w:val="clear" w:pos="567"/>
              </w:tabs>
              <w:snapToGrid/>
              <w:rPr>
                <w:rFonts w:cs="Arial"/>
                <w:sz w:val="20"/>
                <w:szCs w:val="20"/>
              </w:rPr>
            </w:pPr>
            <w:r w:rsidRPr="00F6279E">
              <w:rPr>
                <w:rFonts w:cs="Arial"/>
                <w:sz w:val="20"/>
                <w:szCs w:val="20"/>
              </w:rPr>
              <w:t>Train the Trainers: Build the capacity of trainers and facilitators and scale capacity development activities at the local level to create a pool of experts within regional organizations to mentor and provide technical assistance to member states.</w:t>
            </w:r>
          </w:p>
          <w:p w14:paraId="101EC75B" w14:textId="77777777" w:rsidR="00BD0FC5" w:rsidRPr="00F6279E" w:rsidRDefault="00BD0FC5">
            <w:pPr>
              <w:numPr>
                <w:ilvl w:val="0"/>
                <w:numId w:val="25"/>
              </w:numPr>
              <w:tabs>
                <w:tab w:val="clear" w:pos="567"/>
              </w:tabs>
              <w:snapToGrid/>
              <w:rPr>
                <w:rFonts w:cs="Arial"/>
                <w:sz w:val="20"/>
                <w:szCs w:val="20"/>
              </w:rPr>
            </w:pPr>
            <w:r w:rsidRPr="00F6279E">
              <w:rPr>
                <w:rFonts w:cs="Arial"/>
                <w:sz w:val="20"/>
                <w:szCs w:val="20"/>
              </w:rPr>
              <w:t>Ensure that regional leaders are empowered to advocate for capacity development at high-level political and technical meetings.</w:t>
            </w:r>
          </w:p>
          <w:p w14:paraId="07D2AF7A" w14:textId="77777777" w:rsidR="00BD0FC5" w:rsidRPr="00F6279E" w:rsidRDefault="00BD0FC5">
            <w:pPr>
              <w:numPr>
                <w:ilvl w:val="0"/>
                <w:numId w:val="25"/>
              </w:numPr>
              <w:tabs>
                <w:tab w:val="clear" w:pos="567"/>
              </w:tabs>
              <w:snapToGrid/>
              <w:rPr>
                <w:rFonts w:cs="Arial"/>
                <w:sz w:val="20"/>
                <w:szCs w:val="20"/>
              </w:rPr>
            </w:pPr>
            <w:r w:rsidRPr="00F6279E">
              <w:rPr>
                <w:rFonts w:cs="Arial"/>
                <w:sz w:val="20"/>
                <w:szCs w:val="20"/>
              </w:rPr>
              <w:t>Promote Local Voices and impact: Develop programs tailored to the specific needs of coastal communities and small island states.</w:t>
            </w:r>
          </w:p>
          <w:p w14:paraId="38A27E63" w14:textId="77777777" w:rsidR="00BD0FC5" w:rsidRPr="00F6279E" w:rsidRDefault="00BD0FC5">
            <w:pPr>
              <w:numPr>
                <w:ilvl w:val="0"/>
                <w:numId w:val="25"/>
              </w:numPr>
              <w:tabs>
                <w:tab w:val="clear" w:pos="567"/>
              </w:tabs>
              <w:snapToGrid/>
              <w:rPr>
                <w:rFonts w:cs="Arial"/>
                <w:sz w:val="20"/>
                <w:szCs w:val="20"/>
              </w:rPr>
            </w:pPr>
            <w:r w:rsidRPr="00F6279E">
              <w:rPr>
                <w:rFonts w:cs="Arial"/>
                <w:sz w:val="20"/>
                <w:szCs w:val="20"/>
              </w:rPr>
              <w:t>Acknowledge and celebrate the successes of regional and sub-regional organizations that excel in capacity development efforts.</w:t>
            </w:r>
          </w:p>
          <w:p w14:paraId="4CD7761A" w14:textId="77777777" w:rsidR="00BD0FC5" w:rsidRPr="00F6279E" w:rsidRDefault="00BD0FC5">
            <w:pPr>
              <w:numPr>
                <w:ilvl w:val="0"/>
                <w:numId w:val="25"/>
              </w:numPr>
              <w:tabs>
                <w:tab w:val="clear" w:pos="567"/>
              </w:tabs>
              <w:snapToGrid/>
              <w:rPr>
                <w:rFonts w:cs="Arial"/>
                <w:sz w:val="20"/>
                <w:szCs w:val="20"/>
              </w:rPr>
            </w:pPr>
            <w:r w:rsidRPr="00F6279E">
              <w:rPr>
                <w:rFonts w:cs="Arial"/>
                <w:sz w:val="20"/>
                <w:szCs w:val="20"/>
              </w:rPr>
              <w:t>Provide support, to organizations that show leadership and innovation in developing and scaling capacity development initiatives.</w:t>
            </w:r>
          </w:p>
        </w:tc>
      </w:tr>
      <w:tr w:rsidR="00BD0FC5" w:rsidRPr="00F6279E" w14:paraId="17E4C6D2" w14:textId="77777777" w:rsidTr="00DB4553">
        <w:tc>
          <w:tcPr>
            <w:tcW w:w="4942" w:type="dxa"/>
            <w:shd w:val="clear" w:color="auto" w:fill="F2DBDB" w:themeFill="accent2" w:themeFillTint="33"/>
            <w:hideMark/>
          </w:tcPr>
          <w:p w14:paraId="60C4C92D" w14:textId="77777777" w:rsidR="00BD0FC5" w:rsidRPr="00F6279E" w:rsidRDefault="00BD0FC5"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83" w:type="dxa"/>
            <w:shd w:val="clear" w:color="auto" w:fill="F2DBDB" w:themeFill="accent2" w:themeFillTint="33"/>
          </w:tcPr>
          <w:p w14:paraId="7866B96F"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BD0FC5" w:rsidRPr="00F6279E" w14:paraId="4B23F9B4" w14:textId="77777777" w:rsidTr="00DB4553">
        <w:trPr>
          <w:trHeight w:val="251"/>
        </w:trPr>
        <w:tc>
          <w:tcPr>
            <w:tcW w:w="4942" w:type="dxa"/>
            <w:shd w:val="clear" w:color="auto" w:fill="auto"/>
          </w:tcPr>
          <w:p w14:paraId="3EAC248E" w14:textId="77777777" w:rsidR="00BD0FC5" w:rsidRPr="00F6279E" w:rsidRDefault="00BD0FC5" w:rsidP="001378A8">
            <w:pPr>
              <w:rPr>
                <w:rFonts w:eastAsia="Times New Roman" w:cs="Arial"/>
                <w:b/>
                <w:bCs/>
                <w:sz w:val="20"/>
                <w:szCs w:val="20"/>
              </w:rPr>
            </w:pPr>
            <w:r w:rsidRPr="00F6279E">
              <w:rPr>
                <w:rFonts w:cs="Arial"/>
                <w:sz w:val="20"/>
                <w:szCs w:val="20"/>
              </w:rPr>
              <w:t xml:space="preserve">IOC CD Secretariat; GE-CD; Regional Sub-Commissions; National Focal Points </w:t>
            </w:r>
          </w:p>
        </w:tc>
        <w:tc>
          <w:tcPr>
            <w:tcW w:w="4683" w:type="dxa"/>
            <w:shd w:val="clear" w:color="auto" w:fill="auto"/>
          </w:tcPr>
          <w:p w14:paraId="6D033340" w14:textId="77777777" w:rsidR="00BD0FC5" w:rsidRPr="00F6279E" w:rsidRDefault="00BD0FC5" w:rsidP="001378A8">
            <w:pPr>
              <w:rPr>
                <w:rFonts w:cs="Arial"/>
                <w:sz w:val="20"/>
                <w:szCs w:val="20"/>
              </w:rPr>
            </w:pPr>
            <w:r w:rsidRPr="00F6279E">
              <w:rPr>
                <w:rFonts w:cs="Arial"/>
                <w:sz w:val="20"/>
                <w:szCs w:val="20"/>
              </w:rPr>
              <w:t>Existing resource</w:t>
            </w:r>
          </w:p>
          <w:p w14:paraId="2ED20C05" w14:textId="77777777" w:rsidR="00BD0FC5" w:rsidRPr="00F6279E" w:rsidRDefault="00BD0FC5" w:rsidP="001378A8">
            <w:pPr>
              <w:rPr>
                <w:rFonts w:eastAsia="Times New Roman" w:cs="Arial"/>
                <w:b/>
                <w:bCs/>
                <w:sz w:val="20"/>
                <w:szCs w:val="20"/>
              </w:rPr>
            </w:pPr>
            <w:r w:rsidRPr="00F6279E">
              <w:rPr>
                <w:rFonts w:cs="Arial"/>
                <w:sz w:val="20"/>
                <w:szCs w:val="20"/>
              </w:rPr>
              <w:t>Existing and new partners</w:t>
            </w:r>
          </w:p>
        </w:tc>
      </w:tr>
    </w:tbl>
    <w:p w14:paraId="3E2F38B8" w14:textId="77777777" w:rsidR="00BF604A" w:rsidRPr="00F6279E" w:rsidRDefault="00BF604A" w:rsidP="00BF604A">
      <w:bookmarkStart w:id="36" w:name="_Toc195772791"/>
    </w:p>
    <w:p w14:paraId="2B590BBB" w14:textId="77777777" w:rsidR="00FE79F2" w:rsidRPr="00F6279E" w:rsidRDefault="00FE79F2" w:rsidP="00BF604A"/>
    <w:p w14:paraId="04E126B6" w14:textId="77777777" w:rsidR="00FE79F2" w:rsidRPr="00F6279E" w:rsidRDefault="00FE79F2" w:rsidP="00BF604A"/>
    <w:p w14:paraId="1140A5E1" w14:textId="77777777" w:rsidR="00FE79F2" w:rsidRPr="00F6279E" w:rsidRDefault="00FE79F2" w:rsidP="00BF604A"/>
    <w:p w14:paraId="0D73223F" w14:textId="77777777" w:rsidR="00FE79F2" w:rsidRPr="00F6279E" w:rsidRDefault="00FE79F2" w:rsidP="00BF604A"/>
    <w:p w14:paraId="2DCA35E0" w14:textId="77777777" w:rsidR="00FE79F2" w:rsidRPr="00F6279E" w:rsidRDefault="00FE79F2" w:rsidP="00BF604A"/>
    <w:p w14:paraId="1A68EEF1" w14:textId="77777777" w:rsidR="00FE79F2" w:rsidRPr="00F6279E" w:rsidRDefault="00FE79F2" w:rsidP="00BF604A"/>
    <w:p w14:paraId="298AFB14" w14:textId="77777777" w:rsidR="00FE79F2" w:rsidRPr="00F6279E" w:rsidRDefault="00FE79F2" w:rsidP="00BF604A"/>
    <w:p w14:paraId="7BA8E8AA" w14:textId="77777777" w:rsidR="00FE79F2" w:rsidRPr="00F6279E" w:rsidRDefault="00FE79F2" w:rsidP="00BF604A"/>
    <w:p w14:paraId="6A7CC970" w14:textId="77777777" w:rsidR="00FE79F2" w:rsidRPr="00F6279E" w:rsidRDefault="00FE79F2" w:rsidP="00BF604A"/>
    <w:tbl>
      <w:tblPr>
        <w:tblStyle w:val="TableGrid"/>
        <w:tblW w:w="0" w:type="auto"/>
        <w:shd w:val="clear" w:color="auto" w:fill="E5DFEC" w:themeFill="accent4" w:themeFillTint="33"/>
        <w:tblLook w:val="04A0" w:firstRow="1" w:lastRow="0" w:firstColumn="1" w:lastColumn="0" w:noHBand="0" w:noVBand="1"/>
      </w:tblPr>
      <w:tblGrid>
        <w:gridCol w:w="9628"/>
      </w:tblGrid>
      <w:tr w:rsidR="0003082C" w:rsidRPr="00F6279E" w14:paraId="0AB97A21" w14:textId="77777777" w:rsidTr="00DB4553">
        <w:tc>
          <w:tcPr>
            <w:tcW w:w="9628" w:type="dxa"/>
            <w:shd w:val="clear" w:color="auto" w:fill="E5DFEC" w:themeFill="accent4" w:themeFillTint="33"/>
          </w:tcPr>
          <w:p w14:paraId="131794F0" w14:textId="31A06F16" w:rsidR="0003082C" w:rsidRPr="00F6279E" w:rsidRDefault="0003082C" w:rsidP="00FE79F2">
            <w:pPr>
              <w:pStyle w:val="Heading5"/>
              <w:tabs>
                <w:tab w:val="clear" w:pos="1134"/>
              </w:tabs>
              <w:spacing w:before="120" w:after="120"/>
              <w:ind w:left="172" w:firstLine="0"/>
            </w:pPr>
            <w:bookmarkStart w:id="37" w:name="_Toc199785286"/>
            <w:bookmarkEnd w:id="36"/>
            <w:r w:rsidRPr="00F6279E">
              <w:t>OUTPUT 4. Development of ocean research policies in support of sustainable development objectives promoted</w:t>
            </w:r>
            <w:bookmarkEnd w:id="37"/>
          </w:p>
        </w:tc>
      </w:tr>
    </w:tbl>
    <w:p w14:paraId="689817FB" w14:textId="77777777" w:rsidR="0003082C" w:rsidRPr="00F6279E" w:rsidRDefault="0003082C" w:rsidP="00DB4553">
      <w:pPr>
        <w:pStyle w:val="Marge"/>
        <w:spacing w:after="0"/>
      </w:pPr>
    </w:p>
    <w:p w14:paraId="715D32D4" w14:textId="77777777" w:rsidR="00BD0FC5" w:rsidRPr="00F6279E" w:rsidRDefault="00BD0FC5" w:rsidP="005B20A5">
      <w:pPr>
        <w:pStyle w:val="Heading6"/>
      </w:pPr>
      <w:bookmarkStart w:id="38" w:name="_Toc199785287"/>
      <w:bookmarkStart w:id="39" w:name="_Toc195772792"/>
      <w:r w:rsidRPr="00F6279E">
        <w:rPr>
          <w:bCs/>
          <w:iCs w:val="0"/>
          <w:color w:val="5F497A" w:themeColor="accent4" w:themeShade="BF"/>
        </w:rPr>
        <w:t xml:space="preserve">Activity 4.1 </w:t>
      </w:r>
      <w:r w:rsidRPr="00F6279E">
        <w:rPr>
          <w:bCs/>
          <w:iCs w:val="0"/>
        </w:rPr>
        <w:t>Fostering the development of ocean research policies</w:t>
      </w:r>
      <w:bookmarkEnd w:id="38"/>
      <w:bookmarkEnd w:id="39"/>
    </w:p>
    <w:tbl>
      <w:tblPr>
        <w:tblStyle w:val="TableGrid"/>
        <w:tblW w:w="0" w:type="auto"/>
        <w:tblInd w:w="15" w:type="dxa"/>
        <w:tblLook w:val="04A0" w:firstRow="1" w:lastRow="0" w:firstColumn="1" w:lastColumn="0" w:noHBand="0" w:noVBand="1"/>
      </w:tblPr>
      <w:tblGrid>
        <w:gridCol w:w="4942"/>
        <w:gridCol w:w="4536"/>
      </w:tblGrid>
      <w:tr w:rsidR="00BD0FC5" w:rsidRPr="00F6279E" w14:paraId="3BCFDE8F" w14:textId="77777777" w:rsidTr="00DB4553">
        <w:tc>
          <w:tcPr>
            <w:tcW w:w="9478" w:type="dxa"/>
            <w:gridSpan w:val="2"/>
            <w:shd w:val="clear" w:color="auto" w:fill="E5DFEC" w:themeFill="accent4" w:themeFillTint="33"/>
            <w:hideMark/>
          </w:tcPr>
          <w:p w14:paraId="1F73E2C8"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BD0FC5" w:rsidRPr="00F6279E" w14:paraId="1C470FEE" w14:textId="77777777" w:rsidTr="00DB4553">
        <w:tc>
          <w:tcPr>
            <w:tcW w:w="9478" w:type="dxa"/>
            <w:gridSpan w:val="2"/>
            <w:tcBorders>
              <w:bottom w:val="single" w:sz="4" w:space="0" w:color="auto"/>
            </w:tcBorders>
            <w:hideMark/>
          </w:tcPr>
          <w:p w14:paraId="3099EDDD" w14:textId="77777777" w:rsidR="00BD0FC5" w:rsidRPr="00F6279E" w:rsidRDefault="00BD0FC5" w:rsidP="001378A8">
            <w:pPr>
              <w:rPr>
                <w:rFonts w:cs="Arial"/>
                <w:sz w:val="20"/>
                <w:szCs w:val="20"/>
              </w:rPr>
            </w:pPr>
            <w:r w:rsidRPr="00F6279E">
              <w:rPr>
                <w:rFonts w:cs="Arial"/>
                <w:b/>
                <w:bCs/>
                <w:sz w:val="20"/>
                <w:szCs w:val="20"/>
              </w:rPr>
              <w:t>Action 4.1.1</w:t>
            </w:r>
            <w:r w:rsidRPr="00F6279E">
              <w:rPr>
                <w:rFonts w:cs="Arial"/>
                <w:sz w:val="20"/>
                <w:szCs w:val="20"/>
              </w:rPr>
              <w:t xml:space="preserve"> </w:t>
            </w:r>
            <w:r w:rsidRPr="00F6279E">
              <w:rPr>
                <w:rFonts w:cs="Arial"/>
                <w:i/>
                <w:iCs/>
                <w:sz w:val="20"/>
                <w:szCs w:val="20"/>
              </w:rPr>
              <w:t>Compile and compare information on existing ocean research policies, and disseminate to Member States for their use</w:t>
            </w:r>
            <w:r w:rsidRPr="00F6279E">
              <w:rPr>
                <w:rFonts w:cs="Arial"/>
                <w:sz w:val="20"/>
                <w:szCs w:val="20"/>
              </w:rPr>
              <w:t xml:space="preserve"> </w:t>
            </w:r>
          </w:p>
        </w:tc>
      </w:tr>
      <w:tr w:rsidR="00BD0FC5" w:rsidRPr="00F6279E" w14:paraId="03BF00C1" w14:textId="77777777" w:rsidTr="00DB4553">
        <w:tc>
          <w:tcPr>
            <w:tcW w:w="9478" w:type="dxa"/>
            <w:gridSpan w:val="2"/>
            <w:shd w:val="clear" w:color="auto" w:fill="E5DFEC" w:themeFill="accent4" w:themeFillTint="33"/>
            <w:hideMark/>
          </w:tcPr>
          <w:p w14:paraId="6D3ACC5D"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BD0FC5" w:rsidRPr="00F6279E" w14:paraId="183293CB" w14:textId="77777777" w:rsidTr="00DB4553">
        <w:tc>
          <w:tcPr>
            <w:tcW w:w="9478" w:type="dxa"/>
            <w:gridSpan w:val="2"/>
            <w:tcBorders>
              <w:bottom w:val="single" w:sz="4" w:space="0" w:color="auto"/>
            </w:tcBorders>
            <w:hideMark/>
          </w:tcPr>
          <w:p w14:paraId="518C8E0E" w14:textId="77777777" w:rsidR="00BD0FC5" w:rsidRPr="00F6279E" w:rsidRDefault="00BD0FC5" w:rsidP="001378A8">
            <w:pPr>
              <w:rPr>
                <w:rFonts w:cs="Arial"/>
                <w:sz w:val="20"/>
                <w:szCs w:val="20"/>
                <w:highlight w:val="yellow"/>
              </w:rPr>
            </w:pPr>
            <w:r w:rsidRPr="00F6279E">
              <w:rPr>
                <w:rFonts w:cs="Arial"/>
                <w:sz w:val="20"/>
                <w:szCs w:val="20"/>
              </w:rPr>
              <w:t>Provide a knowledge base for policymakers to develop or refine national and regional ocean research policies.</w:t>
            </w:r>
          </w:p>
        </w:tc>
      </w:tr>
      <w:tr w:rsidR="00BD0FC5" w:rsidRPr="00F6279E" w14:paraId="644E021A" w14:textId="77777777" w:rsidTr="00DB4553">
        <w:tc>
          <w:tcPr>
            <w:tcW w:w="9478" w:type="dxa"/>
            <w:gridSpan w:val="2"/>
            <w:shd w:val="clear" w:color="auto" w:fill="E5DFEC" w:themeFill="accent4" w:themeFillTint="33"/>
            <w:hideMark/>
          </w:tcPr>
          <w:p w14:paraId="675C8B04"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BD0FC5" w:rsidRPr="00F6279E" w14:paraId="52ACB39C" w14:textId="77777777" w:rsidTr="00DB4553">
        <w:tc>
          <w:tcPr>
            <w:tcW w:w="9478" w:type="dxa"/>
            <w:gridSpan w:val="2"/>
            <w:hideMark/>
          </w:tcPr>
          <w:p w14:paraId="1FB37DA2" w14:textId="77777777" w:rsidR="00BD0FC5" w:rsidRPr="00F6279E" w:rsidRDefault="00BD0FC5">
            <w:pPr>
              <w:numPr>
                <w:ilvl w:val="0"/>
                <w:numId w:val="24"/>
              </w:numPr>
              <w:tabs>
                <w:tab w:val="clear" w:pos="567"/>
              </w:tabs>
              <w:snapToGrid/>
              <w:rPr>
                <w:rFonts w:cs="Arial"/>
                <w:sz w:val="20"/>
                <w:szCs w:val="20"/>
              </w:rPr>
            </w:pPr>
            <w:r w:rsidRPr="00F6279E">
              <w:rPr>
                <w:rFonts w:cs="Arial"/>
                <w:sz w:val="20"/>
                <w:szCs w:val="20"/>
              </w:rPr>
              <w:t>Review existing national and regional ocean research policies from Member States, international organizations, and regional entities.</w:t>
            </w:r>
          </w:p>
          <w:p w14:paraId="43E76FB1" w14:textId="77777777" w:rsidR="00BD0FC5" w:rsidRPr="00F6279E" w:rsidRDefault="00AE64DA">
            <w:pPr>
              <w:numPr>
                <w:ilvl w:val="0"/>
                <w:numId w:val="24"/>
              </w:numPr>
              <w:tabs>
                <w:tab w:val="clear" w:pos="567"/>
              </w:tabs>
              <w:snapToGrid/>
              <w:rPr>
                <w:rFonts w:cs="Arial"/>
                <w:sz w:val="20"/>
                <w:szCs w:val="20"/>
              </w:rPr>
            </w:pPr>
            <w:r w:rsidRPr="00F6279E">
              <w:rPr>
                <w:rFonts w:cs="Arial"/>
                <w:sz w:val="20"/>
                <w:szCs w:val="20"/>
              </w:rPr>
              <w:lastRenderedPageBreak/>
              <w:t xml:space="preserve">Utilize </w:t>
            </w:r>
            <w:proofErr w:type="spellStart"/>
            <w:r w:rsidRPr="00F6279E">
              <w:rPr>
                <w:rFonts w:cs="Arial"/>
                <w:sz w:val="20"/>
                <w:szCs w:val="20"/>
              </w:rPr>
              <w:t>exiting</w:t>
            </w:r>
            <w:proofErr w:type="spellEnd"/>
            <w:r w:rsidRPr="00F6279E">
              <w:rPr>
                <w:rFonts w:cs="Arial"/>
                <w:sz w:val="20"/>
                <w:szCs w:val="20"/>
              </w:rPr>
              <w:t xml:space="preserve"> platforms to integrate a searchable electronic database or online platform to host and categorise ocean research policies </w:t>
            </w:r>
          </w:p>
          <w:p w14:paraId="20B4A9DA" w14:textId="77777777" w:rsidR="00BD0FC5" w:rsidRPr="00F6279E" w:rsidRDefault="00BD0FC5">
            <w:pPr>
              <w:numPr>
                <w:ilvl w:val="0"/>
                <w:numId w:val="24"/>
              </w:numPr>
              <w:tabs>
                <w:tab w:val="clear" w:pos="567"/>
              </w:tabs>
              <w:snapToGrid/>
              <w:rPr>
                <w:rFonts w:cs="Arial"/>
                <w:sz w:val="20"/>
                <w:szCs w:val="20"/>
              </w:rPr>
            </w:pPr>
            <w:r w:rsidRPr="00F6279E">
              <w:rPr>
                <w:rFonts w:cs="Arial"/>
                <w:sz w:val="20"/>
                <w:szCs w:val="20"/>
              </w:rPr>
              <w:t>Create a framework for comparing ocean research policies based on criteria such as alignment with SDGs, focus on transdisciplinary research, funding mechanisms, and stakeholder engagement to identify gaps where research policies fail to address critical ocean challenges or sustainable development objectives.</w:t>
            </w:r>
          </w:p>
          <w:p w14:paraId="4DE4CDC9" w14:textId="77777777" w:rsidR="00BD0FC5" w:rsidRPr="00F6279E" w:rsidRDefault="00BD0FC5">
            <w:pPr>
              <w:numPr>
                <w:ilvl w:val="0"/>
                <w:numId w:val="24"/>
              </w:numPr>
              <w:tabs>
                <w:tab w:val="clear" w:pos="567"/>
              </w:tabs>
              <w:snapToGrid/>
              <w:rPr>
                <w:rFonts w:cs="Arial"/>
                <w:sz w:val="20"/>
                <w:szCs w:val="20"/>
              </w:rPr>
            </w:pPr>
            <w:r w:rsidRPr="00F6279E">
              <w:rPr>
                <w:rFonts w:cs="Arial"/>
                <w:sz w:val="20"/>
                <w:szCs w:val="20"/>
              </w:rPr>
              <w:t>Highlight areas where research policies could be enhanced or standardized to better support transdisciplinary and sustainability science.</w:t>
            </w:r>
          </w:p>
          <w:p w14:paraId="5DB77DB2" w14:textId="77777777" w:rsidR="00BD0FC5" w:rsidRPr="00F6279E" w:rsidRDefault="00BD0FC5">
            <w:pPr>
              <w:numPr>
                <w:ilvl w:val="0"/>
                <w:numId w:val="24"/>
              </w:numPr>
              <w:tabs>
                <w:tab w:val="clear" w:pos="567"/>
              </w:tabs>
              <w:snapToGrid/>
              <w:rPr>
                <w:rFonts w:cs="Arial"/>
                <w:sz w:val="20"/>
                <w:szCs w:val="20"/>
              </w:rPr>
            </w:pPr>
            <w:r w:rsidRPr="00F6279E">
              <w:rPr>
                <w:rFonts w:cs="Arial"/>
                <w:sz w:val="20"/>
                <w:szCs w:val="20"/>
              </w:rPr>
              <w:t xml:space="preserve">Prepare a report detailing key findings, recommendations, and best practice guides for aligning ocean research policies with sustainable development goals and present to Member States, regional organizations, and stakeholders to promote the adoption of best practices and inform future policy development. </w:t>
            </w:r>
          </w:p>
          <w:p w14:paraId="635E0229" w14:textId="77777777" w:rsidR="00BD0FC5" w:rsidRPr="00F6279E" w:rsidRDefault="00BD0FC5" w:rsidP="00503CF0">
            <w:pPr>
              <w:numPr>
                <w:ilvl w:val="0"/>
                <w:numId w:val="24"/>
              </w:numPr>
              <w:tabs>
                <w:tab w:val="clear" w:pos="567"/>
              </w:tabs>
              <w:snapToGrid/>
              <w:rPr>
                <w:rFonts w:cs="Arial"/>
                <w:sz w:val="20"/>
                <w:szCs w:val="20"/>
              </w:rPr>
            </w:pPr>
            <w:r w:rsidRPr="00F6279E">
              <w:rPr>
                <w:rFonts w:cs="Arial"/>
                <w:sz w:val="20"/>
                <w:szCs w:val="20"/>
              </w:rPr>
              <w:t>Host a series of workshops that encourage Member States to integrate and develop recommendations within national and regional ocean research strategies through technical assistance and expert consultations.</w:t>
            </w:r>
          </w:p>
          <w:p w14:paraId="2885B956" w14:textId="77777777" w:rsidR="00BD0FC5" w:rsidRPr="00F6279E" w:rsidRDefault="00BD0FC5">
            <w:pPr>
              <w:numPr>
                <w:ilvl w:val="0"/>
                <w:numId w:val="24"/>
              </w:numPr>
              <w:tabs>
                <w:tab w:val="clear" w:pos="567"/>
              </w:tabs>
              <w:snapToGrid/>
              <w:rPr>
                <w:rFonts w:cs="Arial"/>
                <w:sz w:val="20"/>
                <w:szCs w:val="20"/>
              </w:rPr>
            </w:pPr>
            <w:r w:rsidRPr="00F6279E">
              <w:rPr>
                <w:rFonts w:cs="Arial"/>
                <w:sz w:val="20"/>
                <w:szCs w:val="20"/>
              </w:rPr>
              <w:t>Encourage member states to integrate ocean research into national science and technology plans and broader national policies e.g. on climate change.</w:t>
            </w:r>
          </w:p>
          <w:p w14:paraId="2D23D4F0" w14:textId="77777777" w:rsidR="00BD0FC5" w:rsidRPr="00F6279E" w:rsidRDefault="00BD0FC5">
            <w:pPr>
              <w:numPr>
                <w:ilvl w:val="0"/>
                <w:numId w:val="24"/>
              </w:numPr>
              <w:tabs>
                <w:tab w:val="clear" w:pos="567"/>
              </w:tabs>
              <w:snapToGrid/>
              <w:rPr>
                <w:rFonts w:cs="Arial"/>
                <w:sz w:val="20"/>
                <w:szCs w:val="20"/>
              </w:rPr>
            </w:pPr>
            <w:r w:rsidRPr="00F6279E">
              <w:rPr>
                <w:rFonts w:cs="Arial"/>
                <w:sz w:val="20"/>
                <w:szCs w:val="20"/>
              </w:rPr>
              <w:t>Promote regional cooperation in the development of ocean research policies by facilitating intergovernmental consultations and sharing of best practices.</w:t>
            </w:r>
          </w:p>
        </w:tc>
      </w:tr>
      <w:tr w:rsidR="00BD0FC5" w:rsidRPr="00F6279E" w14:paraId="23CC224E" w14:textId="77777777" w:rsidTr="00DB4553">
        <w:tc>
          <w:tcPr>
            <w:tcW w:w="4942" w:type="dxa"/>
            <w:shd w:val="clear" w:color="auto" w:fill="E5DFEC" w:themeFill="accent4" w:themeFillTint="33"/>
            <w:hideMark/>
          </w:tcPr>
          <w:p w14:paraId="467338E5" w14:textId="77777777" w:rsidR="00BD0FC5" w:rsidRPr="00F6279E" w:rsidRDefault="00BD0FC5" w:rsidP="001378A8">
            <w:pPr>
              <w:jc w:val="center"/>
              <w:rPr>
                <w:rFonts w:eastAsia="Times New Roman" w:cs="Arial"/>
                <w:b/>
                <w:bCs/>
                <w:sz w:val="20"/>
                <w:szCs w:val="20"/>
              </w:rPr>
            </w:pPr>
            <w:r w:rsidRPr="00F6279E">
              <w:rPr>
                <w:rFonts w:eastAsia="Times New Roman" w:cs="Arial"/>
                <w:b/>
                <w:bCs/>
                <w:sz w:val="20"/>
                <w:szCs w:val="20"/>
              </w:rPr>
              <w:lastRenderedPageBreak/>
              <w:t xml:space="preserve">Main Partners </w:t>
            </w:r>
          </w:p>
        </w:tc>
        <w:tc>
          <w:tcPr>
            <w:tcW w:w="4536" w:type="dxa"/>
            <w:shd w:val="clear" w:color="auto" w:fill="E5DFEC" w:themeFill="accent4" w:themeFillTint="33"/>
          </w:tcPr>
          <w:p w14:paraId="4D5A7F22"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BD0FC5" w:rsidRPr="00F6279E" w14:paraId="550B8C46" w14:textId="77777777" w:rsidTr="00DB4553">
        <w:trPr>
          <w:trHeight w:val="251"/>
        </w:trPr>
        <w:tc>
          <w:tcPr>
            <w:tcW w:w="4942" w:type="dxa"/>
            <w:shd w:val="clear" w:color="auto" w:fill="auto"/>
          </w:tcPr>
          <w:p w14:paraId="694CD3D7" w14:textId="77777777" w:rsidR="00BD0FC5" w:rsidRPr="00F6279E" w:rsidRDefault="00BD0FC5" w:rsidP="001378A8">
            <w:pPr>
              <w:rPr>
                <w:rFonts w:eastAsia="Times New Roman" w:cs="Arial"/>
                <w:sz w:val="20"/>
                <w:szCs w:val="20"/>
              </w:rPr>
            </w:pPr>
            <w:r w:rsidRPr="00F6279E">
              <w:rPr>
                <w:rFonts w:cs="Arial"/>
                <w:sz w:val="20"/>
                <w:szCs w:val="20"/>
              </w:rPr>
              <w:t>Member States; SOPM; Research Institutions; Policy Research Organisations</w:t>
            </w:r>
          </w:p>
        </w:tc>
        <w:tc>
          <w:tcPr>
            <w:tcW w:w="4536" w:type="dxa"/>
            <w:shd w:val="clear" w:color="auto" w:fill="auto"/>
          </w:tcPr>
          <w:p w14:paraId="4367C036" w14:textId="77777777" w:rsidR="00BD0FC5" w:rsidRPr="00F6279E" w:rsidRDefault="00BD0FC5" w:rsidP="001378A8">
            <w:pPr>
              <w:rPr>
                <w:rFonts w:cs="Arial"/>
                <w:sz w:val="20"/>
                <w:szCs w:val="20"/>
              </w:rPr>
            </w:pPr>
            <w:r w:rsidRPr="00F6279E">
              <w:rPr>
                <w:rFonts w:cs="Arial"/>
                <w:sz w:val="20"/>
                <w:szCs w:val="20"/>
              </w:rPr>
              <w:t>Existing resources</w:t>
            </w:r>
          </w:p>
          <w:p w14:paraId="7E45C10A" w14:textId="77777777" w:rsidR="00BD0FC5" w:rsidRPr="00F6279E" w:rsidRDefault="00BD0FC5" w:rsidP="001378A8">
            <w:pPr>
              <w:rPr>
                <w:rFonts w:cs="Arial"/>
                <w:sz w:val="20"/>
                <w:szCs w:val="20"/>
              </w:rPr>
            </w:pPr>
            <w:r w:rsidRPr="00F6279E">
              <w:rPr>
                <w:rFonts w:cs="Arial"/>
                <w:sz w:val="20"/>
                <w:szCs w:val="20"/>
              </w:rPr>
              <w:t xml:space="preserve">Existing and new partners </w:t>
            </w:r>
          </w:p>
        </w:tc>
      </w:tr>
    </w:tbl>
    <w:p w14:paraId="37114C25" w14:textId="77777777" w:rsidR="00BD0FC5" w:rsidRPr="00F6279E" w:rsidRDefault="00BD0FC5" w:rsidP="00BD0FC5">
      <w:pPr>
        <w:rPr>
          <w:rFonts w:ascii="Calibri" w:hAnsi="Calibri" w:cs="Calibri"/>
          <w:b/>
          <w:sz w:val="24"/>
        </w:rPr>
      </w:pPr>
    </w:p>
    <w:tbl>
      <w:tblPr>
        <w:tblStyle w:val="TableGrid"/>
        <w:tblW w:w="0" w:type="auto"/>
        <w:tblInd w:w="15" w:type="dxa"/>
        <w:tblLook w:val="04A0" w:firstRow="1" w:lastRow="0" w:firstColumn="1" w:lastColumn="0" w:noHBand="0" w:noVBand="1"/>
      </w:tblPr>
      <w:tblGrid>
        <w:gridCol w:w="4942"/>
        <w:gridCol w:w="4536"/>
      </w:tblGrid>
      <w:tr w:rsidR="00BD0FC5" w:rsidRPr="00F6279E" w14:paraId="61FC12BF" w14:textId="77777777" w:rsidTr="00DB4553">
        <w:tc>
          <w:tcPr>
            <w:tcW w:w="9478" w:type="dxa"/>
            <w:gridSpan w:val="2"/>
            <w:shd w:val="clear" w:color="auto" w:fill="E5DFEC" w:themeFill="accent4" w:themeFillTint="33"/>
            <w:hideMark/>
          </w:tcPr>
          <w:p w14:paraId="2DA304CE"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BD0FC5" w:rsidRPr="00F6279E" w14:paraId="1CB73B8A" w14:textId="77777777" w:rsidTr="00DB4553">
        <w:tc>
          <w:tcPr>
            <w:tcW w:w="9478" w:type="dxa"/>
            <w:gridSpan w:val="2"/>
            <w:tcBorders>
              <w:bottom w:val="single" w:sz="4" w:space="0" w:color="auto"/>
            </w:tcBorders>
            <w:hideMark/>
          </w:tcPr>
          <w:p w14:paraId="1E682745" w14:textId="77777777" w:rsidR="00BD0FC5" w:rsidRPr="00F6279E" w:rsidRDefault="00BD0FC5" w:rsidP="001378A8">
            <w:pPr>
              <w:rPr>
                <w:rFonts w:cs="Arial"/>
                <w:sz w:val="20"/>
                <w:szCs w:val="20"/>
              </w:rPr>
            </w:pPr>
            <w:r w:rsidRPr="00F6279E">
              <w:rPr>
                <w:rFonts w:cs="Arial"/>
                <w:b/>
                <w:bCs/>
                <w:sz w:val="20"/>
                <w:szCs w:val="20"/>
              </w:rPr>
              <w:t xml:space="preserve">Action 4.1.2 </w:t>
            </w:r>
            <w:r w:rsidRPr="00F6279E">
              <w:rPr>
                <w:rFonts w:cs="Arial"/>
                <w:i/>
                <w:iCs/>
                <w:sz w:val="20"/>
                <w:szCs w:val="20"/>
              </w:rPr>
              <w:t>Assist and enable Member States with the development of ocean research policies, making use of the results of 4.1.1</w:t>
            </w:r>
          </w:p>
        </w:tc>
      </w:tr>
      <w:tr w:rsidR="00BD0FC5" w:rsidRPr="00F6279E" w14:paraId="43EB4D44" w14:textId="77777777" w:rsidTr="00DB4553">
        <w:tc>
          <w:tcPr>
            <w:tcW w:w="9478" w:type="dxa"/>
            <w:gridSpan w:val="2"/>
            <w:shd w:val="clear" w:color="auto" w:fill="E5DFEC" w:themeFill="accent4" w:themeFillTint="33"/>
            <w:hideMark/>
          </w:tcPr>
          <w:p w14:paraId="3C73DCD3"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BD0FC5" w:rsidRPr="00F6279E" w14:paraId="59953FB2" w14:textId="77777777" w:rsidTr="00DB4553">
        <w:tc>
          <w:tcPr>
            <w:tcW w:w="9478" w:type="dxa"/>
            <w:gridSpan w:val="2"/>
            <w:tcBorders>
              <w:bottom w:val="single" w:sz="4" w:space="0" w:color="auto"/>
            </w:tcBorders>
            <w:hideMark/>
          </w:tcPr>
          <w:p w14:paraId="34FFEF8A" w14:textId="77777777" w:rsidR="00BD0FC5" w:rsidRPr="00F6279E" w:rsidRDefault="00BD0FC5" w:rsidP="001378A8">
            <w:pPr>
              <w:rPr>
                <w:rFonts w:cs="Arial"/>
                <w:sz w:val="20"/>
                <w:szCs w:val="20"/>
              </w:rPr>
            </w:pPr>
            <w:r w:rsidRPr="00F6279E">
              <w:rPr>
                <w:rFonts w:cs="Arial"/>
                <w:sz w:val="20"/>
                <w:szCs w:val="20"/>
              </w:rPr>
              <w:t>Strengthen the governance and regulatory frameworks for sustainable ocean management through science-informed policy development.</w:t>
            </w:r>
          </w:p>
        </w:tc>
      </w:tr>
      <w:tr w:rsidR="00BD0FC5" w:rsidRPr="00F6279E" w14:paraId="60EB3F2D" w14:textId="77777777" w:rsidTr="00DB4553">
        <w:tc>
          <w:tcPr>
            <w:tcW w:w="9478" w:type="dxa"/>
            <w:gridSpan w:val="2"/>
            <w:shd w:val="clear" w:color="auto" w:fill="E5DFEC" w:themeFill="accent4" w:themeFillTint="33"/>
            <w:hideMark/>
          </w:tcPr>
          <w:p w14:paraId="4DB98334"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BD0FC5" w:rsidRPr="00F6279E" w14:paraId="31FBDB49" w14:textId="77777777" w:rsidTr="00DB4553">
        <w:tc>
          <w:tcPr>
            <w:tcW w:w="9478" w:type="dxa"/>
            <w:gridSpan w:val="2"/>
            <w:hideMark/>
          </w:tcPr>
          <w:p w14:paraId="3BE380A8" w14:textId="77777777" w:rsidR="00BD0FC5" w:rsidRPr="00F6279E" w:rsidRDefault="00BD0FC5">
            <w:pPr>
              <w:numPr>
                <w:ilvl w:val="0"/>
                <w:numId w:val="24"/>
              </w:numPr>
              <w:tabs>
                <w:tab w:val="clear" w:pos="567"/>
              </w:tabs>
              <w:snapToGrid/>
              <w:spacing w:after="160"/>
              <w:contextualSpacing/>
              <w:jc w:val="both"/>
              <w:rPr>
                <w:rFonts w:cs="Arial"/>
                <w:sz w:val="20"/>
                <w:szCs w:val="20"/>
              </w:rPr>
            </w:pPr>
            <w:r w:rsidRPr="00F6279E">
              <w:rPr>
                <w:rFonts w:cs="Arial"/>
                <w:sz w:val="20"/>
                <w:szCs w:val="20"/>
              </w:rPr>
              <w:t>Provide technical advice and policy-making support that can be utilized by Member States when developing national and regional marine policy.</w:t>
            </w:r>
          </w:p>
          <w:p w14:paraId="21CB88AC" w14:textId="77777777" w:rsidR="00BD0FC5" w:rsidRPr="00F6279E" w:rsidRDefault="00BD0FC5">
            <w:pPr>
              <w:numPr>
                <w:ilvl w:val="0"/>
                <w:numId w:val="24"/>
              </w:numPr>
              <w:tabs>
                <w:tab w:val="clear" w:pos="567"/>
              </w:tabs>
              <w:snapToGrid/>
              <w:spacing w:after="160"/>
              <w:contextualSpacing/>
              <w:jc w:val="both"/>
              <w:rPr>
                <w:rFonts w:cs="Arial"/>
                <w:sz w:val="20"/>
                <w:szCs w:val="20"/>
              </w:rPr>
            </w:pPr>
            <w:r w:rsidRPr="00F6279E">
              <w:rPr>
                <w:rFonts w:cs="Arial"/>
                <w:sz w:val="20"/>
                <w:szCs w:val="20"/>
              </w:rPr>
              <w:t>Offer training programs in marine ecosystem management, marine spatial planning (MSP), and marine assessments to strengthen governance capacity.</w:t>
            </w:r>
          </w:p>
          <w:p w14:paraId="1846E795" w14:textId="77777777" w:rsidR="00BD0FC5" w:rsidRPr="00F6279E" w:rsidRDefault="00BD0FC5">
            <w:pPr>
              <w:numPr>
                <w:ilvl w:val="0"/>
                <w:numId w:val="24"/>
              </w:numPr>
              <w:tabs>
                <w:tab w:val="clear" w:pos="567"/>
              </w:tabs>
              <w:snapToGrid/>
              <w:spacing w:after="160"/>
              <w:contextualSpacing/>
              <w:jc w:val="both"/>
              <w:rPr>
                <w:rFonts w:cs="Arial"/>
                <w:sz w:val="20"/>
                <w:szCs w:val="20"/>
              </w:rPr>
            </w:pPr>
            <w:r w:rsidRPr="00F6279E">
              <w:rPr>
                <w:rFonts w:cs="Arial"/>
                <w:sz w:val="20"/>
                <w:szCs w:val="20"/>
              </w:rPr>
              <w:t>Conduct training in best practices for implementing international agreements, supporting national efforts to monitor and conserve marine ecosystems.</w:t>
            </w:r>
          </w:p>
          <w:p w14:paraId="732F0256" w14:textId="77777777" w:rsidR="00BD0FC5" w:rsidRPr="00F6279E" w:rsidRDefault="000A0388">
            <w:pPr>
              <w:numPr>
                <w:ilvl w:val="0"/>
                <w:numId w:val="24"/>
              </w:numPr>
              <w:tabs>
                <w:tab w:val="clear" w:pos="567"/>
              </w:tabs>
              <w:snapToGrid/>
              <w:spacing w:after="160"/>
              <w:contextualSpacing/>
              <w:jc w:val="both"/>
              <w:rPr>
                <w:rFonts w:cs="Arial"/>
                <w:sz w:val="20"/>
                <w:szCs w:val="20"/>
              </w:rPr>
            </w:pPr>
            <w:r w:rsidRPr="00F6279E">
              <w:rPr>
                <w:rFonts w:cs="Arial"/>
                <w:sz w:val="20"/>
                <w:szCs w:val="20"/>
              </w:rPr>
              <w:t xml:space="preserve">Use IOC’s regional and international strategies and programs as guidance in ensuring policy coherence and alignment of national marine development plans </w:t>
            </w:r>
          </w:p>
          <w:p w14:paraId="6D799AD2" w14:textId="77777777" w:rsidR="00BD0FC5" w:rsidRPr="00F6279E" w:rsidRDefault="00BD0FC5">
            <w:pPr>
              <w:numPr>
                <w:ilvl w:val="0"/>
                <w:numId w:val="24"/>
              </w:numPr>
              <w:tabs>
                <w:tab w:val="clear" w:pos="567"/>
              </w:tabs>
              <w:snapToGrid/>
              <w:spacing w:after="160"/>
              <w:contextualSpacing/>
              <w:jc w:val="both"/>
              <w:rPr>
                <w:rFonts w:cs="Arial"/>
                <w:sz w:val="20"/>
                <w:szCs w:val="20"/>
              </w:rPr>
            </w:pPr>
            <w:r w:rsidRPr="00F6279E">
              <w:rPr>
                <w:rFonts w:cs="Arial"/>
                <w:sz w:val="20"/>
                <w:szCs w:val="20"/>
              </w:rPr>
              <w:t>Establish regional networks and communities of practice to connect scientists and policymakers through IOC Sub-Commissions, UNEP Regional Seas programs, and Large Marine Ecosystem (LME) initiatives.</w:t>
            </w:r>
          </w:p>
          <w:p w14:paraId="1C3C191F" w14:textId="77777777" w:rsidR="00BD0FC5" w:rsidRPr="00F6279E" w:rsidRDefault="00BD0FC5">
            <w:pPr>
              <w:numPr>
                <w:ilvl w:val="0"/>
                <w:numId w:val="24"/>
              </w:numPr>
              <w:tabs>
                <w:tab w:val="clear" w:pos="567"/>
              </w:tabs>
              <w:snapToGrid/>
              <w:spacing w:after="160"/>
              <w:contextualSpacing/>
              <w:jc w:val="both"/>
              <w:rPr>
                <w:rFonts w:cs="Arial"/>
                <w:sz w:val="20"/>
                <w:szCs w:val="20"/>
              </w:rPr>
            </w:pPr>
            <w:r w:rsidRPr="00F6279E">
              <w:rPr>
                <w:rFonts w:cs="Arial"/>
                <w:sz w:val="20"/>
                <w:szCs w:val="20"/>
              </w:rPr>
              <w:t>Develop capacity development programs that support data-driven decision-making and science-informed policy formulation.</w:t>
            </w:r>
          </w:p>
          <w:p w14:paraId="7D10A137" w14:textId="77777777" w:rsidR="00FE79F2" w:rsidRPr="00F6279E" w:rsidRDefault="00FE79F2" w:rsidP="00FE79F2">
            <w:pPr>
              <w:tabs>
                <w:tab w:val="clear" w:pos="567"/>
              </w:tabs>
              <w:snapToGrid/>
              <w:spacing w:after="160"/>
              <w:contextualSpacing/>
              <w:jc w:val="both"/>
              <w:rPr>
                <w:rFonts w:cs="Arial"/>
                <w:sz w:val="20"/>
                <w:szCs w:val="20"/>
              </w:rPr>
            </w:pPr>
          </w:p>
          <w:p w14:paraId="6D35549C" w14:textId="77777777" w:rsidR="00FE79F2" w:rsidRPr="00F6279E" w:rsidRDefault="00FE79F2" w:rsidP="00FE79F2">
            <w:pPr>
              <w:tabs>
                <w:tab w:val="clear" w:pos="567"/>
              </w:tabs>
              <w:snapToGrid/>
              <w:spacing w:after="160"/>
              <w:contextualSpacing/>
              <w:jc w:val="both"/>
              <w:rPr>
                <w:rFonts w:cs="Arial"/>
                <w:sz w:val="20"/>
                <w:szCs w:val="20"/>
              </w:rPr>
            </w:pPr>
          </w:p>
        </w:tc>
      </w:tr>
      <w:tr w:rsidR="00BD0FC5" w:rsidRPr="00F6279E" w14:paraId="07A603EA" w14:textId="77777777" w:rsidTr="00DB4553">
        <w:tc>
          <w:tcPr>
            <w:tcW w:w="4942" w:type="dxa"/>
            <w:shd w:val="clear" w:color="auto" w:fill="E5DFEC" w:themeFill="accent4" w:themeFillTint="33"/>
            <w:hideMark/>
          </w:tcPr>
          <w:p w14:paraId="261847AD" w14:textId="77777777" w:rsidR="00BD0FC5" w:rsidRPr="00F6279E" w:rsidRDefault="00BD0FC5"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536" w:type="dxa"/>
            <w:shd w:val="clear" w:color="auto" w:fill="E5DFEC" w:themeFill="accent4" w:themeFillTint="33"/>
          </w:tcPr>
          <w:p w14:paraId="0C828E9E"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BD0FC5" w:rsidRPr="00F6279E" w14:paraId="72795DC6" w14:textId="77777777" w:rsidTr="00DB4553">
        <w:trPr>
          <w:trHeight w:val="465"/>
        </w:trPr>
        <w:tc>
          <w:tcPr>
            <w:tcW w:w="4942" w:type="dxa"/>
            <w:shd w:val="clear" w:color="auto" w:fill="auto"/>
          </w:tcPr>
          <w:p w14:paraId="06F0EA8C" w14:textId="77777777" w:rsidR="00BD0FC5" w:rsidRPr="00F6279E" w:rsidRDefault="00BD0FC5" w:rsidP="001378A8">
            <w:pPr>
              <w:rPr>
                <w:rFonts w:eastAsia="Times New Roman" w:cs="Arial"/>
                <w:sz w:val="20"/>
                <w:szCs w:val="20"/>
              </w:rPr>
            </w:pPr>
            <w:r w:rsidRPr="00F6279E">
              <w:rPr>
                <w:rFonts w:cs="Arial"/>
                <w:sz w:val="20"/>
                <w:szCs w:val="20"/>
              </w:rPr>
              <w:t xml:space="preserve">Member States; SOPM; Research Institutions; Policy Research Organisations, UNEP </w:t>
            </w:r>
          </w:p>
        </w:tc>
        <w:tc>
          <w:tcPr>
            <w:tcW w:w="4536" w:type="dxa"/>
            <w:shd w:val="clear" w:color="auto" w:fill="auto"/>
          </w:tcPr>
          <w:p w14:paraId="6362BBB9" w14:textId="77777777" w:rsidR="00BD0FC5" w:rsidRPr="00F6279E" w:rsidRDefault="00BD0FC5" w:rsidP="001378A8">
            <w:pPr>
              <w:rPr>
                <w:rFonts w:cs="Arial"/>
                <w:sz w:val="20"/>
                <w:szCs w:val="20"/>
              </w:rPr>
            </w:pPr>
            <w:r w:rsidRPr="00F6279E">
              <w:rPr>
                <w:rFonts w:cs="Arial"/>
                <w:sz w:val="20"/>
                <w:szCs w:val="20"/>
              </w:rPr>
              <w:t>Existing resources</w:t>
            </w:r>
          </w:p>
          <w:p w14:paraId="5DC89141" w14:textId="77777777" w:rsidR="00BD0FC5" w:rsidRPr="00F6279E" w:rsidRDefault="00BD0FC5" w:rsidP="001378A8">
            <w:pPr>
              <w:rPr>
                <w:rFonts w:cs="Arial"/>
                <w:sz w:val="20"/>
                <w:szCs w:val="20"/>
              </w:rPr>
            </w:pPr>
            <w:r w:rsidRPr="00F6279E">
              <w:rPr>
                <w:rFonts w:cs="Arial"/>
                <w:sz w:val="20"/>
                <w:szCs w:val="20"/>
              </w:rPr>
              <w:t xml:space="preserve">Existing and new partners </w:t>
            </w:r>
          </w:p>
        </w:tc>
      </w:tr>
    </w:tbl>
    <w:p w14:paraId="350F7C1A" w14:textId="77777777" w:rsidR="00BD0FC5" w:rsidRPr="00F6279E" w:rsidRDefault="00BD0FC5" w:rsidP="00BD0FC5">
      <w:pPr>
        <w:contextualSpacing/>
        <w:jc w:val="both"/>
        <w:rPr>
          <w:rFonts w:ascii="Calibri" w:hAnsi="Calibri" w:cs="Calibri"/>
          <w:sz w:val="24"/>
        </w:rPr>
      </w:pPr>
    </w:p>
    <w:p w14:paraId="2E418A8C" w14:textId="77777777" w:rsidR="00FE79F2" w:rsidRPr="00F6279E" w:rsidRDefault="00FE79F2" w:rsidP="00BD0FC5">
      <w:pPr>
        <w:contextualSpacing/>
        <w:jc w:val="both"/>
        <w:rPr>
          <w:rFonts w:ascii="Calibri" w:hAnsi="Calibri" w:cs="Calibri"/>
          <w:sz w:val="24"/>
        </w:rPr>
      </w:pPr>
    </w:p>
    <w:tbl>
      <w:tblPr>
        <w:tblStyle w:val="TableGrid"/>
        <w:tblW w:w="0" w:type="auto"/>
        <w:tblLook w:val="04A0" w:firstRow="1" w:lastRow="0" w:firstColumn="1" w:lastColumn="0" w:noHBand="0" w:noVBand="1"/>
      </w:tblPr>
      <w:tblGrid>
        <w:gridCol w:w="9628"/>
      </w:tblGrid>
      <w:tr w:rsidR="009C717F" w:rsidRPr="00F6279E" w14:paraId="6802349D" w14:textId="77777777" w:rsidTr="00DB4553">
        <w:tc>
          <w:tcPr>
            <w:tcW w:w="9628" w:type="dxa"/>
            <w:shd w:val="clear" w:color="auto" w:fill="FDE9D9" w:themeFill="accent6" w:themeFillTint="33"/>
          </w:tcPr>
          <w:p w14:paraId="661252DF" w14:textId="41A70ADB" w:rsidR="009C717F" w:rsidRPr="00F6279E" w:rsidRDefault="009C717F" w:rsidP="00DB4553">
            <w:pPr>
              <w:pStyle w:val="Heading5"/>
              <w:tabs>
                <w:tab w:val="clear" w:pos="1134"/>
              </w:tabs>
              <w:spacing w:before="120" w:after="120"/>
              <w:ind w:left="26" w:hanging="26"/>
            </w:pPr>
            <w:bookmarkStart w:id="40" w:name="_Toc199785289"/>
            <w:r w:rsidRPr="00F6279E">
              <w:t>OUTPUT 5. Visibility, awareness and understanding on the roles and values of the ocean and ocean research in relation to human wellbeing and sustainable development increased</w:t>
            </w:r>
            <w:bookmarkEnd w:id="40"/>
          </w:p>
        </w:tc>
      </w:tr>
    </w:tbl>
    <w:p w14:paraId="4E7409A0" w14:textId="77777777" w:rsidR="009C717F" w:rsidRPr="00F6279E" w:rsidRDefault="009C717F" w:rsidP="00DB4553">
      <w:pPr>
        <w:pStyle w:val="Marge"/>
        <w:spacing w:after="0"/>
      </w:pPr>
    </w:p>
    <w:p w14:paraId="06641668" w14:textId="77777777" w:rsidR="00BD0FC5" w:rsidRPr="00F6279E" w:rsidRDefault="00BD0FC5" w:rsidP="00BF604A">
      <w:pPr>
        <w:pStyle w:val="Heading6"/>
      </w:pPr>
      <w:bookmarkStart w:id="41" w:name="_Toc199785290"/>
      <w:bookmarkStart w:id="42" w:name="_Toc195772794"/>
      <w:r w:rsidRPr="00F6279E">
        <w:rPr>
          <w:bCs/>
          <w:iCs w:val="0"/>
          <w:color w:val="984806" w:themeColor="accent6" w:themeShade="80"/>
        </w:rPr>
        <w:t>Activity 5.1</w:t>
      </w:r>
      <w:r w:rsidRPr="00F6279E">
        <w:rPr>
          <w:bCs/>
          <w:iCs w:val="0"/>
        </w:rPr>
        <w:t xml:space="preserve"> Fostering the development of ocean-related public information and communication services</w:t>
      </w:r>
      <w:bookmarkEnd w:id="41"/>
      <w:bookmarkEnd w:id="42"/>
    </w:p>
    <w:tbl>
      <w:tblPr>
        <w:tblStyle w:val="TableGrid"/>
        <w:tblW w:w="9619" w:type="dxa"/>
        <w:tblInd w:w="15" w:type="dxa"/>
        <w:tblLook w:val="04A0" w:firstRow="1" w:lastRow="0" w:firstColumn="1" w:lastColumn="0" w:noHBand="0" w:noVBand="1"/>
      </w:tblPr>
      <w:tblGrid>
        <w:gridCol w:w="4942"/>
        <w:gridCol w:w="4677"/>
      </w:tblGrid>
      <w:tr w:rsidR="00BD0FC5" w:rsidRPr="00F6279E" w14:paraId="77C1DAC5" w14:textId="77777777" w:rsidTr="00DB4553">
        <w:tc>
          <w:tcPr>
            <w:tcW w:w="9619" w:type="dxa"/>
            <w:gridSpan w:val="2"/>
            <w:shd w:val="clear" w:color="auto" w:fill="FDE9D9" w:themeFill="accent6" w:themeFillTint="33"/>
            <w:hideMark/>
          </w:tcPr>
          <w:p w14:paraId="48BC381F"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BD0FC5" w:rsidRPr="00F6279E" w14:paraId="410EF8EA" w14:textId="77777777" w:rsidTr="00DB4553">
        <w:tc>
          <w:tcPr>
            <w:tcW w:w="9619" w:type="dxa"/>
            <w:gridSpan w:val="2"/>
            <w:tcBorders>
              <w:bottom w:val="single" w:sz="4" w:space="0" w:color="auto"/>
            </w:tcBorders>
            <w:hideMark/>
          </w:tcPr>
          <w:p w14:paraId="62F2ABC7" w14:textId="77777777" w:rsidR="00BD0FC5" w:rsidRPr="00F6279E" w:rsidRDefault="00BD0FC5" w:rsidP="001378A8">
            <w:pPr>
              <w:rPr>
                <w:rFonts w:cs="Arial"/>
                <w:i/>
                <w:iCs/>
                <w:sz w:val="20"/>
                <w:szCs w:val="20"/>
              </w:rPr>
            </w:pPr>
            <w:r w:rsidRPr="00F6279E">
              <w:rPr>
                <w:rFonts w:cs="Arial"/>
                <w:b/>
                <w:bCs/>
                <w:i/>
                <w:iCs/>
                <w:sz w:val="20"/>
                <w:szCs w:val="20"/>
              </w:rPr>
              <w:lastRenderedPageBreak/>
              <w:t>Action 5.1.1</w:t>
            </w:r>
            <w:r w:rsidRPr="00F6279E">
              <w:rPr>
                <w:rFonts w:cs="Arial"/>
                <w:i/>
                <w:iCs/>
                <w:sz w:val="20"/>
                <w:szCs w:val="20"/>
              </w:rPr>
              <w:t xml:space="preserve"> Encourage the development of public information (communication) departments in ocean research institutions </w:t>
            </w:r>
          </w:p>
          <w:p w14:paraId="12B4E702" w14:textId="77777777" w:rsidR="00BD0FC5" w:rsidRPr="00F6279E" w:rsidRDefault="00BD0FC5" w:rsidP="001378A8">
            <w:pPr>
              <w:rPr>
                <w:rFonts w:cs="Arial"/>
                <w:sz w:val="20"/>
                <w:szCs w:val="20"/>
              </w:rPr>
            </w:pPr>
          </w:p>
        </w:tc>
      </w:tr>
      <w:tr w:rsidR="00BD0FC5" w:rsidRPr="00F6279E" w14:paraId="42524EB2" w14:textId="77777777" w:rsidTr="00DB4553">
        <w:tc>
          <w:tcPr>
            <w:tcW w:w="9619" w:type="dxa"/>
            <w:gridSpan w:val="2"/>
            <w:shd w:val="clear" w:color="auto" w:fill="FDE9D9" w:themeFill="accent6" w:themeFillTint="33"/>
            <w:hideMark/>
          </w:tcPr>
          <w:p w14:paraId="767003E5"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BD0FC5" w:rsidRPr="00F6279E" w14:paraId="5B9E34AD" w14:textId="77777777" w:rsidTr="00DB4553">
        <w:tc>
          <w:tcPr>
            <w:tcW w:w="9619" w:type="dxa"/>
            <w:gridSpan w:val="2"/>
            <w:tcBorders>
              <w:bottom w:val="single" w:sz="4" w:space="0" w:color="auto"/>
            </w:tcBorders>
            <w:hideMark/>
          </w:tcPr>
          <w:p w14:paraId="6AA1C8B8" w14:textId="77777777" w:rsidR="00BD0FC5" w:rsidRPr="00F6279E" w:rsidRDefault="00BD0FC5" w:rsidP="001378A8">
            <w:pPr>
              <w:rPr>
                <w:rFonts w:cs="Arial"/>
                <w:sz w:val="20"/>
                <w:szCs w:val="20"/>
              </w:rPr>
            </w:pPr>
            <w:r w:rsidRPr="00F6279E">
              <w:rPr>
                <w:rFonts w:cs="Arial"/>
                <w:sz w:val="20"/>
                <w:szCs w:val="20"/>
              </w:rPr>
              <w:t>Increase visibility, awareness, and understanding of the roles and values of the ocean and ocean research in relation to human wellbeing and sustainable development, ensuring public and policy engagement with ocean-related research outcomes.</w:t>
            </w:r>
          </w:p>
        </w:tc>
      </w:tr>
      <w:tr w:rsidR="00BD0FC5" w:rsidRPr="00F6279E" w14:paraId="433B9C97" w14:textId="77777777" w:rsidTr="00DB4553">
        <w:tc>
          <w:tcPr>
            <w:tcW w:w="9619" w:type="dxa"/>
            <w:gridSpan w:val="2"/>
            <w:shd w:val="clear" w:color="auto" w:fill="FDE9D9" w:themeFill="accent6" w:themeFillTint="33"/>
            <w:hideMark/>
          </w:tcPr>
          <w:p w14:paraId="5F57B806"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BD0FC5" w:rsidRPr="00F6279E" w14:paraId="72B3BA27" w14:textId="77777777" w:rsidTr="00DB4553">
        <w:tc>
          <w:tcPr>
            <w:tcW w:w="9619" w:type="dxa"/>
            <w:gridSpan w:val="2"/>
            <w:hideMark/>
          </w:tcPr>
          <w:p w14:paraId="60F32199" w14:textId="77777777" w:rsidR="00BD0FC5" w:rsidRPr="00F6279E" w:rsidRDefault="00BD0FC5">
            <w:pPr>
              <w:pStyle w:val="ListParagraph"/>
              <w:numPr>
                <w:ilvl w:val="0"/>
                <w:numId w:val="24"/>
              </w:numPr>
              <w:spacing w:before="0" w:after="160" w:line="240" w:lineRule="auto"/>
              <w:rPr>
                <w:sz w:val="20"/>
                <w:szCs w:val="20"/>
              </w:rPr>
            </w:pPr>
            <w:proofErr w:type="spellStart"/>
            <w:r w:rsidRPr="00F6279E">
              <w:rPr>
                <w:sz w:val="20"/>
                <w:szCs w:val="20"/>
              </w:rPr>
              <w:t>Establish</w:t>
            </w:r>
            <w:proofErr w:type="spellEnd"/>
            <w:r w:rsidRPr="00F6279E">
              <w:rPr>
                <w:sz w:val="20"/>
                <w:szCs w:val="20"/>
              </w:rPr>
              <w:t xml:space="preserve"> </w:t>
            </w:r>
            <w:proofErr w:type="spellStart"/>
            <w:r w:rsidRPr="00F6279E">
              <w:rPr>
                <w:sz w:val="20"/>
                <w:szCs w:val="20"/>
              </w:rPr>
              <w:t>dedicated</w:t>
            </w:r>
            <w:proofErr w:type="spellEnd"/>
            <w:r w:rsidRPr="00F6279E">
              <w:rPr>
                <w:sz w:val="20"/>
                <w:szCs w:val="20"/>
              </w:rPr>
              <w:t xml:space="preserve"> </w:t>
            </w:r>
            <w:proofErr w:type="spellStart"/>
            <w:r w:rsidRPr="00F6279E">
              <w:rPr>
                <w:sz w:val="20"/>
                <w:szCs w:val="20"/>
              </w:rPr>
              <w:t>public</w:t>
            </w:r>
            <w:proofErr w:type="spellEnd"/>
            <w:r w:rsidRPr="00F6279E">
              <w:rPr>
                <w:sz w:val="20"/>
                <w:szCs w:val="20"/>
              </w:rPr>
              <w:t xml:space="preserve"> </w:t>
            </w:r>
            <w:proofErr w:type="spellStart"/>
            <w:r w:rsidRPr="00F6279E">
              <w:rPr>
                <w:sz w:val="20"/>
                <w:szCs w:val="20"/>
              </w:rPr>
              <w:t>information</w:t>
            </w:r>
            <w:proofErr w:type="spellEnd"/>
            <w:r w:rsidRPr="00F6279E">
              <w:rPr>
                <w:sz w:val="20"/>
                <w:szCs w:val="20"/>
              </w:rPr>
              <w:t xml:space="preserve"> and </w:t>
            </w:r>
            <w:proofErr w:type="spellStart"/>
            <w:r w:rsidRPr="00F6279E">
              <w:rPr>
                <w:sz w:val="20"/>
                <w:szCs w:val="20"/>
              </w:rPr>
              <w:t>communication</w:t>
            </w:r>
            <w:proofErr w:type="spellEnd"/>
            <w:r w:rsidRPr="00F6279E">
              <w:rPr>
                <w:sz w:val="20"/>
                <w:szCs w:val="20"/>
              </w:rPr>
              <w:t xml:space="preserve"> </w:t>
            </w:r>
            <w:proofErr w:type="spellStart"/>
            <w:r w:rsidRPr="00F6279E">
              <w:rPr>
                <w:sz w:val="20"/>
                <w:szCs w:val="20"/>
              </w:rPr>
              <w:t>departments</w:t>
            </w:r>
            <w:proofErr w:type="spellEnd"/>
            <w:r w:rsidRPr="00F6279E">
              <w:rPr>
                <w:sz w:val="20"/>
                <w:szCs w:val="20"/>
              </w:rPr>
              <w:t xml:space="preserve"> </w:t>
            </w:r>
            <w:proofErr w:type="spellStart"/>
            <w:r w:rsidRPr="00F6279E">
              <w:rPr>
                <w:sz w:val="20"/>
                <w:szCs w:val="20"/>
              </w:rPr>
              <w:t>within</w:t>
            </w:r>
            <w:proofErr w:type="spellEnd"/>
            <w:r w:rsidRPr="00F6279E">
              <w:rPr>
                <w:sz w:val="20"/>
                <w:szCs w:val="20"/>
              </w:rPr>
              <w:t xml:space="preserve"> </w:t>
            </w:r>
            <w:proofErr w:type="spellStart"/>
            <w:r w:rsidRPr="00F6279E">
              <w:rPr>
                <w:sz w:val="20"/>
                <w:szCs w:val="20"/>
              </w:rPr>
              <w:t>ocean</w:t>
            </w:r>
            <w:proofErr w:type="spellEnd"/>
            <w:r w:rsidRPr="00F6279E">
              <w:rPr>
                <w:sz w:val="20"/>
                <w:szCs w:val="20"/>
              </w:rPr>
              <w:t xml:space="preserve"> </w:t>
            </w:r>
            <w:proofErr w:type="spellStart"/>
            <w:r w:rsidRPr="00F6279E">
              <w:rPr>
                <w:sz w:val="20"/>
                <w:szCs w:val="20"/>
              </w:rPr>
              <w:t>research</w:t>
            </w:r>
            <w:proofErr w:type="spellEnd"/>
            <w:r w:rsidRPr="00F6279E">
              <w:rPr>
                <w:sz w:val="20"/>
                <w:szCs w:val="20"/>
              </w:rPr>
              <w:t xml:space="preserve"> </w:t>
            </w:r>
            <w:proofErr w:type="spellStart"/>
            <w:r w:rsidRPr="00F6279E">
              <w:rPr>
                <w:sz w:val="20"/>
                <w:szCs w:val="20"/>
              </w:rPr>
              <w:t>institutions</w:t>
            </w:r>
            <w:proofErr w:type="spellEnd"/>
            <w:r w:rsidRPr="00F6279E">
              <w:rPr>
                <w:sz w:val="20"/>
                <w:szCs w:val="20"/>
              </w:rPr>
              <w:t xml:space="preserve"> to </w:t>
            </w:r>
            <w:proofErr w:type="spellStart"/>
            <w:r w:rsidRPr="00F6279E">
              <w:rPr>
                <w:sz w:val="20"/>
                <w:szCs w:val="20"/>
              </w:rPr>
              <w:t>lead</w:t>
            </w:r>
            <w:proofErr w:type="spellEnd"/>
            <w:r w:rsidRPr="00F6279E">
              <w:rPr>
                <w:sz w:val="20"/>
                <w:szCs w:val="20"/>
              </w:rPr>
              <w:t xml:space="preserve"> </w:t>
            </w:r>
            <w:proofErr w:type="spellStart"/>
            <w:r w:rsidRPr="00F6279E">
              <w:rPr>
                <w:sz w:val="20"/>
                <w:szCs w:val="20"/>
              </w:rPr>
              <w:t>efforts</w:t>
            </w:r>
            <w:proofErr w:type="spellEnd"/>
            <w:r w:rsidRPr="00F6279E">
              <w:rPr>
                <w:sz w:val="20"/>
                <w:szCs w:val="20"/>
              </w:rPr>
              <w:t xml:space="preserve"> in </w:t>
            </w:r>
            <w:proofErr w:type="spellStart"/>
            <w:r w:rsidRPr="00F6279E">
              <w:rPr>
                <w:sz w:val="20"/>
                <w:szCs w:val="20"/>
              </w:rPr>
              <w:t>disseminating</w:t>
            </w:r>
            <w:proofErr w:type="spellEnd"/>
            <w:r w:rsidRPr="00F6279E">
              <w:rPr>
                <w:sz w:val="20"/>
                <w:szCs w:val="20"/>
              </w:rPr>
              <w:t xml:space="preserve"> </w:t>
            </w:r>
            <w:proofErr w:type="spellStart"/>
            <w:r w:rsidRPr="00F6279E">
              <w:rPr>
                <w:sz w:val="20"/>
                <w:szCs w:val="20"/>
              </w:rPr>
              <w:t>research</w:t>
            </w:r>
            <w:proofErr w:type="spellEnd"/>
            <w:r w:rsidRPr="00F6279E">
              <w:rPr>
                <w:sz w:val="20"/>
                <w:szCs w:val="20"/>
              </w:rPr>
              <w:t xml:space="preserve"> </w:t>
            </w:r>
            <w:proofErr w:type="spellStart"/>
            <w:r w:rsidRPr="00F6279E">
              <w:rPr>
                <w:sz w:val="20"/>
                <w:szCs w:val="20"/>
              </w:rPr>
              <w:t>findings</w:t>
            </w:r>
            <w:proofErr w:type="spellEnd"/>
            <w:r w:rsidRPr="00F6279E">
              <w:rPr>
                <w:sz w:val="20"/>
                <w:szCs w:val="20"/>
              </w:rPr>
              <w:t xml:space="preserve"> to the </w:t>
            </w:r>
            <w:proofErr w:type="spellStart"/>
            <w:r w:rsidRPr="00F6279E">
              <w:rPr>
                <w:sz w:val="20"/>
                <w:szCs w:val="20"/>
              </w:rPr>
              <w:t>public</w:t>
            </w:r>
            <w:proofErr w:type="spellEnd"/>
            <w:r w:rsidRPr="00F6279E">
              <w:rPr>
                <w:sz w:val="20"/>
                <w:szCs w:val="20"/>
              </w:rPr>
              <w:t xml:space="preserve"> and </w:t>
            </w:r>
            <w:proofErr w:type="spellStart"/>
            <w:r w:rsidRPr="00F6279E">
              <w:rPr>
                <w:sz w:val="20"/>
                <w:szCs w:val="20"/>
              </w:rPr>
              <w:t>building</w:t>
            </w:r>
            <w:proofErr w:type="spellEnd"/>
            <w:r w:rsidRPr="00F6279E">
              <w:rPr>
                <w:sz w:val="20"/>
                <w:szCs w:val="20"/>
              </w:rPr>
              <w:t xml:space="preserve"> </w:t>
            </w:r>
            <w:proofErr w:type="spellStart"/>
            <w:r w:rsidRPr="00F6279E">
              <w:rPr>
                <w:sz w:val="20"/>
                <w:szCs w:val="20"/>
              </w:rPr>
              <w:t>relationships</w:t>
            </w:r>
            <w:proofErr w:type="spellEnd"/>
            <w:r w:rsidRPr="00F6279E">
              <w:rPr>
                <w:sz w:val="20"/>
                <w:szCs w:val="20"/>
              </w:rPr>
              <w:t xml:space="preserve"> with </w:t>
            </w:r>
            <w:proofErr w:type="spellStart"/>
            <w:r w:rsidRPr="00F6279E">
              <w:rPr>
                <w:sz w:val="20"/>
                <w:szCs w:val="20"/>
              </w:rPr>
              <w:t>media</w:t>
            </w:r>
            <w:proofErr w:type="spellEnd"/>
            <w:r w:rsidRPr="00F6279E">
              <w:rPr>
                <w:sz w:val="20"/>
                <w:szCs w:val="20"/>
              </w:rPr>
              <w:t xml:space="preserve"> </w:t>
            </w:r>
            <w:proofErr w:type="spellStart"/>
            <w:r w:rsidRPr="00F6279E">
              <w:rPr>
                <w:sz w:val="20"/>
                <w:szCs w:val="20"/>
              </w:rPr>
              <w:t>outlets</w:t>
            </w:r>
            <w:proofErr w:type="spellEnd"/>
            <w:r w:rsidRPr="00F6279E">
              <w:rPr>
                <w:sz w:val="20"/>
                <w:szCs w:val="20"/>
              </w:rPr>
              <w:t>.</w:t>
            </w:r>
          </w:p>
          <w:p w14:paraId="6A5CD521" w14:textId="77777777" w:rsidR="00BD0FC5" w:rsidRPr="00F6279E" w:rsidRDefault="00BD0FC5">
            <w:pPr>
              <w:pStyle w:val="ListParagraph"/>
              <w:numPr>
                <w:ilvl w:val="0"/>
                <w:numId w:val="24"/>
              </w:numPr>
              <w:spacing w:before="0" w:after="0" w:line="240" w:lineRule="auto"/>
              <w:rPr>
                <w:sz w:val="20"/>
                <w:szCs w:val="20"/>
              </w:rPr>
            </w:pPr>
            <w:proofErr w:type="spellStart"/>
            <w:r w:rsidRPr="00F6279E">
              <w:rPr>
                <w:sz w:val="20"/>
                <w:szCs w:val="20"/>
              </w:rPr>
              <w:t>Develop</w:t>
            </w:r>
            <w:proofErr w:type="spellEnd"/>
            <w:r w:rsidRPr="00F6279E">
              <w:rPr>
                <w:sz w:val="20"/>
                <w:szCs w:val="20"/>
              </w:rPr>
              <w:t xml:space="preserve"> </w:t>
            </w:r>
            <w:proofErr w:type="spellStart"/>
            <w:r w:rsidRPr="00F6279E">
              <w:rPr>
                <w:sz w:val="20"/>
                <w:szCs w:val="20"/>
              </w:rPr>
              <w:t>communication</w:t>
            </w:r>
            <w:proofErr w:type="spellEnd"/>
            <w:r w:rsidRPr="00F6279E">
              <w:rPr>
                <w:sz w:val="20"/>
                <w:szCs w:val="20"/>
              </w:rPr>
              <w:t xml:space="preserve"> </w:t>
            </w:r>
            <w:proofErr w:type="spellStart"/>
            <w:r w:rsidRPr="00F6279E">
              <w:rPr>
                <w:sz w:val="20"/>
                <w:szCs w:val="20"/>
              </w:rPr>
              <w:t>strategies</w:t>
            </w:r>
            <w:proofErr w:type="spellEnd"/>
            <w:r w:rsidRPr="00F6279E">
              <w:rPr>
                <w:sz w:val="20"/>
                <w:szCs w:val="20"/>
              </w:rPr>
              <w:t xml:space="preserve"> </w:t>
            </w:r>
            <w:proofErr w:type="spellStart"/>
            <w:r w:rsidRPr="00F6279E">
              <w:rPr>
                <w:sz w:val="20"/>
                <w:szCs w:val="20"/>
              </w:rPr>
              <w:t>that</w:t>
            </w:r>
            <w:proofErr w:type="spellEnd"/>
            <w:r w:rsidRPr="00F6279E">
              <w:rPr>
                <w:sz w:val="20"/>
                <w:szCs w:val="20"/>
              </w:rPr>
              <w:t xml:space="preserve"> </w:t>
            </w:r>
            <w:proofErr w:type="spellStart"/>
            <w:r w:rsidRPr="00F6279E">
              <w:rPr>
                <w:sz w:val="20"/>
                <w:szCs w:val="20"/>
              </w:rPr>
              <w:t>include</w:t>
            </w:r>
            <w:proofErr w:type="spellEnd"/>
            <w:r w:rsidRPr="00F6279E">
              <w:rPr>
                <w:sz w:val="20"/>
                <w:szCs w:val="20"/>
              </w:rPr>
              <w:t xml:space="preserve"> </w:t>
            </w:r>
            <w:proofErr w:type="spellStart"/>
            <w:r w:rsidRPr="00F6279E">
              <w:rPr>
                <w:sz w:val="20"/>
                <w:szCs w:val="20"/>
              </w:rPr>
              <w:t>regular</w:t>
            </w:r>
            <w:proofErr w:type="spellEnd"/>
            <w:r w:rsidRPr="00F6279E">
              <w:rPr>
                <w:sz w:val="20"/>
                <w:szCs w:val="20"/>
              </w:rPr>
              <w:t xml:space="preserve"> </w:t>
            </w:r>
            <w:proofErr w:type="spellStart"/>
            <w:r w:rsidRPr="00F6279E">
              <w:rPr>
                <w:sz w:val="20"/>
                <w:szCs w:val="20"/>
              </w:rPr>
              <w:t>updates</w:t>
            </w:r>
            <w:proofErr w:type="spellEnd"/>
            <w:r w:rsidRPr="00F6279E">
              <w:rPr>
                <w:sz w:val="20"/>
                <w:szCs w:val="20"/>
              </w:rPr>
              <w:t xml:space="preserve"> via </w:t>
            </w:r>
            <w:proofErr w:type="spellStart"/>
            <w:r w:rsidRPr="00F6279E">
              <w:rPr>
                <w:sz w:val="20"/>
                <w:szCs w:val="20"/>
              </w:rPr>
              <w:t>newsletters</w:t>
            </w:r>
            <w:proofErr w:type="spellEnd"/>
            <w:r w:rsidRPr="00F6279E">
              <w:rPr>
                <w:sz w:val="20"/>
                <w:szCs w:val="20"/>
              </w:rPr>
              <w:t xml:space="preserve">, </w:t>
            </w:r>
            <w:proofErr w:type="spellStart"/>
            <w:r w:rsidRPr="00F6279E">
              <w:rPr>
                <w:sz w:val="20"/>
                <w:szCs w:val="20"/>
              </w:rPr>
              <w:t>scientific</w:t>
            </w:r>
            <w:proofErr w:type="spellEnd"/>
            <w:r w:rsidRPr="00F6279E">
              <w:rPr>
                <w:sz w:val="20"/>
                <w:szCs w:val="20"/>
              </w:rPr>
              <w:t xml:space="preserve"> outreach </w:t>
            </w:r>
            <w:proofErr w:type="spellStart"/>
            <w:r w:rsidRPr="00F6279E">
              <w:rPr>
                <w:sz w:val="20"/>
                <w:szCs w:val="20"/>
              </w:rPr>
              <w:t>programs</w:t>
            </w:r>
            <w:proofErr w:type="spellEnd"/>
            <w:r w:rsidRPr="00F6279E">
              <w:rPr>
                <w:sz w:val="20"/>
                <w:szCs w:val="20"/>
              </w:rPr>
              <w:t xml:space="preserve">, social </w:t>
            </w:r>
            <w:proofErr w:type="spellStart"/>
            <w:r w:rsidRPr="00F6279E">
              <w:rPr>
                <w:sz w:val="20"/>
                <w:szCs w:val="20"/>
              </w:rPr>
              <w:t>media</w:t>
            </w:r>
            <w:proofErr w:type="spellEnd"/>
            <w:r w:rsidRPr="00F6279E">
              <w:rPr>
                <w:sz w:val="20"/>
                <w:szCs w:val="20"/>
              </w:rPr>
              <w:t xml:space="preserve"> </w:t>
            </w:r>
            <w:proofErr w:type="spellStart"/>
            <w:r w:rsidRPr="00F6279E">
              <w:rPr>
                <w:sz w:val="20"/>
                <w:szCs w:val="20"/>
              </w:rPr>
              <w:t>campaigns</w:t>
            </w:r>
            <w:proofErr w:type="spellEnd"/>
            <w:r w:rsidRPr="00F6279E">
              <w:rPr>
                <w:sz w:val="20"/>
                <w:szCs w:val="20"/>
              </w:rPr>
              <w:t xml:space="preserve">, and </w:t>
            </w:r>
            <w:proofErr w:type="spellStart"/>
            <w:r w:rsidRPr="00F6279E">
              <w:rPr>
                <w:sz w:val="20"/>
                <w:szCs w:val="20"/>
              </w:rPr>
              <w:t>interactive</w:t>
            </w:r>
            <w:proofErr w:type="spellEnd"/>
            <w:r w:rsidRPr="00F6279E">
              <w:rPr>
                <w:sz w:val="20"/>
                <w:szCs w:val="20"/>
              </w:rPr>
              <w:t xml:space="preserve"> web </w:t>
            </w:r>
            <w:proofErr w:type="spellStart"/>
            <w:r w:rsidRPr="00F6279E">
              <w:rPr>
                <w:sz w:val="20"/>
                <w:szCs w:val="20"/>
              </w:rPr>
              <w:t>portals</w:t>
            </w:r>
            <w:proofErr w:type="spellEnd"/>
            <w:r w:rsidRPr="00F6279E">
              <w:rPr>
                <w:sz w:val="20"/>
                <w:szCs w:val="20"/>
              </w:rPr>
              <w:t>.</w:t>
            </w:r>
          </w:p>
          <w:p w14:paraId="06693812" w14:textId="77777777" w:rsidR="00BD0FC5" w:rsidRPr="00F6279E" w:rsidRDefault="00BD0FC5">
            <w:pPr>
              <w:pStyle w:val="ListParagraph"/>
              <w:numPr>
                <w:ilvl w:val="0"/>
                <w:numId w:val="24"/>
              </w:numPr>
              <w:spacing w:before="0" w:after="160" w:line="240" w:lineRule="auto"/>
              <w:rPr>
                <w:sz w:val="20"/>
                <w:szCs w:val="20"/>
              </w:rPr>
            </w:pPr>
            <w:r w:rsidRPr="00F6279E">
              <w:rPr>
                <w:sz w:val="20"/>
                <w:szCs w:val="20"/>
              </w:rPr>
              <w:t xml:space="preserve">Promote </w:t>
            </w:r>
            <w:proofErr w:type="spellStart"/>
            <w:r w:rsidRPr="00F6279E">
              <w:rPr>
                <w:sz w:val="20"/>
                <w:szCs w:val="20"/>
              </w:rPr>
              <w:t>ocean</w:t>
            </w:r>
            <w:proofErr w:type="spellEnd"/>
            <w:r w:rsidRPr="00F6279E">
              <w:rPr>
                <w:sz w:val="20"/>
                <w:szCs w:val="20"/>
              </w:rPr>
              <w:t xml:space="preserve"> </w:t>
            </w:r>
            <w:proofErr w:type="spellStart"/>
            <w:r w:rsidRPr="00F6279E">
              <w:rPr>
                <w:sz w:val="20"/>
                <w:szCs w:val="20"/>
              </w:rPr>
              <w:t>research</w:t>
            </w:r>
            <w:proofErr w:type="spellEnd"/>
            <w:r w:rsidRPr="00F6279E">
              <w:rPr>
                <w:sz w:val="20"/>
                <w:szCs w:val="20"/>
              </w:rPr>
              <w:t xml:space="preserve"> </w:t>
            </w:r>
            <w:proofErr w:type="spellStart"/>
            <w:r w:rsidRPr="00F6279E">
              <w:rPr>
                <w:sz w:val="20"/>
                <w:szCs w:val="20"/>
              </w:rPr>
              <w:t>through</w:t>
            </w:r>
            <w:proofErr w:type="spellEnd"/>
            <w:r w:rsidRPr="00F6279E">
              <w:rPr>
                <w:sz w:val="20"/>
                <w:szCs w:val="20"/>
              </w:rPr>
              <w:t xml:space="preserve"> </w:t>
            </w:r>
            <w:proofErr w:type="spellStart"/>
            <w:r w:rsidRPr="00F6279E">
              <w:rPr>
                <w:sz w:val="20"/>
                <w:szCs w:val="20"/>
              </w:rPr>
              <w:t>documentaries</w:t>
            </w:r>
            <w:proofErr w:type="spellEnd"/>
            <w:r w:rsidRPr="00F6279E">
              <w:rPr>
                <w:sz w:val="20"/>
                <w:szCs w:val="20"/>
              </w:rPr>
              <w:t xml:space="preserve">, </w:t>
            </w:r>
            <w:proofErr w:type="spellStart"/>
            <w:r w:rsidRPr="00F6279E">
              <w:rPr>
                <w:sz w:val="20"/>
                <w:szCs w:val="20"/>
              </w:rPr>
              <w:t>podcasts</w:t>
            </w:r>
            <w:proofErr w:type="spellEnd"/>
            <w:r w:rsidRPr="00F6279E">
              <w:rPr>
                <w:sz w:val="20"/>
                <w:szCs w:val="20"/>
              </w:rPr>
              <w:t xml:space="preserve">, and digital </w:t>
            </w:r>
            <w:proofErr w:type="spellStart"/>
            <w:r w:rsidRPr="00F6279E">
              <w:rPr>
                <w:sz w:val="20"/>
                <w:szCs w:val="20"/>
              </w:rPr>
              <w:t>storytelling</w:t>
            </w:r>
            <w:proofErr w:type="spellEnd"/>
            <w:r w:rsidRPr="00F6279E">
              <w:rPr>
                <w:sz w:val="20"/>
                <w:szCs w:val="20"/>
              </w:rPr>
              <w:t xml:space="preserve">, </w:t>
            </w:r>
            <w:proofErr w:type="spellStart"/>
            <w:r w:rsidRPr="00F6279E">
              <w:rPr>
                <w:sz w:val="20"/>
                <w:szCs w:val="20"/>
              </w:rPr>
              <w:t>increasing</w:t>
            </w:r>
            <w:proofErr w:type="spellEnd"/>
            <w:r w:rsidRPr="00F6279E">
              <w:rPr>
                <w:sz w:val="20"/>
                <w:szCs w:val="20"/>
              </w:rPr>
              <w:t xml:space="preserve"> </w:t>
            </w:r>
            <w:proofErr w:type="spellStart"/>
            <w:r w:rsidRPr="00F6279E">
              <w:rPr>
                <w:sz w:val="20"/>
                <w:szCs w:val="20"/>
              </w:rPr>
              <w:t>public</w:t>
            </w:r>
            <w:proofErr w:type="spellEnd"/>
            <w:r w:rsidRPr="00F6279E">
              <w:rPr>
                <w:sz w:val="20"/>
                <w:szCs w:val="20"/>
              </w:rPr>
              <w:t xml:space="preserve"> </w:t>
            </w:r>
            <w:proofErr w:type="spellStart"/>
            <w:r w:rsidRPr="00F6279E">
              <w:rPr>
                <w:sz w:val="20"/>
                <w:szCs w:val="20"/>
              </w:rPr>
              <w:t>interest</w:t>
            </w:r>
            <w:proofErr w:type="spellEnd"/>
            <w:r w:rsidRPr="00F6279E">
              <w:rPr>
                <w:sz w:val="20"/>
                <w:szCs w:val="20"/>
              </w:rPr>
              <w:t xml:space="preserve"> and </w:t>
            </w:r>
            <w:proofErr w:type="spellStart"/>
            <w:r w:rsidRPr="00F6279E">
              <w:rPr>
                <w:sz w:val="20"/>
                <w:szCs w:val="20"/>
              </w:rPr>
              <w:t>engagement</w:t>
            </w:r>
            <w:proofErr w:type="spellEnd"/>
            <w:r w:rsidRPr="00F6279E">
              <w:rPr>
                <w:sz w:val="20"/>
                <w:szCs w:val="20"/>
              </w:rPr>
              <w:t xml:space="preserve"> in marine </w:t>
            </w:r>
            <w:proofErr w:type="spellStart"/>
            <w:r w:rsidRPr="00F6279E">
              <w:rPr>
                <w:sz w:val="20"/>
                <w:szCs w:val="20"/>
              </w:rPr>
              <w:t>sustainability</w:t>
            </w:r>
            <w:proofErr w:type="spellEnd"/>
            <w:r w:rsidRPr="00F6279E">
              <w:rPr>
                <w:sz w:val="20"/>
                <w:szCs w:val="20"/>
              </w:rPr>
              <w:t xml:space="preserve"> </w:t>
            </w:r>
            <w:proofErr w:type="spellStart"/>
            <w:r w:rsidRPr="00F6279E">
              <w:rPr>
                <w:sz w:val="20"/>
                <w:szCs w:val="20"/>
              </w:rPr>
              <w:t>topics</w:t>
            </w:r>
            <w:proofErr w:type="spellEnd"/>
            <w:r w:rsidRPr="00F6279E">
              <w:rPr>
                <w:sz w:val="20"/>
                <w:szCs w:val="20"/>
              </w:rPr>
              <w:t>.</w:t>
            </w:r>
          </w:p>
          <w:p w14:paraId="0D98BF4B" w14:textId="77777777" w:rsidR="00BD0FC5" w:rsidRPr="00F6279E" w:rsidRDefault="00BD0FC5">
            <w:pPr>
              <w:pStyle w:val="ListParagraph"/>
              <w:numPr>
                <w:ilvl w:val="0"/>
                <w:numId w:val="24"/>
              </w:numPr>
              <w:spacing w:before="0" w:after="0" w:line="240" w:lineRule="auto"/>
              <w:rPr>
                <w:sz w:val="20"/>
                <w:szCs w:val="20"/>
              </w:rPr>
            </w:pPr>
            <w:proofErr w:type="spellStart"/>
            <w:r w:rsidRPr="00F6279E">
              <w:rPr>
                <w:sz w:val="20"/>
                <w:szCs w:val="20"/>
              </w:rPr>
              <w:t>Strengthen</w:t>
            </w:r>
            <w:proofErr w:type="spellEnd"/>
            <w:r w:rsidRPr="00F6279E">
              <w:rPr>
                <w:sz w:val="20"/>
                <w:szCs w:val="20"/>
              </w:rPr>
              <w:t xml:space="preserve"> </w:t>
            </w:r>
            <w:proofErr w:type="spellStart"/>
            <w:r w:rsidRPr="00F6279E">
              <w:rPr>
                <w:sz w:val="20"/>
                <w:szCs w:val="20"/>
              </w:rPr>
              <w:t>collaborations</w:t>
            </w:r>
            <w:proofErr w:type="spellEnd"/>
            <w:r w:rsidRPr="00F6279E">
              <w:rPr>
                <w:sz w:val="20"/>
                <w:szCs w:val="20"/>
              </w:rPr>
              <w:t xml:space="preserve"> with </w:t>
            </w:r>
            <w:proofErr w:type="spellStart"/>
            <w:r w:rsidRPr="00F6279E">
              <w:rPr>
                <w:sz w:val="20"/>
                <w:szCs w:val="20"/>
              </w:rPr>
              <w:t>journalists</w:t>
            </w:r>
            <w:proofErr w:type="spellEnd"/>
            <w:r w:rsidRPr="00F6279E">
              <w:rPr>
                <w:sz w:val="20"/>
                <w:szCs w:val="20"/>
              </w:rPr>
              <w:t xml:space="preserve"> and </w:t>
            </w:r>
            <w:proofErr w:type="spellStart"/>
            <w:r w:rsidRPr="00F6279E">
              <w:rPr>
                <w:sz w:val="20"/>
                <w:szCs w:val="20"/>
              </w:rPr>
              <w:t>media</w:t>
            </w:r>
            <w:proofErr w:type="spellEnd"/>
            <w:r w:rsidRPr="00F6279E">
              <w:rPr>
                <w:sz w:val="20"/>
                <w:szCs w:val="20"/>
              </w:rPr>
              <w:t xml:space="preserve"> </w:t>
            </w:r>
            <w:proofErr w:type="spellStart"/>
            <w:r w:rsidRPr="00F6279E">
              <w:rPr>
                <w:sz w:val="20"/>
                <w:szCs w:val="20"/>
              </w:rPr>
              <w:t>outlets</w:t>
            </w:r>
            <w:proofErr w:type="spellEnd"/>
            <w:r w:rsidRPr="00F6279E">
              <w:rPr>
                <w:sz w:val="20"/>
                <w:szCs w:val="20"/>
              </w:rPr>
              <w:t xml:space="preserve"> to </w:t>
            </w:r>
            <w:proofErr w:type="spellStart"/>
            <w:r w:rsidRPr="00F6279E">
              <w:rPr>
                <w:sz w:val="20"/>
                <w:szCs w:val="20"/>
              </w:rPr>
              <w:t>ensure</w:t>
            </w:r>
            <w:proofErr w:type="spellEnd"/>
            <w:r w:rsidRPr="00F6279E">
              <w:rPr>
                <w:sz w:val="20"/>
                <w:szCs w:val="20"/>
              </w:rPr>
              <w:t xml:space="preserve"> </w:t>
            </w:r>
            <w:proofErr w:type="spellStart"/>
            <w:r w:rsidRPr="00F6279E">
              <w:rPr>
                <w:sz w:val="20"/>
                <w:szCs w:val="20"/>
              </w:rPr>
              <w:t>accurate</w:t>
            </w:r>
            <w:proofErr w:type="spellEnd"/>
            <w:r w:rsidRPr="00F6279E">
              <w:rPr>
                <w:sz w:val="20"/>
                <w:szCs w:val="20"/>
              </w:rPr>
              <w:t xml:space="preserve"> and </w:t>
            </w:r>
            <w:proofErr w:type="spellStart"/>
            <w:r w:rsidRPr="00F6279E">
              <w:rPr>
                <w:sz w:val="20"/>
                <w:szCs w:val="20"/>
              </w:rPr>
              <w:t>accessible</w:t>
            </w:r>
            <w:proofErr w:type="spellEnd"/>
            <w:r w:rsidRPr="00F6279E">
              <w:rPr>
                <w:sz w:val="20"/>
                <w:szCs w:val="20"/>
              </w:rPr>
              <w:t xml:space="preserve"> </w:t>
            </w:r>
            <w:proofErr w:type="spellStart"/>
            <w:r w:rsidRPr="00F6279E">
              <w:rPr>
                <w:sz w:val="20"/>
                <w:szCs w:val="20"/>
              </w:rPr>
              <w:t>reporting</w:t>
            </w:r>
            <w:proofErr w:type="spellEnd"/>
            <w:r w:rsidRPr="00F6279E">
              <w:rPr>
                <w:sz w:val="20"/>
                <w:szCs w:val="20"/>
              </w:rPr>
              <w:t xml:space="preserve"> of </w:t>
            </w:r>
            <w:proofErr w:type="spellStart"/>
            <w:r w:rsidRPr="00F6279E">
              <w:rPr>
                <w:sz w:val="20"/>
                <w:szCs w:val="20"/>
              </w:rPr>
              <w:t>ocean</w:t>
            </w:r>
            <w:proofErr w:type="spellEnd"/>
            <w:r w:rsidRPr="00F6279E">
              <w:rPr>
                <w:sz w:val="20"/>
                <w:szCs w:val="20"/>
              </w:rPr>
              <w:t xml:space="preserve"> science and </w:t>
            </w:r>
            <w:proofErr w:type="spellStart"/>
            <w:r w:rsidRPr="00F6279E">
              <w:rPr>
                <w:sz w:val="20"/>
                <w:szCs w:val="20"/>
              </w:rPr>
              <w:t>research</w:t>
            </w:r>
            <w:proofErr w:type="spellEnd"/>
            <w:r w:rsidRPr="00F6279E">
              <w:rPr>
                <w:sz w:val="20"/>
                <w:szCs w:val="20"/>
              </w:rPr>
              <w:t xml:space="preserve"> </w:t>
            </w:r>
            <w:proofErr w:type="spellStart"/>
            <w:r w:rsidRPr="00F6279E">
              <w:rPr>
                <w:sz w:val="20"/>
                <w:szCs w:val="20"/>
              </w:rPr>
              <w:t>outcomes</w:t>
            </w:r>
            <w:proofErr w:type="spellEnd"/>
            <w:r w:rsidRPr="00F6279E">
              <w:rPr>
                <w:sz w:val="20"/>
                <w:szCs w:val="20"/>
              </w:rPr>
              <w:t>.</w:t>
            </w:r>
          </w:p>
          <w:p w14:paraId="37EF4EED" w14:textId="77777777" w:rsidR="00BD0FC5" w:rsidRPr="00F6279E" w:rsidRDefault="00BD0FC5">
            <w:pPr>
              <w:pStyle w:val="ListParagraph"/>
              <w:numPr>
                <w:ilvl w:val="0"/>
                <w:numId w:val="24"/>
              </w:numPr>
              <w:spacing w:before="0" w:after="0" w:line="240" w:lineRule="auto"/>
              <w:rPr>
                <w:sz w:val="20"/>
                <w:szCs w:val="20"/>
              </w:rPr>
            </w:pPr>
            <w:proofErr w:type="spellStart"/>
            <w:r w:rsidRPr="00F6279E">
              <w:rPr>
                <w:sz w:val="20"/>
                <w:szCs w:val="20"/>
              </w:rPr>
              <w:t>Organize</w:t>
            </w:r>
            <w:proofErr w:type="spellEnd"/>
            <w:r w:rsidRPr="00F6279E">
              <w:rPr>
                <w:sz w:val="20"/>
                <w:szCs w:val="20"/>
              </w:rPr>
              <w:t xml:space="preserve"> </w:t>
            </w:r>
            <w:proofErr w:type="spellStart"/>
            <w:r w:rsidRPr="00F6279E">
              <w:rPr>
                <w:sz w:val="20"/>
                <w:szCs w:val="20"/>
              </w:rPr>
              <w:t>public</w:t>
            </w:r>
            <w:proofErr w:type="spellEnd"/>
            <w:r w:rsidRPr="00F6279E">
              <w:rPr>
                <w:sz w:val="20"/>
                <w:szCs w:val="20"/>
              </w:rPr>
              <w:t xml:space="preserve"> </w:t>
            </w:r>
            <w:proofErr w:type="spellStart"/>
            <w:r w:rsidRPr="00F6279E">
              <w:rPr>
                <w:sz w:val="20"/>
                <w:szCs w:val="20"/>
              </w:rPr>
              <w:t>engagement</w:t>
            </w:r>
            <w:proofErr w:type="spellEnd"/>
            <w:r w:rsidRPr="00F6279E">
              <w:rPr>
                <w:sz w:val="20"/>
                <w:szCs w:val="20"/>
              </w:rPr>
              <w:t xml:space="preserve"> </w:t>
            </w:r>
            <w:proofErr w:type="spellStart"/>
            <w:r w:rsidRPr="00F6279E">
              <w:rPr>
                <w:sz w:val="20"/>
                <w:szCs w:val="20"/>
              </w:rPr>
              <w:t>events</w:t>
            </w:r>
            <w:proofErr w:type="spellEnd"/>
            <w:r w:rsidRPr="00F6279E">
              <w:rPr>
                <w:sz w:val="20"/>
                <w:szCs w:val="20"/>
              </w:rPr>
              <w:t xml:space="preserve">, such </w:t>
            </w:r>
            <w:proofErr w:type="spellStart"/>
            <w:r w:rsidRPr="00F6279E">
              <w:rPr>
                <w:sz w:val="20"/>
                <w:szCs w:val="20"/>
              </w:rPr>
              <w:t>as</w:t>
            </w:r>
            <w:proofErr w:type="spellEnd"/>
            <w:r w:rsidRPr="00F6279E">
              <w:rPr>
                <w:sz w:val="20"/>
                <w:szCs w:val="20"/>
              </w:rPr>
              <w:t xml:space="preserve"> World Ocean Day </w:t>
            </w:r>
            <w:proofErr w:type="spellStart"/>
            <w:r w:rsidRPr="00F6279E">
              <w:rPr>
                <w:sz w:val="20"/>
                <w:szCs w:val="20"/>
              </w:rPr>
              <w:t>activities</w:t>
            </w:r>
            <w:proofErr w:type="spellEnd"/>
            <w:r w:rsidRPr="00F6279E">
              <w:rPr>
                <w:sz w:val="20"/>
                <w:szCs w:val="20"/>
              </w:rPr>
              <w:t>, open-</w:t>
            </w:r>
            <w:proofErr w:type="spellStart"/>
            <w:r w:rsidRPr="00F6279E">
              <w:rPr>
                <w:sz w:val="20"/>
                <w:szCs w:val="20"/>
              </w:rPr>
              <w:t>door</w:t>
            </w:r>
            <w:proofErr w:type="spellEnd"/>
            <w:r w:rsidRPr="00F6279E">
              <w:rPr>
                <w:sz w:val="20"/>
                <w:szCs w:val="20"/>
              </w:rPr>
              <w:t xml:space="preserve"> </w:t>
            </w:r>
            <w:proofErr w:type="spellStart"/>
            <w:r w:rsidRPr="00F6279E">
              <w:rPr>
                <w:sz w:val="20"/>
                <w:szCs w:val="20"/>
              </w:rPr>
              <w:t>sessions</w:t>
            </w:r>
            <w:proofErr w:type="spellEnd"/>
            <w:r w:rsidRPr="00F6279E">
              <w:rPr>
                <w:sz w:val="20"/>
                <w:szCs w:val="20"/>
              </w:rPr>
              <w:t xml:space="preserve">, and </w:t>
            </w:r>
            <w:proofErr w:type="spellStart"/>
            <w:r w:rsidRPr="00F6279E">
              <w:rPr>
                <w:sz w:val="20"/>
                <w:szCs w:val="20"/>
              </w:rPr>
              <w:t>educational</w:t>
            </w:r>
            <w:proofErr w:type="spellEnd"/>
            <w:r w:rsidRPr="00F6279E">
              <w:rPr>
                <w:sz w:val="20"/>
                <w:szCs w:val="20"/>
              </w:rPr>
              <w:t xml:space="preserve"> </w:t>
            </w:r>
            <w:proofErr w:type="spellStart"/>
            <w:r w:rsidRPr="00F6279E">
              <w:rPr>
                <w:sz w:val="20"/>
                <w:szCs w:val="20"/>
              </w:rPr>
              <w:t>exhibitions</w:t>
            </w:r>
            <w:proofErr w:type="spellEnd"/>
            <w:r w:rsidRPr="00F6279E">
              <w:rPr>
                <w:sz w:val="20"/>
                <w:szCs w:val="20"/>
              </w:rPr>
              <w:t xml:space="preserve">, to bring </w:t>
            </w:r>
            <w:proofErr w:type="spellStart"/>
            <w:r w:rsidRPr="00F6279E">
              <w:rPr>
                <w:sz w:val="20"/>
                <w:szCs w:val="20"/>
              </w:rPr>
              <w:t>ocean</w:t>
            </w:r>
            <w:proofErr w:type="spellEnd"/>
            <w:r w:rsidRPr="00F6279E">
              <w:rPr>
                <w:sz w:val="20"/>
                <w:szCs w:val="20"/>
              </w:rPr>
              <w:t xml:space="preserve"> science </w:t>
            </w:r>
            <w:proofErr w:type="spellStart"/>
            <w:r w:rsidRPr="00F6279E">
              <w:rPr>
                <w:sz w:val="20"/>
                <w:szCs w:val="20"/>
              </w:rPr>
              <w:t>closer</w:t>
            </w:r>
            <w:proofErr w:type="spellEnd"/>
            <w:r w:rsidRPr="00F6279E">
              <w:rPr>
                <w:sz w:val="20"/>
                <w:szCs w:val="20"/>
              </w:rPr>
              <w:t xml:space="preserve"> to </w:t>
            </w:r>
            <w:proofErr w:type="spellStart"/>
            <w:r w:rsidRPr="00F6279E">
              <w:rPr>
                <w:sz w:val="20"/>
                <w:szCs w:val="20"/>
              </w:rPr>
              <w:t>communities</w:t>
            </w:r>
            <w:proofErr w:type="spellEnd"/>
            <w:r w:rsidRPr="00F6279E">
              <w:rPr>
                <w:sz w:val="20"/>
                <w:szCs w:val="20"/>
              </w:rPr>
              <w:t>.</w:t>
            </w:r>
          </w:p>
        </w:tc>
      </w:tr>
      <w:tr w:rsidR="00DB4553" w:rsidRPr="00F6279E" w14:paraId="18D42011" w14:textId="77777777" w:rsidTr="00DB4553">
        <w:tc>
          <w:tcPr>
            <w:tcW w:w="4942" w:type="dxa"/>
            <w:shd w:val="clear" w:color="auto" w:fill="FDE9D9" w:themeFill="accent6" w:themeFillTint="33"/>
            <w:hideMark/>
          </w:tcPr>
          <w:p w14:paraId="73F9651F" w14:textId="77777777" w:rsidR="00BD0FC5" w:rsidRPr="00F6279E" w:rsidRDefault="00BD0FC5"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FDE9D9" w:themeFill="accent6" w:themeFillTint="33"/>
          </w:tcPr>
          <w:p w14:paraId="41A95950"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BD0FC5" w:rsidRPr="00F6279E" w14:paraId="44512AFD" w14:textId="77777777" w:rsidTr="00DB4553">
        <w:trPr>
          <w:trHeight w:val="465"/>
        </w:trPr>
        <w:tc>
          <w:tcPr>
            <w:tcW w:w="4942" w:type="dxa"/>
            <w:shd w:val="clear" w:color="auto" w:fill="auto"/>
          </w:tcPr>
          <w:p w14:paraId="1CDEE307" w14:textId="77777777" w:rsidR="00BD0FC5" w:rsidRPr="00F6279E" w:rsidRDefault="00BD0FC5" w:rsidP="001378A8">
            <w:pPr>
              <w:pStyle w:val="NormalWeb"/>
              <w:rPr>
                <w:rFonts w:ascii="Arial" w:hAnsi="Arial" w:cs="Arial"/>
                <w:sz w:val="20"/>
                <w:szCs w:val="20"/>
              </w:rPr>
            </w:pPr>
            <w:r w:rsidRPr="00F6279E">
              <w:rPr>
                <w:rFonts w:ascii="Arial" w:hAnsi="Arial" w:cs="Arial"/>
                <w:sz w:val="20"/>
                <w:szCs w:val="20"/>
              </w:rPr>
              <w:t xml:space="preserve">Media Organizations, Educational </w:t>
            </w:r>
            <w:proofErr w:type="spellStart"/>
            <w:r w:rsidRPr="00F6279E">
              <w:rPr>
                <w:rFonts w:ascii="Arial" w:hAnsi="Arial" w:cs="Arial"/>
                <w:sz w:val="20"/>
                <w:szCs w:val="20"/>
              </w:rPr>
              <w:t>Institutions</w:t>
            </w:r>
            <w:proofErr w:type="spellEnd"/>
            <w:r w:rsidRPr="00F6279E">
              <w:rPr>
                <w:rFonts w:ascii="Arial" w:hAnsi="Arial" w:cs="Arial"/>
                <w:sz w:val="20"/>
                <w:szCs w:val="20"/>
              </w:rPr>
              <w:t xml:space="preserve">, Environmental NGOs, Science Communicators, Government </w:t>
            </w:r>
            <w:proofErr w:type="spellStart"/>
            <w:r w:rsidRPr="00F6279E">
              <w:rPr>
                <w:rFonts w:ascii="Arial" w:hAnsi="Arial" w:cs="Arial"/>
                <w:sz w:val="20"/>
                <w:szCs w:val="20"/>
              </w:rPr>
              <w:t>Agencies</w:t>
            </w:r>
            <w:proofErr w:type="spellEnd"/>
          </w:p>
        </w:tc>
        <w:tc>
          <w:tcPr>
            <w:tcW w:w="4677" w:type="dxa"/>
            <w:shd w:val="clear" w:color="auto" w:fill="auto"/>
          </w:tcPr>
          <w:p w14:paraId="2DB83586" w14:textId="77777777" w:rsidR="00BD0FC5" w:rsidRPr="00F6279E" w:rsidRDefault="00BD0FC5" w:rsidP="001378A8">
            <w:pPr>
              <w:rPr>
                <w:rFonts w:cs="Arial"/>
                <w:sz w:val="20"/>
                <w:szCs w:val="20"/>
              </w:rPr>
            </w:pPr>
            <w:r w:rsidRPr="00F6279E">
              <w:rPr>
                <w:rFonts w:cs="Arial"/>
                <w:sz w:val="20"/>
                <w:szCs w:val="20"/>
              </w:rPr>
              <w:t>Existing resources</w:t>
            </w:r>
          </w:p>
          <w:p w14:paraId="0EEA0F14" w14:textId="77777777" w:rsidR="00BD0FC5" w:rsidRPr="00F6279E" w:rsidRDefault="00BD0FC5" w:rsidP="001378A8">
            <w:pPr>
              <w:rPr>
                <w:rFonts w:cs="Arial"/>
                <w:sz w:val="20"/>
                <w:szCs w:val="20"/>
              </w:rPr>
            </w:pPr>
            <w:r w:rsidRPr="00F6279E">
              <w:rPr>
                <w:rFonts w:cs="Arial"/>
                <w:sz w:val="20"/>
                <w:szCs w:val="20"/>
              </w:rPr>
              <w:t xml:space="preserve">Existing and new partners </w:t>
            </w:r>
          </w:p>
        </w:tc>
      </w:tr>
    </w:tbl>
    <w:p w14:paraId="27606EC5" w14:textId="77777777" w:rsidR="00FE79F2" w:rsidRPr="00F6279E" w:rsidRDefault="00FE79F2" w:rsidP="00BD0FC5">
      <w:pPr>
        <w:spacing w:after="160"/>
        <w:rPr>
          <w:rFonts w:cs="Arial"/>
          <w:b/>
          <w:sz w:val="20"/>
          <w:szCs w:val="20"/>
        </w:rPr>
      </w:pPr>
    </w:p>
    <w:p w14:paraId="78EAF2A4" w14:textId="124976D4" w:rsidR="00BD0FC5" w:rsidRPr="00F6279E" w:rsidRDefault="00BD0FC5" w:rsidP="00BD0FC5">
      <w:pPr>
        <w:spacing w:after="160"/>
        <w:rPr>
          <w:rFonts w:cs="Arial"/>
          <w:sz w:val="20"/>
          <w:szCs w:val="20"/>
        </w:rPr>
      </w:pPr>
      <w:r w:rsidRPr="00F6279E">
        <w:rPr>
          <w:rFonts w:cs="Arial"/>
          <w:b/>
          <w:bCs/>
          <w:sz w:val="20"/>
          <w:szCs w:val="20"/>
        </w:rPr>
        <w:t xml:space="preserve">Regional Example: IOCARIBE’s Public Outreach Initiatives: </w:t>
      </w:r>
      <w:r w:rsidRPr="00F6279E">
        <w:rPr>
          <w:rFonts w:cs="Arial"/>
          <w:sz w:val="20"/>
          <w:szCs w:val="20"/>
        </w:rPr>
        <w:t>IOCARIBE has been actively engaging in public outreach programs to highlight IOC activities in the region. These efforts include awareness campaigns, stakeholder consultations, and science-policy dialogues to enhance regional capacity development and ocean governance.</w:t>
      </w:r>
    </w:p>
    <w:p w14:paraId="686B6966" w14:textId="77777777" w:rsidR="00BD0FC5" w:rsidRPr="00F6279E" w:rsidRDefault="00BD0FC5" w:rsidP="00BF604A">
      <w:pPr>
        <w:pStyle w:val="Heading6"/>
      </w:pPr>
      <w:bookmarkStart w:id="43" w:name="_Toc199785291"/>
      <w:bookmarkStart w:id="44" w:name="_Toc195772795"/>
      <w:r w:rsidRPr="00F6279E">
        <w:rPr>
          <w:bCs/>
          <w:iCs w:val="0"/>
          <w:color w:val="984806" w:themeColor="accent6" w:themeShade="80"/>
        </w:rPr>
        <w:t xml:space="preserve">Activity 5.2 </w:t>
      </w:r>
      <w:r w:rsidRPr="00F6279E">
        <w:rPr>
          <w:bCs/>
          <w:iCs w:val="0"/>
        </w:rPr>
        <w:t>Fostering the development of ocean literacy</w:t>
      </w:r>
      <w:bookmarkEnd w:id="43"/>
      <w:bookmarkEnd w:id="44"/>
    </w:p>
    <w:tbl>
      <w:tblPr>
        <w:tblStyle w:val="TableGrid"/>
        <w:tblW w:w="9619" w:type="dxa"/>
        <w:tblInd w:w="15" w:type="dxa"/>
        <w:tblLook w:val="04A0" w:firstRow="1" w:lastRow="0" w:firstColumn="1" w:lastColumn="0" w:noHBand="0" w:noVBand="1"/>
      </w:tblPr>
      <w:tblGrid>
        <w:gridCol w:w="4942"/>
        <w:gridCol w:w="4677"/>
      </w:tblGrid>
      <w:tr w:rsidR="00BD0FC5" w:rsidRPr="00F6279E" w14:paraId="43815484" w14:textId="77777777" w:rsidTr="00DB4553">
        <w:tc>
          <w:tcPr>
            <w:tcW w:w="9619" w:type="dxa"/>
            <w:gridSpan w:val="2"/>
            <w:shd w:val="clear" w:color="auto" w:fill="FDE9D9" w:themeFill="accent6" w:themeFillTint="33"/>
            <w:hideMark/>
          </w:tcPr>
          <w:p w14:paraId="7BB75694"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BD0FC5" w:rsidRPr="00F6279E" w14:paraId="751EB28E" w14:textId="77777777" w:rsidTr="00DB4553">
        <w:tc>
          <w:tcPr>
            <w:tcW w:w="9619" w:type="dxa"/>
            <w:gridSpan w:val="2"/>
            <w:tcBorders>
              <w:bottom w:val="single" w:sz="4" w:space="0" w:color="auto"/>
            </w:tcBorders>
            <w:hideMark/>
          </w:tcPr>
          <w:p w14:paraId="53942365" w14:textId="77777777" w:rsidR="00BD0FC5" w:rsidRPr="00F6279E" w:rsidRDefault="00BD0FC5" w:rsidP="001378A8">
            <w:pPr>
              <w:rPr>
                <w:rFonts w:cs="Arial"/>
                <w:sz w:val="20"/>
                <w:szCs w:val="20"/>
              </w:rPr>
            </w:pPr>
            <w:r w:rsidRPr="00F6279E">
              <w:rPr>
                <w:rFonts w:cs="Arial"/>
                <w:b/>
                <w:bCs/>
                <w:sz w:val="20"/>
                <w:szCs w:val="20"/>
              </w:rPr>
              <w:t xml:space="preserve">Action 5.2.1 </w:t>
            </w:r>
            <w:r w:rsidRPr="00F6279E">
              <w:rPr>
                <w:rFonts w:cs="Arial"/>
                <w:i/>
                <w:iCs/>
                <w:sz w:val="20"/>
                <w:szCs w:val="20"/>
              </w:rPr>
              <w:t>Assist Member States with the strengthening development of ocean literacy programmes at the national and regional levels</w:t>
            </w:r>
          </w:p>
        </w:tc>
      </w:tr>
      <w:tr w:rsidR="00BD0FC5" w:rsidRPr="00F6279E" w14:paraId="765F8A26" w14:textId="77777777" w:rsidTr="00DB4553">
        <w:tc>
          <w:tcPr>
            <w:tcW w:w="9619" w:type="dxa"/>
            <w:gridSpan w:val="2"/>
            <w:shd w:val="clear" w:color="auto" w:fill="FDE9D9" w:themeFill="accent6" w:themeFillTint="33"/>
            <w:hideMark/>
          </w:tcPr>
          <w:p w14:paraId="35B4DBC3"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BD0FC5" w:rsidRPr="00F6279E" w14:paraId="25BC12D3" w14:textId="77777777" w:rsidTr="00DB4553">
        <w:tc>
          <w:tcPr>
            <w:tcW w:w="9619" w:type="dxa"/>
            <w:gridSpan w:val="2"/>
            <w:tcBorders>
              <w:bottom w:val="single" w:sz="4" w:space="0" w:color="auto"/>
            </w:tcBorders>
            <w:hideMark/>
          </w:tcPr>
          <w:p w14:paraId="4A43CA7E" w14:textId="77777777" w:rsidR="00BD0FC5" w:rsidRPr="00F6279E" w:rsidRDefault="00BD0FC5" w:rsidP="001378A8">
            <w:pPr>
              <w:rPr>
                <w:rFonts w:cs="Arial"/>
                <w:sz w:val="20"/>
                <w:szCs w:val="20"/>
              </w:rPr>
            </w:pPr>
            <w:r w:rsidRPr="00F6279E">
              <w:rPr>
                <w:rFonts w:cs="Arial"/>
                <w:sz w:val="20"/>
                <w:szCs w:val="20"/>
              </w:rPr>
              <w:t>Assist Member States in developing and enhancing national and regional ocean literacy programs that promote public understanding of the ocean, increase resilience to environmental challenges, and support sustainable development and disaster risk management through integrated education, research, and community programs.</w:t>
            </w:r>
          </w:p>
        </w:tc>
      </w:tr>
      <w:tr w:rsidR="00BD0FC5" w:rsidRPr="00F6279E" w14:paraId="79EC25E2" w14:textId="77777777" w:rsidTr="00DB4553">
        <w:tc>
          <w:tcPr>
            <w:tcW w:w="9619" w:type="dxa"/>
            <w:gridSpan w:val="2"/>
            <w:shd w:val="clear" w:color="auto" w:fill="FDE9D9" w:themeFill="accent6" w:themeFillTint="33"/>
            <w:hideMark/>
          </w:tcPr>
          <w:p w14:paraId="3B2AF455"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BD0FC5" w:rsidRPr="00F6279E" w14:paraId="3F71E4E4" w14:textId="77777777" w:rsidTr="00DB4553">
        <w:tc>
          <w:tcPr>
            <w:tcW w:w="9619" w:type="dxa"/>
            <w:gridSpan w:val="2"/>
            <w:hideMark/>
          </w:tcPr>
          <w:p w14:paraId="73765A77" w14:textId="77777777" w:rsidR="00BD0FC5" w:rsidRPr="00F6279E" w:rsidRDefault="00BD0FC5">
            <w:pPr>
              <w:pStyle w:val="ListParagraph"/>
              <w:numPr>
                <w:ilvl w:val="0"/>
                <w:numId w:val="24"/>
              </w:numPr>
              <w:spacing w:before="0" w:after="0" w:line="240" w:lineRule="auto"/>
              <w:rPr>
                <w:sz w:val="20"/>
                <w:szCs w:val="20"/>
              </w:rPr>
            </w:pPr>
            <w:r w:rsidRPr="00F6279E">
              <w:rPr>
                <w:sz w:val="20"/>
                <w:szCs w:val="20"/>
              </w:rPr>
              <w:t xml:space="preserve">Conduct a </w:t>
            </w:r>
            <w:proofErr w:type="spellStart"/>
            <w:r w:rsidRPr="00F6279E">
              <w:rPr>
                <w:sz w:val="20"/>
                <w:szCs w:val="20"/>
              </w:rPr>
              <w:t>baseline</w:t>
            </w:r>
            <w:proofErr w:type="spellEnd"/>
            <w:r w:rsidRPr="00F6279E">
              <w:rPr>
                <w:sz w:val="20"/>
                <w:szCs w:val="20"/>
              </w:rPr>
              <w:t xml:space="preserve"> </w:t>
            </w:r>
            <w:proofErr w:type="spellStart"/>
            <w:r w:rsidRPr="00F6279E">
              <w:rPr>
                <w:sz w:val="20"/>
                <w:szCs w:val="20"/>
              </w:rPr>
              <w:t>assessment</w:t>
            </w:r>
            <w:proofErr w:type="spellEnd"/>
            <w:r w:rsidRPr="00F6279E">
              <w:rPr>
                <w:sz w:val="20"/>
                <w:szCs w:val="20"/>
              </w:rPr>
              <w:t xml:space="preserve"> of </w:t>
            </w:r>
            <w:proofErr w:type="spellStart"/>
            <w:r w:rsidRPr="00F6279E">
              <w:rPr>
                <w:sz w:val="20"/>
                <w:szCs w:val="20"/>
              </w:rPr>
              <w:t>current</w:t>
            </w:r>
            <w:proofErr w:type="spellEnd"/>
            <w:r w:rsidRPr="00F6279E">
              <w:rPr>
                <w:sz w:val="20"/>
                <w:szCs w:val="20"/>
              </w:rPr>
              <w:t xml:space="preserve"> </w:t>
            </w:r>
            <w:proofErr w:type="spellStart"/>
            <w:r w:rsidRPr="00F6279E">
              <w:rPr>
                <w:sz w:val="20"/>
                <w:szCs w:val="20"/>
              </w:rPr>
              <w:t>ocean</w:t>
            </w:r>
            <w:proofErr w:type="spellEnd"/>
            <w:r w:rsidRPr="00F6279E">
              <w:rPr>
                <w:sz w:val="20"/>
                <w:szCs w:val="20"/>
              </w:rPr>
              <w:t xml:space="preserve"> </w:t>
            </w:r>
            <w:proofErr w:type="spellStart"/>
            <w:r w:rsidRPr="00F6279E">
              <w:rPr>
                <w:sz w:val="20"/>
                <w:szCs w:val="20"/>
              </w:rPr>
              <w:t>literacy</w:t>
            </w:r>
            <w:proofErr w:type="spellEnd"/>
            <w:r w:rsidRPr="00F6279E">
              <w:rPr>
                <w:sz w:val="20"/>
                <w:szCs w:val="20"/>
              </w:rPr>
              <w:t xml:space="preserve"> </w:t>
            </w:r>
            <w:proofErr w:type="spellStart"/>
            <w:r w:rsidRPr="00F6279E">
              <w:rPr>
                <w:sz w:val="20"/>
                <w:szCs w:val="20"/>
              </w:rPr>
              <w:t>efforts</w:t>
            </w:r>
            <w:proofErr w:type="spellEnd"/>
            <w:r w:rsidRPr="00F6279E">
              <w:rPr>
                <w:sz w:val="20"/>
                <w:szCs w:val="20"/>
              </w:rPr>
              <w:t xml:space="preserve"> in Member States, </w:t>
            </w:r>
            <w:proofErr w:type="spellStart"/>
            <w:r w:rsidRPr="00F6279E">
              <w:rPr>
                <w:sz w:val="20"/>
                <w:szCs w:val="20"/>
              </w:rPr>
              <w:t>identifying</w:t>
            </w:r>
            <w:proofErr w:type="spellEnd"/>
            <w:r w:rsidRPr="00F6279E">
              <w:rPr>
                <w:sz w:val="20"/>
                <w:szCs w:val="20"/>
              </w:rPr>
              <w:t xml:space="preserve"> </w:t>
            </w:r>
            <w:proofErr w:type="spellStart"/>
            <w:r w:rsidRPr="00F6279E">
              <w:rPr>
                <w:sz w:val="20"/>
                <w:szCs w:val="20"/>
              </w:rPr>
              <w:t>existing</w:t>
            </w:r>
            <w:proofErr w:type="spellEnd"/>
            <w:r w:rsidRPr="00F6279E">
              <w:rPr>
                <w:sz w:val="20"/>
                <w:szCs w:val="20"/>
              </w:rPr>
              <w:t xml:space="preserve"> </w:t>
            </w:r>
            <w:proofErr w:type="spellStart"/>
            <w:r w:rsidRPr="00F6279E">
              <w:rPr>
                <w:sz w:val="20"/>
                <w:szCs w:val="20"/>
              </w:rPr>
              <w:t>programs</w:t>
            </w:r>
            <w:proofErr w:type="spellEnd"/>
            <w:r w:rsidRPr="00F6279E">
              <w:rPr>
                <w:sz w:val="20"/>
                <w:szCs w:val="20"/>
              </w:rPr>
              <w:t xml:space="preserve">, </w:t>
            </w:r>
            <w:proofErr w:type="spellStart"/>
            <w:r w:rsidRPr="00F6279E">
              <w:rPr>
                <w:sz w:val="20"/>
                <w:szCs w:val="20"/>
              </w:rPr>
              <w:t>gaps</w:t>
            </w:r>
            <w:proofErr w:type="spellEnd"/>
            <w:r w:rsidRPr="00F6279E">
              <w:rPr>
                <w:sz w:val="20"/>
                <w:szCs w:val="20"/>
              </w:rPr>
              <w:t xml:space="preserve">, and </w:t>
            </w:r>
            <w:proofErr w:type="spellStart"/>
            <w:r w:rsidRPr="00F6279E">
              <w:rPr>
                <w:sz w:val="20"/>
                <w:szCs w:val="20"/>
              </w:rPr>
              <w:t>challenges</w:t>
            </w:r>
            <w:proofErr w:type="spellEnd"/>
            <w:r w:rsidRPr="00F6279E">
              <w:rPr>
                <w:sz w:val="20"/>
                <w:szCs w:val="20"/>
              </w:rPr>
              <w:t xml:space="preserve"> at the national and regional </w:t>
            </w:r>
            <w:proofErr w:type="spellStart"/>
            <w:r w:rsidRPr="00F6279E">
              <w:rPr>
                <w:sz w:val="20"/>
                <w:szCs w:val="20"/>
              </w:rPr>
              <w:t>levels</w:t>
            </w:r>
            <w:proofErr w:type="spellEnd"/>
            <w:r w:rsidRPr="00F6279E">
              <w:rPr>
                <w:sz w:val="20"/>
                <w:szCs w:val="20"/>
              </w:rPr>
              <w:t>.</w:t>
            </w:r>
          </w:p>
          <w:p w14:paraId="1E7981BE" w14:textId="77777777" w:rsidR="00BD0FC5" w:rsidRPr="00F6279E" w:rsidRDefault="00BD0FC5">
            <w:pPr>
              <w:pStyle w:val="ListParagraph"/>
              <w:numPr>
                <w:ilvl w:val="0"/>
                <w:numId w:val="24"/>
              </w:numPr>
              <w:spacing w:before="0" w:after="0" w:line="240" w:lineRule="auto"/>
              <w:rPr>
                <w:sz w:val="20"/>
                <w:szCs w:val="20"/>
              </w:rPr>
            </w:pPr>
            <w:proofErr w:type="spellStart"/>
            <w:r w:rsidRPr="00F6279E">
              <w:rPr>
                <w:rFonts w:eastAsia="Times New Roman"/>
                <w:sz w:val="20"/>
                <w:szCs w:val="20"/>
              </w:rPr>
              <w:t>Develop</w:t>
            </w:r>
            <w:proofErr w:type="spellEnd"/>
            <w:r w:rsidRPr="00F6279E">
              <w:rPr>
                <w:rFonts w:eastAsia="Times New Roman"/>
                <w:sz w:val="20"/>
                <w:szCs w:val="20"/>
              </w:rPr>
              <w:t xml:space="preserve"> a </w:t>
            </w:r>
            <w:proofErr w:type="spellStart"/>
            <w:r w:rsidRPr="00F6279E">
              <w:rPr>
                <w:rFonts w:eastAsia="Times New Roman"/>
                <w:sz w:val="20"/>
                <w:szCs w:val="20"/>
              </w:rPr>
              <w:t>comprehensive</w:t>
            </w:r>
            <w:proofErr w:type="spellEnd"/>
            <w:r w:rsidRPr="00F6279E">
              <w:rPr>
                <w:rFonts w:eastAsia="Times New Roman"/>
                <w:sz w:val="20"/>
                <w:szCs w:val="20"/>
              </w:rPr>
              <w:t xml:space="preserve"> </w:t>
            </w:r>
            <w:proofErr w:type="spellStart"/>
            <w:r w:rsidRPr="00F6279E">
              <w:rPr>
                <w:rFonts w:eastAsia="Times New Roman"/>
                <w:sz w:val="20"/>
                <w:szCs w:val="20"/>
              </w:rPr>
              <w:t>framework</w:t>
            </w:r>
            <w:proofErr w:type="spellEnd"/>
            <w:r w:rsidRPr="00F6279E">
              <w:rPr>
                <w:rFonts w:eastAsia="Times New Roman"/>
                <w:sz w:val="20"/>
                <w:szCs w:val="20"/>
              </w:rPr>
              <w:t xml:space="preserve"> for </w:t>
            </w:r>
            <w:proofErr w:type="spellStart"/>
            <w:r w:rsidRPr="00F6279E">
              <w:rPr>
                <w:rFonts w:eastAsia="Times New Roman"/>
                <w:sz w:val="20"/>
                <w:szCs w:val="20"/>
              </w:rPr>
              <w:t>ocean</w:t>
            </w:r>
            <w:proofErr w:type="spellEnd"/>
            <w:r w:rsidRPr="00F6279E">
              <w:rPr>
                <w:rFonts w:eastAsia="Times New Roman"/>
                <w:sz w:val="20"/>
                <w:szCs w:val="20"/>
              </w:rPr>
              <w:t xml:space="preserve"> </w:t>
            </w:r>
            <w:proofErr w:type="spellStart"/>
            <w:r w:rsidRPr="00F6279E">
              <w:rPr>
                <w:rFonts w:eastAsia="Times New Roman"/>
                <w:sz w:val="20"/>
                <w:szCs w:val="20"/>
              </w:rPr>
              <w:t>literacy</w:t>
            </w:r>
            <w:proofErr w:type="spellEnd"/>
            <w:r w:rsidRPr="00F6279E">
              <w:rPr>
                <w:rFonts w:eastAsia="Times New Roman"/>
                <w:sz w:val="20"/>
                <w:szCs w:val="20"/>
              </w:rPr>
              <w:t xml:space="preserve"> </w:t>
            </w:r>
            <w:proofErr w:type="spellStart"/>
            <w:r w:rsidRPr="00F6279E">
              <w:rPr>
                <w:rFonts w:eastAsia="Times New Roman"/>
                <w:sz w:val="20"/>
                <w:szCs w:val="20"/>
              </w:rPr>
              <w:t>programs</w:t>
            </w:r>
            <w:proofErr w:type="spellEnd"/>
            <w:r w:rsidRPr="00F6279E">
              <w:rPr>
                <w:rFonts w:eastAsia="Times New Roman"/>
                <w:sz w:val="20"/>
                <w:szCs w:val="20"/>
              </w:rPr>
              <w:t xml:space="preserve"> </w:t>
            </w:r>
            <w:proofErr w:type="spellStart"/>
            <w:r w:rsidRPr="00F6279E">
              <w:rPr>
                <w:rFonts w:eastAsia="Times New Roman"/>
                <w:sz w:val="20"/>
                <w:szCs w:val="20"/>
              </w:rPr>
              <w:t>that</w:t>
            </w:r>
            <w:proofErr w:type="spellEnd"/>
            <w:r w:rsidRPr="00F6279E">
              <w:rPr>
                <w:rFonts w:eastAsia="Times New Roman"/>
                <w:sz w:val="20"/>
                <w:szCs w:val="20"/>
              </w:rPr>
              <w:t xml:space="preserve"> </w:t>
            </w:r>
            <w:proofErr w:type="spellStart"/>
            <w:r w:rsidRPr="00F6279E">
              <w:rPr>
                <w:rFonts w:eastAsia="Times New Roman"/>
                <w:sz w:val="20"/>
                <w:szCs w:val="20"/>
              </w:rPr>
              <w:t>can</w:t>
            </w:r>
            <w:proofErr w:type="spellEnd"/>
            <w:r w:rsidRPr="00F6279E">
              <w:rPr>
                <w:rFonts w:eastAsia="Times New Roman"/>
                <w:sz w:val="20"/>
                <w:szCs w:val="20"/>
              </w:rPr>
              <w:t xml:space="preserve"> </w:t>
            </w:r>
            <w:proofErr w:type="spellStart"/>
            <w:r w:rsidRPr="00F6279E">
              <w:rPr>
                <w:rFonts w:eastAsia="Times New Roman"/>
                <w:sz w:val="20"/>
                <w:szCs w:val="20"/>
              </w:rPr>
              <w:t>be</w:t>
            </w:r>
            <w:proofErr w:type="spellEnd"/>
            <w:r w:rsidRPr="00F6279E">
              <w:rPr>
                <w:rFonts w:eastAsia="Times New Roman"/>
                <w:sz w:val="20"/>
                <w:szCs w:val="20"/>
              </w:rPr>
              <w:t xml:space="preserve"> </w:t>
            </w:r>
            <w:proofErr w:type="spellStart"/>
            <w:r w:rsidRPr="00F6279E">
              <w:rPr>
                <w:rFonts w:eastAsia="Times New Roman"/>
                <w:sz w:val="20"/>
                <w:szCs w:val="20"/>
              </w:rPr>
              <w:t>adapted</w:t>
            </w:r>
            <w:proofErr w:type="spellEnd"/>
            <w:r w:rsidRPr="00F6279E">
              <w:rPr>
                <w:rFonts w:eastAsia="Times New Roman"/>
                <w:sz w:val="20"/>
                <w:szCs w:val="20"/>
              </w:rPr>
              <w:t xml:space="preserve"> to different national and regional </w:t>
            </w:r>
            <w:proofErr w:type="spellStart"/>
            <w:r w:rsidRPr="00F6279E">
              <w:rPr>
                <w:rFonts w:eastAsia="Times New Roman"/>
                <w:sz w:val="20"/>
                <w:szCs w:val="20"/>
              </w:rPr>
              <w:t>contexts</w:t>
            </w:r>
            <w:proofErr w:type="spellEnd"/>
            <w:r w:rsidRPr="00F6279E">
              <w:rPr>
                <w:rFonts w:eastAsia="Times New Roman"/>
                <w:sz w:val="20"/>
                <w:szCs w:val="20"/>
              </w:rPr>
              <w:t xml:space="preserve">. This </w:t>
            </w:r>
            <w:proofErr w:type="spellStart"/>
            <w:r w:rsidRPr="00F6279E">
              <w:rPr>
                <w:rFonts w:eastAsia="Times New Roman"/>
                <w:sz w:val="20"/>
                <w:szCs w:val="20"/>
              </w:rPr>
              <w:t>framework</w:t>
            </w:r>
            <w:proofErr w:type="spellEnd"/>
            <w:r w:rsidRPr="00F6279E">
              <w:rPr>
                <w:rFonts w:eastAsia="Times New Roman"/>
                <w:sz w:val="20"/>
                <w:szCs w:val="20"/>
              </w:rPr>
              <w:t xml:space="preserve"> will </w:t>
            </w:r>
            <w:proofErr w:type="spellStart"/>
            <w:r w:rsidRPr="00F6279E">
              <w:rPr>
                <w:rFonts w:eastAsia="Times New Roman"/>
                <w:sz w:val="20"/>
                <w:szCs w:val="20"/>
              </w:rPr>
              <w:t>provide</w:t>
            </w:r>
            <w:proofErr w:type="spellEnd"/>
            <w:r w:rsidRPr="00F6279E">
              <w:rPr>
                <w:rFonts w:eastAsia="Times New Roman"/>
                <w:sz w:val="20"/>
                <w:szCs w:val="20"/>
              </w:rPr>
              <w:t xml:space="preserve"> </w:t>
            </w:r>
            <w:proofErr w:type="spellStart"/>
            <w:r w:rsidRPr="00F6279E">
              <w:rPr>
                <w:rFonts w:eastAsia="Times New Roman"/>
                <w:sz w:val="20"/>
                <w:szCs w:val="20"/>
              </w:rPr>
              <w:t>guidelines</w:t>
            </w:r>
            <w:proofErr w:type="spellEnd"/>
            <w:r w:rsidRPr="00F6279E">
              <w:rPr>
                <w:rFonts w:eastAsia="Times New Roman"/>
                <w:sz w:val="20"/>
                <w:szCs w:val="20"/>
              </w:rPr>
              <w:t xml:space="preserve"> for </w:t>
            </w:r>
            <w:proofErr w:type="spellStart"/>
            <w:r w:rsidRPr="00F6279E">
              <w:rPr>
                <w:rFonts w:eastAsia="Times New Roman"/>
                <w:sz w:val="20"/>
                <w:szCs w:val="20"/>
              </w:rPr>
              <w:t>integrating</w:t>
            </w:r>
            <w:proofErr w:type="spellEnd"/>
            <w:r w:rsidRPr="00F6279E">
              <w:rPr>
                <w:rFonts w:eastAsia="Times New Roman"/>
                <w:sz w:val="20"/>
                <w:szCs w:val="20"/>
              </w:rPr>
              <w:t xml:space="preserve"> </w:t>
            </w:r>
            <w:proofErr w:type="spellStart"/>
            <w:r w:rsidRPr="00F6279E">
              <w:rPr>
                <w:rFonts w:eastAsia="Times New Roman"/>
                <w:sz w:val="20"/>
                <w:szCs w:val="20"/>
              </w:rPr>
              <w:t>ocean</w:t>
            </w:r>
            <w:proofErr w:type="spellEnd"/>
            <w:r w:rsidRPr="00F6279E">
              <w:rPr>
                <w:rFonts w:eastAsia="Times New Roman"/>
                <w:sz w:val="20"/>
                <w:szCs w:val="20"/>
              </w:rPr>
              <w:t xml:space="preserve"> </w:t>
            </w:r>
            <w:proofErr w:type="spellStart"/>
            <w:r w:rsidRPr="00F6279E">
              <w:rPr>
                <w:rFonts w:eastAsia="Times New Roman"/>
                <w:sz w:val="20"/>
                <w:szCs w:val="20"/>
              </w:rPr>
              <w:t>literacy</w:t>
            </w:r>
            <w:proofErr w:type="spellEnd"/>
            <w:r w:rsidRPr="00F6279E">
              <w:rPr>
                <w:rFonts w:eastAsia="Times New Roman"/>
                <w:sz w:val="20"/>
                <w:szCs w:val="20"/>
              </w:rPr>
              <w:t xml:space="preserve"> </w:t>
            </w:r>
            <w:proofErr w:type="spellStart"/>
            <w:r w:rsidRPr="00F6279E">
              <w:rPr>
                <w:rFonts w:eastAsia="Times New Roman"/>
                <w:sz w:val="20"/>
                <w:szCs w:val="20"/>
              </w:rPr>
              <w:t>into</w:t>
            </w:r>
            <w:proofErr w:type="spellEnd"/>
            <w:r w:rsidRPr="00F6279E">
              <w:rPr>
                <w:rFonts w:eastAsia="Times New Roman"/>
                <w:sz w:val="20"/>
                <w:szCs w:val="20"/>
              </w:rPr>
              <w:t xml:space="preserve"> </w:t>
            </w:r>
            <w:proofErr w:type="spellStart"/>
            <w:r w:rsidRPr="00F6279E">
              <w:rPr>
                <w:rFonts w:eastAsia="Times New Roman"/>
                <w:sz w:val="20"/>
                <w:szCs w:val="20"/>
              </w:rPr>
              <w:t>education</w:t>
            </w:r>
            <w:proofErr w:type="spellEnd"/>
            <w:r w:rsidRPr="00F6279E">
              <w:rPr>
                <w:rFonts w:eastAsia="Times New Roman"/>
                <w:sz w:val="20"/>
                <w:szCs w:val="20"/>
              </w:rPr>
              <w:t xml:space="preserve">, </w:t>
            </w:r>
            <w:proofErr w:type="spellStart"/>
            <w:r w:rsidRPr="00F6279E">
              <w:rPr>
                <w:rFonts w:eastAsia="Times New Roman"/>
                <w:sz w:val="20"/>
                <w:szCs w:val="20"/>
              </w:rPr>
              <w:t>research</w:t>
            </w:r>
            <w:proofErr w:type="spellEnd"/>
            <w:r w:rsidRPr="00F6279E">
              <w:rPr>
                <w:rFonts w:eastAsia="Times New Roman"/>
                <w:sz w:val="20"/>
                <w:szCs w:val="20"/>
              </w:rPr>
              <w:t xml:space="preserve">, and </w:t>
            </w:r>
            <w:proofErr w:type="spellStart"/>
            <w:r w:rsidRPr="00F6279E">
              <w:rPr>
                <w:rFonts w:eastAsia="Times New Roman"/>
                <w:sz w:val="20"/>
                <w:szCs w:val="20"/>
              </w:rPr>
              <w:t>community</w:t>
            </w:r>
            <w:proofErr w:type="spellEnd"/>
            <w:r w:rsidRPr="00F6279E">
              <w:rPr>
                <w:rFonts w:eastAsia="Times New Roman"/>
                <w:sz w:val="20"/>
                <w:szCs w:val="20"/>
              </w:rPr>
              <w:t xml:space="preserve"> </w:t>
            </w:r>
            <w:proofErr w:type="spellStart"/>
            <w:r w:rsidRPr="00F6279E">
              <w:rPr>
                <w:rFonts w:eastAsia="Times New Roman"/>
                <w:sz w:val="20"/>
                <w:szCs w:val="20"/>
              </w:rPr>
              <w:t>engagement</w:t>
            </w:r>
            <w:proofErr w:type="spellEnd"/>
            <w:r w:rsidRPr="00F6279E">
              <w:rPr>
                <w:rFonts w:eastAsia="Times New Roman"/>
                <w:sz w:val="20"/>
                <w:szCs w:val="20"/>
              </w:rPr>
              <w:t xml:space="preserve">; </w:t>
            </w:r>
            <w:proofErr w:type="spellStart"/>
            <w:r w:rsidRPr="00F6279E">
              <w:rPr>
                <w:rFonts w:eastAsia="Times New Roman"/>
                <w:sz w:val="20"/>
                <w:szCs w:val="20"/>
              </w:rPr>
              <w:t>target</w:t>
            </w:r>
            <w:proofErr w:type="spellEnd"/>
            <w:r w:rsidRPr="00F6279E">
              <w:rPr>
                <w:rFonts w:eastAsia="Times New Roman"/>
                <w:sz w:val="20"/>
                <w:szCs w:val="20"/>
              </w:rPr>
              <w:t xml:space="preserve"> </w:t>
            </w:r>
            <w:proofErr w:type="spellStart"/>
            <w:r w:rsidRPr="00F6279E">
              <w:rPr>
                <w:rFonts w:eastAsia="Times New Roman"/>
                <w:sz w:val="20"/>
                <w:szCs w:val="20"/>
              </w:rPr>
              <w:t>audience</w:t>
            </w:r>
            <w:proofErr w:type="spellEnd"/>
            <w:r w:rsidRPr="00F6279E">
              <w:rPr>
                <w:rFonts w:eastAsia="Times New Roman"/>
                <w:sz w:val="20"/>
                <w:szCs w:val="20"/>
              </w:rPr>
              <w:t xml:space="preserve">; </w:t>
            </w:r>
            <w:proofErr w:type="spellStart"/>
            <w:r w:rsidRPr="00F6279E">
              <w:rPr>
                <w:rFonts w:eastAsia="Times New Roman"/>
                <w:sz w:val="20"/>
                <w:szCs w:val="20"/>
              </w:rPr>
              <w:t>outline</w:t>
            </w:r>
            <w:proofErr w:type="spellEnd"/>
            <w:r w:rsidRPr="00F6279E">
              <w:rPr>
                <w:rFonts w:eastAsia="Times New Roman"/>
                <w:sz w:val="20"/>
                <w:szCs w:val="20"/>
              </w:rPr>
              <w:t xml:space="preserve"> </w:t>
            </w:r>
            <w:proofErr w:type="spellStart"/>
            <w:r w:rsidRPr="00F6279E">
              <w:rPr>
                <w:rFonts w:eastAsia="Times New Roman"/>
                <w:sz w:val="20"/>
                <w:szCs w:val="20"/>
              </w:rPr>
              <w:t>key</w:t>
            </w:r>
            <w:proofErr w:type="spellEnd"/>
            <w:r w:rsidRPr="00F6279E">
              <w:rPr>
                <w:rFonts w:eastAsia="Times New Roman"/>
                <w:sz w:val="20"/>
                <w:szCs w:val="20"/>
              </w:rPr>
              <w:t xml:space="preserve"> </w:t>
            </w:r>
            <w:proofErr w:type="spellStart"/>
            <w:r w:rsidRPr="00F6279E">
              <w:rPr>
                <w:rFonts w:eastAsia="Times New Roman"/>
                <w:sz w:val="20"/>
                <w:szCs w:val="20"/>
              </w:rPr>
              <w:t>messages</w:t>
            </w:r>
            <w:proofErr w:type="spellEnd"/>
            <w:r w:rsidRPr="00F6279E">
              <w:rPr>
                <w:rFonts w:eastAsia="Times New Roman"/>
                <w:sz w:val="20"/>
                <w:szCs w:val="20"/>
              </w:rPr>
              <w:t xml:space="preserve"> </w:t>
            </w:r>
            <w:proofErr w:type="spellStart"/>
            <w:r w:rsidRPr="00F6279E">
              <w:rPr>
                <w:rFonts w:eastAsia="Times New Roman"/>
                <w:sz w:val="20"/>
                <w:szCs w:val="20"/>
              </w:rPr>
              <w:t>tailored</w:t>
            </w:r>
            <w:proofErr w:type="spellEnd"/>
            <w:r w:rsidRPr="00F6279E">
              <w:rPr>
                <w:rFonts w:eastAsia="Times New Roman"/>
                <w:sz w:val="20"/>
                <w:szCs w:val="20"/>
              </w:rPr>
              <w:t xml:space="preserve"> to different </w:t>
            </w:r>
            <w:proofErr w:type="spellStart"/>
            <w:r w:rsidRPr="00F6279E">
              <w:rPr>
                <w:rFonts w:eastAsia="Times New Roman"/>
                <w:sz w:val="20"/>
                <w:szCs w:val="20"/>
              </w:rPr>
              <w:t>audiences</w:t>
            </w:r>
            <w:proofErr w:type="spellEnd"/>
            <w:r w:rsidRPr="00F6279E">
              <w:rPr>
                <w:rFonts w:eastAsia="Times New Roman"/>
                <w:sz w:val="20"/>
                <w:szCs w:val="20"/>
              </w:rPr>
              <w:t xml:space="preserve">; and </w:t>
            </w:r>
            <w:proofErr w:type="spellStart"/>
            <w:r w:rsidRPr="00F6279E">
              <w:rPr>
                <w:rFonts w:eastAsia="Times New Roman"/>
                <w:sz w:val="20"/>
                <w:szCs w:val="20"/>
              </w:rPr>
              <w:t>suggest</w:t>
            </w:r>
            <w:proofErr w:type="spellEnd"/>
            <w:r w:rsidRPr="00F6279E">
              <w:rPr>
                <w:rFonts w:eastAsia="Times New Roman"/>
                <w:sz w:val="20"/>
                <w:szCs w:val="20"/>
              </w:rPr>
              <w:t xml:space="preserve"> </w:t>
            </w:r>
            <w:proofErr w:type="spellStart"/>
            <w:r w:rsidRPr="00F6279E">
              <w:rPr>
                <w:rFonts w:eastAsia="Times New Roman"/>
                <w:sz w:val="20"/>
                <w:szCs w:val="20"/>
              </w:rPr>
              <w:t>methods</w:t>
            </w:r>
            <w:proofErr w:type="spellEnd"/>
            <w:r w:rsidRPr="00F6279E">
              <w:rPr>
                <w:rFonts w:eastAsia="Times New Roman"/>
                <w:sz w:val="20"/>
                <w:szCs w:val="20"/>
              </w:rPr>
              <w:t xml:space="preserve"> for </w:t>
            </w:r>
            <w:proofErr w:type="spellStart"/>
            <w:r w:rsidRPr="00F6279E">
              <w:rPr>
                <w:rFonts w:eastAsia="Times New Roman"/>
                <w:sz w:val="20"/>
                <w:szCs w:val="20"/>
              </w:rPr>
              <w:t>program</w:t>
            </w:r>
            <w:proofErr w:type="spellEnd"/>
            <w:r w:rsidRPr="00F6279E">
              <w:rPr>
                <w:rFonts w:eastAsia="Times New Roman"/>
                <w:sz w:val="20"/>
                <w:szCs w:val="20"/>
              </w:rPr>
              <w:t xml:space="preserve"> </w:t>
            </w:r>
            <w:proofErr w:type="spellStart"/>
            <w:r w:rsidRPr="00F6279E">
              <w:rPr>
                <w:rFonts w:eastAsia="Times New Roman"/>
                <w:sz w:val="20"/>
                <w:szCs w:val="20"/>
              </w:rPr>
              <w:t>delivery</w:t>
            </w:r>
            <w:proofErr w:type="spellEnd"/>
            <w:r w:rsidRPr="00F6279E">
              <w:rPr>
                <w:rFonts w:eastAsia="Times New Roman"/>
                <w:sz w:val="20"/>
                <w:szCs w:val="20"/>
              </w:rPr>
              <w:t xml:space="preserve"> (e.g., formal and informal </w:t>
            </w:r>
            <w:proofErr w:type="spellStart"/>
            <w:r w:rsidRPr="00F6279E">
              <w:rPr>
                <w:rFonts w:eastAsia="Times New Roman"/>
                <w:sz w:val="20"/>
                <w:szCs w:val="20"/>
              </w:rPr>
              <w:t>education</w:t>
            </w:r>
            <w:proofErr w:type="spellEnd"/>
            <w:r w:rsidRPr="00F6279E">
              <w:rPr>
                <w:rFonts w:eastAsia="Times New Roman"/>
                <w:sz w:val="20"/>
                <w:szCs w:val="20"/>
              </w:rPr>
              <w:t xml:space="preserve">, virtual and </w:t>
            </w:r>
            <w:proofErr w:type="spellStart"/>
            <w:r w:rsidRPr="00F6279E">
              <w:rPr>
                <w:rFonts w:eastAsia="Times New Roman"/>
                <w:sz w:val="20"/>
                <w:szCs w:val="20"/>
              </w:rPr>
              <w:t>distance</w:t>
            </w:r>
            <w:proofErr w:type="spellEnd"/>
            <w:r w:rsidRPr="00F6279E">
              <w:rPr>
                <w:rFonts w:eastAsia="Times New Roman"/>
                <w:sz w:val="20"/>
                <w:szCs w:val="20"/>
              </w:rPr>
              <w:t xml:space="preserve"> </w:t>
            </w:r>
            <w:proofErr w:type="spellStart"/>
            <w:r w:rsidRPr="00F6279E">
              <w:rPr>
                <w:rFonts w:eastAsia="Times New Roman"/>
                <w:sz w:val="20"/>
                <w:szCs w:val="20"/>
              </w:rPr>
              <w:t>learning</w:t>
            </w:r>
            <w:proofErr w:type="spellEnd"/>
            <w:r w:rsidRPr="00F6279E">
              <w:rPr>
                <w:rFonts w:eastAsia="Times New Roman"/>
                <w:sz w:val="20"/>
                <w:szCs w:val="20"/>
              </w:rPr>
              <w:t xml:space="preserve">, </w:t>
            </w:r>
            <w:proofErr w:type="spellStart"/>
            <w:r w:rsidRPr="00F6279E">
              <w:rPr>
                <w:rFonts w:eastAsia="Times New Roman"/>
                <w:sz w:val="20"/>
                <w:szCs w:val="20"/>
              </w:rPr>
              <w:t>media</w:t>
            </w:r>
            <w:proofErr w:type="spellEnd"/>
            <w:r w:rsidRPr="00F6279E">
              <w:rPr>
                <w:rFonts w:eastAsia="Times New Roman"/>
                <w:sz w:val="20"/>
                <w:szCs w:val="20"/>
              </w:rPr>
              <w:t xml:space="preserve"> outreach).</w:t>
            </w:r>
          </w:p>
          <w:p w14:paraId="367308E7" w14:textId="77777777" w:rsidR="00BD0FC5" w:rsidRPr="00F6279E" w:rsidRDefault="00BD0FC5">
            <w:pPr>
              <w:pStyle w:val="ListParagraph"/>
              <w:numPr>
                <w:ilvl w:val="0"/>
                <w:numId w:val="24"/>
              </w:numPr>
              <w:spacing w:before="0" w:after="0" w:line="240" w:lineRule="auto"/>
              <w:rPr>
                <w:sz w:val="20"/>
                <w:szCs w:val="20"/>
              </w:rPr>
            </w:pPr>
            <w:proofErr w:type="spellStart"/>
            <w:r w:rsidRPr="00F6279E">
              <w:rPr>
                <w:sz w:val="20"/>
                <w:szCs w:val="20"/>
              </w:rPr>
              <w:t>Integrate</w:t>
            </w:r>
            <w:proofErr w:type="spellEnd"/>
            <w:r w:rsidRPr="00F6279E">
              <w:rPr>
                <w:sz w:val="20"/>
                <w:szCs w:val="20"/>
              </w:rPr>
              <w:t xml:space="preserve"> </w:t>
            </w:r>
            <w:proofErr w:type="spellStart"/>
            <w:r w:rsidRPr="00F6279E">
              <w:rPr>
                <w:sz w:val="20"/>
                <w:szCs w:val="20"/>
              </w:rPr>
              <w:t>ocean</w:t>
            </w:r>
            <w:proofErr w:type="spellEnd"/>
            <w:r w:rsidRPr="00F6279E">
              <w:rPr>
                <w:sz w:val="20"/>
                <w:szCs w:val="20"/>
              </w:rPr>
              <w:t xml:space="preserve"> </w:t>
            </w:r>
            <w:proofErr w:type="spellStart"/>
            <w:r w:rsidRPr="00F6279E">
              <w:rPr>
                <w:sz w:val="20"/>
                <w:szCs w:val="20"/>
              </w:rPr>
              <w:t>literacy</w:t>
            </w:r>
            <w:proofErr w:type="spellEnd"/>
            <w:r w:rsidRPr="00F6279E">
              <w:rPr>
                <w:sz w:val="20"/>
                <w:szCs w:val="20"/>
              </w:rPr>
              <w:t xml:space="preserve"> </w:t>
            </w:r>
            <w:proofErr w:type="spellStart"/>
            <w:r w:rsidRPr="00F6279E">
              <w:rPr>
                <w:sz w:val="20"/>
                <w:szCs w:val="20"/>
              </w:rPr>
              <w:t>into</w:t>
            </w:r>
            <w:proofErr w:type="spellEnd"/>
            <w:r w:rsidRPr="00F6279E">
              <w:rPr>
                <w:sz w:val="20"/>
                <w:szCs w:val="20"/>
              </w:rPr>
              <w:t xml:space="preserve"> national </w:t>
            </w:r>
            <w:proofErr w:type="spellStart"/>
            <w:r w:rsidRPr="00F6279E">
              <w:rPr>
                <w:sz w:val="20"/>
                <w:szCs w:val="20"/>
              </w:rPr>
              <w:t>education</w:t>
            </w:r>
            <w:proofErr w:type="spellEnd"/>
            <w:r w:rsidRPr="00F6279E">
              <w:rPr>
                <w:sz w:val="20"/>
                <w:szCs w:val="20"/>
              </w:rPr>
              <w:t xml:space="preserve"> </w:t>
            </w:r>
            <w:proofErr w:type="spellStart"/>
            <w:r w:rsidRPr="00F6279E">
              <w:rPr>
                <w:sz w:val="20"/>
                <w:szCs w:val="20"/>
              </w:rPr>
              <w:t>curricula</w:t>
            </w:r>
            <w:proofErr w:type="spellEnd"/>
            <w:r w:rsidRPr="00F6279E">
              <w:rPr>
                <w:sz w:val="20"/>
                <w:szCs w:val="20"/>
              </w:rPr>
              <w:t xml:space="preserve">, </w:t>
            </w:r>
            <w:proofErr w:type="spellStart"/>
            <w:r w:rsidRPr="00F6279E">
              <w:rPr>
                <w:sz w:val="20"/>
                <w:szCs w:val="20"/>
              </w:rPr>
              <w:t>ensuring</w:t>
            </w:r>
            <w:proofErr w:type="spellEnd"/>
            <w:r w:rsidRPr="00F6279E">
              <w:rPr>
                <w:sz w:val="20"/>
                <w:szCs w:val="20"/>
              </w:rPr>
              <w:t xml:space="preserve"> </w:t>
            </w:r>
            <w:proofErr w:type="spellStart"/>
            <w:r w:rsidRPr="00F6279E">
              <w:rPr>
                <w:sz w:val="20"/>
                <w:szCs w:val="20"/>
              </w:rPr>
              <w:t>that</w:t>
            </w:r>
            <w:proofErr w:type="spellEnd"/>
            <w:r w:rsidRPr="00F6279E">
              <w:rPr>
                <w:sz w:val="20"/>
                <w:szCs w:val="20"/>
              </w:rPr>
              <w:t xml:space="preserve"> </w:t>
            </w:r>
            <w:proofErr w:type="spellStart"/>
            <w:r w:rsidRPr="00F6279E">
              <w:rPr>
                <w:sz w:val="20"/>
                <w:szCs w:val="20"/>
              </w:rPr>
              <w:t>ocean</w:t>
            </w:r>
            <w:proofErr w:type="spellEnd"/>
            <w:r w:rsidRPr="00F6279E">
              <w:rPr>
                <w:sz w:val="20"/>
                <w:szCs w:val="20"/>
              </w:rPr>
              <w:t xml:space="preserve"> science </w:t>
            </w:r>
            <w:proofErr w:type="spellStart"/>
            <w:r w:rsidRPr="00F6279E">
              <w:rPr>
                <w:sz w:val="20"/>
                <w:szCs w:val="20"/>
              </w:rPr>
              <w:t>is</w:t>
            </w:r>
            <w:proofErr w:type="spellEnd"/>
            <w:r w:rsidRPr="00F6279E">
              <w:rPr>
                <w:sz w:val="20"/>
                <w:szCs w:val="20"/>
              </w:rPr>
              <w:t xml:space="preserve"> </w:t>
            </w:r>
            <w:proofErr w:type="spellStart"/>
            <w:r w:rsidRPr="00F6279E">
              <w:rPr>
                <w:sz w:val="20"/>
                <w:szCs w:val="20"/>
              </w:rPr>
              <w:t>included</w:t>
            </w:r>
            <w:proofErr w:type="spellEnd"/>
            <w:r w:rsidRPr="00F6279E">
              <w:rPr>
                <w:sz w:val="20"/>
                <w:szCs w:val="20"/>
              </w:rPr>
              <w:t xml:space="preserve"> in formal </w:t>
            </w:r>
            <w:proofErr w:type="spellStart"/>
            <w:r w:rsidRPr="00F6279E">
              <w:rPr>
                <w:sz w:val="20"/>
                <w:szCs w:val="20"/>
              </w:rPr>
              <w:t>education</w:t>
            </w:r>
            <w:proofErr w:type="spellEnd"/>
            <w:r w:rsidRPr="00F6279E">
              <w:rPr>
                <w:sz w:val="20"/>
                <w:szCs w:val="20"/>
              </w:rPr>
              <w:t xml:space="preserve"> at </w:t>
            </w:r>
            <w:proofErr w:type="spellStart"/>
            <w:r w:rsidRPr="00F6279E">
              <w:rPr>
                <w:sz w:val="20"/>
                <w:szCs w:val="20"/>
              </w:rPr>
              <w:t>primary</w:t>
            </w:r>
            <w:proofErr w:type="spellEnd"/>
            <w:r w:rsidRPr="00F6279E">
              <w:rPr>
                <w:sz w:val="20"/>
                <w:szCs w:val="20"/>
              </w:rPr>
              <w:t xml:space="preserve">, </w:t>
            </w:r>
            <w:proofErr w:type="spellStart"/>
            <w:r w:rsidRPr="00F6279E">
              <w:rPr>
                <w:sz w:val="20"/>
                <w:szCs w:val="20"/>
              </w:rPr>
              <w:t>secondary</w:t>
            </w:r>
            <w:proofErr w:type="spellEnd"/>
            <w:r w:rsidRPr="00F6279E">
              <w:rPr>
                <w:sz w:val="20"/>
                <w:szCs w:val="20"/>
              </w:rPr>
              <w:t xml:space="preserve">, and </w:t>
            </w:r>
            <w:proofErr w:type="spellStart"/>
            <w:r w:rsidRPr="00F6279E">
              <w:rPr>
                <w:sz w:val="20"/>
                <w:szCs w:val="20"/>
              </w:rPr>
              <w:t>higher</w:t>
            </w:r>
            <w:proofErr w:type="spellEnd"/>
            <w:r w:rsidRPr="00F6279E">
              <w:rPr>
                <w:sz w:val="20"/>
                <w:szCs w:val="20"/>
              </w:rPr>
              <w:t xml:space="preserve"> </w:t>
            </w:r>
            <w:proofErr w:type="spellStart"/>
            <w:r w:rsidRPr="00F6279E">
              <w:rPr>
                <w:sz w:val="20"/>
                <w:szCs w:val="20"/>
              </w:rPr>
              <w:t>education</w:t>
            </w:r>
            <w:proofErr w:type="spellEnd"/>
            <w:r w:rsidRPr="00F6279E">
              <w:rPr>
                <w:sz w:val="20"/>
                <w:szCs w:val="20"/>
              </w:rPr>
              <w:t xml:space="preserve"> </w:t>
            </w:r>
            <w:proofErr w:type="spellStart"/>
            <w:r w:rsidRPr="00F6279E">
              <w:rPr>
                <w:sz w:val="20"/>
                <w:szCs w:val="20"/>
              </w:rPr>
              <w:t>levels</w:t>
            </w:r>
            <w:proofErr w:type="spellEnd"/>
            <w:r w:rsidRPr="00F6279E">
              <w:rPr>
                <w:sz w:val="20"/>
                <w:szCs w:val="20"/>
              </w:rPr>
              <w:t>.</w:t>
            </w:r>
          </w:p>
          <w:p w14:paraId="76294634" w14:textId="77777777" w:rsidR="00BD0FC5" w:rsidRPr="00F6279E" w:rsidRDefault="00BD0FC5">
            <w:pPr>
              <w:pStyle w:val="ListParagraph"/>
              <w:numPr>
                <w:ilvl w:val="0"/>
                <w:numId w:val="24"/>
              </w:numPr>
              <w:spacing w:before="0" w:after="0" w:line="240" w:lineRule="auto"/>
              <w:rPr>
                <w:sz w:val="20"/>
                <w:szCs w:val="20"/>
              </w:rPr>
            </w:pPr>
            <w:proofErr w:type="spellStart"/>
            <w:r w:rsidRPr="00F6279E">
              <w:rPr>
                <w:sz w:val="20"/>
                <w:szCs w:val="20"/>
              </w:rPr>
              <w:t>Expand</w:t>
            </w:r>
            <w:proofErr w:type="spellEnd"/>
            <w:r w:rsidRPr="00F6279E">
              <w:rPr>
                <w:sz w:val="20"/>
                <w:szCs w:val="20"/>
              </w:rPr>
              <w:t xml:space="preserve"> informal and </w:t>
            </w:r>
            <w:proofErr w:type="spellStart"/>
            <w:r w:rsidRPr="00F6279E">
              <w:rPr>
                <w:sz w:val="20"/>
                <w:szCs w:val="20"/>
              </w:rPr>
              <w:t>experiential</w:t>
            </w:r>
            <w:proofErr w:type="spellEnd"/>
            <w:r w:rsidRPr="00F6279E">
              <w:rPr>
                <w:sz w:val="20"/>
                <w:szCs w:val="20"/>
              </w:rPr>
              <w:t xml:space="preserve"> </w:t>
            </w:r>
            <w:proofErr w:type="spellStart"/>
            <w:r w:rsidRPr="00F6279E">
              <w:rPr>
                <w:sz w:val="20"/>
                <w:szCs w:val="20"/>
              </w:rPr>
              <w:t>learning</w:t>
            </w:r>
            <w:proofErr w:type="spellEnd"/>
            <w:r w:rsidRPr="00F6279E">
              <w:rPr>
                <w:sz w:val="20"/>
                <w:szCs w:val="20"/>
              </w:rPr>
              <w:t xml:space="preserve"> </w:t>
            </w:r>
            <w:proofErr w:type="spellStart"/>
            <w:r w:rsidRPr="00F6279E">
              <w:rPr>
                <w:sz w:val="20"/>
                <w:szCs w:val="20"/>
              </w:rPr>
              <w:t>opportunities</w:t>
            </w:r>
            <w:proofErr w:type="spellEnd"/>
            <w:r w:rsidRPr="00F6279E">
              <w:rPr>
                <w:sz w:val="20"/>
                <w:szCs w:val="20"/>
              </w:rPr>
              <w:t xml:space="preserve">, such </w:t>
            </w:r>
            <w:proofErr w:type="spellStart"/>
            <w:r w:rsidRPr="00F6279E">
              <w:rPr>
                <w:sz w:val="20"/>
                <w:szCs w:val="20"/>
              </w:rPr>
              <w:t>as</w:t>
            </w:r>
            <w:proofErr w:type="spellEnd"/>
            <w:r w:rsidRPr="00F6279E">
              <w:rPr>
                <w:sz w:val="20"/>
                <w:szCs w:val="20"/>
              </w:rPr>
              <w:t xml:space="preserve"> </w:t>
            </w:r>
            <w:proofErr w:type="spellStart"/>
            <w:r w:rsidRPr="00F6279E">
              <w:rPr>
                <w:sz w:val="20"/>
                <w:szCs w:val="20"/>
              </w:rPr>
              <w:t>hands</w:t>
            </w:r>
            <w:proofErr w:type="spellEnd"/>
            <w:r w:rsidRPr="00F6279E">
              <w:rPr>
                <w:sz w:val="20"/>
                <w:szCs w:val="20"/>
              </w:rPr>
              <w:t xml:space="preserve">-on </w:t>
            </w:r>
            <w:proofErr w:type="spellStart"/>
            <w:r w:rsidRPr="00F6279E">
              <w:rPr>
                <w:sz w:val="20"/>
                <w:szCs w:val="20"/>
              </w:rPr>
              <w:t>workshops</w:t>
            </w:r>
            <w:proofErr w:type="spellEnd"/>
            <w:r w:rsidRPr="00F6279E">
              <w:rPr>
                <w:sz w:val="20"/>
                <w:szCs w:val="20"/>
              </w:rPr>
              <w:t xml:space="preserve">, </w:t>
            </w:r>
            <w:proofErr w:type="spellStart"/>
            <w:r w:rsidRPr="00F6279E">
              <w:rPr>
                <w:sz w:val="20"/>
                <w:szCs w:val="20"/>
              </w:rPr>
              <w:t>citizen</w:t>
            </w:r>
            <w:proofErr w:type="spellEnd"/>
            <w:r w:rsidRPr="00F6279E">
              <w:rPr>
                <w:sz w:val="20"/>
                <w:szCs w:val="20"/>
              </w:rPr>
              <w:t xml:space="preserve"> science initiatives, and </w:t>
            </w:r>
            <w:proofErr w:type="spellStart"/>
            <w:r w:rsidRPr="00F6279E">
              <w:rPr>
                <w:sz w:val="20"/>
                <w:szCs w:val="20"/>
              </w:rPr>
              <w:t>engagement</w:t>
            </w:r>
            <w:proofErr w:type="spellEnd"/>
            <w:r w:rsidRPr="00F6279E">
              <w:rPr>
                <w:sz w:val="20"/>
                <w:szCs w:val="20"/>
              </w:rPr>
              <w:t xml:space="preserve"> with </w:t>
            </w:r>
            <w:proofErr w:type="spellStart"/>
            <w:r w:rsidRPr="00F6279E">
              <w:rPr>
                <w:sz w:val="20"/>
                <w:szCs w:val="20"/>
              </w:rPr>
              <w:t>coastal</w:t>
            </w:r>
            <w:proofErr w:type="spellEnd"/>
            <w:r w:rsidRPr="00F6279E">
              <w:rPr>
                <w:sz w:val="20"/>
                <w:szCs w:val="20"/>
              </w:rPr>
              <w:t xml:space="preserve"> </w:t>
            </w:r>
            <w:proofErr w:type="spellStart"/>
            <w:r w:rsidRPr="00F6279E">
              <w:rPr>
                <w:sz w:val="20"/>
                <w:szCs w:val="20"/>
              </w:rPr>
              <w:t>communities</w:t>
            </w:r>
            <w:proofErr w:type="spellEnd"/>
            <w:r w:rsidRPr="00F6279E">
              <w:rPr>
                <w:sz w:val="20"/>
                <w:szCs w:val="20"/>
              </w:rPr>
              <w:t>.</w:t>
            </w:r>
          </w:p>
          <w:p w14:paraId="28773340" w14:textId="77777777" w:rsidR="00BD0FC5" w:rsidRPr="00F6279E" w:rsidRDefault="00BD0FC5">
            <w:pPr>
              <w:pStyle w:val="ListParagraph"/>
              <w:numPr>
                <w:ilvl w:val="0"/>
                <w:numId w:val="24"/>
              </w:numPr>
              <w:spacing w:before="0" w:after="0" w:line="240" w:lineRule="auto"/>
              <w:rPr>
                <w:sz w:val="20"/>
                <w:szCs w:val="20"/>
              </w:rPr>
            </w:pPr>
            <w:proofErr w:type="spellStart"/>
            <w:r w:rsidRPr="00F6279E">
              <w:rPr>
                <w:sz w:val="20"/>
                <w:szCs w:val="20"/>
              </w:rPr>
              <w:t>Develop</w:t>
            </w:r>
            <w:proofErr w:type="spellEnd"/>
            <w:r w:rsidRPr="00F6279E">
              <w:rPr>
                <w:sz w:val="20"/>
                <w:szCs w:val="20"/>
              </w:rPr>
              <w:t xml:space="preserve"> digital </w:t>
            </w:r>
            <w:proofErr w:type="spellStart"/>
            <w:r w:rsidRPr="00F6279E">
              <w:rPr>
                <w:sz w:val="20"/>
                <w:szCs w:val="20"/>
              </w:rPr>
              <w:t>learning</w:t>
            </w:r>
            <w:proofErr w:type="spellEnd"/>
            <w:r w:rsidRPr="00F6279E">
              <w:rPr>
                <w:sz w:val="20"/>
                <w:szCs w:val="20"/>
              </w:rPr>
              <w:t xml:space="preserve"> </w:t>
            </w:r>
            <w:proofErr w:type="spellStart"/>
            <w:r w:rsidRPr="00F6279E">
              <w:rPr>
                <w:sz w:val="20"/>
                <w:szCs w:val="20"/>
              </w:rPr>
              <w:t>platforms</w:t>
            </w:r>
            <w:proofErr w:type="spellEnd"/>
            <w:r w:rsidRPr="00F6279E">
              <w:rPr>
                <w:sz w:val="20"/>
                <w:szCs w:val="20"/>
              </w:rPr>
              <w:t xml:space="preserve"> and virtual </w:t>
            </w:r>
            <w:proofErr w:type="spellStart"/>
            <w:r w:rsidRPr="00F6279E">
              <w:rPr>
                <w:sz w:val="20"/>
                <w:szCs w:val="20"/>
              </w:rPr>
              <w:t>education</w:t>
            </w:r>
            <w:proofErr w:type="spellEnd"/>
            <w:r w:rsidRPr="00F6279E">
              <w:rPr>
                <w:sz w:val="20"/>
                <w:szCs w:val="20"/>
              </w:rPr>
              <w:t xml:space="preserve"> </w:t>
            </w:r>
            <w:proofErr w:type="spellStart"/>
            <w:r w:rsidRPr="00F6279E">
              <w:rPr>
                <w:sz w:val="20"/>
                <w:szCs w:val="20"/>
              </w:rPr>
              <w:t>tools</w:t>
            </w:r>
            <w:proofErr w:type="spellEnd"/>
            <w:r w:rsidRPr="00F6279E">
              <w:rPr>
                <w:sz w:val="20"/>
                <w:szCs w:val="20"/>
              </w:rPr>
              <w:t xml:space="preserve">, </w:t>
            </w:r>
            <w:proofErr w:type="spellStart"/>
            <w:r w:rsidRPr="00F6279E">
              <w:rPr>
                <w:sz w:val="20"/>
                <w:szCs w:val="20"/>
              </w:rPr>
              <w:t>making</w:t>
            </w:r>
            <w:proofErr w:type="spellEnd"/>
            <w:r w:rsidRPr="00F6279E">
              <w:rPr>
                <w:sz w:val="20"/>
                <w:szCs w:val="20"/>
              </w:rPr>
              <w:t xml:space="preserve"> </w:t>
            </w:r>
            <w:proofErr w:type="spellStart"/>
            <w:r w:rsidRPr="00F6279E">
              <w:rPr>
                <w:sz w:val="20"/>
                <w:szCs w:val="20"/>
              </w:rPr>
              <w:t>ocean</w:t>
            </w:r>
            <w:proofErr w:type="spellEnd"/>
            <w:r w:rsidRPr="00F6279E">
              <w:rPr>
                <w:sz w:val="20"/>
                <w:szCs w:val="20"/>
              </w:rPr>
              <w:t xml:space="preserve"> science </w:t>
            </w:r>
            <w:proofErr w:type="spellStart"/>
            <w:r w:rsidRPr="00F6279E">
              <w:rPr>
                <w:sz w:val="20"/>
                <w:szCs w:val="20"/>
              </w:rPr>
              <w:t>accessible</w:t>
            </w:r>
            <w:proofErr w:type="spellEnd"/>
            <w:r w:rsidRPr="00F6279E">
              <w:rPr>
                <w:sz w:val="20"/>
                <w:szCs w:val="20"/>
              </w:rPr>
              <w:t xml:space="preserve"> to </w:t>
            </w:r>
            <w:proofErr w:type="spellStart"/>
            <w:r w:rsidRPr="00F6279E">
              <w:rPr>
                <w:sz w:val="20"/>
                <w:szCs w:val="20"/>
              </w:rPr>
              <w:t>broader</w:t>
            </w:r>
            <w:proofErr w:type="spellEnd"/>
            <w:r w:rsidRPr="00F6279E">
              <w:rPr>
                <w:sz w:val="20"/>
                <w:szCs w:val="20"/>
              </w:rPr>
              <w:t xml:space="preserve"> </w:t>
            </w:r>
            <w:proofErr w:type="spellStart"/>
            <w:r w:rsidRPr="00F6279E">
              <w:rPr>
                <w:sz w:val="20"/>
                <w:szCs w:val="20"/>
              </w:rPr>
              <w:t>audiences</w:t>
            </w:r>
            <w:proofErr w:type="spellEnd"/>
            <w:r w:rsidRPr="00F6279E">
              <w:rPr>
                <w:sz w:val="20"/>
                <w:szCs w:val="20"/>
              </w:rPr>
              <w:t>.</w:t>
            </w:r>
          </w:p>
          <w:p w14:paraId="7FF5E98D" w14:textId="77777777" w:rsidR="00BD0FC5" w:rsidRPr="00F6279E" w:rsidRDefault="00BD0FC5">
            <w:pPr>
              <w:pStyle w:val="ListParagraph"/>
              <w:numPr>
                <w:ilvl w:val="0"/>
                <w:numId w:val="24"/>
              </w:numPr>
              <w:spacing w:before="0" w:after="0" w:line="240" w:lineRule="auto"/>
              <w:rPr>
                <w:sz w:val="20"/>
                <w:szCs w:val="20"/>
              </w:rPr>
            </w:pPr>
            <w:r w:rsidRPr="00F6279E">
              <w:rPr>
                <w:sz w:val="20"/>
                <w:szCs w:val="20"/>
              </w:rPr>
              <w:t xml:space="preserve">Foster regional and international </w:t>
            </w:r>
            <w:proofErr w:type="spellStart"/>
            <w:r w:rsidRPr="00F6279E">
              <w:rPr>
                <w:sz w:val="20"/>
                <w:szCs w:val="20"/>
              </w:rPr>
              <w:t>collaboration</w:t>
            </w:r>
            <w:proofErr w:type="spellEnd"/>
            <w:r w:rsidRPr="00F6279E">
              <w:rPr>
                <w:sz w:val="20"/>
                <w:szCs w:val="20"/>
              </w:rPr>
              <w:t xml:space="preserve">, </w:t>
            </w:r>
            <w:proofErr w:type="spellStart"/>
            <w:r w:rsidRPr="00F6279E">
              <w:rPr>
                <w:sz w:val="20"/>
                <w:szCs w:val="20"/>
              </w:rPr>
              <w:t>creating</w:t>
            </w:r>
            <w:proofErr w:type="spellEnd"/>
            <w:r w:rsidRPr="00F6279E">
              <w:rPr>
                <w:sz w:val="20"/>
                <w:szCs w:val="20"/>
              </w:rPr>
              <w:t xml:space="preserve"> a network of </w:t>
            </w:r>
            <w:proofErr w:type="spellStart"/>
            <w:r w:rsidRPr="00F6279E">
              <w:rPr>
                <w:sz w:val="20"/>
                <w:szCs w:val="20"/>
              </w:rPr>
              <w:t>educators</w:t>
            </w:r>
            <w:proofErr w:type="spellEnd"/>
            <w:r w:rsidRPr="00F6279E">
              <w:rPr>
                <w:sz w:val="20"/>
                <w:szCs w:val="20"/>
              </w:rPr>
              <w:t xml:space="preserve">, </w:t>
            </w:r>
            <w:proofErr w:type="spellStart"/>
            <w:r w:rsidRPr="00F6279E">
              <w:rPr>
                <w:sz w:val="20"/>
                <w:szCs w:val="20"/>
              </w:rPr>
              <w:t>scientists</w:t>
            </w:r>
            <w:proofErr w:type="spellEnd"/>
            <w:r w:rsidRPr="00F6279E">
              <w:rPr>
                <w:sz w:val="20"/>
                <w:szCs w:val="20"/>
              </w:rPr>
              <w:t xml:space="preserve">, and </w:t>
            </w:r>
            <w:proofErr w:type="spellStart"/>
            <w:r w:rsidRPr="00F6279E">
              <w:rPr>
                <w:sz w:val="20"/>
                <w:szCs w:val="20"/>
              </w:rPr>
              <w:t>policymakers</w:t>
            </w:r>
            <w:proofErr w:type="spellEnd"/>
            <w:r w:rsidRPr="00F6279E">
              <w:rPr>
                <w:sz w:val="20"/>
                <w:szCs w:val="20"/>
              </w:rPr>
              <w:t xml:space="preserve"> to </w:t>
            </w:r>
            <w:proofErr w:type="spellStart"/>
            <w:r w:rsidRPr="00F6279E">
              <w:rPr>
                <w:sz w:val="20"/>
                <w:szCs w:val="20"/>
              </w:rPr>
              <w:t>exchange</w:t>
            </w:r>
            <w:proofErr w:type="spellEnd"/>
            <w:r w:rsidRPr="00F6279E">
              <w:rPr>
                <w:sz w:val="20"/>
                <w:szCs w:val="20"/>
              </w:rPr>
              <w:t xml:space="preserve"> </w:t>
            </w:r>
            <w:proofErr w:type="spellStart"/>
            <w:r w:rsidRPr="00F6279E">
              <w:rPr>
                <w:sz w:val="20"/>
                <w:szCs w:val="20"/>
              </w:rPr>
              <w:t>best</w:t>
            </w:r>
            <w:proofErr w:type="spellEnd"/>
            <w:r w:rsidRPr="00F6279E">
              <w:rPr>
                <w:sz w:val="20"/>
                <w:szCs w:val="20"/>
              </w:rPr>
              <w:t xml:space="preserve"> </w:t>
            </w:r>
            <w:proofErr w:type="spellStart"/>
            <w:r w:rsidRPr="00F6279E">
              <w:rPr>
                <w:sz w:val="20"/>
                <w:szCs w:val="20"/>
              </w:rPr>
              <w:t>practices</w:t>
            </w:r>
            <w:proofErr w:type="spellEnd"/>
            <w:r w:rsidRPr="00F6279E">
              <w:rPr>
                <w:sz w:val="20"/>
                <w:szCs w:val="20"/>
              </w:rPr>
              <w:t xml:space="preserve"> in </w:t>
            </w:r>
            <w:proofErr w:type="spellStart"/>
            <w:r w:rsidRPr="00F6279E">
              <w:rPr>
                <w:sz w:val="20"/>
                <w:szCs w:val="20"/>
              </w:rPr>
              <w:t>ocean</w:t>
            </w:r>
            <w:proofErr w:type="spellEnd"/>
            <w:r w:rsidRPr="00F6279E">
              <w:rPr>
                <w:sz w:val="20"/>
                <w:szCs w:val="20"/>
              </w:rPr>
              <w:t xml:space="preserve"> </w:t>
            </w:r>
            <w:proofErr w:type="spellStart"/>
            <w:r w:rsidRPr="00F6279E">
              <w:rPr>
                <w:sz w:val="20"/>
                <w:szCs w:val="20"/>
              </w:rPr>
              <w:t>literacy</w:t>
            </w:r>
            <w:proofErr w:type="spellEnd"/>
            <w:r w:rsidRPr="00F6279E">
              <w:rPr>
                <w:sz w:val="20"/>
                <w:szCs w:val="20"/>
              </w:rPr>
              <w:t>.</w:t>
            </w:r>
          </w:p>
          <w:p w14:paraId="180DB51F" w14:textId="77777777" w:rsidR="00BD0FC5" w:rsidRPr="00F6279E" w:rsidRDefault="00BD0FC5">
            <w:pPr>
              <w:pStyle w:val="ListParagraph"/>
              <w:numPr>
                <w:ilvl w:val="0"/>
                <w:numId w:val="24"/>
              </w:numPr>
              <w:spacing w:before="0" w:after="0" w:line="240" w:lineRule="auto"/>
              <w:rPr>
                <w:sz w:val="20"/>
                <w:szCs w:val="20"/>
              </w:rPr>
            </w:pPr>
            <w:r w:rsidRPr="00F6279E">
              <w:rPr>
                <w:sz w:val="20"/>
                <w:szCs w:val="20"/>
              </w:rPr>
              <w:t xml:space="preserve">Implement </w:t>
            </w:r>
            <w:proofErr w:type="spellStart"/>
            <w:r w:rsidRPr="00F6279E">
              <w:rPr>
                <w:sz w:val="20"/>
                <w:szCs w:val="20"/>
              </w:rPr>
              <w:t>targeted</w:t>
            </w:r>
            <w:proofErr w:type="spellEnd"/>
            <w:r w:rsidRPr="00F6279E">
              <w:rPr>
                <w:sz w:val="20"/>
                <w:szCs w:val="20"/>
              </w:rPr>
              <w:t xml:space="preserve"> outreach </w:t>
            </w:r>
            <w:proofErr w:type="spellStart"/>
            <w:r w:rsidRPr="00F6279E">
              <w:rPr>
                <w:sz w:val="20"/>
                <w:szCs w:val="20"/>
              </w:rPr>
              <w:t>campaigns</w:t>
            </w:r>
            <w:proofErr w:type="spellEnd"/>
            <w:r w:rsidRPr="00F6279E">
              <w:rPr>
                <w:sz w:val="20"/>
                <w:szCs w:val="20"/>
              </w:rPr>
              <w:t xml:space="preserve"> to </w:t>
            </w:r>
            <w:proofErr w:type="spellStart"/>
            <w:r w:rsidRPr="00F6279E">
              <w:rPr>
                <w:sz w:val="20"/>
                <w:szCs w:val="20"/>
              </w:rPr>
              <w:t>engage</w:t>
            </w:r>
            <w:proofErr w:type="spellEnd"/>
            <w:r w:rsidRPr="00F6279E">
              <w:rPr>
                <w:sz w:val="20"/>
                <w:szCs w:val="20"/>
              </w:rPr>
              <w:t xml:space="preserve"> </w:t>
            </w:r>
            <w:proofErr w:type="spellStart"/>
            <w:r w:rsidRPr="00F6279E">
              <w:rPr>
                <w:sz w:val="20"/>
                <w:szCs w:val="20"/>
              </w:rPr>
              <w:t>marginalized</w:t>
            </w:r>
            <w:proofErr w:type="spellEnd"/>
            <w:r w:rsidRPr="00F6279E">
              <w:rPr>
                <w:sz w:val="20"/>
                <w:szCs w:val="20"/>
              </w:rPr>
              <w:t xml:space="preserve"> and vulnerable </w:t>
            </w:r>
            <w:proofErr w:type="spellStart"/>
            <w:r w:rsidRPr="00F6279E">
              <w:rPr>
                <w:sz w:val="20"/>
                <w:szCs w:val="20"/>
              </w:rPr>
              <w:t>communities</w:t>
            </w:r>
            <w:proofErr w:type="spellEnd"/>
            <w:r w:rsidRPr="00F6279E">
              <w:rPr>
                <w:sz w:val="20"/>
                <w:szCs w:val="20"/>
              </w:rPr>
              <w:t xml:space="preserve">, </w:t>
            </w:r>
            <w:proofErr w:type="spellStart"/>
            <w:r w:rsidRPr="00F6279E">
              <w:rPr>
                <w:sz w:val="20"/>
                <w:szCs w:val="20"/>
              </w:rPr>
              <w:t>ensuring</w:t>
            </w:r>
            <w:proofErr w:type="spellEnd"/>
            <w:r w:rsidRPr="00F6279E">
              <w:rPr>
                <w:sz w:val="20"/>
                <w:szCs w:val="20"/>
              </w:rPr>
              <w:t xml:space="preserve"> </w:t>
            </w:r>
            <w:proofErr w:type="spellStart"/>
            <w:r w:rsidRPr="00F6279E">
              <w:rPr>
                <w:sz w:val="20"/>
                <w:szCs w:val="20"/>
              </w:rPr>
              <w:t>equitable</w:t>
            </w:r>
            <w:proofErr w:type="spellEnd"/>
            <w:r w:rsidRPr="00F6279E">
              <w:rPr>
                <w:sz w:val="20"/>
                <w:szCs w:val="20"/>
              </w:rPr>
              <w:t xml:space="preserve"> </w:t>
            </w:r>
            <w:proofErr w:type="spellStart"/>
            <w:r w:rsidRPr="00F6279E">
              <w:rPr>
                <w:sz w:val="20"/>
                <w:szCs w:val="20"/>
              </w:rPr>
              <w:t>access</w:t>
            </w:r>
            <w:proofErr w:type="spellEnd"/>
            <w:r w:rsidRPr="00F6279E">
              <w:rPr>
                <w:sz w:val="20"/>
                <w:szCs w:val="20"/>
              </w:rPr>
              <w:t xml:space="preserve"> to </w:t>
            </w:r>
            <w:proofErr w:type="spellStart"/>
            <w:r w:rsidRPr="00F6279E">
              <w:rPr>
                <w:sz w:val="20"/>
                <w:szCs w:val="20"/>
              </w:rPr>
              <w:t>ocean</w:t>
            </w:r>
            <w:proofErr w:type="spellEnd"/>
            <w:r w:rsidRPr="00F6279E">
              <w:rPr>
                <w:sz w:val="20"/>
                <w:szCs w:val="20"/>
              </w:rPr>
              <w:t xml:space="preserve"> </w:t>
            </w:r>
            <w:proofErr w:type="spellStart"/>
            <w:r w:rsidRPr="00F6279E">
              <w:rPr>
                <w:sz w:val="20"/>
                <w:szCs w:val="20"/>
              </w:rPr>
              <w:t>knowledge</w:t>
            </w:r>
            <w:proofErr w:type="spellEnd"/>
            <w:r w:rsidRPr="00F6279E">
              <w:rPr>
                <w:sz w:val="20"/>
                <w:szCs w:val="20"/>
              </w:rPr>
              <w:t xml:space="preserve"> and </w:t>
            </w:r>
            <w:proofErr w:type="spellStart"/>
            <w:r w:rsidRPr="00F6279E">
              <w:rPr>
                <w:sz w:val="20"/>
                <w:szCs w:val="20"/>
              </w:rPr>
              <w:t>resources</w:t>
            </w:r>
            <w:proofErr w:type="spellEnd"/>
            <w:r w:rsidRPr="00F6279E">
              <w:rPr>
                <w:sz w:val="20"/>
                <w:szCs w:val="20"/>
              </w:rPr>
              <w:t>.</w:t>
            </w:r>
          </w:p>
          <w:p w14:paraId="60EA1324" w14:textId="77777777" w:rsidR="00BD0FC5" w:rsidRPr="00F6279E" w:rsidRDefault="00BD0FC5">
            <w:pPr>
              <w:pStyle w:val="ListParagraph"/>
              <w:numPr>
                <w:ilvl w:val="0"/>
                <w:numId w:val="24"/>
              </w:numPr>
              <w:spacing w:before="0" w:after="160" w:line="240" w:lineRule="auto"/>
              <w:rPr>
                <w:sz w:val="20"/>
                <w:szCs w:val="20"/>
              </w:rPr>
            </w:pPr>
            <w:proofErr w:type="spellStart"/>
            <w:r w:rsidRPr="00F6279E">
              <w:rPr>
                <w:sz w:val="20"/>
                <w:szCs w:val="20"/>
              </w:rPr>
              <w:t>Encourage</w:t>
            </w:r>
            <w:proofErr w:type="spellEnd"/>
            <w:r w:rsidRPr="00F6279E">
              <w:rPr>
                <w:sz w:val="20"/>
                <w:szCs w:val="20"/>
              </w:rPr>
              <w:t xml:space="preserve"> private </w:t>
            </w:r>
            <w:proofErr w:type="spellStart"/>
            <w:r w:rsidRPr="00F6279E">
              <w:rPr>
                <w:sz w:val="20"/>
                <w:szCs w:val="20"/>
              </w:rPr>
              <w:t>sector</w:t>
            </w:r>
            <w:proofErr w:type="spellEnd"/>
            <w:r w:rsidRPr="00F6279E">
              <w:rPr>
                <w:sz w:val="20"/>
                <w:szCs w:val="20"/>
              </w:rPr>
              <w:t xml:space="preserve"> </w:t>
            </w:r>
            <w:proofErr w:type="spellStart"/>
            <w:r w:rsidRPr="00F6279E">
              <w:rPr>
                <w:sz w:val="20"/>
                <w:szCs w:val="20"/>
              </w:rPr>
              <w:t>participation</w:t>
            </w:r>
            <w:proofErr w:type="spellEnd"/>
            <w:r w:rsidRPr="00F6279E">
              <w:rPr>
                <w:sz w:val="20"/>
                <w:szCs w:val="20"/>
              </w:rPr>
              <w:t xml:space="preserve">, </w:t>
            </w:r>
            <w:proofErr w:type="spellStart"/>
            <w:r w:rsidRPr="00F6279E">
              <w:rPr>
                <w:sz w:val="20"/>
                <w:szCs w:val="20"/>
              </w:rPr>
              <w:t>supporting</w:t>
            </w:r>
            <w:proofErr w:type="spellEnd"/>
            <w:r w:rsidRPr="00F6279E">
              <w:rPr>
                <w:sz w:val="20"/>
                <w:szCs w:val="20"/>
              </w:rPr>
              <w:t xml:space="preserve"> </w:t>
            </w:r>
            <w:proofErr w:type="spellStart"/>
            <w:r w:rsidRPr="00F6279E">
              <w:rPr>
                <w:sz w:val="20"/>
                <w:szCs w:val="20"/>
              </w:rPr>
              <w:t>industries</w:t>
            </w:r>
            <w:proofErr w:type="spellEnd"/>
            <w:r w:rsidRPr="00F6279E">
              <w:rPr>
                <w:sz w:val="20"/>
                <w:szCs w:val="20"/>
              </w:rPr>
              <w:t xml:space="preserve"> such </w:t>
            </w:r>
            <w:proofErr w:type="spellStart"/>
            <w:r w:rsidRPr="00F6279E">
              <w:rPr>
                <w:sz w:val="20"/>
                <w:szCs w:val="20"/>
              </w:rPr>
              <w:t>as</w:t>
            </w:r>
            <w:proofErr w:type="spellEnd"/>
            <w:r w:rsidRPr="00F6279E">
              <w:rPr>
                <w:sz w:val="20"/>
                <w:szCs w:val="20"/>
              </w:rPr>
              <w:t xml:space="preserve"> </w:t>
            </w:r>
            <w:proofErr w:type="spellStart"/>
            <w:r w:rsidRPr="00F6279E">
              <w:rPr>
                <w:sz w:val="20"/>
                <w:szCs w:val="20"/>
              </w:rPr>
              <w:t>fisheries</w:t>
            </w:r>
            <w:proofErr w:type="spellEnd"/>
            <w:r w:rsidRPr="00F6279E">
              <w:rPr>
                <w:sz w:val="20"/>
                <w:szCs w:val="20"/>
              </w:rPr>
              <w:t xml:space="preserve">, </w:t>
            </w:r>
            <w:proofErr w:type="spellStart"/>
            <w:r w:rsidRPr="00F6279E">
              <w:rPr>
                <w:sz w:val="20"/>
                <w:szCs w:val="20"/>
              </w:rPr>
              <w:t>tourism</w:t>
            </w:r>
            <w:proofErr w:type="spellEnd"/>
            <w:r w:rsidRPr="00F6279E">
              <w:rPr>
                <w:sz w:val="20"/>
                <w:szCs w:val="20"/>
              </w:rPr>
              <w:t xml:space="preserve">, and </w:t>
            </w:r>
            <w:proofErr w:type="spellStart"/>
            <w:r w:rsidRPr="00F6279E">
              <w:rPr>
                <w:sz w:val="20"/>
                <w:szCs w:val="20"/>
              </w:rPr>
              <w:t>shipping</w:t>
            </w:r>
            <w:proofErr w:type="spellEnd"/>
            <w:r w:rsidRPr="00F6279E">
              <w:rPr>
                <w:sz w:val="20"/>
                <w:szCs w:val="20"/>
              </w:rPr>
              <w:t xml:space="preserve"> to </w:t>
            </w:r>
            <w:proofErr w:type="spellStart"/>
            <w:r w:rsidRPr="00F6279E">
              <w:rPr>
                <w:sz w:val="20"/>
                <w:szCs w:val="20"/>
              </w:rPr>
              <w:t>integrate</w:t>
            </w:r>
            <w:proofErr w:type="spellEnd"/>
            <w:r w:rsidRPr="00F6279E">
              <w:rPr>
                <w:sz w:val="20"/>
                <w:szCs w:val="20"/>
              </w:rPr>
              <w:t xml:space="preserve"> </w:t>
            </w:r>
            <w:proofErr w:type="spellStart"/>
            <w:r w:rsidRPr="00F6279E">
              <w:rPr>
                <w:sz w:val="20"/>
                <w:szCs w:val="20"/>
              </w:rPr>
              <w:t>ocean</w:t>
            </w:r>
            <w:proofErr w:type="spellEnd"/>
            <w:r w:rsidRPr="00F6279E">
              <w:rPr>
                <w:sz w:val="20"/>
                <w:szCs w:val="20"/>
              </w:rPr>
              <w:t xml:space="preserve"> </w:t>
            </w:r>
            <w:proofErr w:type="spellStart"/>
            <w:r w:rsidRPr="00F6279E">
              <w:rPr>
                <w:sz w:val="20"/>
                <w:szCs w:val="20"/>
              </w:rPr>
              <w:t>literacy</w:t>
            </w:r>
            <w:proofErr w:type="spellEnd"/>
            <w:r w:rsidRPr="00F6279E">
              <w:rPr>
                <w:sz w:val="20"/>
                <w:szCs w:val="20"/>
              </w:rPr>
              <w:t xml:space="preserve"> </w:t>
            </w:r>
            <w:proofErr w:type="spellStart"/>
            <w:r w:rsidRPr="00F6279E">
              <w:rPr>
                <w:sz w:val="20"/>
                <w:szCs w:val="20"/>
              </w:rPr>
              <w:t>into</w:t>
            </w:r>
            <w:proofErr w:type="spellEnd"/>
            <w:r w:rsidRPr="00F6279E">
              <w:rPr>
                <w:sz w:val="20"/>
                <w:szCs w:val="20"/>
              </w:rPr>
              <w:t xml:space="preserve"> </w:t>
            </w:r>
            <w:proofErr w:type="spellStart"/>
            <w:r w:rsidRPr="00F6279E">
              <w:rPr>
                <w:sz w:val="20"/>
                <w:szCs w:val="20"/>
              </w:rPr>
              <w:t>their</w:t>
            </w:r>
            <w:proofErr w:type="spellEnd"/>
            <w:r w:rsidRPr="00F6279E">
              <w:rPr>
                <w:sz w:val="20"/>
                <w:szCs w:val="20"/>
              </w:rPr>
              <w:t xml:space="preserve"> </w:t>
            </w:r>
            <w:proofErr w:type="spellStart"/>
            <w:r w:rsidRPr="00F6279E">
              <w:rPr>
                <w:sz w:val="20"/>
                <w:szCs w:val="20"/>
              </w:rPr>
              <w:t>corporate</w:t>
            </w:r>
            <w:proofErr w:type="spellEnd"/>
            <w:r w:rsidRPr="00F6279E">
              <w:rPr>
                <w:sz w:val="20"/>
                <w:szCs w:val="20"/>
              </w:rPr>
              <w:t xml:space="preserve"> </w:t>
            </w:r>
            <w:proofErr w:type="spellStart"/>
            <w:r w:rsidRPr="00F6279E">
              <w:rPr>
                <w:sz w:val="20"/>
                <w:szCs w:val="20"/>
              </w:rPr>
              <w:t>sustainability</w:t>
            </w:r>
            <w:proofErr w:type="spellEnd"/>
            <w:r w:rsidRPr="00F6279E">
              <w:rPr>
                <w:sz w:val="20"/>
                <w:szCs w:val="20"/>
              </w:rPr>
              <w:t xml:space="preserve"> initiatives.</w:t>
            </w:r>
          </w:p>
          <w:p w14:paraId="0EED44B7" w14:textId="77777777" w:rsidR="00BD0FC5" w:rsidRPr="00F6279E" w:rsidRDefault="00BD0FC5">
            <w:pPr>
              <w:pStyle w:val="ListParagraph"/>
              <w:numPr>
                <w:ilvl w:val="0"/>
                <w:numId w:val="24"/>
              </w:numPr>
              <w:spacing w:before="0" w:after="0" w:line="240" w:lineRule="auto"/>
              <w:rPr>
                <w:sz w:val="20"/>
                <w:szCs w:val="20"/>
              </w:rPr>
            </w:pPr>
            <w:proofErr w:type="spellStart"/>
            <w:r w:rsidRPr="00F6279E">
              <w:rPr>
                <w:sz w:val="20"/>
                <w:szCs w:val="20"/>
              </w:rPr>
              <w:t>Scaling</w:t>
            </w:r>
            <w:proofErr w:type="spellEnd"/>
            <w:r w:rsidRPr="00F6279E">
              <w:rPr>
                <w:sz w:val="20"/>
                <w:szCs w:val="20"/>
              </w:rPr>
              <w:t xml:space="preserve"> </w:t>
            </w:r>
            <w:proofErr w:type="spellStart"/>
            <w:r w:rsidRPr="00F6279E">
              <w:rPr>
                <w:sz w:val="20"/>
                <w:szCs w:val="20"/>
              </w:rPr>
              <w:t>up</w:t>
            </w:r>
            <w:proofErr w:type="spellEnd"/>
            <w:r w:rsidRPr="00F6279E">
              <w:rPr>
                <w:sz w:val="20"/>
                <w:szCs w:val="20"/>
              </w:rPr>
              <w:t xml:space="preserve"> the Blue Schools </w:t>
            </w:r>
            <w:proofErr w:type="spellStart"/>
            <w:r w:rsidRPr="00F6279E">
              <w:rPr>
                <w:sz w:val="20"/>
                <w:szCs w:val="20"/>
              </w:rPr>
              <w:t>Program</w:t>
            </w:r>
            <w:proofErr w:type="spellEnd"/>
            <w:r w:rsidRPr="00F6279E">
              <w:rPr>
                <w:sz w:val="20"/>
                <w:szCs w:val="20"/>
              </w:rPr>
              <w:t xml:space="preserve"> to additional </w:t>
            </w:r>
            <w:proofErr w:type="spellStart"/>
            <w:r w:rsidRPr="00F6279E">
              <w:rPr>
                <w:sz w:val="20"/>
                <w:szCs w:val="20"/>
              </w:rPr>
              <w:t>coastal</w:t>
            </w:r>
            <w:proofErr w:type="spellEnd"/>
            <w:r w:rsidRPr="00F6279E">
              <w:rPr>
                <w:sz w:val="20"/>
                <w:szCs w:val="20"/>
              </w:rPr>
              <w:t xml:space="preserve"> </w:t>
            </w:r>
            <w:proofErr w:type="spellStart"/>
            <w:r w:rsidRPr="00F6279E">
              <w:rPr>
                <w:sz w:val="20"/>
                <w:szCs w:val="20"/>
              </w:rPr>
              <w:t>regions</w:t>
            </w:r>
            <w:proofErr w:type="spellEnd"/>
            <w:r w:rsidRPr="00F6279E">
              <w:rPr>
                <w:sz w:val="20"/>
                <w:szCs w:val="20"/>
              </w:rPr>
              <w:t>.</w:t>
            </w:r>
          </w:p>
        </w:tc>
      </w:tr>
      <w:tr w:rsidR="00BD0FC5" w:rsidRPr="00F6279E" w14:paraId="194B9537" w14:textId="77777777" w:rsidTr="00DB4553">
        <w:tc>
          <w:tcPr>
            <w:tcW w:w="4942" w:type="dxa"/>
            <w:shd w:val="clear" w:color="auto" w:fill="FDE9D9" w:themeFill="accent6" w:themeFillTint="33"/>
            <w:hideMark/>
          </w:tcPr>
          <w:p w14:paraId="0F66D274" w14:textId="77777777" w:rsidR="00BD0FC5" w:rsidRPr="00F6279E" w:rsidRDefault="00BD0FC5"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FDE9D9" w:themeFill="accent6" w:themeFillTint="33"/>
          </w:tcPr>
          <w:p w14:paraId="76A45486"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BD0FC5" w:rsidRPr="00F6279E" w14:paraId="309E7488" w14:textId="77777777" w:rsidTr="00DB4553">
        <w:trPr>
          <w:trHeight w:val="874"/>
        </w:trPr>
        <w:tc>
          <w:tcPr>
            <w:tcW w:w="4942" w:type="dxa"/>
            <w:shd w:val="clear" w:color="auto" w:fill="auto"/>
          </w:tcPr>
          <w:p w14:paraId="03A80E44" w14:textId="77777777" w:rsidR="00BD0FC5" w:rsidRPr="00F6279E" w:rsidRDefault="00BD0FC5" w:rsidP="001378A8">
            <w:pPr>
              <w:pStyle w:val="NormalWeb"/>
              <w:rPr>
                <w:rFonts w:ascii="Arial" w:hAnsi="Arial" w:cs="Arial"/>
                <w:sz w:val="20"/>
                <w:szCs w:val="20"/>
              </w:rPr>
            </w:pPr>
            <w:r w:rsidRPr="00F6279E">
              <w:rPr>
                <w:rFonts w:ascii="Arial" w:hAnsi="Arial" w:cs="Arial"/>
                <w:sz w:val="20"/>
                <w:szCs w:val="20"/>
              </w:rPr>
              <w:lastRenderedPageBreak/>
              <w:t xml:space="preserve">IOC Ocean Literacy </w:t>
            </w:r>
            <w:proofErr w:type="spellStart"/>
            <w:r w:rsidRPr="00F6279E">
              <w:rPr>
                <w:rFonts w:ascii="Arial" w:hAnsi="Arial" w:cs="Arial"/>
                <w:sz w:val="20"/>
                <w:szCs w:val="20"/>
              </w:rPr>
              <w:t>Programs</w:t>
            </w:r>
            <w:proofErr w:type="spellEnd"/>
            <w:r w:rsidRPr="00F6279E">
              <w:rPr>
                <w:rFonts w:ascii="Arial" w:hAnsi="Arial" w:cs="Arial"/>
                <w:sz w:val="20"/>
                <w:szCs w:val="20"/>
              </w:rPr>
              <w:t xml:space="preserve">; IOC Communication and Outreach Teams; Media Organizations; Educational </w:t>
            </w:r>
            <w:proofErr w:type="spellStart"/>
            <w:r w:rsidRPr="00F6279E">
              <w:rPr>
                <w:rFonts w:ascii="Arial" w:hAnsi="Arial" w:cs="Arial"/>
                <w:sz w:val="20"/>
                <w:szCs w:val="20"/>
              </w:rPr>
              <w:t>Institutions</w:t>
            </w:r>
            <w:proofErr w:type="spellEnd"/>
            <w:r w:rsidRPr="00F6279E">
              <w:rPr>
                <w:rFonts w:ascii="Arial" w:hAnsi="Arial" w:cs="Arial"/>
                <w:sz w:val="20"/>
                <w:szCs w:val="20"/>
              </w:rPr>
              <w:t>; Environmental NGOs; Science Communicators</w:t>
            </w:r>
          </w:p>
        </w:tc>
        <w:tc>
          <w:tcPr>
            <w:tcW w:w="4677" w:type="dxa"/>
            <w:shd w:val="clear" w:color="auto" w:fill="auto"/>
          </w:tcPr>
          <w:p w14:paraId="6137EB6B" w14:textId="77777777" w:rsidR="00BD0FC5" w:rsidRPr="00F6279E" w:rsidRDefault="00BD0FC5" w:rsidP="001378A8">
            <w:pPr>
              <w:rPr>
                <w:rFonts w:cs="Arial"/>
                <w:sz w:val="20"/>
                <w:szCs w:val="20"/>
              </w:rPr>
            </w:pPr>
            <w:r w:rsidRPr="00F6279E">
              <w:rPr>
                <w:rFonts w:cs="Arial"/>
                <w:sz w:val="20"/>
                <w:szCs w:val="20"/>
              </w:rPr>
              <w:t>Existing resources</w:t>
            </w:r>
          </w:p>
          <w:p w14:paraId="394F41DC" w14:textId="77777777" w:rsidR="00BD0FC5" w:rsidRPr="00F6279E" w:rsidRDefault="00BD0FC5" w:rsidP="001378A8">
            <w:pPr>
              <w:rPr>
                <w:rFonts w:cs="Arial"/>
                <w:sz w:val="20"/>
                <w:szCs w:val="20"/>
              </w:rPr>
            </w:pPr>
            <w:r w:rsidRPr="00F6279E">
              <w:rPr>
                <w:rFonts w:cs="Arial"/>
                <w:sz w:val="20"/>
                <w:szCs w:val="20"/>
              </w:rPr>
              <w:t xml:space="preserve">Existing and new partners </w:t>
            </w:r>
          </w:p>
        </w:tc>
      </w:tr>
    </w:tbl>
    <w:p w14:paraId="49E9568E" w14:textId="77777777" w:rsidR="00BF604A" w:rsidRPr="00F6279E" w:rsidRDefault="00BF604A" w:rsidP="00BF604A">
      <w:bookmarkStart w:id="45" w:name="_Toc195772796"/>
    </w:p>
    <w:tbl>
      <w:tblPr>
        <w:tblStyle w:val="TableGrid"/>
        <w:tblW w:w="0" w:type="auto"/>
        <w:shd w:val="clear" w:color="auto" w:fill="DDD9C3" w:themeFill="background2" w:themeFillShade="E6"/>
        <w:tblLook w:val="04A0" w:firstRow="1" w:lastRow="0" w:firstColumn="1" w:lastColumn="0" w:noHBand="0" w:noVBand="1"/>
      </w:tblPr>
      <w:tblGrid>
        <w:gridCol w:w="9628"/>
      </w:tblGrid>
      <w:tr w:rsidR="009C717F" w:rsidRPr="00F6279E" w14:paraId="14EE5BF1" w14:textId="77777777" w:rsidTr="00DB4553">
        <w:tc>
          <w:tcPr>
            <w:tcW w:w="9628" w:type="dxa"/>
            <w:shd w:val="clear" w:color="auto" w:fill="DDD9C3" w:themeFill="background2" w:themeFillShade="E6"/>
          </w:tcPr>
          <w:p w14:paraId="78FCCA6B" w14:textId="3E8072DA" w:rsidR="009C717F" w:rsidRPr="00F6279E" w:rsidRDefault="009C717F" w:rsidP="00FE79F2">
            <w:pPr>
              <w:pStyle w:val="Heading5"/>
              <w:spacing w:before="120" w:after="120"/>
              <w:ind w:hanging="962"/>
            </w:pPr>
            <w:bookmarkStart w:id="46" w:name="_Toc199785292"/>
            <w:bookmarkEnd w:id="45"/>
            <w:r w:rsidRPr="00F6279E">
              <w:t>OUTPUT 6. Sustained resource mobilization reinforced</w:t>
            </w:r>
            <w:bookmarkEnd w:id="46"/>
          </w:p>
        </w:tc>
      </w:tr>
    </w:tbl>
    <w:p w14:paraId="7C7ADD05" w14:textId="3986478B" w:rsidR="00BD0FC5" w:rsidRPr="00F6279E" w:rsidRDefault="00BD0FC5" w:rsidP="00DB4553">
      <w:pPr>
        <w:pStyle w:val="Heading6"/>
        <w:spacing w:before="240"/>
        <w:rPr>
          <w:highlight w:val="yellow"/>
        </w:rPr>
      </w:pPr>
      <w:bookmarkStart w:id="47" w:name="_Toc199785293"/>
      <w:bookmarkStart w:id="48" w:name="_Toc195772797"/>
      <w:r w:rsidRPr="00F6279E">
        <w:rPr>
          <w:bCs/>
          <w:iCs w:val="0"/>
          <w:color w:val="4A442A" w:themeColor="background2" w:themeShade="40"/>
        </w:rPr>
        <w:t xml:space="preserve">Activity 6.1 </w:t>
      </w:r>
      <w:r w:rsidRPr="00F6279E">
        <w:rPr>
          <w:bCs/>
          <w:iCs w:val="0"/>
        </w:rPr>
        <w:t xml:space="preserve">Enhancing sustained support (in-kind and financial) </w:t>
      </w:r>
      <w:r w:rsidRPr="00F6279E">
        <w:rPr>
          <w:bCs/>
          <w:iCs w:val="0"/>
        </w:rPr>
        <w:br/>
        <w:t>to the IOC for its international coordination role</w:t>
      </w:r>
      <w:bookmarkEnd w:id="47"/>
      <w:bookmarkEnd w:id="48"/>
    </w:p>
    <w:tbl>
      <w:tblPr>
        <w:tblStyle w:val="TableGrid"/>
        <w:tblW w:w="9619" w:type="dxa"/>
        <w:tblInd w:w="15" w:type="dxa"/>
        <w:tblLook w:val="04A0" w:firstRow="1" w:lastRow="0" w:firstColumn="1" w:lastColumn="0" w:noHBand="0" w:noVBand="1"/>
      </w:tblPr>
      <w:tblGrid>
        <w:gridCol w:w="4942"/>
        <w:gridCol w:w="4677"/>
      </w:tblGrid>
      <w:tr w:rsidR="00BD0FC5" w:rsidRPr="00F6279E" w14:paraId="4BABD354" w14:textId="77777777" w:rsidTr="00DB4553">
        <w:tc>
          <w:tcPr>
            <w:tcW w:w="9619" w:type="dxa"/>
            <w:gridSpan w:val="2"/>
            <w:shd w:val="clear" w:color="auto" w:fill="DDD9C3" w:themeFill="background2" w:themeFillShade="E6"/>
            <w:hideMark/>
          </w:tcPr>
          <w:p w14:paraId="107DF850"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BD0FC5" w:rsidRPr="00F6279E" w14:paraId="6B54737B" w14:textId="77777777" w:rsidTr="00DB4553">
        <w:tc>
          <w:tcPr>
            <w:tcW w:w="9619" w:type="dxa"/>
            <w:gridSpan w:val="2"/>
            <w:tcBorders>
              <w:bottom w:val="single" w:sz="4" w:space="0" w:color="auto"/>
            </w:tcBorders>
            <w:hideMark/>
          </w:tcPr>
          <w:p w14:paraId="19D7152F" w14:textId="77777777" w:rsidR="00BD0FC5" w:rsidRPr="00F6279E" w:rsidRDefault="00BD0FC5" w:rsidP="001378A8">
            <w:pPr>
              <w:rPr>
                <w:rFonts w:cs="Arial"/>
                <w:sz w:val="20"/>
                <w:szCs w:val="20"/>
                <w:highlight w:val="yellow"/>
              </w:rPr>
            </w:pPr>
            <w:r w:rsidRPr="00F6279E">
              <w:rPr>
                <w:rFonts w:cs="Arial"/>
                <w:b/>
                <w:bCs/>
                <w:sz w:val="20"/>
                <w:szCs w:val="20"/>
              </w:rPr>
              <w:t xml:space="preserve">Action 6.1.1 </w:t>
            </w:r>
            <w:r w:rsidRPr="00F6279E">
              <w:rPr>
                <w:rFonts w:cs="Arial"/>
                <w:i/>
                <w:iCs/>
                <w:sz w:val="20"/>
                <w:szCs w:val="20"/>
              </w:rPr>
              <w:t>Foster partnerships to increase in-kind support opportunities</w:t>
            </w:r>
          </w:p>
        </w:tc>
      </w:tr>
      <w:tr w:rsidR="00BD0FC5" w:rsidRPr="00F6279E" w14:paraId="05FBB280" w14:textId="77777777" w:rsidTr="00DB4553">
        <w:tc>
          <w:tcPr>
            <w:tcW w:w="9619" w:type="dxa"/>
            <w:gridSpan w:val="2"/>
            <w:shd w:val="clear" w:color="auto" w:fill="DDD9C3" w:themeFill="background2" w:themeFillShade="E6"/>
            <w:hideMark/>
          </w:tcPr>
          <w:p w14:paraId="21DF137F"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BD0FC5" w:rsidRPr="00F6279E" w14:paraId="05E7D3F8" w14:textId="77777777" w:rsidTr="00DB4553">
        <w:tc>
          <w:tcPr>
            <w:tcW w:w="9619" w:type="dxa"/>
            <w:gridSpan w:val="2"/>
            <w:tcBorders>
              <w:bottom w:val="single" w:sz="4" w:space="0" w:color="auto"/>
            </w:tcBorders>
            <w:hideMark/>
          </w:tcPr>
          <w:p w14:paraId="23FB974B" w14:textId="77777777" w:rsidR="00BD0FC5" w:rsidRPr="00F6279E" w:rsidRDefault="00BD0FC5" w:rsidP="001378A8">
            <w:pPr>
              <w:rPr>
                <w:rFonts w:cs="Arial"/>
                <w:sz w:val="20"/>
                <w:szCs w:val="20"/>
              </w:rPr>
            </w:pPr>
            <w:r w:rsidRPr="00F6279E">
              <w:rPr>
                <w:rFonts w:cs="Arial"/>
                <w:sz w:val="20"/>
                <w:szCs w:val="20"/>
              </w:rPr>
              <w:t>Enhance long-term financial and in-kind support for the IOC to enable it to effectively coordinate international ocean research and capacity development efforts. This includes mobilizing resources from Member States, private donors, and international organizations to support IOC’s global initiatives, and fostering partnerships to secure sustained funding for ocean research and capacity development, particularly in developing regions.</w:t>
            </w:r>
          </w:p>
        </w:tc>
      </w:tr>
      <w:tr w:rsidR="00BD0FC5" w:rsidRPr="00F6279E" w14:paraId="1883961A" w14:textId="77777777" w:rsidTr="00DB4553">
        <w:tc>
          <w:tcPr>
            <w:tcW w:w="9619" w:type="dxa"/>
            <w:gridSpan w:val="2"/>
            <w:shd w:val="clear" w:color="auto" w:fill="DDD9C3" w:themeFill="background2" w:themeFillShade="E6"/>
            <w:hideMark/>
          </w:tcPr>
          <w:p w14:paraId="29BB7BA8"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BD0FC5" w:rsidRPr="00F6279E" w14:paraId="3B03CE4E" w14:textId="77777777" w:rsidTr="00DB4553">
        <w:tc>
          <w:tcPr>
            <w:tcW w:w="9619" w:type="dxa"/>
            <w:gridSpan w:val="2"/>
            <w:hideMark/>
          </w:tcPr>
          <w:p w14:paraId="0B223485" w14:textId="77777777" w:rsidR="00BD0FC5" w:rsidRPr="00F6279E" w:rsidRDefault="00BD0FC5">
            <w:pPr>
              <w:pStyle w:val="ListParagraph"/>
              <w:numPr>
                <w:ilvl w:val="0"/>
                <w:numId w:val="24"/>
              </w:numPr>
              <w:spacing w:before="0" w:after="0" w:line="240" w:lineRule="auto"/>
              <w:rPr>
                <w:sz w:val="20"/>
                <w:szCs w:val="20"/>
              </w:rPr>
            </w:pPr>
            <w:proofErr w:type="spellStart"/>
            <w:r w:rsidRPr="00F6279E">
              <w:rPr>
                <w:sz w:val="20"/>
                <w:szCs w:val="20"/>
              </w:rPr>
              <w:t>Identify</w:t>
            </w:r>
            <w:proofErr w:type="spellEnd"/>
            <w:r w:rsidRPr="00F6279E">
              <w:rPr>
                <w:sz w:val="20"/>
                <w:szCs w:val="20"/>
              </w:rPr>
              <w:t xml:space="preserve"> </w:t>
            </w:r>
            <w:proofErr w:type="spellStart"/>
            <w:r w:rsidRPr="00F6279E">
              <w:rPr>
                <w:sz w:val="20"/>
                <w:szCs w:val="20"/>
              </w:rPr>
              <w:t>key</w:t>
            </w:r>
            <w:proofErr w:type="spellEnd"/>
            <w:r w:rsidRPr="00F6279E">
              <w:rPr>
                <w:sz w:val="20"/>
                <w:szCs w:val="20"/>
              </w:rPr>
              <w:t xml:space="preserve"> in-kind, and potential, support </w:t>
            </w:r>
            <w:proofErr w:type="spellStart"/>
            <w:r w:rsidRPr="00F6279E">
              <w:rPr>
                <w:sz w:val="20"/>
                <w:szCs w:val="20"/>
              </w:rPr>
              <w:t>opportunities</w:t>
            </w:r>
            <w:proofErr w:type="spellEnd"/>
            <w:r w:rsidRPr="00F6279E">
              <w:rPr>
                <w:sz w:val="20"/>
                <w:szCs w:val="20"/>
              </w:rPr>
              <w:t xml:space="preserve"> </w:t>
            </w:r>
            <w:proofErr w:type="spellStart"/>
            <w:r w:rsidRPr="00F6279E">
              <w:rPr>
                <w:sz w:val="20"/>
                <w:szCs w:val="20"/>
              </w:rPr>
              <w:t>from</w:t>
            </w:r>
            <w:proofErr w:type="spellEnd"/>
            <w:r w:rsidRPr="00F6279E">
              <w:rPr>
                <w:sz w:val="20"/>
                <w:szCs w:val="20"/>
              </w:rPr>
              <w:t xml:space="preserve"> Member States, </w:t>
            </w:r>
            <w:proofErr w:type="spellStart"/>
            <w:r w:rsidRPr="00F6279E">
              <w:rPr>
                <w:sz w:val="20"/>
                <w:szCs w:val="20"/>
              </w:rPr>
              <w:t>including</w:t>
            </w:r>
            <w:proofErr w:type="spellEnd"/>
            <w:r w:rsidRPr="00F6279E">
              <w:rPr>
                <w:sz w:val="20"/>
                <w:szCs w:val="20"/>
              </w:rPr>
              <w:t xml:space="preserve"> </w:t>
            </w:r>
            <w:proofErr w:type="spellStart"/>
            <w:r w:rsidRPr="00F6279E">
              <w:rPr>
                <w:sz w:val="20"/>
                <w:szCs w:val="20"/>
              </w:rPr>
              <w:t>fellowships</w:t>
            </w:r>
            <w:proofErr w:type="spellEnd"/>
            <w:r w:rsidRPr="00F6279E">
              <w:rPr>
                <w:sz w:val="20"/>
                <w:szCs w:val="20"/>
              </w:rPr>
              <w:t xml:space="preserve"> and </w:t>
            </w:r>
            <w:proofErr w:type="spellStart"/>
            <w:r w:rsidRPr="00F6279E">
              <w:rPr>
                <w:sz w:val="20"/>
                <w:szCs w:val="20"/>
              </w:rPr>
              <w:t>grants</w:t>
            </w:r>
            <w:proofErr w:type="spellEnd"/>
            <w:r w:rsidRPr="00F6279E">
              <w:rPr>
                <w:sz w:val="20"/>
                <w:szCs w:val="20"/>
              </w:rPr>
              <w:t xml:space="preserve"> for </w:t>
            </w:r>
            <w:proofErr w:type="spellStart"/>
            <w:r w:rsidRPr="00F6279E">
              <w:rPr>
                <w:sz w:val="20"/>
                <w:szCs w:val="20"/>
              </w:rPr>
              <w:t>students</w:t>
            </w:r>
            <w:proofErr w:type="spellEnd"/>
            <w:r w:rsidRPr="00F6279E">
              <w:rPr>
                <w:sz w:val="20"/>
                <w:szCs w:val="20"/>
              </w:rPr>
              <w:t xml:space="preserve"> </w:t>
            </w:r>
            <w:proofErr w:type="spellStart"/>
            <w:r w:rsidRPr="00F6279E">
              <w:rPr>
                <w:sz w:val="20"/>
                <w:szCs w:val="20"/>
              </w:rPr>
              <w:t>or</w:t>
            </w:r>
            <w:proofErr w:type="spellEnd"/>
            <w:r w:rsidRPr="00F6279E">
              <w:rPr>
                <w:sz w:val="20"/>
                <w:szCs w:val="20"/>
              </w:rPr>
              <w:t xml:space="preserve"> </w:t>
            </w:r>
            <w:proofErr w:type="spellStart"/>
            <w:r w:rsidRPr="00F6279E">
              <w:rPr>
                <w:sz w:val="20"/>
                <w:szCs w:val="20"/>
              </w:rPr>
              <w:t>researchers</w:t>
            </w:r>
            <w:proofErr w:type="spellEnd"/>
            <w:r w:rsidRPr="00F6279E">
              <w:rPr>
                <w:sz w:val="20"/>
                <w:szCs w:val="20"/>
              </w:rPr>
              <w:t xml:space="preserve">; </w:t>
            </w:r>
            <w:proofErr w:type="spellStart"/>
            <w:r w:rsidRPr="00F6279E">
              <w:rPr>
                <w:sz w:val="20"/>
                <w:szCs w:val="20"/>
              </w:rPr>
              <w:t>ship</w:t>
            </w:r>
            <w:proofErr w:type="spellEnd"/>
            <w:r w:rsidRPr="00F6279E">
              <w:rPr>
                <w:sz w:val="20"/>
                <w:szCs w:val="20"/>
              </w:rPr>
              <w:t xml:space="preserve"> time, </w:t>
            </w:r>
            <w:proofErr w:type="spellStart"/>
            <w:r w:rsidRPr="00F6279E">
              <w:rPr>
                <w:sz w:val="20"/>
                <w:szCs w:val="20"/>
              </w:rPr>
              <w:t>laboratory</w:t>
            </w:r>
            <w:proofErr w:type="spellEnd"/>
            <w:r w:rsidRPr="00F6279E">
              <w:rPr>
                <w:sz w:val="20"/>
                <w:szCs w:val="20"/>
              </w:rPr>
              <w:t xml:space="preserve"> </w:t>
            </w:r>
            <w:proofErr w:type="spellStart"/>
            <w:r w:rsidRPr="00F6279E">
              <w:rPr>
                <w:sz w:val="20"/>
                <w:szCs w:val="20"/>
              </w:rPr>
              <w:t>facilities</w:t>
            </w:r>
            <w:proofErr w:type="spellEnd"/>
            <w:r w:rsidRPr="00F6279E">
              <w:rPr>
                <w:sz w:val="20"/>
                <w:szCs w:val="20"/>
              </w:rPr>
              <w:t xml:space="preserve">, and </w:t>
            </w:r>
            <w:proofErr w:type="spellStart"/>
            <w:r w:rsidRPr="00F6279E">
              <w:rPr>
                <w:sz w:val="20"/>
                <w:szCs w:val="20"/>
              </w:rPr>
              <w:t>equipment</w:t>
            </w:r>
            <w:proofErr w:type="spellEnd"/>
            <w:r w:rsidRPr="00F6279E">
              <w:rPr>
                <w:sz w:val="20"/>
                <w:szCs w:val="20"/>
              </w:rPr>
              <w:t xml:space="preserve"> </w:t>
            </w:r>
            <w:proofErr w:type="spellStart"/>
            <w:r w:rsidRPr="00F6279E">
              <w:rPr>
                <w:sz w:val="20"/>
                <w:szCs w:val="20"/>
              </w:rPr>
              <w:t>availability</w:t>
            </w:r>
            <w:proofErr w:type="spellEnd"/>
            <w:r w:rsidRPr="00F6279E">
              <w:rPr>
                <w:sz w:val="20"/>
                <w:szCs w:val="20"/>
              </w:rPr>
              <w:t xml:space="preserve">; </w:t>
            </w:r>
            <w:proofErr w:type="spellStart"/>
            <w:r w:rsidRPr="00F6279E">
              <w:rPr>
                <w:sz w:val="20"/>
                <w:szCs w:val="20"/>
              </w:rPr>
              <w:t>opportunities</w:t>
            </w:r>
            <w:proofErr w:type="spellEnd"/>
            <w:r w:rsidRPr="00F6279E">
              <w:rPr>
                <w:sz w:val="20"/>
                <w:szCs w:val="20"/>
              </w:rPr>
              <w:t xml:space="preserve"> for </w:t>
            </w:r>
            <w:proofErr w:type="spellStart"/>
            <w:r w:rsidRPr="00F6279E">
              <w:rPr>
                <w:sz w:val="20"/>
                <w:szCs w:val="20"/>
              </w:rPr>
              <w:t>staff</w:t>
            </w:r>
            <w:proofErr w:type="spellEnd"/>
            <w:r w:rsidRPr="00F6279E">
              <w:rPr>
                <w:sz w:val="20"/>
                <w:szCs w:val="20"/>
              </w:rPr>
              <w:t xml:space="preserve"> </w:t>
            </w:r>
            <w:proofErr w:type="spellStart"/>
            <w:r w:rsidRPr="00F6279E">
              <w:rPr>
                <w:sz w:val="20"/>
                <w:szCs w:val="20"/>
              </w:rPr>
              <w:t>secondments</w:t>
            </w:r>
            <w:proofErr w:type="spellEnd"/>
            <w:r w:rsidRPr="00F6279E">
              <w:rPr>
                <w:sz w:val="20"/>
                <w:szCs w:val="20"/>
              </w:rPr>
              <w:t xml:space="preserve"> to the IOC Secretariat </w:t>
            </w:r>
            <w:proofErr w:type="spellStart"/>
            <w:r w:rsidRPr="00F6279E">
              <w:rPr>
                <w:sz w:val="20"/>
                <w:szCs w:val="20"/>
              </w:rPr>
              <w:t>or</w:t>
            </w:r>
            <w:proofErr w:type="spellEnd"/>
            <w:r w:rsidRPr="00F6279E">
              <w:rPr>
                <w:sz w:val="20"/>
                <w:szCs w:val="20"/>
              </w:rPr>
              <w:t xml:space="preserve"> regional </w:t>
            </w:r>
            <w:proofErr w:type="spellStart"/>
            <w:r w:rsidRPr="00F6279E">
              <w:rPr>
                <w:sz w:val="20"/>
                <w:szCs w:val="20"/>
              </w:rPr>
              <w:t>offices</w:t>
            </w:r>
            <w:proofErr w:type="spellEnd"/>
          </w:p>
          <w:p w14:paraId="3A459A53" w14:textId="77777777" w:rsidR="00BD0FC5" w:rsidRPr="00F6279E" w:rsidRDefault="00BD0FC5">
            <w:pPr>
              <w:pStyle w:val="ListParagraph"/>
              <w:numPr>
                <w:ilvl w:val="0"/>
                <w:numId w:val="24"/>
              </w:numPr>
              <w:spacing w:before="0" w:after="0" w:line="240" w:lineRule="auto"/>
              <w:rPr>
                <w:sz w:val="20"/>
                <w:szCs w:val="20"/>
              </w:rPr>
            </w:pPr>
            <w:proofErr w:type="spellStart"/>
            <w:r w:rsidRPr="00F6279E">
              <w:rPr>
                <w:sz w:val="20"/>
                <w:szCs w:val="20"/>
              </w:rPr>
              <w:t>Establish</w:t>
            </w:r>
            <w:proofErr w:type="spellEnd"/>
            <w:r w:rsidRPr="00F6279E">
              <w:rPr>
                <w:sz w:val="20"/>
                <w:szCs w:val="20"/>
              </w:rPr>
              <w:t xml:space="preserve"> formal and informal </w:t>
            </w:r>
            <w:proofErr w:type="spellStart"/>
            <w:r w:rsidRPr="00F6279E">
              <w:rPr>
                <w:sz w:val="20"/>
                <w:szCs w:val="20"/>
              </w:rPr>
              <w:t>partnerships</w:t>
            </w:r>
            <w:proofErr w:type="spellEnd"/>
            <w:r w:rsidRPr="00F6279E">
              <w:rPr>
                <w:sz w:val="20"/>
                <w:szCs w:val="20"/>
              </w:rPr>
              <w:t xml:space="preserve"> with Member States, </w:t>
            </w:r>
            <w:proofErr w:type="spellStart"/>
            <w:r w:rsidRPr="00F6279E">
              <w:rPr>
                <w:sz w:val="20"/>
                <w:szCs w:val="20"/>
              </w:rPr>
              <w:t>universities</w:t>
            </w:r>
            <w:proofErr w:type="spellEnd"/>
            <w:r w:rsidRPr="00F6279E">
              <w:rPr>
                <w:sz w:val="20"/>
                <w:szCs w:val="20"/>
              </w:rPr>
              <w:t xml:space="preserve">, </w:t>
            </w:r>
            <w:proofErr w:type="spellStart"/>
            <w:r w:rsidRPr="00F6279E">
              <w:rPr>
                <w:sz w:val="20"/>
                <w:szCs w:val="20"/>
              </w:rPr>
              <w:t>research</w:t>
            </w:r>
            <w:proofErr w:type="spellEnd"/>
            <w:r w:rsidRPr="00F6279E">
              <w:rPr>
                <w:sz w:val="20"/>
                <w:szCs w:val="20"/>
              </w:rPr>
              <w:t xml:space="preserve"> </w:t>
            </w:r>
            <w:proofErr w:type="spellStart"/>
            <w:r w:rsidRPr="00F6279E">
              <w:rPr>
                <w:sz w:val="20"/>
                <w:szCs w:val="20"/>
              </w:rPr>
              <w:t>institutions</w:t>
            </w:r>
            <w:proofErr w:type="spellEnd"/>
            <w:r w:rsidRPr="00F6279E">
              <w:rPr>
                <w:sz w:val="20"/>
                <w:szCs w:val="20"/>
              </w:rPr>
              <w:t xml:space="preserve">, and private </w:t>
            </w:r>
            <w:proofErr w:type="spellStart"/>
            <w:r w:rsidRPr="00F6279E">
              <w:rPr>
                <w:sz w:val="20"/>
                <w:szCs w:val="20"/>
              </w:rPr>
              <w:t>sector</w:t>
            </w:r>
            <w:proofErr w:type="spellEnd"/>
            <w:r w:rsidRPr="00F6279E">
              <w:rPr>
                <w:sz w:val="20"/>
                <w:szCs w:val="20"/>
              </w:rPr>
              <w:t xml:space="preserve"> organizations. </w:t>
            </w:r>
            <w:proofErr w:type="spellStart"/>
            <w:r w:rsidRPr="00F6279E">
              <w:rPr>
                <w:sz w:val="20"/>
                <w:szCs w:val="20"/>
              </w:rPr>
              <w:t>Develop</w:t>
            </w:r>
            <w:proofErr w:type="spellEnd"/>
            <w:r w:rsidRPr="00F6279E">
              <w:rPr>
                <w:sz w:val="20"/>
                <w:szCs w:val="20"/>
              </w:rPr>
              <w:t xml:space="preserve"> a </w:t>
            </w:r>
            <w:proofErr w:type="spellStart"/>
            <w:r w:rsidRPr="00F6279E">
              <w:rPr>
                <w:sz w:val="20"/>
                <w:szCs w:val="20"/>
              </w:rPr>
              <w:t>partnership</w:t>
            </w:r>
            <w:proofErr w:type="spellEnd"/>
            <w:r w:rsidRPr="00F6279E">
              <w:rPr>
                <w:sz w:val="20"/>
                <w:szCs w:val="20"/>
              </w:rPr>
              <w:t xml:space="preserve"> </w:t>
            </w:r>
            <w:proofErr w:type="spellStart"/>
            <w:r w:rsidRPr="00F6279E">
              <w:rPr>
                <w:sz w:val="20"/>
                <w:szCs w:val="20"/>
              </w:rPr>
              <w:t>framework</w:t>
            </w:r>
            <w:proofErr w:type="spellEnd"/>
            <w:r w:rsidRPr="00F6279E">
              <w:rPr>
                <w:sz w:val="20"/>
                <w:szCs w:val="20"/>
              </w:rPr>
              <w:t xml:space="preserve"> to </w:t>
            </w:r>
            <w:proofErr w:type="spellStart"/>
            <w:r w:rsidRPr="00F6279E">
              <w:rPr>
                <w:sz w:val="20"/>
                <w:szCs w:val="20"/>
              </w:rPr>
              <w:t>define</w:t>
            </w:r>
            <w:proofErr w:type="spellEnd"/>
            <w:r w:rsidRPr="00F6279E">
              <w:rPr>
                <w:sz w:val="20"/>
                <w:szCs w:val="20"/>
              </w:rPr>
              <w:t xml:space="preserve"> </w:t>
            </w:r>
            <w:proofErr w:type="spellStart"/>
            <w:r w:rsidRPr="00F6279E">
              <w:rPr>
                <w:sz w:val="20"/>
                <w:szCs w:val="20"/>
              </w:rPr>
              <w:t>roles</w:t>
            </w:r>
            <w:proofErr w:type="spellEnd"/>
            <w:r w:rsidRPr="00F6279E">
              <w:rPr>
                <w:sz w:val="20"/>
                <w:szCs w:val="20"/>
              </w:rPr>
              <w:t xml:space="preserve">, </w:t>
            </w:r>
            <w:proofErr w:type="spellStart"/>
            <w:r w:rsidRPr="00F6279E">
              <w:rPr>
                <w:sz w:val="20"/>
                <w:szCs w:val="20"/>
              </w:rPr>
              <w:t>expectations</w:t>
            </w:r>
            <w:proofErr w:type="spellEnd"/>
            <w:r w:rsidRPr="00F6279E">
              <w:rPr>
                <w:sz w:val="20"/>
                <w:szCs w:val="20"/>
              </w:rPr>
              <w:t xml:space="preserve">, and </w:t>
            </w:r>
            <w:proofErr w:type="spellStart"/>
            <w:r w:rsidRPr="00F6279E">
              <w:rPr>
                <w:sz w:val="20"/>
                <w:szCs w:val="20"/>
              </w:rPr>
              <w:t>contributions</w:t>
            </w:r>
            <w:proofErr w:type="spellEnd"/>
            <w:r w:rsidRPr="00F6279E">
              <w:rPr>
                <w:sz w:val="20"/>
                <w:szCs w:val="20"/>
              </w:rPr>
              <w:t>.</w:t>
            </w:r>
          </w:p>
          <w:p w14:paraId="1B3E2AFC" w14:textId="77777777" w:rsidR="00BD0FC5" w:rsidRPr="00F6279E" w:rsidRDefault="00BD0FC5">
            <w:pPr>
              <w:pStyle w:val="ListParagraph"/>
              <w:numPr>
                <w:ilvl w:val="0"/>
                <w:numId w:val="24"/>
              </w:numPr>
              <w:spacing w:before="0" w:after="0" w:line="240" w:lineRule="auto"/>
              <w:rPr>
                <w:sz w:val="20"/>
                <w:szCs w:val="20"/>
              </w:rPr>
            </w:pPr>
            <w:proofErr w:type="spellStart"/>
            <w:r w:rsidRPr="00F6279E">
              <w:rPr>
                <w:sz w:val="20"/>
                <w:szCs w:val="20"/>
              </w:rPr>
              <w:t>Facilitate</w:t>
            </w:r>
            <w:proofErr w:type="spellEnd"/>
            <w:r w:rsidRPr="00F6279E">
              <w:rPr>
                <w:sz w:val="20"/>
                <w:szCs w:val="20"/>
              </w:rPr>
              <w:t xml:space="preserve"> Knowledge and </w:t>
            </w:r>
            <w:proofErr w:type="spellStart"/>
            <w:r w:rsidRPr="00F6279E">
              <w:rPr>
                <w:sz w:val="20"/>
                <w:szCs w:val="20"/>
              </w:rPr>
              <w:t>Resource</w:t>
            </w:r>
            <w:proofErr w:type="spellEnd"/>
            <w:r w:rsidRPr="00F6279E">
              <w:rPr>
                <w:sz w:val="20"/>
                <w:szCs w:val="20"/>
              </w:rPr>
              <w:t xml:space="preserve"> Exchange: </w:t>
            </w:r>
            <w:proofErr w:type="spellStart"/>
            <w:r w:rsidRPr="00F6279E">
              <w:rPr>
                <w:sz w:val="20"/>
                <w:szCs w:val="20"/>
              </w:rPr>
              <w:t>Organize</w:t>
            </w:r>
            <w:proofErr w:type="spellEnd"/>
            <w:r w:rsidRPr="00F6279E">
              <w:rPr>
                <w:sz w:val="20"/>
                <w:szCs w:val="20"/>
              </w:rPr>
              <w:t xml:space="preserve"> </w:t>
            </w:r>
            <w:proofErr w:type="spellStart"/>
            <w:r w:rsidRPr="00F6279E">
              <w:rPr>
                <w:sz w:val="20"/>
                <w:szCs w:val="20"/>
              </w:rPr>
              <w:t>webinars</w:t>
            </w:r>
            <w:proofErr w:type="spellEnd"/>
            <w:r w:rsidRPr="00F6279E">
              <w:rPr>
                <w:sz w:val="20"/>
                <w:szCs w:val="20"/>
              </w:rPr>
              <w:t xml:space="preserve">, </w:t>
            </w:r>
            <w:proofErr w:type="spellStart"/>
            <w:r w:rsidRPr="00F6279E">
              <w:rPr>
                <w:sz w:val="20"/>
                <w:szCs w:val="20"/>
              </w:rPr>
              <w:t>workshops</w:t>
            </w:r>
            <w:proofErr w:type="spellEnd"/>
            <w:r w:rsidRPr="00F6279E">
              <w:rPr>
                <w:sz w:val="20"/>
                <w:szCs w:val="20"/>
              </w:rPr>
              <w:t xml:space="preserve">, and </w:t>
            </w:r>
            <w:proofErr w:type="spellStart"/>
            <w:r w:rsidRPr="00F6279E">
              <w:rPr>
                <w:sz w:val="20"/>
                <w:szCs w:val="20"/>
              </w:rPr>
              <w:t>networking</w:t>
            </w:r>
            <w:proofErr w:type="spellEnd"/>
            <w:r w:rsidRPr="00F6279E">
              <w:rPr>
                <w:sz w:val="20"/>
                <w:szCs w:val="20"/>
              </w:rPr>
              <w:t xml:space="preserve"> </w:t>
            </w:r>
            <w:proofErr w:type="spellStart"/>
            <w:r w:rsidRPr="00F6279E">
              <w:rPr>
                <w:sz w:val="20"/>
                <w:szCs w:val="20"/>
              </w:rPr>
              <w:t>events</w:t>
            </w:r>
            <w:proofErr w:type="spellEnd"/>
            <w:r w:rsidRPr="00F6279E">
              <w:rPr>
                <w:sz w:val="20"/>
                <w:szCs w:val="20"/>
              </w:rPr>
              <w:t xml:space="preserve"> to </w:t>
            </w:r>
            <w:proofErr w:type="spellStart"/>
            <w:r w:rsidRPr="00F6279E">
              <w:rPr>
                <w:sz w:val="20"/>
                <w:szCs w:val="20"/>
              </w:rPr>
              <w:t>facilitate</w:t>
            </w:r>
            <w:proofErr w:type="spellEnd"/>
            <w:r w:rsidRPr="00F6279E">
              <w:rPr>
                <w:sz w:val="20"/>
                <w:szCs w:val="20"/>
              </w:rPr>
              <w:t xml:space="preserve"> the </w:t>
            </w:r>
            <w:proofErr w:type="spellStart"/>
            <w:r w:rsidRPr="00F6279E">
              <w:rPr>
                <w:sz w:val="20"/>
                <w:szCs w:val="20"/>
              </w:rPr>
              <w:t>exchange</w:t>
            </w:r>
            <w:proofErr w:type="spellEnd"/>
            <w:r w:rsidRPr="00F6279E">
              <w:rPr>
                <w:sz w:val="20"/>
                <w:szCs w:val="20"/>
              </w:rPr>
              <w:t xml:space="preserve"> of </w:t>
            </w:r>
            <w:proofErr w:type="spellStart"/>
            <w:r w:rsidRPr="00F6279E">
              <w:rPr>
                <w:sz w:val="20"/>
                <w:szCs w:val="20"/>
              </w:rPr>
              <w:t>information</w:t>
            </w:r>
            <w:proofErr w:type="spellEnd"/>
            <w:r w:rsidRPr="00F6279E">
              <w:rPr>
                <w:sz w:val="20"/>
                <w:szCs w:val="20"/>
              </w:rPr>
              <w:t xml:space="preserve"> on </w:t>
            </w:r>
            <w:proofErr w:type="spellStart"/>
            <w:r w:rsidRPr="00F6279E">
              <w:rPr>
                <w:sz w:val="20"/>
                <w:szCs w:val="20"/>
              </w:rPr>
              <w:t>available</w:t>
            </w:r>
            <w:proofErr w:type="spellEnd"/>
            <w:r w:rsidRPr="00F6279E">
              <w:rPr>
                <w:sz w:val="20"/>
                <w:szCs w:val="20"/>
              </w:rPr>
              <w:t xml:space="preserve"> in-kind </w:t>
            </w:r>
            <w:proofErr w:type="spellStart"/>
            <w:r w:rsidRPr="00F6279E">
              <w:rPr>
                <w:sz w:val="20"/>
                <w:szCs w:val="20"/>
              </w:rPr>
              <w:t>resources</w:t>
            </w:r>
            <w:proofErr w:type="spellEnd"/>
            <w:r w:rsidRPr="00F6279E">
              <w:rPr>
                <w:sz w:val="20"/>
                <w:szCs w:val="20"/>
              </w:rPr>
              <w:t xml:space="preserve"> and </w:t>
            </w:r>
            <w:proofErr w:type="spellStart"/>
            <w:r w:rsidRPr="00F6279E">
              <w:rPr>
                <w:sz w:val="20"/>
                <w:szCs w:val="20"/>
              </w:rPr>
              <w:t>collaborative</w:t>
            </w:r>
            <w:proofErr w:type="spellEnd"/>
            <w:r w:rsidRPr="00F6279E">
              <w:rPr>
                <w:sz w:val="20"/>
                <w:szCs w:val="20"/>
              </w:rPr>
              <w:t xml:space="preserve"> </w:t>
            </w:r>
            <w:proofErr w:type="spellStart"/>
            <w:r w:rsidRPr="00F6279E">
              <w:rPr>
                <w:sz w:val="20"/>
                <w:szCs w:val="20"/>
              </w:rPr>
              <w:t>opportunities</w:t>
            </w:r>
            <w:proofErr w:type="spellEnd"/>
            <w:r w:rsidRPr="00F6279E">
              <w:rPr>
                <w:sz w:val="20"/>
                <w:szCs w:val="20"/>
              </w:rPr>
              <w:t xml:space="preserve">. </w:t>
            </w:r>
            <w:proofErr w:type="spellStart"/>
            <w:r w:rsidRPr="00F6279E">
              <w:rPr>
                <w:sz w:val="20"/>
                <w:szCs w:val="20"/>
              </w:rPr>
              <w:t>Encourage</w:t>
            </w:r>
            <w:proofErr w:type="spellEnd"/>
            <w:r w:rsidRPr="00F6279E">
              <w:rPr>
                <w:sz w:val="20"/>
                <w:szCs w:val="20"/>
              </w:rPr>
              <w:t xml:space="preserve"> the </w:t>
            </w:r>
            <w:proofErr w:type="spellStart"/>
            <w:r w:rsidRPr="00F6279E">
              <w:rPr>
                <w:sz w:val="20"/>
                <w:szCs w:val="20"/>
              </w:rPr>
              <w:t>sharing</w:t>
            </w:r>
            <w:proofErr w:type="spellEnd"/>
            <w:r w:rsidRPr="00F6279E">
              <w:rPr>
                <w:sz w:val="20"/>
                <w:szCs w:val="20"/>
              </w:rPr>
              <w:t xml:space="preserve"> of </w:t>
            </w:r>
            <w:proofErr w:type="spellStart"/>
            <w:r w:rsidRPr="00F6279E">
              <w:rPr>
                <w:sz w:val="20"/>
                <w:szCs w:val="20"/>
              </w:rPr>
              <w:t>best</w:t>
            </w:r>
            <w:proofErr w:type="spellEnd"/>
            <w:r w:rsidRPr="00F6279E">
              <w:rPr>
                <w:sz w:val="20"/>
                <w:szCs w:val="20"/>
              </w:rPr>
              <w:t xml:space="preserve"> </w:t>
            </w:r>
            <w:proofErr w:type="spellStart"/>
            <w:r w:rsidRPr="00F6279E">
              <w:rPr>
                <w:sz w:val="20"/>
                <w:szCs w:val="20"/>
              </w:rPr>
              <w:t>practices</w:t>
            </w:r>
            <w:proofErr w:type="spellEnd"/>
            <w:r w:rsidRPr="00F6279E">
              <w:rPr>
                <w:sz w:val="20"/>
                <w:szCs w:val="20"/>
              </w:rPr>
              <w:t xml:space="preserve"> for </w:t>
            </w:r>
            <w:proofErr w:type="spellStart"/>
            <w:r w:rsidRPr="00F6279E">
              <w:rPr>
                <w:sz w:val="20"/>
                <w:szCs w:val="20"/>
              </w:rPr>
              <w:t>leveraging</w:t>
            </w:r>
            <w:proofErr w:type="spellEnd"/>
            <w:r w:rsidRPr="00F6279E">
              <w:rPr>
                <w:sz w:val="20"/>
                <w:szCs w:val="20"/>
              </w:rPr>
              <w:t xml:space="preserve"> in-kind support.</w:t>
            </w:r>
          </w:p>
        </w:tc>
      </w:tr>
      <w:tr w:rsidR="00BD0FC5" w:rsidRPr="00F6279E" w14:paraId="5667824D" w14:textId="77777777" w:rsidTr="00DB4553">
        <w:tc>
          <w:tcPr>
            <w:tcW w:w="4942" w:type="dxa"/>
            <w:shd w:val="clear" w:color="auto" w:fill="DDD9C3" w:themeFill="background2" w:themeFillShade="E6"/>
            <w:hideMark/>
          </w:tcPr>
          <w:p w14:paraId="1C0E4820" w14:textId="77777777" w:rsidR="00BD0FC5" w:rsidRPr="00F6279E" w:rsidRDefault="00BD0FC5" w:rsidP="001378A8">
            <w:pPr>
              <w:jc w:val="center"/>
              <w:rPr>
                <w:rFonts w:eastAsia="Times New Roman" w:cs="Arial"/>
                <w:b/>
                <w:bCs/>
                <w:sz w:val="20"/>
                <w:szCs w:val="20"/>
              </w:rPr>
            </w:pPr>
            <w:r w:rsidRPr="00F6279E">
              <w:rPr>
                <w:rFonts w:eastAsia="Times New Roman" w:cs="Arial"/>
                <w:b/>
                <w:bCs/>
                <w:sz w:val="20"/>
                <w:szCs w:val="20"/>
              </w:rPr>
              <w:t xml:space="preserve">Main Partners </w:t>
            </w:r>
          </w:p>
        </w:tc>
        <w:tc>
          <w:tcPr>
            <w:tcW w:w="4677" w:type="dxa"/>
            <w:shd w:val="clear" w:color="auto" w:fill="DDD9C3" w:themeFill="background2" w:themeFillShade="E6"/>
          </w:tcPr>
          <w:p w14:paraId="6AF1B988"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rPr>
              <w:t>Resources</w:t>
            </w:r>
          </w:p>
        </w:tc>
      </w:tr>
      <w:tr w:rsidR="00BD0FC5" w:rsidRPr="00F6279E" w14:paraId="15BB0B10" w14:textId="77777777" w:rsidTr="00DB4553">
        <w:trPr>
          <w:trHeight w:val="874"/>
        </w:trPr>
        <w:tc>
          <w:tcPr>
            <w:tcW w:w="4942" w:type="dxa"/>
            <w:shd w:val="clear" w:color="auto" w:fill="auto"/>
          </w:tcPr>
          <w:p w14:paraId="5BFEB364" w14:textId="77777777" w:rsidR="00BD0FC5" w:rsidRPr="00F6279E" w:rsidRDefault="00BD0FC5" w:rsidP="001378A8">
            <w:pPr>
              <w:pStyle w:val="NormalWeb"/>
              <w:rPr>
                <w:rFonts w:ascii="Arial" w:hAnsi="Arial" w:cs="Arial"/>
                <w:sz w:val="20"/>
                <w:szCs w:val="20"/>
              </w:rPr>
            </w:pPr>
            <w:r w:rsidRPr="00F6279E">
              <w:rPr>
                <w:rFonts w:ascii="Arial" w:hAnsi="Arial" w:cs="Arial"/>
                <w:sz w:val="20"/>
                <w:szCs w:val="20"/>
              </w:rPr>
              <w:t xml:space="preserve">IOC Secretariat, Member States, National </w:t>
            </w:r>
            <w:proofErr w:type="spellStart"/>
            <w:r w:rsidRPr="00F6279E">
              <w:rPr>
                <w:rFonts w:ascii="Arial" w:hAnsi="Arial" w:cs="Arial"/>
                <w:sz w:val="20"/>
                <w:szCs w:val="20"/>
              </w:rPr>
              <w:t>Focal</w:t>
            </w:r>
            <w:proofErr w:type="spellEnd"/>
            <w:r w:rsidRPr="00F6279E">
              <w:rPr>
                <w:rFonts w:ascii="Arial" w:hAnsi="Arial" w:cs="Arial"/>
                <w:sz w:val="20"/>
                <w:szCs w:val="20"/>
              </w:rPr>
              <w:t xml:space="preserve"> Points, National Ocean Research </w:t>
            </w:r>
            <w:proofErr w:type="spellStart"/>
            <w:r w:rsidRPr="00F6279E">
              <w:rPr>
                <w:rFonts w:ascii="Arial" w:hAnsi="Arial" w:cs="Arial"/>
                <w:sz w:val="20"/>
                <w:szCs w:val="20"/>
              </w:rPr>
              <w:t>Institutions</w:t>
            </w:r>
            <w:proofErr w:type="spellEnd"/>
            <w:r w:rsidRPr="00F6279E">
              <w:rPr>
                <w:rFonts w:ascii="Arial" w:hAnsi="Arial" w:cs="Arial"/>
                <w:sz w:val="20"/>
                <w:szCs w:val="20"/>
              </w:rPr>
              <w:t xml:space="preserve">; Ocean Research Networks, Private </w:t>
            </w:r>
            <w:proofErr w:type="spellStart"/>
            <w:r w:rsidRPr="00F6279E">
              <w:rPr>
                <w:rFonts w:ascii="Arial" w:hAnsi="Arial" w:cs="Arial"/>
                <w:sz w:val="20"/>
                <w:szCs w:val="20"/>
              </w:rPr>
              <w:t>Sector</w:t>
            </w:r>
            <w:proofErr w:type="spellEnd"/>
            <w:r w:rsidRPr="00F6279E">
              <w:rPr>
                <w:rFonts w:ascii="Arial" w:hAnsi="Arial" w:cs="Arial"/>
                <w:sz w:val="20"/>
                <w:szCs w:val="20"/>
              </w:rPr>
              <w:t xml:space="preserve"> Partners</w:t>
            </w:r>
          </w:p>
        </w:tc>
        <w:tc>
          <w:tcPr>
            <w:tcW w:w="4677" w:type="dxa"/>
            <w:shd w:val="clear" w:color="auto" w:fill="auto"/>
          </w:tcPr>
          <w:p w14:paraId="5534E0FD" w14:textId="77777777" w:rsidR="00BD0FC5" w:rsidRPr="00F6279E" w:rsidRDefault="00BD0FC5" w:rsidP="001378A8">
            <w:pPr>
              <w:rPr>
                <w:rFonts w:cs="Arial"/>
                <w:sz w:val="20"/>
                <w:szCs w:val="20"/>
              </w:rPr>
            </w:pPr>
            <w:r w:rsidRPr="00F6279E">
              <w:rPr>
                <w:rFonts w:cs="Arial"/>
                <w:sz w:val="20"/>
                <w:szCs w:val="20"/>
              </w:rPr>
              <w:t>Existing resources/ New resources</w:t>
            </w:r>
          </w:p>
          <w:p w14:paraId="68A825B2" w14:textId="77777777" w:rsidR="00BD0FC5" w:rsidRPr="00F6279E" w:rsidRDefault="00BD0FC5" w:rsidP="001378A8">
            <w:pPr>
              <w:rPr>
                <w:rFonts w:cs="Arial"/>
                <w:sz w:val="20"/>
                <w:szCs w:val="20"/>
              </w:rPr>
            </w:pPr>
            <w:r w:rsidRPr="00F6279E">
              <w:rPr>
                <w:rFonts w:cs="Arial"/>
                <w:sz w:val="20"/>
                <w:szCs w:val="20"/>
              </w:rPr>
              <w:t xml:space="preserve">Existing and new partners </w:t>
            </w:r>
          </w:p>
        </w:tc>
      </w:tr>
    </w:tbl>
    <w:p w14:paraId="43A41FC8" w14:textId="6F738060" w:rsidR="00BD0FC5" w:rsidRPr="00F6279E" w:rsidRDefault="00BD0FC5" w:rsidP="00DB4553">
      <w:pPr>
        <w:pStyle w:val="Heading6"/>
        <w:spacing w:before="240"/>
      </w:pPr>
      <w:bookmarkStart w:id="49" w:name="_Toc199785294"/>
      <w:bookmarkStart w:id="50" w:name="_Toc195772798"/>
      <w:r w:rsidRPr="00F6279E">
        <w:rPr>
          <w:bCs/>
          <w:iCs w:val="0"/>
          <w:color w:val="4A442A" w:themeColor="background2" w:themeShade="40"/>
        </w:rPr>
        <w:t xml:space="preserve">Activity 6.2 </w:t>
      </w:r>
      <w:r w:rsidRPr="00F6279E">
        <w:rPr>
          <w:bCs/>
          <w:iCs w:val="0"/>
        </w:rPr>
        <w:t xml:space="preserve">Promoting sustained bilateral and multilateral </w:t>
      </w:r>
      <w:r w:rsidRPr="00F6279E">
        <w:rPr>
          <w:bCs/>
          <w:iCs w:val="0"/>
        </w:rPr>
        <w:br/>
        <w:t>support among Member States</w:t>
      </w:r>
      <w:bookmarkEnd w:id="49"/>
      <w:bookmarkEnd w:id="50"/>
    </w:p>
    <w:tbl>
      <w:tblPr>
        <w:tblStyle w:val="TableGrid"/>
        <w:tblW w:w="9619" w:type="dxa"/>
        <w:tblInd w:w="15" w:type="dxa"/>
        <w:tblLook w:val="04A0" w:firstRow="1" w:lastRow="0" w:firstColumn="1" w:lastColumn="0" w:noHBand="0" w:noVBand="1"/>
      </w:tblPr>
      <w:tblGrid>
        <w:gridCol w:w="4942"/>
        <w:gridCol w:w="4677"/>
      </w:tblGrid>
      <w:tr w:rsidR="00BD0FC5" w:rsidRPr="00F6279E" w14:paraId="3C519E0B" w14:textId="77777777" w:rsidTr="00DB4553">
        <w:tc>
          <w:tcPr>
            <w:tcW w:w="9619" w:type="dxa"/>
            <w:gridSpan w:val="2"/>
            <w:shd w:val="clear" w:color="auto" w:fill="DDD9C3" w:themeFill="background2" w:themeFillShade="E6"/>
            <w:hideMark/>
          </w:tcPr>
          <w:p w14:paraId="0A6413A0"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Action</w:t>
            </w:r>
          </w:p>
        </w:tc>
      </w:tr>
      <w:tr w:rsidR="00BD0FC5" w:rsidRPr="00F6279E" w14:paraId="125AEC29" w14:textId="77777777" w:rsidTr="00DB4553">
        <w:tc>
          <w:tcPr>
            <w:tcW w:w="9619" w:type="dxa"/>
            <w:gridSpan w:val="2"/>
            <w:tcBorders>
              <w:bottom w:val="single" w:sz="4" w:space="0" w:color="auto"/>
            </w:tcBorders>
            <w:hideMark/>
          </w:tcPr>
          <w:p w14:paraId="2228D953" w14:textId="77777777" w:rsidR="00BD0FC5" w:rsidRPr="00F6279E" w:rsidRDefault="00BD0FC5" w:rsidP="001378A8">
            <w:pPr>
              <w:rPr>
                <w:rFonts w:cs="Arial"/>
                <w:i/>
                <w:iCs/>
                <w:sz w:val="20"/>
                <w:szCs w:val="20"/>
              </w:rPr>
            </w:pPr>
            <w:r w:rsidRPr="00F6279E">
              <w:rPr>
                <w:rFonts w:cs="Arial"/>
                <w:b/>
                <w:bCs/>
                <w:sz w:val="20"/>
                <w:szCs w:val="20"/>
              </w:rPr>
              <w:t xml:space="preserve">Action 6.2.1 </w:t>
            </w:r>
            <w:r w:rsidRPr="00F6279E">
              <w:rPr>
                <w:rFonts w:cs="Arial"/>
                <w:i/>
                <w:iCs/>
                <w:sz w:val="20"/>
                <w:szCs w:val="20"/>
              </w:rPr>
              <w:t xml:space="preserve">Encourage resource mobilisation </w:t>
            </w:r>
            <w:proofErr w:type="gramStart"/>
            <w:r w:rsidRPr="00F6279E">
              <w:rPr>
                <w:rFonts w:cs="Arial"/>
                <w:i/>
                <w:iCs/>
                <w:sz w:val="20"/>
                <w:szCs w:val="20"/>
              </w:rPr>
              <w:t>in particular from</w:t>
            </w:r>
            <w:proofErr w:type="gramEnd"/>
            <w:r w:rsidRPr="00F6279E">
              <w:rPr>
                <w:rFonts w:cs="Arial"/>
                <w:i/>
                <w:iCs/>
                <w:sz w:val="20"/>
                <w:szCs w:val="20"/>
              </w:rPr>
              <w:t xml:space="preserve"> Member States, and other donors to support the outcomes of the IOC Capacity Development needs assessment </w:t>
            </w:r>
          </w:p>
          <w:p w14:paraId="14260A04" w14:textId="77777777" w:rsidR="00BD0FC5" w:rsidRPr="00F6279E" w:rsidRDefault="00BD0FC5" w:rsidP="001378A8">
            <w:pPr>
              <w:rPr>
                <w:rFonts w:cs="Arial"/>
                <w:sz w:val="20"/>
                <w:szCs w:val="20"/>
              </w:rPr>
            </w:pPr>
          </w:p>
        </w:tc>
      </w:tr>
      <w:tr w:rsidR="00BD0FC5" w:rsidRPr="00F6279E" w14:paraId="5B048DC9" w14:textId="77777777" w:rsidTr="00DB4553">
        <w:tc>
          <w:tcPr>
            <w:tcW w:w="9619" w:type="dxa"/>
            <w:gridSpan w:val="2"/>
            <w:shd w:val="clear" w:color="auto" w:fill="DDD9C3" w:themeFill="background2" w:themeFillShade="E6"/>
            <w:hideMark/>
          </w:tcPr>
          <w:p w14:paraId="452296EB"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Objective</w:t>
            </w:r>
          </w:p>
        </w:tc>
      </w:tr>
      <w:tr w:rsidR="00BD0FC5" w:rsidRPr="00F6279E" w14:paraId="62340059" w14:textId="77777777" w:rsidTr="00DB4553">
        <w:tc>
          <w:tcPr>
            <w:tcW w:w="9619" w:type="dxa"/>
            <w:gridSpan w:val="2"/>
            <w:tcBorders>
              <w:bottom w:val="single" w:sz="4" w:space="0" w:color="auto"/>
            </w:tcBorders>
            <w:hideMark/>
          </w:tcPr>
          <w:p w14:paraId="58C03EBF" w14:textId="77777777" w:rsidR="00BD0FC5" w:rsidRPr="00F6279E" w:rsidRDefault="00BD0FC5" w:rsidP="001378A8">
            <w:pPr>
              <w:rPr>
                <w:rFonts w:cs="Arial"/>
                <w:sz w:val="20"/>
                <w:szCs w:val="20"/>
              </w:rPr>
            </w:pPr>
            <w:r w:rsidRPr="00F6279E">
              <w:rPr>
                <w:rFonts w:cs="Arial"/>
                <w:sz w:val="20"/>
                <w:szCs w:val="20"/>
              </w:rPr>
              <w:t>Optimize the financial resources available through UNESCO and other contributing organizations to ensure efficient allocation and implementation of capacity development programs. Increase Financial Contributions from Member States, private donors, and international organizations to support IOC’s capacity development activities and promote Public-Private Partnerships</w:t>
            </w:r>
          </w:p>
        </w:tc>
      </w:tr>
      <w:tr w:rsidR="00BD0FC5" w:rsidRPr="00F6279E" w14:paraId="587BF7C6" w14:textId="77777777" w:rsidTr="00DB4553">
        <w:tc>
          <w:tcPr>
            <w:tcW w:w="9619" w:type="dxa"/>
            <w:gridSpan w:val="2"/>
            <w:shd w:val="clear" w:color="auto" w:fill="DDD9C3" w:themeFill="background2" w:themeFillShade="E6"/>
            <w:hideMark/>
          </w:tcPr>
          <w:p w14:paraId="7FFE43CC"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14:ligatures w14:val="none"/>
              </w:rPr>
              <w:t>Pathway</w:t>
            </w:r>
          </w:p>
        </w:tc>
      </w:tr>
      <w:tr w:rsidR="00BD0FC5" w:rsidRPr="00F6279E" w14:paraId="40E22503" w14:textId="77777777" w:rsidTr="00DB4553">
        <w:tc>
          <w:tcPr>
            <w:tcW w:w="9619" w:type="dxa"/>
            <w:gridSpan w:val="2"/>
            <w:hideMark/>
          </w:tcPr>
          <w:p w14:paraId="26DD3AC7" w14:textId="77777777" w:rsidR="000A0388" w:rsidRPr="00F6279E" w:rsidRDefault="00BD0FC5">
            <w:pPr>
              <w:pStyle w:val="ListParagraph"/>
              <w:numPr>
                <w:ilvl w:val="0"/>
                <w:numId w:val="29"/>
              </w:numPr>
              <w:spacing w:before="0" w:after="0" w:line="240" w:lineRule="auto"/>
              <w:rPr>
                <w:rFonts w:eastAsia="Times New Roman"/>
                <w:sz w:val="20"/>
                <w:szCs w:val="20"/>
              </w:rPr>
            </w:pPr>
            <w:proofErr w:type="spellStart"/>
            <w:r w:rsidRPr="00F6279E">
              <w:rPr>
                <w:rStyle w:val="Strong"/>
                <w:color w:val="000000" w:themeColor="text1"/>
                <w:sz w:val="20"/>
                <w:szCs w:val="20"/>
              </w:rPr>
              <w:t>Align</w:t>
            </w:r>
            <w:proofErr w:type="spellEnd"/>
            <w:r w:rsidRPr="00F6279E">
              <w:rPr>
                <w:rStyle w:val="Strong"/>
                <w:color w:val="000000" w:themeColor="text1"/>
                <w:sz w:val="20"/>
                <w:szCs w:val="20"/>
              </w:rPr>
              <w:t xml:space="preserve"> </w:t>
            </w:r>
            <w:proofErr w:type="spellStart"/>
            <w:r w:rsidRPr="00F6279E">
              <w:rPr>
                <w:rStyle w:val="Strong"/>
                <w:color w:val="000000" w:themeColor="text1"/>
                <w:sz w:val="20"/>
                <w:szCs w:val="20"/>
              </w:rPr>
              <w:t>Resource</w:t>
            </w:r>
            <w:proofErr w:type="spellEnd"/>
            <w:r w:rsidRPr="00F6279E">
              <w:rPr>
                <w:rStyle w:val="Strong"/>
                <w:color w:val="000000" w:themeColor="text1"/>
                <w:sz w:val="20"/>
                <w:szCs w:val="20"/>
              </w:rPr>
              <w:t xml:space="preserve"> </w:t>
            </w:r>
            <w:proofErr w:type="spellStart"/>
            <w:r w:rsidRPr="00F6279E">
              <w:rPr>
                <w:rStyle w:val="Strong"/>
                <w:color w:val="000000" w:themeColor="text1"/>
                <w:sz w:val="20"/>
                <w:szCs w:val="20"/>
              </w:rPr>
              <w:t>Mobilization</w:t>
            </w:r>
            <w:proofErr w:type="spellEnd"/>
            <w:r w:rsidRPr="00F6279E">
              <w:rPr>
                <w:rStyle w:val="Strong"/>
                <w:color w:val="000000" w:themeColor="text1"/>
                <w:sz w:val="20"/>
                <w:szCs w:val="20"/>
              </w:rPr>
              <w:t xml:space="preserve"> with IOC </w:t>
            </w:r>
            <w:proofErr w:type="spellStart"/>
            <w:r w:rsidRPr="00F6279E">
              <w:rPr>
                <w:rStyle w:val="Strong"/>
                <w:color w:val="000000" w:themeColor="text1"/>
                <w:sz w:val="20"/>
                <w:szCs w:val="20"/>
              </w:rPr>
              <w:t>Priorities</w:t>
            </w:r>
            <w:proofErr w:type="spellEnd"/>
            <w:r w:rsidRPr="00F6279E">
              <w:rPr>
                <w:rStyle w:val="Strong"/>
                <w:color w:val="000000" w:themeColor="text1"/>
                <w:sz w:val="20"/>
                <w:szCs w:val="20"/>
              </w:rPr>
              <w:t xml:space="preserve">: </w:t>
            </w:r>
            <w:r w:rsidRPr="00F6279E">
              <w:rPr>
                <w:color w:val="000000" w:themeColor="text1"/>
                <w:sz w:val="20"/>
                <w:szCs w:val="20"/>
              </w:rPr>
              <w:t xml:space="preserve">Review the IOC </w:t>
            </w:r>
            <w:proofErr w:type="spellStart"/>
            <w:r w:rsidRPr="00F6279E">
              <w:rPr>
                <w:color w:val="000000" w:themeColor="text1"/>
                <w:sz w:val="20"/>
                <w:szCs w:val="20"/>
              </w:rPr>
              <w:t>C</w:t>
            </w:r>
            <w:r w:rsidRPr="00F6279E">
              <w:rPr>
                <w:sz w:val="20"/>
                <w:szCs w:val="20"/>
              </w:rPr>
              <w:t>apacity</w:t>
            </w:r>
            <w:proofErr w:type="spellEnd"/>
            <w:r w:rsidRPr="00F6279E">
              <w:rPr>
                <w:sz w:val="20"/>
                <w:szCs w:val="20"/>
              </w:rPr>
              <w:t xml:space="preserve"> Development </w:t>
            </w:r>
            <w:r w:rsidRPr="00F6279E">
              <w:rPr>
                <w:color w:val="000000" w:themeColor="text1"/>
                <w:sz w:val="20"/>
                <w:szCs w:val="20"/>
              </w:rPr>
              <w:t xml:space="preserve">Needs Assessment in light of the Medium-Term </w:t>
            </w:r>
            <w:proofErr w:type="spellStart"/>
            <w:r w:rsidRPr="00F6279E">
              <w:rPr>
                <w:color w:val="000000" w:themeColor="text1"/>
                <w:sz w:val="20"/>
                <w:szCs w:val="20"/>
              </w:rPr>
              <w:t>Strategy</w:t>
            </w:r>
            <w:proofErr w:type="spellEnd"/>
            <w:r w:rsidRPr="00F6279E">
              <w:rPr>
                <w:color w:val="000000" w:themeColor="text1"/>
                <w:sz w:val="20"/>
                <w:szCs w:val="20"/>
              </w:rPr>
              <w:t xml:space="preserve"> to with the </w:t>
            </w:r>
            <w:proofErr w:type="spellStart"/>
            <w:r w:rsidRPr="00F6279E">
              <w:rPr>
                <w:color w:val="000000" w:themeColor="text1"/>
                <w:sz w:val="20"/>
                <w:szCs w:val="20"/>
              </w:rPr>
              <w:t>priorities</w:t>
            </w:r>
            <w:proofErr w:type="spellEnd"/>
            <w:r w:rsidRPr="00F6279E">
              <w:rPr>
                <w:color w:val="000000" w:themeColor="text1"/>
                <w:sz w:val="20"/>
                <w:szCs w:val="20"/>
              </w:rPr>
              <w:t xml:space="preserve"> of the IOC.</w:t>
            </w:r>
          </w:p>
          <w:p w14:paraId="1024A196" w14:textId="77777777" w:rsidR="00BD0FC5" w:rsidRPr="00F6279E" w:rsidRDefault="00BD0FC5">
            <w:pPr>
              <w:pStyle w:val="ListParagraph"/>
              <w:numPr>
                <w:ilvl w:val="0"/>
                <w:numId w:val="29"/>
              </w:numPr>
              <w:spacing w:before="0" w:after="0" w:line="240" w:lineRule="auto"/>
              <w:rPr>
                <w:rFonts w:eastAsia="Times New Roman"/>
                <w:sz w:val="20"/>
                <w:szCs w:val="20"/>
              </w:rPr>
            </w:pPr>
            <w:proofErr w:type="spellStart"/>
            <w:r w:rsidRPr="00F6279E">
              <w:rPr>
                <w:color w:val="000000" w:themeColor="text1"/>
                <w:sz w:val="20"/>
                <w:szCs w:val="20"/>
              </w:rPr>
              <w:t>Prioritize</w:t>
            </w:r>
            <w:proofErr w:type="spellEnd"/>
            <w:r w:rsidRPr="00F6279E">
              <w:rPr>
                <w:color w:val="000000" w:themeColor="text1"/>
                <w:sz w:val="20"/>
                <w:szCs w:val="20"/>
              </w:rPr>
              <w:t xml:space="preserve"> </w:t>
            </w:r>
            <w:proofErr w:type="spellStart"/>
            <w:r w:rsidRPr="00F6279E">
              <w:rPr>
                <w:color w:val="000000" w:themeColor="text1"/>
                <w:sz w:val="20"/>
                <w:szCs w:val="20"/>
              </w:rPr>
              <w:t>funding</w:t>
            </w:r>
            <w:proofErr w:type="spellEnd"/>
            <w:r w:rsidRPr="00F6279E">
              <w:rPr>
                <w:color w:val="000000" w:themeColor="text1"/>
                <w:sz w:val="20"/>
                <w:szCs w:val="20"/>
              </w:rPr>
              <w:t xml:space="preserve"> </w:t>
            </w:r>
            <w:proofErr w:type="spellStart"/>
            <w:r w:rsidRPr="00F6279E">
              <w:rPr>
                <w:color w:val="000000" w:themeColor="text1"/>
                <w:sz w:val="20"/>
                <w:szCs w:val="20"/>
              </w:rPr>
              <w:t>needs</w:t>
            </w:r>
            <w:proofErr w:type="spellEnd"/>
            <w:r w:rsidRPr="00F6279E">
              <w:rPr>
                <w:color w:val="000000" w:themeColor="text1"/>
                <w:sz w:val="20"/>
                <w:szCs w:val="20"/>
              </w:rPr>
              <w:t xml:space="preserve"> </w:t>
            </w:r>
            <w:proofErr w:type="spellStart"/>
            <w:r w:rsidRPr="00F6279E">
              <w:rPr>
                <w:color w:val="000000" w:themeColor="text1"/>
                <w:sz w:val="20"/>
                <w:szCs w:val="20"/>
              </w:rPr>
              <w:t>based</w:t>
            </w:r>
            <w:proofErr w:type="spellEnd"/>
            <w:r w:rsidRPr="00F6279E">
              <w:rPr>
                <w:color w:val="000000" w:themeColor="text1"/>
                <w:sz w:val="20"/>
                <w:szCs w:val="20"/>
              </w:rPr>
              <w:t xml:space="preserve"> on urgent and high-impact initiatives.</w:t>
            </w:r>
          </w:p>
          <w:p w14:paraId="6857C14B" w14:textId="77777777" w:rsidR="00BD0FC5" w:rsidRPr="00F6279E" w:rsidRDefault="00BD0FC5">
            <w:pPr>
              <w:pStyle w:val="ListParagraph"/>
              <w:numPr>
                <w:ilvl w:val="0"/>
                <w:numId w:val="29"/>
              </w:numPr>
              <w:spacing w:before="0" w:after="0" w:line="240" w:lineRule="auto"/>
              <w:rPr>
                <w:rFonts w:eastAsia="Times New Roman"/>
                <w:sz w:val="20"/>
                <w:szCs w:val="20"/>
              </w:rPr>
            </w:pPr>
            <w:proofErr w:type="spellStart"/>
            <w:r w:rsidRPr="00F6279E">
              <w:rPr>
                <w:rFonts w:eastAsia="Times New Roman"/>
                <w:sz w:val="20"/>
                <w:szCs w:val="20"/>
              </w:rPr>
              <w:t>Develop</w:t>
            </w:r>
            <w:proofErr w:type="spellEnd"/>
            <w:r w:rsidRPr="00F6279E">
              <w:rPr>
                <w:rFonts w:eastAsia="Times New Roman"/>
                <w:sz w:val="20"/>
                <w:szCs w:val="20"/>
              </w:rPr>
              <w:t xml:space="preserve"> a </w:t>
            </w:r>
            <w:proofErr w:type="spellStart"/>
            <w:r w:rsidRPr="00F6279E">
              <w:rPr>
                <w:rFonts w:eastAsia="Times New Roman"/>
                <w:sz w:val="20"/>
                <w:szCs w:val="20"/>
              </w:rPr>
              <w:t>comprehensive</w:t>
            </w:r>
            <w:proofErr w:type="spellEnd"/>
            <w:r w:rsidRPr="00F6279E">
              <w:rPr>
                <w:rFonts w:eastAsia="Times New Roman"/>
                <w:sz w:val="20"/>
                <w:szCs w:val="20"/>
              </w:rPr>
              <w:t xml:space="preserve"> </w:t>
            </w:r>
            <w:proofErr w:type="spellStart"/>
            <w:r w:rsidRPr="00F6279E">
              <w:rPr>
                <w:rFonts w:eastAsia="Times New Roman"/>
                <w:sz w:val="20"/>
                <w:szCs w:val="20"/>
              </w:rPr>
              <w:t>resource</w:t>
            </w:r>
            <w:proofErr w:type="spellEnd"/>
            <w:r w:rsidRPr="00F6279E">
              <w:rPr>
                <w:rFonts w:eastAsia="Times New Roman"/>
                <w:sz w:val="20"/>
                <w:szCs w:val="20"/>
              </w:rPr>
              <w:t xml:space="preserve"> </w:t>
            </w:r>
            <w:proofErr w:type="spellStart"/>
            <w:r w:rsidRPr="00F6279E">
              <w:rPr>
                <w:rFonts w:eastAsia="Times New Roman"/>
                <w:sz w:val="20"/>
                <w:szCs w:val="20"/>
              </w:rPr>
              <w:t>mobilization</w:t>
            </w:r>
            <w:proofErr w:type="spellEnd"/>
            <w:r w:rsidRPr="00F6279E">
              <w:rPr>
                <w:rFonts w:eastAsia="Times New Roman"/>
                <w:sz w:val="20"/>
                <w:szCs w:val="20"/>
              </w:rPr>
              <w:t xml:space="preserve"> </w:t>
            </w:r>
            <w:proofErr w:type="spellStart"/>
            <w:r w:rsidRPr="00F6279E">
              <w:rPr>
                <w:rFonts w:eastAsia="Times New Roman"/>
                <w:sz w:val="20"/>
                <w:szCs w:val="20"/>
              </w:rPr>
              <w:t>strategy</w:t>
            </w:r>
            <w:proofErr w:type="spellEnd"/>
            <w:r w:rsidRPr="00F6279E">
              <w:rPr>
                <w:rFonts w:eastAsia="Times New Roman"/>
                <w:sz w:val="20"/>
                <w:szCs w:val="20"/>
              </w:rPr>
              <w:t xml:space="preserve"> </w:t>
            </w:r>
            <w:proofErr w:type="spellStart"/>
            <w:r w:rsidRPr="00F6279E">
              <w:rPr>
                <w:rFonts w:eastAsia="Times New Roman"/>
                <w:sz w:val="20"/>
                <w:szCs w:val="20"/>
              </w:rPr>
              <w:t>that</w:t>
            </w:r>
            <w:proofErr w:type="spellEnd"/>
            <w:r w:rsidRPr="00F6279E">
              <w:rPr>
                <w:rFonts w:eastAsia="Times New Roman"/>
                <w:sz w:val="20"/>
                <w:szCs w:val="20"/>
              </w:rPr>
              <w:t xml:space="preserve"> </w:t>
            </w:r>
            <w:proofErr w:type="spellStart"/>
            <w:r w:rsidRPr="00F6279E">
              <w:rPr>
                <w:rFonts w:eastAsia="Times New Roman"/>
                <w:sz w:val="20"/>
                <w:szCs w:val="20"/>
              </w:rPr>
              <w:t>includes</w:t>
            </w:r>
            <w:proofErr w:type="spellEnd"/>
            <w:r w:rsidRPr="00F6279E">
              <w:rPr>
                <w:rFonts w:eastAsia="Times New Roman"/>
                <w:sz w:val="20"/>
                <w:szCs w:val="20"/>
              </w:rPr>
              <w:t xml:space="preserve"> </w:t>
            </w:r>
            <w:proofErr w:type="spellStart"/>
            <w:r w:rsidRPr="00F6279E">
              <w:rPr>
                <w:rFonts w:eastAsia="Times New Roman"/>
                <w:sz w:val="20"/>
                <w:szCs w:val="20"/>
              </w:rPr>
              <w:t>targeted</w:t>
            </w:r>
            <w:proofErr w:type="spellEnd"/>
            <w:r w:rsidRPr="00F6279E">
              <w:rPr>
                <w:rFonts w:eastAsia="Times New Roman"/>
                <w:sz w:val="20"/>
                <w:szCs w:val="20"/>
              </w:rPr>
              <w:t xml:space="preserve"> outreach to Member States, private </w:t>
            </w:r>
            <w:proofErr w:type="spellStart"/>
            <w:r w:rsidRPr="00F6279E">
              <w:rPr>
                <w:rFonts w:eastAsia="Times New Roman"/>
                <w:sz w:val="20"/>
                <w:szCs w:val="20"/>
              </w:rPr>
              <w:t>donors</w:t>
            </w:r>
            <w:proofErr w:type="spellEnd"/>
            <w:r w:rsidRPr="00F6279E">
              <w:rPr>
                <w:rFonts w:eastAsia="Times New Roman"/>
                <w:sz w:val="20"/>
                <w:szCs w:val="20"/>
              </w:rPr>
              <w:t xml:space="preserve">, and international organizations; A </w:t>
            </w:r>
            <w:proofErr w:type="spellStart"/>
            <w:r w:rsidRPr="00F6279E">
              <w:rPr>
                <w:rFonts w:eastAsia="Times New Roman"/>
                <w:sz w:val="20"/>
                <w:szCs w:val="20"/>
              </w:rPr>
              <w:t>clear</w:t>
            </w:r>
            <w:proofErr w:type="spellEnd"/>
            <w:r w:rsidRPr="00F6279E">
              <w:rPr>
                <w:rFonts w:eastAsia="Times New Roman"/>
                <w:sz w:val="20"/>
                <w:szCs w:val="20"/>
              </w:rPr>
              <w:t xml:space="preserve"> plan for </w:t>
            </w:r>
            <w:proofErr w:type="spellStart"/>
            <w:r w:rsidRPr="00F6279E">
              <w:rPr>
                <w:rFonts w:eastAsia="Times New Roman"/>
                <w:sz w:val="20"/>
                <w:szCs w:val="20"/>
              </w:rPr>
              <w:t>promoting</w:t>
            </w:r>
            <w:proofErr w:type="spellEnd"/>
            <w:r w:rsidRPr="00F6279E">
              <w:rPr>
                <w:rFonts w:eastAsia="Times New Roman"/>
                <w:sz w:val="20"/>
                <w:szCs w:val="20"/>
              </w:rPr>
              <w:t xml:space="preserve"> </w:t>
            </w:r>
            <w:proofErr w:type="spellStart"/>
            <w:r w:rsidRPr="00F6279E">
              <w:rPr>
                <w:rFonts w:eastAsia="Times New Roman"/>
                <w:sz w:val="20"/>
                <w:szCs w:val="20"/>
              </w:rPr>
              <w:t>public</w:t>
            </w:r>
            <w:proofErr w:type="spellEnd"/>
            <w:r w:rsidRPr="00F6279E">
              <w:rPr>
                <w:rFonts w:eastAsia="Times New Roman"/>
                <w:sz w:val="20"/>
                <w:szCs w:val="20"/>
              </w:rPr>
              <w:t xml:space="preserve">-private </w:t>
            </w:r>
            <w:proofErr w:type="spellStart"/>
            <w:r w:rsidRPr="00F6279E">
              <w:rPr>
                <w:rFonts w:eastAsia="Times New Roman"/>
                <w:sz w:val="20"/>
                <w:szCs w:val="20"/>
              </w:rPr>
              <w:t>partnerships</w:t>
            </w:r>
            <w:proofErr w:type="spellEnd"/>
            <w:r w:rsidRPr="00F6279E">
              <w:rPr>
                <w:rFonts w:eastAsia="Times New Roman"/>
                <w:sz w:val="20"/>
                <w:szCs w:val="20"/>
              </w:rPr>
              <w:t xml:space="preserve"> and </w:t>
            </w:r>
            <w:proofErr w:type="spellStart"/>
            <w:r w:rsidRPr="00F6279E">
              <w:rPr>
                <w:rFonts w:eastAsia="Times New Roman"/>
                <w:sz w:val="20"/>
                <w:szCs w:val="20"/>
              </w:rPr>
              <w:t>attracting</w:t>
            </w:r>
            <w:proofErr w:type="spellEnd"/>
            <w:r w:rsidRPr="00F6279E">
              <w:rPr>
                <w:rFonts w:eastAsia="Times New Roman"/>
                <w:sz w:val="20"/>
                <w:szCs w:val="20"/>
              </w:rPr>
              <w:t xml:space="preserve"> </w:t>
            </w:r>
            <w:proofErr w:type="spellStart"/>
            <w:r w:rsidRPr="00F6279E">
              <w:rPr>
                <w:rFonts w:eastAsia="Times New Roman"/>
                <w:sz w:val="20"/>
                <w:szCs w:val="20"/>
              </w:rPr>
              <w:t>new</w:t>
            </w:r>
            <w:proofErr w:type="spellEnd"/>
            <w:r w:rsidRPr="00F6279E">
              <w:rPr>
                <w:rFonts w:eastAsia="Times New Roman"/>
                <w:sz w:val="20"/>
                <w:szCs w:val="20"/>
              </w:rPr>
              <w:t xml:space="preserve"> </w:t>
            </w:r>
            <w:proofErr w:type="spellStart"/>
            <w:r w:rsidRPr="00F6279E">
              <w:rPr>
                <w:rFonts w:eastAsia="Times New Roman"/>
                <w:sz w:val="20"/>
                <w:szCs w:val="20"/>
              </w:rPr>
              <w:t>donors</w:t>
            </w:r>
            <w:proofErr w:type="spellEnd"/>
            <w:r w:rsidRPr="00F6279E">
              <w:rPr>
                <w:rFonts w:eastAsia="Times New Roman"/>
                <w:sz w:val="20"/>
                <w:szCs w:val="20"/>
              </w:rPr>
              <w:t xml:space="preserve">; Tools and </w:t>
            </w:r>
            <w:proofErr w:type="spellStart"/>
            <w:r w:rsidRPr="00F6279E">
              <w:rPr>
                <w:rFonts w:eastAsia="Times New Roman"/>
                <w:sz w:val="20"/>
                <w:szCs w:val="20"/>
              </w:rPr>
              <w:t>resources</w:t>
            </w:r>
            <w:proofErr w:type="spellEnd"/>
            <w:r w:rsidRPr="00F6279E">
              <w:rPr>
                <w:rFonts w:eastAsia="Times New Roman"/>
                <w:sz w:val="20"/>
                <w:szCs w:val="20"/>
              </w:rPr>
              <w:t xml:space="preserve"> to </w:t>
            </w:r>
            <w:proofErr w:type="spellStart"/>
            <w:r w:rsidRPr="00F6279E">
              <w:rPr>
                <w:rFonts w:eastAsia="Times New Roman"/>
                <w:sz w:val="20"/>
                <w:szCs w:val="20"/>
              </w:rPr>
              <w:t>assist</w:t>
            </w:r>
            <w:proofErr w:type="spellEnd"/>
            <w:r w:rsidRPr="00F6279E">
              <w:rPr>
                <w:rFonts w:eastAsia="Times New Roman"/>
                <w:sz w:val="20"/>
                <w:szCs w:val="20"/>
              </w:rPr>
              <w:t xml:space="preserve"> Member States in </w:t>
            </w:r>
            <w:proofErr w:type="spellStart"/>
            <w:r w:rsidRPr="00F6279E">
              <w:rPr>
                <w:rFonts w:eastAsia="Times New Roman"/>
                <w:sz w:val="20"/>
                <w:szCs w:val="20"/>
              </w:rPr>
              <w:t>securing</w:t>
            </w:r>
            <w:proofErr w:type="spellEnd"/>
            <w:r w:rsidRPr="00F6279E">
              <w:rPr>
                <w:rFonts w:eastAsia="Times New Roman"/>
                <w:sz w:val="20"/>
                <w:szCs w:val="20"/>
              </w:rPr>
              <w:t xml:space="preserve"> </w:t>
            </w:r>
            <w:proofErr w:type="spellStart"/>
            <w:r w:rsidRPr="00F6279E">
              <w:rPr>
                <w:rFonts w:eastAsia="Times New Roman"/>
                <w:sz w:val="20"/>
                <w:szCs w:val="20"/>
              </w:rPr>
              <w:t>funding</w:t>
            </w:r>
            <w:proofErr w:type="spellEnd"/>
            <w:r w:rsidRPr="00F6279E">
              <w:rPr>
                <w:rFonts w:eastAsia="Times New Roman"/>
                <w:sz w:val="20"/>
                <w:szCs w:val="20"/>
              </w:rPr>
              <w:t xml:space="preserve"> (e.g., </w:t>
            </w:r>
            <w:proofErr w:type="spellStart"/>
            <w:r w:rsidRPr="00F6279E">
              <w:rPr>
                <w:rFonts w:eastAsia="Times New Roman"/>
                <w:sz w:val="20"/>
                <w:szCs w:val="20"/>
              </w:rPr>
              <w:t>grant</w:t>
            </w:r>
            <w:proofErr w:type="spellEnd"/>
            <w:r w:rsidRPr="00F6279E">
              <w:rPr>
                <w:rFonts w:eastAsia="Times New Roman"/>
                <w:sz w:val="20"/>
                <w:szCs w:val="20"/>
              </w:rPr>
              <w:t xml:space="preserve"> </w:t>
            </w:r>
            <w:proofErr w:type="spellStart"/>
            <w:r w:rsidRPr="00F6279E">
              <w:rPr>
                <w:rFonts w:eastAsia="Times New Roman"/>
                <w:sz w:val="20"/>
                <w:szCs w:val="20"/>
              </w:rPr>
              <w:t>proposals</w:t>
            </w:r>
            <w:proofErr w:type="spellEnd"/>
            <w:r w:rsidRPr="00F6279E">
              <w:rPr>
                <w:rFonts w:eastAsia="Times New Roman"/>
                <w:sz w:val="20"/>
                <w:szCs w:val="20"/>
              </w:rPr>
              <w:t xml:space="preserve">, </w:t>
            </w:r>
            <w:proofErr w:type="spellStart"/>
            <w:r w:rsidRPr="00F6279E">
              <w:rPr>
                <w:rFonts w:eastAsia="Times New Roman"/>
                <w:sz w:val="20"/>
                <w:szCs w:val="20"/>
              </w:rPr>
              <w:t>funding</w:t>
            </w:r>
            <w:proofErr w:type="spellEnd"/>
            <w:r w:rsidRPr="00F6279E">
              <w:rPr>
                <w:rFonts w:eastAsia="Times New Roman"/>
                <w:sz w:val="20"/>
                <w:szCs w:val="20"/>
              </w:rPr>
              <w:t xml:space="preserve"> </w:t>
            </w:r>
            <w:proofErr w:type="spellStart"/>
            <w:r w:rsidRPr="00F6279E">
              <w:rPr>
                <w:rFonts w:eastAsia="Times New Roman"/>
                <w:sz w:val="20"/>
                <w:szCs w:val="20"/>
              </w:rPr>
              <w:t>opportunities</w:t>
            </w:r>
            <w:proofErr w:type="spellEnd"/>
            <w:r w:rsidRPr="00F6279E">
              <w:rPr>
                <w:rFonts w:eastAsia="Times New Roman"/>
                <w:sz w:val="20"/>
                <w:szCs w:val="20"/>
              </w:rPr>
              <w:t xml:space="preserve"> </w:t>
            </w:r>
            <w:proofErr w:type="spellStart"/>
            <w:r w:rsidRPr="00F6279E">
              <w:rPr>
                <w:rFonts w:eastAsia="Times New Roman"/>
                <w:sz w:val="20"/>
                <w:szCs w:val="20"/>
              </w:rPr>
              <w:t>database</w:t>
            </w:r>
            <w:proofErr w:type="spellEnd"/>
            <w:r w:rsidRPr="00F6279E">
              <w:rPr>
                <w:rFonts w:eastAsia="Times New Roman"/>
                <w:sz w:val="20"/>
                <w:szCs w:val="20"/>
              </w:rPr>
              <w:t>).</w:t>
            </w:r>
          </w:p>
          <w:p w14:paraId="099F573B" w14:textId="77777777" w:rsidR="00BD0FC5" w:rsidRPr="00F6279E" w:rsidRDefault="00BD0FC5">
            <w:pPr>
              <w:pStyle w:val="ListParagraph"/>
              <w:numPr>
                <w:ilvl w:val="0"/>
                <w:numId w:val="29"/>
              </w:numPr>
              <w:spacing w:before="0" w:after="0" w:line="240" w:lineRule="auto"/>
              <w:rPr>
                <w:rFonts w:eastAsia="Times New Roman"/>
                <w:sz w:val="20"/>
                <w:szCs w:val="20"/>
              </w:rPr>
            </w:pPr>
            <w:proofErr w:type="spellStart"/>
            <w:r w:rsidRPr="00F6279E">
              <w:rPr>
                <w:rFonts w:eastAsia="Times New Roman"/>
                <w:sz w:val="20"/>
                <w:szCs w:val="20"/>
              </w:rPr>
              <w:t>Organize</w:t>
            </w:r>
            <w:proofErr w:type="spellEnd"/>
            <w:r w:rsidRPr="00F6279E">
              <w:rPr>
                <w:rFonts w:eastAsia="Times New Roman"/>
                <w:sz w:val="20"/>
                <w:szCs w:val="20"/>
              </w:rPr>
              <w:t xml:space="preserve"> </w:t>
            </w:r>
            <w:proofErr w:type="spellStart"/>
            <w:r w:rsidRPr="00F6279E">
              <w:rPr>
                <w:rFonts w:eastAsia="Times New Roman"/>
                <w:sz w:val="20"/>
                <w:szCs w:val="20"/>
              </w:rPr>
              <w:t>donor</w:t>
            </w:r>
            <w:proofErr w:type="spellEnd"/>
            <w:r w:rsidRPr="00F6279E">
              <w:rPr>
                <w:rFonts w:eastAsia="Times New Roman"/>
                <w:sz w:val="20"/>
                <w:szCs w:val="20"/>
              </w:rPr>
              <w:t xml:space="preserve"> </w:t>
            </w:r>
            <w:proofErr w:type="spellStart"/>
            <w:r w:rsidRPr="00F6279E">
              <w:rPr>
                <w:rFonts w:eastAsia="Times New Roman"/>
                <w:sz w:val="20"/>
                <w:szCs w:val="20"/>
              </w:rPr>
              <w:t>engagement</w:t>
            </w:r>
            <w:proofErr w:type="spellEnd"/>
            <w:r w:rsidRPr="00F6279E">
              <w:rPr>
                <w:rFonts w:eastAsia="Times New Roman"/>
                <w:sz w:val="20"/>
                <w:szCs w:val="20"/>
              </w:rPr>
              <w:t xml:space="preserve"> </w:t>
            </w:r>
            <w:proofErr w:type="spellStart"/>
            <w:r w:rsidRPr="00F6279E">
              <w:rPr>
                <w:rFonts w:eastAsia="Times New Roman"/>
                <w:sz w:val="20"/>
                <w:szCs w:val="20"/>
              </w:rPr>
              <w:t>events</w:t>
            </w:r>
            <w:proofErr w:type="spellEnd"/>
            <w:r w:rsidRPr="00F6279E">
              <w:rPr>
                <w:rFonts w:eastAsia="Times New Roman"/>
                <w:sz w:val="20"/>
                <w:szCs w:val="20"/>
              </w:rPr>
              <w:t xml:space="preserve">, such </w:t>
            </w:r>
            <w:proofErr w:type="spellStart"/>
            <w:r w:rsidRPr="00F6279E">
              <w:rPr>
                <w:rFonts w:eastAsia="Times New Roman"/>
                <w:sz w:val="20"/>
                <w:szCs w:val="20"/>
              </w:rPr>
              <w:t>as</w:t>
            </w:r>
            <w:proofErr w:type="spellEnd"/>
            <w:r w:rsidRPr="00F6279E">
              <w:rPr>
                <w:rFonts w:eastAsia="Times New Roman"/>
                <w:sz w:val="20"/>
                <w:szCs w:val="20"/>
              </w:rPr>
              <w:t xml:space="preserve"> </w:t>
            </w:r>
            <w:proofErr w:type="spellStart"/>
            <w:r w:rsidRPr="00F6279E">
              <w:rPr>
                <w:rFonts w:eastAsia="Times New Roman"/>
                <w:sz w:val="20"/>
                <w:szCs w:val="20"/>
              </w:rPr>
              <w:t>webinars</w:t>
            </w:r>
            <w:proofErr w:type="spellEnd"/>
            <w:r w:rsidRPr="00F6279E">
              <w:rPr>
                <w:rFonts w:eastAsia="Times New Roman"/>
                <w:sz w:val="20"/>
                <w:szCs w:val="20"/>
              </w:rPr>
              <w:t xml:space="preserve">, </w:t>
            </w:r>
            <w:proofErr w:type="spellStart"/>
            <w:r w:rsidRPr="00F6279E">
              <w:rPr>
                <w:rFonts w:eastAsia="Times New Roman"/>
                <w:sz w:val="20"/>
                <w:szCs w:val="20"/>
              </w:rPr>
              <w:t>workshops</w:t>
            </w:r>
            <w:proofErr w:type="spellEnd"/>
            <w:r w:rsidRPr="00F6279E">
              <w:rPr>
                <w:rFonts w:eastAsia="Times New Roman"/>
                <w:sz w:val="20"/>
                <w:szCs w:val="20"/>
              </w:rPr>
              <w:t xml:space="preserve">, and bilateral </w:t>
            </w:r>
            <w:proofErr w:type="spellStart"/>
            <w:r w:rsidRPr="00F6279E">
              <w:rPr>
                <w:rFonts w:eastAsia="Times New Roman"/>
                <w:sz w:val="20"/>
                <w:szCs w:val="20"/>
              </w:rPr>
              <w:t>meetings</w:t>
            </w:r>
            <w:proofErr w:type="spellEnd"/>
            <w:r w:rsidRPr="00F6279E">
              <w:rPr>
                <w:rFonts w:eastAsia="Times New Roman"/>
                <w:sz w:val="20"/>
                <w:szCs w:val="20"/>
              </w:rPr>
              <w:t xml:space="preserve">, to </w:t>
            </w:r>
            <w:proofErr w:type="spellStart"/>
            <w:r w:rsidRPr="00F6279E">
              <w:rPr>
                <w:rFonts w:eastAsia="Times New Roman"/>
                <w:sz w:val="20"/>
                <w:szCs w:val="20"/>
              </w:rPr>
              <w:t>build</w:t>
            </w:r>
            <w:proofErr w:type="spellEnd"/>
            <w:r w:rsidRPr="00F6279E">
              <w:rPr>
                <w:rFonts w:eastAsia="Times New Roman"/>
                <w:sz w:val="20"/>
                <w:szCs w:val="20"/>
              </w:rPr>
              <w:t xml:space="preserve"> </w:t>
            </w:r>
            <w:proofErr w:type="spellStart"/>
            <w:r w:rsidRPr="00F6279E">
              <w:rPr>
                <w:rFonts w:eastAsia="Times New Roman"/>
                <w:sz w:val="20"/>
                <w:szCs w:val="20"/>
              </w:rPr>
              <w:t>stronger</w:t>
            </w:r>
            <w:proofErr w:type="spellEnd"/>
            <w:r w:rsidRPr="00F6279E">
              <w:rPr>
                <w:rFonts w:eastAsia="Times New Roman"/>
                <w:sz w:val="20"/>
                <w:szCs w:val="20"/>
              </w:rPr>
              <w:t xml:space="preserve"> </w:t>
            </w:r>
            <w:proofErr w:type="spellStart"/>
            <w:r w:rsidRPr="00F6279E">
              <w:rPr>
                <w:rFonts w:eastAsia="Times New Roman"/>
                <w:sz w:val="20"/>
                <w:szCs w:val="20"/>
              </w:rPr>
              <w:t>relationships</w:t>
            </w:r>
            <w:proofErr w:type="spellEnd"/>
            <w:r w:rsidRPr="00F6279E">
              <w:rPr>
                <w:rFonts w:eastAsia="Times New Roman"/>
                <w:sz w:val="20"/>
                <w:szCs w:val="20"/>
              </w:rPr>
              <w:t xml:space="preserve"> with potential </w:t>
            </w:r>
            <w:proofErr w:type="spellStart"/>
            <w:r w:rsidRPr="00F6279E">
              <w:rPr>
                <w:rFonts w:eastAsia="Times New Roman"/>
                <w:sz w:val="20"/>
                <w:szCs w:val="20"/>
              </w:rPr>
              <w:t>donors</w:t>
            </w:r>
            <w:proofErr w:type="spellEnd"/>
            <w:r w:rsidRPr="00F6279E">
              <w:rPr>
                <w:rFonts w:eastAsia="Times New Roman"/>
                <w:sz w:val="20"/>
                <w:szCs w:val="20"/>
              </w:rPr>
              <w:t xml:space="preserve">, </w:t>
            </w:r>
            <w:proofErr w:type="spellStart"/>
            <w:r w:rsidRPr="00F6279E">
              <w:rPr>
                <w:rFonts w:eastAsia="Times New Roman"/>
                <w:sz w:val="20"/>
                <w:szCs w:val="20"/>
              </w:rPr>
              <w:t>both</w:t>
            </w:r>
            <w:proofErr w:type="spellEnd"/>
            <w:r w:rsidRPr="00F6279E">
              <w:rPr>
                <w:rFonts w:eastAsia="Times New Roman"/>
                <w:sz w:val="20"/>
                <w:szCs w:val="20"/>
              </w:rPr>
              <w:t xml:space="preserve"> private and </w:t>
            </w:r>
            <w:proofErr w:type="spellStart"/>
            <w:r w:rsidRPr="00F6279E">
              <w:rPr>
                <w:rFonts w:eastAsia="Times New Roman"/>
                <w:sz w:val="20"/>
                <w:szCs w:val="20"/>
              </w:rPr>
              <w:t>public</w:t>
            </w:r>
            <w:proofErr w:type="spellEnd"/>
            <w:r w:rsidRPr="00F6279E">
              <w:rPr>
                <w:rFonts w:eastAsia="Times New Roman"/>
                <w:sz w:val="20"/>
                <w:szCs w:val="20"/>
              </w:rPr>
              <w:t xml:space="preserve">, e.g. a Joint global </w:t>
            </w:r>
            <w:proofErr w:type="spellStart"/>
            <w:r w:rsidRPr="00F6279E">
              <w:rPr>
                <w:rFonts w:eastAsia="Times New Roman"/>
                <w:sz w:val="20"/>
                <w:szCs w:val="20"/>
              </w:rPr>
              <w:t>conference</w:t>
            </w:r>
            <w:proofErr w:type="spellEnd"/>
            <w:r w:rsidRPr="00F6279E">
              <w:rPr>
                <w:rFonts w:eastAsia="Times New Roman"/>
                <w:sz w:val="20"/>
                <w:szCs w:val="20"/>
              </w:rPr>
              <w:t xml:space="preserve"> with IOC</w:t>
            </w:r>
          </w:p>
        </w:tc>
      </w:tr>
      <w:tr w:rsidR="00BD0FC5" w:rsidRPr="00F6279E" w14:paraId="4BAD3EB8" w14:textId="77777777" w:rsidTr="00DB4553">
        <w:tc>
          <w:tcPr>
            <w:tcW w:w="4942" w:type="dxa"/>
            <w:shd w:val="clear" w:color="auto" w:fill="DDD9C3" w:themeFill="background2" w:themeFillShade="E6"/>
            <w:hideMark/>
          </w:tcPr>
          <w:p w14:paraId="3EB2AEDE" w14:textId="77777777" w:rsidR="00BD0FC5" w:rsidRPr="00F6279E" w:rsidRDefault="00BD0FC5" w:rsidP="001378A8">
            <w:pPr>
              <w:jc w:val="center"/>
              <w:rPr>
                <w:rFonts w:eastAsia="Times New Roman" w:cs="Arial"/>
                <w:b/>
                <w:bCs/>
                <w:sz w:val="20"/>
                <w:szCs w:val="20"/>
              </w:rPr>
            </w:pPr>
            <w:r w:rsidRPr="00F6279E">
              <w:rPr>
                <w:rFonts w:eastAsia="Times New Roman" w:cs="Arial"/>
                <w:b/>
                <w:bCs/>
                <w:sz w:val="20"/>
                <w:szCs w:val="20"/>
              </w:rPr>
              <w:t xml:space="preserve">Responsibilities </w:t>
            </w:r>
          </w:p>
        </w:tc>
        <w:tc>
          <w:tcPr>
            <w:tcW w:w="4677" w:type="dxa"/>
            <w:shd w:val="clear" w:color="auto" w:fill="DDD9C3" w:themeFill="background2" w:themeFillShade="E6"/>
          </w:tcPr>
          <w:p w14:paraId="67EB5F20" w14:textId="77777777" w:rsidR="00BD0FC5" w:rsidRPr="00F6279E" w:rsidRDefault="00BD0FC5" w:rsidP="001378A8">
            <w:pPr>
              <w:jc w:val="center"/>
              <w:rPr>
                <w:rFonts w:eastAsia="Times New Roman" w:cs="Arial"/>
                <w:b/>
                <w:bCs/>
                <w:sz w:val="20"/>
                <w:szCs w:val="20"/>
                <w14:ligatures w14:val="none"/>
              </w:rPr>
            </w:pPr>
            <w:r w:rsidRPr="00F6279E">
              <w:rPr>
                <w:rFonts w:eastAsia="Times New Roman" w:cs="Arial"/>
                <w:b/>
                <w:bCs/>
                <w:sz w:val="20"/>
                <w:szCs w:val="20"/>
              </w:rPr>
              <w:t>Partners</w:t>
            </w:r>
          </w:p>
        </w:tc>
      </w:tr>
      <w:tr w:rsidR="00BD0FC5" w:rsidRPr="00F6279E" w14:paraId="36F41571" w14:textId="77777777" w:rsidTr="00DB4553">
        <w:trPr>
          <w:trHeight w:val="874"/>
        </w:trPr>
        <w:tc>
          <w:tcPr>
            <w:tcW w:w="4942" w:type="dxa"/>
            <w:shd w:val="clear" w:color="auto" w:fill="auto"/>
          </w:tcPr>
          <w:p w14:paraId="504BE87E" w14:textId="77777777" w:rsidR="00BD0FC5" w:rsidRPr="00F6279E" w:rsidRDefault="00BD0FC5" w:rsidP="001378A8">
            <w:pPr>
              <w:pStyle w:val="NormalWeb"/>
              <w:rPr>
                <w:rFonts w:ascii="Arial" w:hAnsi="Arial" w:cs="Arial"/>
                <w:sz w:val="20"/>
                <w:szCs w:val="20"/>
              </w:rPr>
            </w:pPr>
            <w:r w:rsidRPr="00F6279E">
              <w:rPr>
                <w:rFonts w:ascii="Arial" w:hAnsi="Arial" w:cs="Arial"/>
                <w:sz w:val="20"/>
                <w:szCs w:val="20"/>
              </w:rPr>
              <w:lastRenderedPageBreak/>
              <w:t xml:space="preserve">IOC Secretariat; GE-CD; </w:t>
            </w:r>
            <w:proofErr w:type="spellStart"/>
            <w:r w:rsidRPr="00F6279E">
              <w:rPr>
                <w:rFonts w:ascii="Arial" w:hAnsi="Arial" w:cs="Arial"/>
                <w:sz w:val="20"/>
                <w:szCs w:val="20"/>
              </w:rPr>
              <w:t>Resource</w:t>
            </w:r>
            <w:proofErr w:type="spellEnd"/>
            <w:r w:rsidRPr="00F6279E">
              <w:rPr>
                <w:rFonts w:ascii="Arial" w:hAnsi="Arial" w:cs="Arial"/>
                <w:sz w:val="20"/>
                <w:szCs w:val="20"/>
              </w:rPr>
              <w:t xml:space="preserve"> </w:t>
            </w:r>
            <w:proofErr w:type="spellStart"/>
            <w:r w:rsidRPr="00F6279E">
              <w:rPr>
                <w:rFonts w:ascii="Arial" w:hAnsi="Arial" w:cs="Arial"/>
                <w:sz w:val="20"/>
                <w:szCs w:val="20"/>
              </w:rPr>
              <w:t>Mobilization</w:t>
            </w:r>
            <w:proofErr w:type="spellEnd"/>
            <w:r w:rsidRPr="00F6279E">
              <w:rPr>
                <w:rFonts w:ascii="Arial" w:hAnsi="Arial" w:cs="Arial"/>
                <w:sz w:val="20"/>
                <w:szCs w:val="20"/>
              </w:rPr>
              <w:t xml:space="preserve"> </w:t>
            </w:r>
            <w:proofErr w:type="spellStart"/>
            <w:r w:rsidRPr="00F6279E">
              <w:rPr>
                <w:rFonts w:ascii="Arial" w:hAnsi="Arial" w:cs="Arial"/>
                <w:sz w:val="20"/>
                <w:szCs w:val="20"/>
              </w:rPr>
              <w:t>Experts</w:t>
            </w:r>
            <w:proofErr w:type="spellEnd"/>
            <w:r w:rsidRPr="00F6279E">
              <w:rPr>
                <w:rFonts w:ascii="Arial" w:hAnsi="Arial" w:cs="Arial"/>
                <w:sz w:val="20"/>
                <w:szCs w:val="20"/>
              </w:rPr>
              <w:t xml:space="preserve">; Member States; Ocean Research Networks; Private </w:t>
            </w:r>
            <w:proofErr w:type="spellStart"/>
            <w:r w:rsidRPr="00F6279E">
              <w:rPr>
                <w:rFonts w:ascii="Arial" w:hAnsi="Arial" w:cs="Arial"/>
                <w:sz w:val="20"/>
                <w:szCs w:val="20"/>
              </w:rPr>
              <w:t>Sector</w:t>
            </w:r>
            <w:proofErr w:type="spellEnd"/>
            <w:r w:rsidRPr="00F6279E">
              <w:rPr>
                <w:rFonts w:ascii="Arial" w:hAnsi="Arial" w:cs="Arial"/>
                <w:sz w:val="20"/>
                <w:szCs w:val="20"/>
              </w:rPr>
              <w:t xml:space="preserve"> Partners; </w:t>
            </w:r>
            <w:proofErr w:type="spellStart"/>
            <w:r w:rsidRPr="00F6279E">
              <w:rPr>
                <w:rFonts w:ascii="Arial" w:hAnsi="Arial" w:cs="Arial"/>
                <w:sz w:val="20"/>
                <w:szCs w:val="20"/>
              </w:rPr>
              <w:t>Donors</w:t>
            </w:r>
            <w:proofErr w:type="spellEnd"/>
          </w:p>
        </w:tc>
        <w:tc>
          <w:tcPr>
            <w:tcW w:w="4677" w:type="dxa"/>
            <w:shd w:val="clear" w:color="auto" w:fill="auto"/>
          </w:tcPr>
          <w:p w14:paraId="0B2306D7" w14:textId="77777777" w:rsidR="00BD0FC5" w:rsidRPr="00F6279E" w:rsidRDefault="00BD0FC5" w:rsidP="001378A8">
            <w:pPr>
              <w:rPr>
                <w:rFonts w:cs="Arial"/>
                <w:sz w:val="20"/>
                <w:szCs w:val="20"/>
              </w:rPr>
            </w:pPr>
            <w:r w:rsidRPr="00F6279E">
              <w:rPr>
                <w:rFonts w:cs="Arial"/>
                <w:sz w:val="20"/>
                <w:szCs w:val="20"/>
              </w:rPr>
              <w:t>Existing resources/ New resources</w:t>
            </w:r>
          </w:p>
          <w:p w14:paraId="59CA0A25" w14:textId="77777777" w:rsidR="00BD0FC5" w:rsidRPr="00F6279E" w:rsidRDefault="00BD0FC5" w:rsidP="001378A8">
            <w:pPr>
              <w:rPr>
                <w:rFonts w:cs="Arial"/>
                <w:sz w:val="20"/>
                <w:szCs w:val="20"/>
              </w:rPr>
            </w:pPr>
            <w:r w:rsidRPr="00F6279E">
              <w:rPr>
                <w:rFonts w:cs="Arial"/>
                <w:sz w:val="20"/>
                <w:szCs w:val="20"/>
              </w:rPr>
              <w:t xml:space="preserve">Existing and new partners </w:t>
            </w:r>
          </w:p>
        </w:tc>
      </w:tr>
    </w:tbl>
    <w:p w14:paraId="4CE76E63" w14:textId="77777777" w:rsidR="009479BA" w:rsidRPr="00F6279E" w:rsidRDefault="009479BA" w:rsidP="009479BA">
      <w:pPr>
        <w:pStyle w:val="Heading3"/>
        <w:rPr>
          <w:rFonts w:ascii="Arial" w:hAnsi="Arial" w:cs="Arial"/>
          <w:sz w:val="22"/>
        </w:rPr>
      </w:pPr>
      <w:bookmarkStart w:id="51" w:name="_Toc199785295"/>
      <w:r w:rsidRPr="00F6279E">
        <w:rPr>
          <w:rFonts w:ascii="Arial" w:hAnsi="Arial" w:cs="Arial"/>
          <w:sz w:val="22"/>
        </w:rPr>
        <w:t>6. Stakeholder Roles and Responsibilities</w:t>
      </w:r>
      <w:bookmarkEnd w:id="51"/>
      <w:r w:rsidRPr="00F6279E">
        <w:rPr>
          <w:rFonts w:ascii="Arial" w:hAnsi="Arial" w:cs="Arial"/>
          <w:sz w:val="22"/>
        </w:rPr>
        <w:t xml:space="preserve">  </w:t>
      </w:r>
    </w:p>
    <w:p w14:paraId="658299BD" w14:textId="372CB9CC" w:rsidR="009479BA" w:rsidRPr="00F6279E" w:rsidRDefault="009C717F" w:rsidP="00DB4553">
      <w:pPr>
        <w:tabs>
          <w:tab w:val="clear" w:pos="567"/>
          <w:tab w:val="left" w:pos="709"/>
        </w:tabs>
        <w:spacing w:after="240"/>
        <w:jc w:val="both"/>
      </w:pPr>
      <w:r w:rsidRPr="00F6279E">
        <w:t>27.</w:t>
      </w:r>
      <w:r w:rsidRPr="00F6279E">
        <w:tab/>
        <w:t xml:space="preserve">To ensure this Capacity Development Strategy Implementation Plan achieves maximum impact it is necessary to communicate and collaborate with the full stakeholder network including specialized bodies ranging from international organizations, research bodies, civil society and the private sector, with a view to leveraging capacities, expertise, tools, data and funding opportunities to maximize the performance, efficiency and impact of capacity development activities. This includes aligning with existing and complementary initiatives and partners and engaging key stakeholders to focus capacity development activities. A multitude of actors are engaged in IOC capacity development initiatives including Member States, regional and global IOC programmes, international organizations, government agencies, research institutions and academic establishments, indigenous and local communities, NGOs and the private sector, all of which bring specific ​​interest, experience and competence to capacity development initiatives. The following chapter identifies key stakeholders and their impact on the IOC Capacity Development Strategy and its implementation. </w:t>
      </w:r>
    </w:p>
    <w:p w14:paraId="5E50D654" w14:textId="19F940EE" w:rsidR="009479BA" w:rsidRPr="00F6279E" w:rsidRDefault="009C717F" w:rsidP="00DB4553">
      <w:pPr>
        <w:tabs>
          <w:tab w:val="clear" w:pos="567"/>
          <w:tab w:val="left" w:pos="709"/>
        </w:tabs>
        <w:spacing w:after="240"/>
        <w:jc w:val="both"/>
        <w:rPr>
          <w:bCs/>
        </w:rPr>
      </w:pPr>
      <w:r w:rsidRPr="00F6279E">
        <w:t>28.</w:t>
      </w:r>
      <w:r w:rsidRPr="00F6279E">
        <w:tab/>
      </w:r>
      <w:r w:rsidRPr="00F6279E">
        <w:rPr>
          <w:b/>
          <w:bCs/>
        </w:rPr>
        <w:t xml:space="preserve">IOC-CD Global Coordination Unit/Secretariat:  </w:t>
      </w:r>
      <w:r w:rsidRPr="00F6279E">
        <w:t xml:space="preserve">Serve as the central coordinating unit and provide the administrative and programmatic support to the implementation of the IOC </w:t>
      </w:r>
      <w:r w:rsidRPr="00F6279E">
        <w:rPr>
          <w:sz w:val="20"/>
          <w:szCs w:val="20"/>
        </w:rPr>
        <w:t xml:space="preserve">Capacity </w:t>
      </w:r>
      <w:r w:rsidRPr="00F6279E">
        <w:t>Development</w:t>
      </w:r>
      <w:r w:rsidRPr="00F6279E">
        <w:rPr>
          <w:sz w:val="20"/>
          <w:szCs w:val="20"/>
        </w:rPr>
        <w:t xml:space="preserve"> </w:t>
      </w:r>
      <w:r w:rsidRPr="00F6279E">
        <w:t>Strategy and the Implementation Plan including liaising with the global programmes and regional subsidiary bodies. The IOC CD Secretariat/global coordination unit facilitates the work of the IOC Group of Experts and its Working Groups and Task Teams.</w:t>
      </w:r>
    </w:p>
    <w:p w14:paraId="5E3B3938" w14:textId="3C8E379D" w:rsidR="009479BA" w:rsidRPr="00F6279E" w:rsidRDefault="009C717F" w:rsidP="00DB4553">
      <w:pPr>
        <w:tabs>
          <w:tab w:val="clear" w:pos="567"/>
          <w:tab w:val="left" w:pos="709"/>
        </w:tabs>
        <w:spacing w:after="240"/>
        <w:jc w:val="both"/>
      </w:pPr>
      <w:r w:rsidRPr="00F6279E">
        <w:t>29.</w:t>
      </w:r>
      <w:r w:rsidRPr="00F6279E">
        <w:tab/>
      </w:r>
      <w:r w:rsidRPr="00F6279E">
        <w:rPr>
          <w:b/>
          <w:bCs/>
        </w:rPr>
        <w:t xml:space="preserve">IOC Member States </w:t>
      </w:r>
      <w:r w:rsidRPr="00F6279E">
        <w:t>(Developing Countries, Small Island Developing States (SIDS), and Other Member States): Drive policy implementation, contribute to capacity development, and promote national and regional cooperation. Developing countries and SIDS have a high influence due to their need for targeted support and capacity development. They collaborate in setting oceanographic research policies, participating actively in training and resource-sharing initiatives.</w:t>
      </w:r>
    </w:p>
    <w:p w14:paraId="210EF7FB" w14:textId="5CDDB23A" w:rsidR="009479BA" w:rsidRPr="00F6279E" w:rsidRDefault="009C717F" w:rsidP="00DB4553">
      <w:pPr>
        <w:tabs>
          <w:tab w:val="clear" w:pos="567"/>
          <w:tab w:val="left" w:pos="709"/>
        </w:tabs>
        <w:spacing w:after="240"/>
        <w:jc w:val="both"/>
      </w:pPr>
      <w:r w:rsidRPr="00F6279E">
        <w:t>30.</w:t>
      </w:r>
      <w:r w:rsidRPr="00F6279E">
        <w:tab/>
      </w:r>
      <w:r w:rsidRPr="00F6279E">
        <w:rPr>
          <w:b/>
          <w:bCs/>
        </w:rPr>
        <w:t>Global and Regional IOC Programmes (GOOS; IODE and its OTGA, OBIS, and ODIS) IOCAFRICA, IOCARIBE, WESTPAC, IOCINDIO):</w:t>
      </w:r>
      <w:r w:rsidRPr="00F6279E">
        <w:t xml:space="preserve"> Support the implementation of capacity development programs, strengthen regional sub-commissions, and ensure alignment with IOC goals. These programs have a moderate to high influence, working to enhance regional cooperation, coordination, and infrastructure support.</w:t>
      </w:r>
    </w:p>
    <w:p w14:paraId="564C1B78" w14:textId="370066E6" w:rsidR="009479BA" w:rsidRPr="00F6279E" w:rsidRDefault="009C717F" w:rsidP="00DB4553">
      <w:pPr>
        <w:tabs>
          <w:tab w:val="clear" w:pos="567"/>
          <w:tab w:val="left" w:pos="709"/>
        </w:tabs>
        <w:spacing w:after="240"/>
        <w:jc w:val="both"/>
      </w:pPr>
      <w:r w:rsidRPr="00F6279E">
        <w:t>31.</w:t>
      </w:r>
      <w:r w:rsidRPr="00F6279E">
        <w:tab/>
      </w:r>
      <w:r w:rsidRPr="00F6279E">
        <w:rPr>
          <w:b/>
          <w:bCs/>
        </w:rPr>
        <w:t>United Nations specialized agencies (e.g. WMO, FAO, CBD, etc.):</w:t>
      </w:r>
      <w:r w:rsidRPr="00F6279E">
        <w:t xml:space="preserve"> Assists financing and support </w:t>
      </w:r>
      <w:r w:rsidRPr="00F6279E">
        <w:rPr>
          <w:sz w:val="20"/>
          <w:szCs w:val="20"/>
        </w:rPr>
        <w:t xml:space="preserve">capacity development </w:t>
      </w:r>
      <w:r w:rsidRPr="00F6279E">
        <w:t xml:space="preserve">initiatives. Expand coordination of similar and relevant activities of UN partners to mutualize resources and forge partnerships for collective actions. </w:t>
      </w:r>
    </w:p>
    <w:p w14:paraId="40C6A8C7" w14:textId="6A9895E2" w:rsidR="009479BA" w:rsidRPr="00F6279E" w:rsidRDefault="00A46D15" w:rsidP="00DB4553">
      <w:pPr>
        <w:tabs>
          <w:tab w:val="clear" w:pos="567"/>
          <w:tab w:val="left" w:pos="709"/>
        </w:tabs>
        <w:spacing w:after="240"/>
        <w:jc w:val="both"/>
      </w:pPr>
      <w:r w:rsidRPr="00F6279E">
        <w:t>32.</w:t>
      </w:r>
      <w:r w:rsidRPr="00F6279E">
        <w:tab/>
      </w:r>
      <w:r w:rsidRPr="00F6279E">
        <w:rPr>
          <w:b/>
          <w:bCs/>
        </w:rPr>
        <w:t xml:space="preserve">International Organizations (IHO, POGO, ISA, etc.): </w:t>
      </w:r>
      <w:r w:rsidRPr="00F6279E">
        <w:t>Collaborate on marine and environmental policy development, share technical resources, and contribute to global data initiatives. Their role is moderate in influence, focusing on partnerships that integrate marine conservation and sustainable use strategies.</w:t>
      </w:r>
    </w:p>
    <w:p w14:paraId="2045C07F" w14:textId="0D36BF80" w:rsidR="009479BA" w:rsidRPr="00F6279E" w:rsidRDefault="00A46D15" w:rsidP="00DB4553">
      <w:pPr>
        <w:tabs>
          <w:tab w:val="clear" w:pos="567"/>
          <w:tab w:val="left" w:pos="709"/>
        </w:tabs>
        <w:spacing w:after="240"/>
        <w:jc w:val="both"/>
      </w:pPr>
      <w:r w:rsidRPr="00F6279E">
        <w:t>33.</w:t>
      </w:r>
      <w:r w:rsidRPr="00F6279E">
        <w:tab/>
      </w:r>
      <w:r w:rsidRPr="00F6279E">
        <w:rPr>
          <w:b/>
          <w:bCs/>
        </w:rPr>
        <w:t>Governmental Bodies (National and local government agencies, including regulatory authorities):</w:t>
      </w:r>
      <w:r w:rsidRPr="00F6279E">
        <w:t xml:space="preserve"> Implement local policies, enforce marine regulations, and ensure regional compliance with global standards. Governmental bodies have a high influence, critical for policy application and facilitating partnerships that integrate national interests into broader frameworks.</w:t>
      </w:r>
    </w:p>
    <w:p w14:paraId="2EF698B0" w14:textId="14C1DACB" w:rsidR="009479BA" w:rsidRPr="00F6279E" w:rsidRDefault="00A46D15" w:rsidP="00DB4553">
      <w:pPr>
        <w:tabs>
          <w:tab w:val="clear" w:pos="567"/>
          <w:tab w:val="left" w:pos="709"/>
        </w:tabs>
        <w:spacing w:after="240"/>
        <w:jc w:val="both"/>
      </w:pPr>
      <w:r w:rsidRPr="00F6279E">
        <w:t>34.</w:t>
      </w:r>
      <w:r w:rsidRPr="00F6279E">
        <w:tab/>
      </w:r>
      <w:r w:rsidRPr="00F6279E">
        <w:rPr>
          <w:b/>
          <w:bCs/>
        </w:rPr>
        <w:t xml:space="preserve">Research and Academic Institutions (Universities, students, researchers, and scientists): </w:t>
      </w:r>
      <w:r w:rsidRPr="00F6279E">
        <w:t>Provide scientific expertise, conduct research, and offer training through scholarships, internships, and mentorship programs. These institutions have a moderate to high influence, supporting the advancement of marine science and fostering knowledge transfer.</w:t>
      </w:r>
    </w:p>
    <w:p w14:paraId="454C5587" w14:textId="353A884B" w:rsidR="009479BA" w:rsidRPr="00F6279E" w:rsidRDefault="00A46D15" w:rsidP="00DB4553">
      <w:pPr>
        <w:tabs>
          <w:tab w:val="clear" w:pos="567"/>
          <w:tab w:val="left" w:pos="709"/>
        </w:tabs>
        <w:spacing w:after="240"/>
        <w:jc w:val="both"/>
      </w:pPr>
      <w:r w:rsidRPr="00F6279E">
        <w:lastRenderedPageBreak/>
        <w:t>35.</w:t>
      </w:r>
      <w:r w:rsidRPr="00F6279E">
        <w:tab/>
      </w:r>
      <w:r w:rsidRPr="00F6279E">
        <w:rPr>
          <w:b/>
          <w:bCs/>
        </w:rPr>
        <w:t xml:space="preserve">Local and Indigenous Knowledge Systems: </w:t>
      </w:r>
      <w:r w:rsidRPr="00F6279E">
        <w:t>Share traditional ecological knowledge, participate in ocean conservation, and offer local perspectives. Their influence is moderate, essential for integrating cultural knowledge into marine management and sustainability practices.</w:t>
      </w:r>
    </w:p>
    <w:p w14:paraId="1C7A01B9" w14:textId="1F193C15" w:rsidR="009479BA" w:rsidRPr="00F6279E" w:rsidRDefault="00A46D15" w:rsidP="00DB4553">
      <w:pPr>
        <w:tabs>
          <w:tab w:val="clear" w:pos="567"/>
          <w:tab w:val="left" w:pos="709"/>
        </w:tabs>
        <w:spacing w:after="240"/>
        <w:jc w:val="both"/>
      </w:pPr>
      <w:r w:rsidRPr="00F6279E">
        <w:t>36.</w:t>
      </w:r>
      <w:r w:rsidRPr="00F6279E">
        <w:tab/>
      </w:r>
      <w:r w:rsidRPr="00F6279E">
        <w:rPr>
          <w:b/>
          <w:bCs/>
        </w:rPr>
        <w:t>Non-Governmental Organizations (NGOs) (</w:t>
      </w:r>
      <w:proofErr w:type="spellStart"/>
      <w:r w:rsidRPr="00F6279E">
        <w:rPr>
          <w:b/>
          <w:bCs/>
        </w:rPr>
        <w:t>e.g</w:t>
      </w:r>
      <w:proofErr w:type="spellEnd"/>
      <w:r w:rsidRPr="00F6279E">
        <w:rPr>
          <w:b/>
          <w:bCs/>
        </w:rPr>
        <w:t xml:space="preserve"> WWF, IUCN, Foundation Tara Ocean, Plastic Odyssey, Greenpeace): </w:t>
      </w:r>
      <w:r w:rsidRPr="00F6279E">
        <w:t>Advocate for environmental protection, conduct awareness campaigns, and build alliances for conservation. NGOs have a moderate influence, actively involved in public engagement, advocacy, and providing technical support.</w:t>
      </w:r>
    </w:p>
    <w:p w14:paraId="0FA0DC58" w14:textId="22C9033E" w:rsidR="009479BA" w:rsidRPr="00F6279E" w:rsidRDefault="00A46D15" w:rsidP="00DB4553">
      <w:pPr>
        <w:tabs>
          <w:tab w:val="clear" w:pos="567"/>
          <w:tab w:val="left" w:pos="709"/>
        </w:tabs>
        <w:spacing w:after="240"/>
        <w:jc w:val="both"/>
        <w:rPr>
          <w:b/>
        </w:rPr>
      </w:pPr>
      <w:r w:rsidRPr="00F6279E">
        <w:t>37.</w:t>
      </w:r>
      <w:r w:rsidRPr="00F6279E">
        <w:tab/>
      </w:r>
      <w:r w:rsidRPr="00F6279E">
        <w:rPr>
          <w:b/>
          <w:bCs/>
        </w:rPr>
        <w:t xml:space="preserve">Private Sector (Marine-related businesses, investors, oil and gas, mineral extraction, wind energy, ocean contractors, shipping, etc): </w:t>
      </w:r>
      <w:r w:rsidRPr="00F6279E">
        <w:t>Invest in oceanographic initiatives, support infrastructure development, and participate in economic projects that impact marine science. They have a moderate to high influence, particularly in financial resource mobilization and economic impact.</w:t>
      </w:r>
    </w:p>
    <w:p w14:paraId="7707190C" w14:textId="77777777" w:rsidR="009479BA" w:rsidRPr="00F6279E" w:rsidRDefault="009479BA" w:rsidP="009479BA">
      <w:pPr>
        <w:pStyle w:val="Heading3"/>
        <w:rPr>
          <w:rFonts w:ascii="Arial" w:hAnsi="Arial" w:cs="Arial"/>
          <w:sz w:val="22"/>
        </w:rPr>
      </w:pPr>
      <w:bookmarkStart w:id="52" w:name="_Toc199785296"/>
      <w:r w:rsidRPr="00F6279E">
        <w:rPr>
          <w:rFonts w:ascii="Arial" w:hAnsi="Arial" w:cs="Arial"/>
          <w:sz w:val="22"/>
        </w:rPr>
        <w:t>7. Monitoring and Evaluation: Draft Framework</w:t>
      </w:r>
      <w:bookmarkEnd w:id="52"/>
    </w:p>
    <w:p w14:paraId="6658E681" w14:textId="682C7A62" w:rsidR="009479BA" w:rsidRPr="00F6279E" w:rsidRDefault="00A46D15" w:rsidP="00DB4553">
      <w:pPr>
        <w:tabs>
          <w:tab w:val="clear" w:pos="567"/>
          <w:tab w:val="left" w:pos="709"/>
        </w:tabs>
        <w:spacing w:after="240"/>
        <w:jc w:val="both"/>
        <w:rPr>
          <w:szCs w:val="22"/>
        </w:rPr>
      </w:pPr>
      <w:r w:rsidRPr="00F6279E">
        <w:rPr>
          <w:szCs w:val="22"/>
        </w:rPr>
        <w:t>38.</w:t>
      </w:r>
      <w:r w:rsidRPr="00F6279E">
        <w:rPr>
          <w:szCs w:val="22"/>
        </w:rPr>
        <w:tab/>
        <w:t xml:space="preserve">Effective monitoring and evaluation (M&amp;E) are critical for assessing the success of the IOC Capacity Development Strategy 2023–2030. Such a framework ensures that implementation aligns with strategic goals, achieves measurable outcomes, and adapts to emerging needs. To ensure a comprehensive </w:t>
      </w:r>
      <w:r w:rsidRPr="00F6279E">
        <w:t>assessment</w:t>
      </w:r>
      <w:r w:rsidRPr="00F6279E">
        <w:rPr>
          <w:szCs w:val="22"/>
        </w:rPr>
        <w:t xml:space="preserve"> of progress in implementing the IOC Capacity Development Strategy, a set of Key Performance Indicators (KPIs), including their respective means of verification is proposed (Annex 1). These indicators will form the basis for evaluating progress and identifying areas that require additional attention throughout the strategy's implementation period. However, the draft requires additional review and consultation within IOC (see Table 3, Chapter 6). The draft framework will be useful for the preparation of the next Global Ocean Science Report and the further development of the IOC biennial </w:t>
      </w:r>
      <w:r w:rsidRPr="00F6279E">
        <w:rPr>
          <w:sz w:val="20"/>
          <w:szCs w:val="20"/>
        </w:rPr>
        <w:t xml:space="preserve">Capacity Development </w:t>
      </w:r>
      <w:r w:rsidRPr="00F6279E">
        <w:rPr>
          <w:szCs w:val="22"/>
        </w:rPr>
        <w:t xml:space="preserve">Needs Assessment. </w:t>
      </w:r>
    </w:p>
    <w:p w14:paraId="58BF2397" w14:textId="77777777" w:rsidR="009479BA" w:rsidRPr="00F6279E" w:rsidRDefault="009479BA" w:rsidP="00960885">
      <w:pPr>
        <w:pStyle w:val="COI"/>
      </w:pPr>
      <w:r w:rsidRPr="00F6279E">
        <w:t>Tools and Metrics for Measuring Progress</w:t>
      </w:r>
    </w:p>
    <w:p w14:paraId="37C53AB0" w14:textId="5A98D61D" w:rsidR="009479BA" w:rsidRPr="00F6279E" w:rsidRDefault="00A46D15" w:rsidP="00DB4553">
      <w:pPr>
        <w:tabs>
          <w:tab w:val="clear" w:pos="567"/>
          <w:tab w:val="left" w:pos="709"/>
        </w:tabs>
        <w:spacing w:after="120"/>
        <w:jc w:val="both"/>
        <w:rPr>
          <w:rFonts w:cs="Arial"/>
          <w:szCs w:val="22"/>
        </w:rPr>
      </w:pPr>
      <w:r w:rsidRPr="00F6279E">
        <w:rPr>
          <w:szCs w:val="22"/>
        </w:rPr>
        <w:t>39.</w:t>
      </w:r>
      <w:r w:rsidRPr="00F6279E">
        <w:rPr>
          <w:szCs w:val="22"/>
        </w:rPr>
        <w:tab/>
        <w:t xml:space="preserve">To ensure </w:t>
      </w:r>
      <w:r w:rsidRPr="00F6279E">
        <w:t>consistent</w:t>
      </w:r>
      <w:r w:rsidRPr="00F6279E">
        <w:rPr>
          <w:szCs w:val="22"/>
        </w:rPr>
        <w:t xml:space="preserve"> tracking of outcomes, the following tools and metrics will be employed:</w:t>
      </w:r>
    </w:p>
    <w:p w14:paraId="24693BD2" w14:textId="77777777" w:rsidR="009479BA" w:rsidRPr="00F6279E" w:rsidRDefault="009479BA">
      <w:pPr>
        <w:numPr>
          <w:ilvl w:val="0"/>
          <w:numId w:val="10"/>
        </w:numPr>
        <w:contextualSpacing/>
        <w:rPr>
          <w:rFonts w:cs="Arial"/>
          <w:szCs w:val="22"/>
        </w:rPr>
      </w:pPr>
      <w:r w:rsidRPr="00F6279E">
        <w:rPr>
          <w:rFonts w:cs="Arial"/>
          <w:szCs w:val="22"/>
        </w:rPr>
        <w:t>Digital Monitoring Platforms:</w:t>
      </w:r>
    </w:p>
    <w:p w14:paraId="74289E82" w14:textId="77777777" w:rsidR="009479BA" w:rsidRPr="00F6279E" w:rsidRDefault="009479BA">
      <w:pPr>
        <w:numPr>
          <w:ilvl w:val="1"/>
          <w:numId w:val="10"/>
        </w:numPr>
        <w:contextualSpacing/>
        <w:rPr>
          <w:rFonts w:cs="Arial"/>
          <w:szCs w:val="22"/>
        </w:rPr>
      </w:pPr>
      <w:r w:rsidRPr="00F6279E">
        <w:rPr>
          <w:rFonts w:cs="Arial"/>
          <w:szCs w:val="22"/>
        </w:rPr>
        <w:t xml:space="preserve">utilization of centralized databases for tracking participation, resource allocation, and project </w:t>
      </w:r>
      <w:proofErr w:type="gramStart"/>
      <w:r w:rsidRPr="00F6279E">
        <w:rPr>
          <w:rFonts w:cs="Arial"/>
          <w:szCs w:val="22"/>
        </w:rPr>
        <w:t>milestones;</w:t>
      </w:r>
      <w:proofErr w:type="gramEnd"/>
    </w:p>
    <w:p w14:paraId="5555DC68" w14:textId="77777777" w:rsidR="009479BA" w:rsidRPr="00F6279E" w:rsidRDefault="009479BA">
      <w:pPr>
        <w:numPr>
          <w:ilvl w:val="1"/>
          <w:numId w:val="10"/>
        </w:numPr>
        <w:contextualSpacing/>
        <w:rPr>
          <w:rFonts w:cs="Arial"/>
          <w:szCs w:val="22"/>
        </w:rPr>
      </w:pPr>
      <w:r w:rsidRPr="00F6279E">
        <w:rPr>
          <w:rFonts w:cs="Arial"/>
          <w:szCs w:val="22"/>
        </w:rPr>
        <w:t>interactive dashboards for visualizing progress against KPIs.</w:t>
      </w:r>
    </w:p>
    <w:p w14:paraId="59F5734C" w14:textId="77777777" w:rsidR="009479BA" w:rsidRPr="00F6279E" w:rsidRDefault="009479BA">
      <w:pPr>
        <w:numPr>
          <w:ilvl w:val="0"/>
          <w:numId w:val="10"/>
        </w:numPr>
        <w:contextualSpacing/>
        <w:rPr>
          <w:rFonts w:cs="Arial"/>
          <w:szCs w:val="22"/>
        </w:rPr>
      </w:pPr>
      <w:r w:rsidRPr="00F6279E">
        <w:rPr>
          <w:rFonts w:cs="Arial"/>
          <w:szCs w:val="22"/>
        </w:rPr>
        <w:t>Surveys and Assessments:</w:t>
      </w:r>
    </w:p>
    <w:p w14:paraId="38550B91" w14:textId="77777777" w:rsidR="009479BA" w:rsidRPr="00F6279E" w:rsidRDefault="009479BA">
      <w:pPr>
        <w:numPr>
          <w:ilvl w:val="1"/>
          <w:numId w:val="10"/>
        </w:numPr>
        <w:contextualSpacing/>
        <w:rPr>
          <w:rFonts w:cs="Arial"/>
          <w:szCs w:val="22"/>
        </w:rPr>
      </w:pPr>
      <w:r w:rsidRPr="00F6279E">
        <w:rPr>
          <w:rFonts w:cs="Arial"/>
          <w:szCs w:val="22"/>
        </w:rPr>
        <w:t xml:space="preserve">periodic surveys to collect feedback from stakeholders, including participants, partners, and </w:t>
      </w:r>
      <w:proofErr w:type="gramStart"/>
      <w:r w:rsidRPr="00F6279E">
        <w:rPr>
          <w:rFonts w:cs="Arial"/>
          <w:szCs w:val="22"/>
        </w:rPr>
        <w:t>funders;</w:t>
      </w:r>
      <w:proofErr w:type="gramEnd"/>
    </w:p>
    <w:p w14:paraId="31A9952A" w14:textId="77777777" w:rsidR="009479BA" w:rsidRPr="00F6279E" w:rsidRDefault="009479BA">
      <w:pPr>
        <w:numPr>
          <w:ilvl w:val="1"/>
          <w:numId w:val="10"/>
        </w:numPr>
        <w:contextualSpacing/>
        <w:rPr>
          <w:rFonts w:cs="Arial"/>
          <w:szCs w:val="22"/>
        </w:rPr>
      </w:pPr>
      <w:r w:rsidRPr="00F6279E">
        <w:rPr>
          <w:rFonts w:cs="Arial"/>
          <w:szCs w:val="22"/>
        </w:rPr>
        <w:t>regular needs assessments to identify emerging gaps in capacity.</w:t>
      </w:r>
    </w:p>
    <w:p w14:paraId="51CC3DC7" w14:textId="77777777" w:rsidR="009479BA" w:rsidRPr="00F6279E" w:rsidRDefault="009479BA">
      <w:pPr>
        <w:numPr>
          <w:ilvl w:val="0"/>
          <w:numId w:val="10"/>
        </w:numPr>
        <w:contextualSpacing/>
        <w:rPr>
          <w:rFonts w:cs="Arial"/>
          <w:szCs w:val="22"/>
        </w:rPr>
      </w:pPr>
      <w:r w:rsidRPr="00F6279E">
        <w:rPr>
          <w:rFonts w:cs="Arial"/>
          <w:szCs w:val="22"/>
        </w:rPr>
        <w:t>Case Studies and Impact Reports:</w:t>
      </w:r>
    </w:p>
    <w:p w14:paraId="236AED1C" w14:textId="77777777" w:rsidR="009479BA" w:rsidRPr="00F6279E" w:rsidRDefault="009479BA">
      <w:pPr>
        <w:numPr>
          <w:ilvl w:val="1"/>
          <w:numId w:val="10"/>
        </w:numPr>
        <w:contextualSpacing/>
        <w:rPr>
          <w:rFonts w:cs="Arial"/>
          <w:szCs w:val="22"/>
        </w:rPr>
      </w:pPr>
      <w:r w:rsidRPr="00F6279E">
        <w:rPr>
          <w:rFonts w:cs="Arial"/>
          <w:szCs w:val="22"/>
        </w:rPr>
        <w:t xml:space="preserve">detailed case studies highlighting successful </w:t>
      </w:r>
      <w:proofErr w:type="gramStart"/>
      <w:r w:rsidRPr="00F6279E">
        <w:rPr>
          <w:rFonts w:cs="Arial"/>
          <w:szCs w:val="22"/>
        </w:rPr>
        <w:t>interventions;</w:t>
      </w:r>
      <w:proofErr w:type="gramEnd"/>
    </w:p>
    <w:p w14:paraId="581721A3" w14:textId="77777777" w:rsidR="009479BA" w:rsidRPr="00F6279E" w:rsidRDefault="009479BA">
      <w:pPr>
        <w:numPr>
          <w:ilvl w:val="1"/>
          <w:numId w:val="10"/>
        </w:numPr>
        <w:contextualSpacing/>
        <w:rPr>
          <w:rFonts w:cs="Arial"/>
          <w:szCs w:val="22"/>
        </w:rPr>
      </w:pPr>
      <w:r w:rsidRPr="00F6279E">
        <w:rPr>
          <w:rFonts w:cs="Arial"/>
          <w:szCs w:val="22"/>
        </w:rPr>
        <w:t>comprehensive reports on the socio-economic and environmental impacts of capacity development initiatives.</w:t>
      </w:r>
    </w:p>
    <w:p w14:paraId="0A725B96" w14:textId="77777777" w:rsidR="009479BA" w:rsidRPr="00F6279E" w:rsidRDefault="009479BA" w:rsidP="009479BA">
      <w:pPr>
        <w:ind w:left="1440"/>
        <w:contextualSpacing/>
        <w:rPr>
          <w:rFonts w:cs="Arial"/>
          <w:szCs w:val="22"/>
        </w:rPr>
      </w:pPr>
    </w:p>
    <w:p w14:paraId="60303626" w14:textId="77777777" w:rsidR="009479BA" w:rsidRPr="00F6279E" w:rsidRDefault="009479BA" w:rsidP="00960885">
      <w:pPr>
        <w:pStyle w:val="COI"/>
      </w:pPr>
      <w:r w:rsidRPr="00F6279E">
        <w:t>Reporting Timeline and Template</w:t>
      </w:r>
    </w:p>
    <w:p w14:paraId="349A3389" w14:textId="3804DAB4" w:rsidR="009479BA" w:rsidRPr="00F6279E" w:rsidRDefault="00A46D15" w:rsidP="00DB4553">
      <w:pPr>
        <w:tabs>
          <w:tab w:val="clear" w:pos="567"/>
          <w:tab w:val="left" w:pos="709"/>
        </w:tabs>
        <w:spacing w:after="120"/>
        <w:jc w:val="both"/>
        <w:rPr>
          <w:rFonts w:cs="Arial"/>
          <w:szCs w:val="22"/>
        </w:rPr>
      </w:pPr>
      <w:r w:rsidRPr="00F6279E">
        <w:rPr>
          <w:szCs w:val="22"/>
        </w:rPr>
        <w:t>40.</w:t>
      </w:r>
      <w:r w:rsidRPr="00F6279E">
        <w:rPr>
          <w:szCs w:val="22"/>
        </w:rPr>
        <w:tab/>
        <w:t xml:space="preserve">A standardized </w:t>
      </w:r>
      <w:r w:rsidRPr="00F6279E">
        <w:t>reporting</w:t>
      </w:r>
      <w:r w:rsidRPr="00F6279E">
        <w:rPr>
          <w:szCs w:val="22"/>
        </w:rPr>
        <w:t xml:space="preserve"> process will be adopted to maintain accountability and transparency: </w:t>
      </w:r>
    </w:p>
    <w:p w14:paraId="1AB7DF8B" w14:textId="77777777" w:rsidR="009479BA" w:rsidRPr="00F6279E" w:rsidRDefault="009479BA">
      <w:pPr>
        <w:numPr>
          <w:ilvl w:val="1"/>
          <w:numId w:val="11"/>
        </w:numPr>
        <w:contextualSpacing/>
        <w:rPr>
          <w:rFonts w:cs="Arial"/>
          <w:szCs w:val="22"/>
        </w:rPr>
      </w:pPr>
      <w:r w:rsidRPr="00F6279E">
        <w:rPr>
          <w:rFonts w:cs="Arial"/>
          <w:szCs w:val="22"/>
        </w:rPr>
        <w:t>Annual Updates - brief progress summaries submitted by regional and global programs.</w:t>
      </w:r>
    </w:p>
    <w:p w14:paraId="1B07A9FF" w14:textId="77777777" w:rsidR="009479BA" w:rsidRPr="00F6279E" w:rsidRDefault="009479BA">
      <w:pPr>
        <w:numPr>
          <w:ilvl w:val="1"/>
          <w:numId w:val="11"/>
        </w:numPr>
        <w:contextualSpacing/>
        <w:rPr>
          <w:rFonts w:cs="Arial"/>
          <w:szCs w:val="22"/>
        </w:rPr>
      </w:pPr>
      <w:r w:rsidRPr="00F6279E">
        <w:rPr>
          <w:rFonts w:cs="Arial"/>
          <w:szCs w:val="22"/>
        </w:rPr>
        <w:t>Bi-Annual Reports (Q3 2027, Q3 2029) - comprehensive evaluation of KPIs and identification of challenges and opportunities combined with biannual capacity development needs assessment.</w:t>
      </w:r>
    </w:p>
    <w:p w14:paraId="10114E97" w14:textId="77777777" w:rsidR="009479BA" w:rsidRPr="00F6279E" w:rsidRDefault="009479BA">
      <w:pPr>
        <w:numPr>
          <w:ilvl w:val="1"/>
          <w:numId w:val="11"/>
        </w:numPr>
        <w:contextualSpacing/>
        <w:rPr>
          <w:rFonts w:cs="Arial"/>
          <w:szCs w:val="22"/>
        </w:rPr>
      </w:pPr>
      <w:r w:rsidRPr="00F6279E">
        <w:rPr>
          <w:rFonts w:cs="Arial"/>
          <w:szCs w:val="22"/>
        </w:rPr>
        <w:t>Final Report (2030) - summary of achievements, lessons learned, and recommendations for future capacity development strategies.</w:t>
      </w:r>
    </w:p>
    <w:p w14:paraId="0300BE1E" w14:textId="77777777" w:rsidR="009479BA" w:rsidRPr="00F6279E" w:rsidRDefault="009479BA" w:rsidP="009479BA">
      <w:pPr>
        <w:ind w:left="720"/>
        <w:contextualSpacing/>
        <w:rPr>
          <w:rFonts w:cs="Arial"/>
          <w:szCs w:val="22"/>
        </w:rPr>
      </w:pPr>
    </w:p>
    <w:p w14:paraId="4E8A2E68" w14:textId="30E994CC" w:rsidR="009479BA" w:rsidRPr="00F6279E" w:rsidRDefault="00A46D15" w:rsidP="00DB4553">
      <w:pPr>
        <w:tabs>
          <w:tab w:val="clear" w:pos="567"/>
          <w:tab w:val="left" w:pos="709"/>
        </w:tabs>
        <w:spacing w:after="240"/>
        <w:jc w:val="both"/>
      </w:pPr>
      <w:r w:rsidRPr="00F6279E">
        <w:lastRenderedPageBreak/>
        <w:t>41.</w:t>
      </w:r>
      <w:r w:rsidRPr="00F6279E">
        <w:tab/>
        <w:t>Evaluating these indicators regularly will allow for adjustments to address emerging needs and maintain alignment with global ocean science goals. This iterative approach ensures that capacity development remains responsive, impactful, and sustainable over the long term.</w:t>
      </w:r>
    </w:p>
    <w:p w14:paraId="26233DC0" w14:textId="77777777" w:rsidR="003202C7" w:rsidRPr="00F6279E" w:rsidRDefault="003202C7" w:rsidP="00F276EA"/>
    <w:p w14:paraId="3104C3CB" w14:textId="77777777" w:rsidR="003202C7" w:rsidRPr="00F6279E" w:rsidRDefault="003202C7" w:rsidP="00DB4553">
      <w:pPr>
        <w:pStyle w:val="COI"/>
      </w:pPr>
      <w:r w:rsidRPr="00F6279E">
        <w:t>Table 3: Stakeholder Interest, Influence, and Interaction Levels with the IOC Capacity Development Strategy and Implementation Plan</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1134"/>
        <w:gridCol w:w="1134"/>
        <w:gridCol w:w="4961"/>
      </w:tblGrid>
      <w:tr w:rsidR="003202C7" w:rsidRPr="00F6279E" w14:paraId="5629D2C9" w14:textId="77777777" w:rsidTr="00DB4553">
        <w:trPr>
          <w:trHeight w:val="20"/>
          <w:tblHeader/>
        </w:trPr>
        <w:tc>
          <w:tcPr>
            <w:tcW w:w="24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1ED822CE" w14:textId="77777777" w:rsidR="003202C7" w:rsidRPr="00F6279E" w:rsidRDefault="003202C7" w:rsidP="00947DFE">
            <w:pPr>
              <w:jc w:val="center"/>
              <w:rPr>
                <w:rFonts w:cs="Arial"/>
                <w:b/>
                <w:szCs w:val="22"/>
              </w:rPr>
            </w:pPr>
            <w:r w:rsidRPr="00F6279E">
              <w:rPr>
                <w:rFonts w:cs="Arial"/>
                <w:b/>
                <w:bCs/>
                <w:szCs w:val="22"/>
              </w:rPr>
              <w:t>Stakeholder Group</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64BC0D6E" w14:textId="77777777" w:rsidR="003202C7" w:rsidRPr="00F6279E" w:rsidRDefault="003202C7" w:rsidP="00947DFE">
            <w:pPr>
              <w:jc w:val="center"/>
              <w:rPr>
                <w:rFonts w:cs="Arial"/>
                <w:b/>
                <w:szCs w:val="22"/>
              </w:rPr>
            </w:pPr>
            <w:r w:rsidRPr="00F6279E">
              <w:rPr>
                <w:rFonts w:cs="Arial"/>
                <w:b/>
                <w:bCs/>
                <w:szCs w:val="22"/>
              </w:rPr>
              <w:t>Interest</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1D5C1193" w14:textId="77777777" w:rsidR="003202C7" w:rsidRPr="00F6279E" w:rsidRDefault="003202C7" w:rsidP="00947DFE">
            <w:pPr>
              <w:rPr>
                <w:rFonts w:cs="Arial"/>
                <w:b/>
                <w:szCs w:val="22"/>
              </w:rPr>
            </w:pPr>
            <w:r w:rsidRPr="00F6279E">
              <w:rPr>
                <w:rFonts w:cs="Arial"/>
                <w:b/>
                <w:bCs/>
                <w:szCs w:val="22"/>
              </w:rPr>
              <w:t xml:space="preserve"> Level of Influence</w:t>
            </w:r>
          </w:p>
        </w:tc>
        <w:tc>
          <w:tcPr>
            <w:tcW w:w="496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701AFB5B" w14:textId="77777777" w:rsidR="003202C7" w:rsidRPr="00F6279E" w:rsidRDefault="003202C7" w:rsidP="00947DFE">
            <w:pPr>
              <w:jc w:val="center"/>
              <w:rPr>
                <w:rFonts w:cs="Arial"/>
                <w:b/>
                <w:szCs w:val="22"/>
              </w:rPr>
            </w:pPr>
            <w:r w:rsidRPr="00F6279E">
              <w:rPr>
                <w:rFonts w:cs="Arial"/>
                <w:b/>
                <w:bCs/>
                <w:szCs w:val="22"/>
              </w:rPr>
              <w:t>Interaction</w:t>
            </w:r>
          </w:p>
        </w:tc>
      </w:tr>
      <w:tr w:rsidR="003202C7" w:rsidRPr="00F6279E" w14:paraId="4D14541D" w14:textId="77777777" w:rsidTr="00DB4553">
        <w:trPr>
          <w:trHeight w:val="636"/>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84542" w14:textId="77777777" w:rsidR="003202C7" w:rsidRPr="00F6279E" w:rsidRDefault="003202C7" w:rsidP="00947DFE">
            <w:pPr>
              <w:rPr>
                <w:rFonts w:cs="Arial"/>
                <w:szCs w:val="22"/>
              </w:rPr>
            </w:pPr>
            <w:r w:rsidRPr="00F6279E">
              <w:rPr>
                <w:rFonts w:cs="Arial"/>
                <w:szCs w:val="22"/>
              </w:rPr>
              <w:t>Member States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5BF75" w14:textId="77777777" w:rsidR="003202C7" w:rsidRPr="00F6279E" w:rsidRDefault="003202C7" w:rsidP="00947DFE">
            <w:pPr>
              <w:jc w:val="center"/>
              <w:rPr>
                <w:rFonts w:cs="Arial"/>
                <w:szCs w:val="22"/>
              </w:rPr>
            </w:pPr>
            <w:r w:rsidRPr="00F6279E">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EB41D" w14:textId="77777777" w:rsidR="003202C7" w:rsidRPr="00F6279E" w:rsidRDefault="003202C7" w:rsidP="00947DFE">
            <w:pPr>
              <w:jc w:val="center"/>
              <w:rPr>
                <w:rFonts w:cs="Arial"/>
                <w:szCs w:val="22"/>
              </w:rPr>
            </w:pPr>
            <w:r w:rsidRPr="00F6279E">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07063" w14:textId="77777777" w:rsidR="003202C7" w:rsidRPr="00F6279E" w:rsidRDefault="003202C7" w:rsidP="00947DFE">
            <w:pPr>
              <w:rPr>
                <w:rFonts w:cs="Arial"/>
                <w:szCs w:val="22"/>
              </w:rPr>
            </w:pPr>
            <w:r w:rsidRPr="00F6279E">
              <w:rPr>
                <w:rFonts w:cs="Arial"/>
                <w:szCs w:val="22"/>
              </w:rPr>
              <w:t>Capacity Development Needs Assessment, Support of individual actions, funding of initiatives</w:t>
            </w:r>
          </w:p>
        </w:tc>
      </w:tr>
      <w:tr w:rsidR="003202C7" w:rsidRPr="00F6279E" w14:paraId="7D47294F"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BC7AF" w14:textId="77777777" w:rsidR="003202C7" w:rsidRPr="00F6279E" w:rsidRDefault="003202C7" w:rsidP="00947DFE">
            <w:pPr>
              <w:rPr>
                <w:rFonts w:cs="Arial"/>
                <w:szCs w:val="22"/>
              </w:rPr>
            </w:pPr>
            <w:r w:rsidRPr="00F6279E">
              <w:rPr>
                <w:rFonts w:cs="Arial"/>
                <w:szCs w:val="22"/>
              </w:rPr>
              <w:t>Regional Sub-Commissions (IOCAFRICA, IOCARIBE, WESTPAC, IOCINDIO);</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854AC" w14:textId="77777777" w:rsidR="003202C7" w:rsidRPr="00F6279E" w:rsidRDefault="003202C7" w:rsidP="00947DFE">
            <w:pPr>
              <w:jc w:val="center"/>
              <w:rPr>
                <w:rFonts w:cs="Arial"/>
                <w:szCs w:val="22"/>
              </w:rPr>
            </w:pPr>
            <w:r w:rsidRPr="00F6279E">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52AFE" w14:textId="77777777" w:rsidR="003202C7" w:rsidRPr="00F6279E" w:rsidRDefault="003202C7" w:rsidP="00947DFE">
            <w:pPr>
              <w:jc w:val="center"/>
              <w:rPr>
                <w:rFonts w:cs="Arial"/>
                <w:szCs w:val="22"/>
              </w:rPr>
            </w:pPr>
            <w:r w:rsidRPr="00F6279E">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F2A50" w14:textId="77777777" w:rsidR="003202C7" w:rsidRPr="00F6279E" w:rsidRDefault="003202C7" w:rsidP="00947DFE">
            <w:pPr>
              <w:rPr>
                <w:rFonts w:cs="Arial"/>
                <w:szCs w:val="22"/>
              </w:rPr>
            </w:pPr>
            <w:r w:rsidRPr="00F6279E">
              <w:rPr>
                <w:rFonts w:cs="Arial"/>
                <w:szCs w:val="22"/>
              </w:rPr>
              <w:t xml:space="preserve">Cooperation and coordination, Support/implementation of individual actions. </w:t>
            </w:r>
          </w:p>
        </w:tc>
      </w:tr>
      <w:tr w:rsidR="003202C7" w:rsidRPr="00F6279E" w14:paraId="01646B78"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8AB45" w14:textId="77777777" w:rsidR="003202C7" w:rsidRPr="00F6279E" w:rsidRDefault="003202C7" w:rsidP="00947DFE">
            <w:pPr>
              <w:rPr>
                <w:rFonts w:cs="Arial"/>
                <w:szCs w:val="22"/>
              </w:rPr>
            </w:pPr>
            <w:r w:rsidRPr="00F6279E">
              <w:rPr>
                <w:rFonts w:cs="Arial"/>
                <w:szCs w:val="22"/>
              </w:rPr>
              <w:t>Global Programs (GOOS, IODE (and its OTGA, OBIS, and ODIS)</w:t>
            </w:r>
          </w:p>
          <w:p w14:paraId="1D9F3B61" w14:textId="77777777" w:rsidR="003202C7" w:rsidRPr="00F6279E" w:rsidRDefault="003202C7" w:rsidP="00947DFE">
            <w:pPr>
              <w:rPr>
                <w:rFonts w:cs="Arial"/>
                <w:szCs w:val="22"/>
              </w:rPr>
            </w:pP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5AC64" w14:textId="77777777" w:rsidR="003202C7" w:rsidRPr="00F6279E" w:rsidRDefault="003202C7" w:rsidP="00947DFE">
            <w:pPr>
              <w:jc w:val="center"/>
              <w:rPr>
                <w:rFonts w:cs="Arial"/>
                <w:szCs w:val="22"/>
              </w:rPr>
            </w:pPr>
            <w:r w:rsidRPr="00F6279E">
              <w:rPr>
                <w:rFonts w:cs="Arial"/>
                <w:szCs w:val="22"/>
              </w:rPr>
              <w:t>Moderate to 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33BFD" w14:textId="77777777" w:rsidR="003202C7" w:rsidRPr="00F6279E" w:rsidRDefault="003202C7" w:rsidP="00947DFE">
            <w:pPr>
              <w:jc w:val="center"/>
              <w:rPr>
                <w:rFonts w:cs="Arial"/>
                <w:szCs w:val="22"/>
              </w:rPr>
            </w:pPr>
            <w:r w:rsidRPr="00F6279E">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13394" w14:textId="77777777" w:rsidR="003202C7" w:rsidRPr="00F6279E" w:rsidRDefault="003202C7" w:rsidP="00947DFE">
            <w:pPr>
              <w:rPr>
                <w:rFonts w:cs="Arial"/>
                <w:szCs w:val="22"/>
              </w:rPr>
            </w:pPr>
            <w:r w:rsidRPr="00F6279E">
              <w:rPr>
                <w:rFonts w:cs="Arial"/>
                <w:szCs w:val="22"/>
              </w:rPr>
              <w:t>Cooperation and coordination, Support/implementation of individual actions</w:t>
            </w:r>
          </w:p>
        </w:tc>
      </w:tr>
      <w:tr w:rsidR="003202C7" w:rsidRPr="00F6279E" w14:paraId="3D8380FD"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B7EA3" w14:textId="77777777" w:rsidR="003202C7" w:rsidRPr="00F6279E" w:rsidRDefault="003202C7" w:rsidP="00947DFE">
            <w:pPr>
              <w:rPr>
                <w:rFonts w:cs="Arial"/>
                <w:szCs w:val="22"/>
              </w:rPr>
            </w:pPr>
            <w:r w:rsidRPr="00F6279E">
              <w:rPr>
                <w:szCs w:val="22"/>
              </w:rPr>
              <w:t>United Nations Specialized Agencies: (WMO, FAO, CBD, etc.):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5F4DB" w14:textId="77777777" w:rsidR="003202C7" w:rsidRPr="00F6279E" w:rsidRDefault="003202C7" w:rsidP="00947DFE">
            <w:pPr>
              <w:jc w:val="center"/>
              <w:rPr>
                <w:rFonts w:cs="Arial"/>
                <w:szCs w:val="22"/>
              </w:rPr>
            </w:pPr>
            <w:r w:rsidRPr="00F6279E">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F3907" w14:textId="77777777" w:rsidR="003202C7" w:rsidRPr="00F6279E" w:rsidRDefault="003202C7" w:rsidP="00947DFE">
            <w:pPr>
              <w:jc w:val="center"/>
              <w:rPr>
                <w:rFonts w:cs="Arial"/>
                <w:szCs w:val="22"/>
              </w:rPr>
            </w:pPr>
            <w:r w:rsidRPr="00F6279E">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B9658" w14:textId="77777777" w:rsidR="003202C7" w:rsidRPr="00F6279E" w:rsidRDefault="003202C7" w:rsidP="00947DFE">
            <w:pPr>
              <w:rPr>
                <w:rFonts w:cs="Arial"/>
                <w:szCs w:val="22"/>
              </w:rPr>
            </w:pPr>
            <w:r w:rsidRPr="00F6279E">
              <w:rPr>
                <w:rFonts w:cs="Arial"/>
                <w:szCs w:val="22"/>
              </w:rPr>
              <w:t>Resource mobilization and collaborative initiatives</w:t>
            </w:r>
          </w:p>
        </w:tc>
      </w:tr>
      <w:tr w:rsidR="003202C7" w:rsidRPr="00F6279E" w14:paraId="65C1BEEF"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84DA3" w14:textId="77777777" w:rsidR="003202C7" w:rsidRPr="00F6279E" w:rsidRDefault="003202C7" w:rsidP="00947DFE">
            <w:pPr>
              <w:rPr>
                <w:rFonts w:cs="Arial"/>
                <w:szCs w:val="22"/>
              </w:rPr>
            </w:pPr>
            <w:r w:rsidRPr="00F6279E">
              <w:rPr>
                <w:rFonts w:cs="Arial"/>
                <w:szCs w:val="22"/>
              </w:rPr>
              <w:t>International Organizations: (IHO, POGO, ISA, etc):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75D59" w14:textId="77777777" w:rsidR="003202C7" w:rsidRPr="00F6279E" w:rsidRDefault="003202C7" w:rsidP="00947DFE">
            <w:pPr>
              <w:jc w:val="center"/>
              <w:rPr>
                <w:rFonts w:cs="Arial"/>
                <w:szCs w:val="22"/>
              </w:rPr>
            </w:pPr>
            <w:r w:rsidRPr="00F6279E">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51857" w14:textId="77777777" w:rsidR="003202C7" w:rsidRPr="00F6279E" w:rsidRDefault="003202C7" w:rsidP="00947DFE">
            <w:pPr>
              <w:jc w:val="center"/>
              <w:rPr>
                <w:rFonts w:cs="Arial"/>
                <w:szCs w:val="22"/>
              </w:rPr>
            </w:pPr>
            <w:r w:rsidRPr="00F6279E">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3A8DC" w14:textId="77777777" w:rsidR="003202C7" w:rsidRPr="00F6279E" w:rsidRDefault="003202C7" w:rsidP="00947DFE">
            <w:pPr>
              <w:rPr>
                <w:rFonts w:cs="Arial"/>
                <w:szCs w:val="22"/>
              </w:rPr>
            </w:pPr>
            <w:r w:rsidRPr="00F6279E">
              <w:rPr>
                <w:rFonts w:cs="Arial"/>
                <w:szCs w:val="22"/>
              </w:rPr>
              <w:t>Partnerships and collaboration</w:t>
            </w:r>
          </w:p>
        </w:tc>
      </w:tr>
      <w:tr w:rsidR="003202C7" w:rsidRPr="00F6279E" w14:paraId="34463207"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6CDCF" w14:textId="77777777" w:rsidR="003202C7" w:rsidRPr="00F6279E" w:rsidRDefault="003202C7" w:rsidP="00947DFE">
            <w:pPr>
              <w:rPr>
                <w:rFonts w:cs="Arial"/>
                <w:szCs w:val="22"/>
              </w:rPr>
            </w:pPr>
            <w:r w:rsidRPr="00F6279E">
              <w:rPr>
                <w:rFonts w:cs="Arial"/>
                <w:szCs w:val="22"/>
              </w:rPr>
              <w:t>Government Agencies: Administrations, agencies, local authorities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2691F" w14:textId="77777777" w:rsidR="003202C7" w:rsidRPr="00F6279E" w:rsidRDefault="003202C7" w:rsidP="00947DFE">
            <w:pPr>
              <w:jc w:val="center"/>
              <w:rPr>
                <w:rFonts w:cs="Arial"/>
                <w:szCs w:val="22"/>
              </w:rPr>
            </w:pPr>
            <w:r w:rsidRPr="00F6279E">
              <w:rPr>
                <w:rFonts w:cs="Arial"/>
                <w:szCs w:val="22"/>
              </w:rPr>
              <w:t>Moderate to 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7ABD1" w14:textId="77777777" w:rsidR="003202C7" w:rsidRPr="00F6279E" w:rsidRDefault="003202C7" w:rsidP="00947DFE">
            <w:pPr>
              <w:jc w:val="center"/>
              <w:rPr>
                <w:rFonts w:cs="Arial"/>
                <w:szCs w:val="22"/>
              </w:rPr>
            </w:pPr>
            <w:r w:rsidRPr="00F6279E">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75DCC" w14:textId="77777777" w:rsidR="003202C7" w:rsidRPr="00F6279E" w:rsidRDefault="003202C7" w:rsidP="00947DFE">
            <w:pPr>
              <w:spacing w:after="160"/>
              <w:rPr>
                <w:rFonts w:cs="Arial"/>
                <w:szCs w:val="22"/>
              </w:rPr>
            </w:pPr>
            <w:r w:rsidRPr="00F6279E">
              <w:rPr>
                <w:rFonts w:cs="Arial"/>
                <w:szCs w:val="22"/>
              </w:rPr>
              <w:t>Collaboration, coordination, and partnership, / Implementation of local policies and regulation</w:t>
            </w:r>
          </w:p>
        </w:tc>
      </w:tr>
      <w:tr w:rsidR="003202C7" w:rsidRPr="00F6279E" w14:paraId="79D33C9D"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A04FF" w14:textId="77777777" w:rsidR="003202C7" w:rsidRPr="00F6279E" w:rsidRDefault="003202C7" w:rsidP="00947DFE">
            <w:pPr>
              <w:rPr>
                <w:rFonts w:cs="Arial"/>
                <w:szCs w:val="22"/>
              </w:rPr>
            </w:pPr>
            <w:r w:rsidRPr="00F6279E">
              <w:rPr>
                <w:rFonts w:cs="Arial"/>
                <w:szCs w:val="22"/>
              </w:rPr>
              <w:t>Research and Academic Institutions: Students, researchers, scientists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E64EF" w14:textId="77777777" w:rsidR="003202C7" w:rsidRPr="00F6279E" w:rsidRDefault="003202C7" w:rsidP="00947DFE">
            <w:pPr>
              <w:jc w:val="center"/>
              <w:rPr>
                <w:rFonts w:cs="Arial"/>
                <w:szCs w:val="22"/>
              </w:rPr>
            </w:pPr>
            <w:r w:rsidRPr="00F6279E">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2E470" w14:textId="77777777" w:rsidR="003202C7" w:rsidRPr="00F6279E" w:rsidRDefault="003202C7" w:rsidP="00947DFE">
            <w:pPr>
              <w:jc w:val="center"/>
              <w:rPr>
                <w:rFonts w:cs="Arial"/>
                <w:szCs w:val="22"/>
              </w:rPr>
            </w:pPr>
            <w:r w:rsidRPr="00F6279E">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27EB1" w14:textId="77777777" w:rsidR="003202C7" w:rsidRPr="00F6279E" w:rsidRDefault="003202C7" w:rsidP="00947DFE">
            <w:pPr>
              <w:rPr>
                <w:rFonts w:cs="Arial"/>
                <w:szCs w:val="22"/>
              </w:rPr>
            </w:pPr>
            <w:r w:rsidRPr="00F6279E">
              <w:rPr>
                <w:rFonts w:cs="Arial"/>
                <w:szCs w:val="22"/>
              </w:rPr>
              <w:t>Training, scholarships, internships, mentoring, and access to technical resources and infrastructure</w:t>
            </w:r>
          </w:p>
        </w:tc>
      </w:tr>
      <w:tr w:rsidR="003202C7" w:rsidRPr="00F6279E" w14:paraId="24BFBCAC"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95DF4" w14:textId="77777777" w:rsidR="003202C7" w:rsidRPr="00F6279E" w:rsidRDefault="003202C7" w:rsidP="00947DFE">
            <w:pPr>
              <w:rPr>
                <w:rFonts w:cs="Arial"/>
                <w:szCs w:val="22"/>
              </w:rPr>
            </w:pPr>
            <w:r w:rsidRPr="00F6279E">
              <w:rPr>
                <w:rFonts w:cs="Arial"/>
                <w:szCs w:val="22"/>
              </w:rPr>
              <w:t>Indigenous and Local Communities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62A7D" w14:textId="77777777" w:rsidR="003202C7" w:rsidRPr="00F6279E" w:rsidRDefault="003202C7" w:rsidP="00947DFE">
            <w:pPr>
              <w:jc w:val="center"/>
              <w:rPr>
                <w:rFonts w:cs="Arial"/>
                <w:szCs w:val="22"/>
              </w:rPr>
            </w:pPr>
            <w:r w:rsidRPr="00F6279E">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8D6E0" w14:textId="77777777" w:rsidR="003202C7" w:rsidRPr="00F6279E" w:rsidRDefault="003202C7" w:rsidP="00947DFE">
            <w:pPr>
              <w:jc w:val="center"/>
              <w:rPr>
                <w:rFonts w:cs="Arial"/>
                <w:szCs w:val="22"/>
              </w:rPr>
            </w:pPr>
            <w:r w:rsidRPr="00F6279E">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82491" w14:textId="77777777" w:rsidR="003202C7" w:rsidRPr="00F6279E" w:rsidRDefault="003202C7" w:rsidP="00947DFE">
            <w:pPr>
              <w:rPr>
                <w:rFonts w:cs="Arial"/>
                <w:szCs w:val="22"/>
              </w:rPr>
            </w:pPr>
            <w:r w:rsidRPr="00F6279E">
              <w:rPr>
                <w:rFonts w:cs="Arial"/>
                <w:szCs w:val="22"/>
              </w:rPr>
              <w:t xml:space="preserve">Sharing perspectives </w:t>
            </w:r>
            <w:proofErr w:type="spellStart"/>
            <w:r w:rsidRPr="00F6279E">
              <w:rPr>
                <w:rFonts w:cs="Arial"/>
                <w:szCs w:val="22"/>
              </w:rPr>
              <w:t>abd</w:t>
            </w:r>
            <w:proofErr w:type="spellEnd"/>
            <w:r w:rsidRPr="00F6279E">
              <w:rPr>
                <w:rFonts w:cs="Arial"/>
                <w:szCs w:val="22"/>
              </w:rPr>
              <w:t xml:space="preserve"> knowledge, awareness, and participation</w:t>
            </w:r>
          </w:p>
        </w:tc>
      </w:tr>
      <w:tr w:rsidR="003202C7" w:rsidRPr="00F6279E" w14:paraId="43B8350A"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5DED6" w14:textId="77777777" w:rsidR="003202C7" w:rsidRPr="00F6279E" w:rsidRDefault="003202C7" w:rsidP="00947DFE">
            <w:pPr>
              <w:rPr>
                <w:rFonts w:cs="Arial"/>
                <w:szCs w:val="22"/>
              </w:rPr>
            </w:pPr>
            <w:r w:rsidRPr="00F6279E">
              <w:rPr>
                <w:rFonts w:cs="Arial"/>
                <w:szCs w:val="22"/>
              </w:rPr>
              <w:t>Non-Governmental Organizations (NGOs):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2951A" w14:textId="77777777" w:rsidR="003202C7" w:rsidRPr="00F6279E" w:rsidRDefault="003202C7" w:rsidP="00947DFE">
            <w:pPr>
              <w:spacing w:after="160"/>
              <w:jc w:val="center"/>
              <w:rPr>
                <w:rFonts w:cs="Arial"/>
                <w:szCs w:val="22"/>
              </w:rPr>
            </w:pPr>
            <w:r w:rsidRPr="00F6279E">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EECB9" w14:textId="77777777" w:rsidR="003202C7" w:rsidRPr="00F6279E" w:rsidRDefault="003202C7" w:rsidP="00947DFE">
            <w:pPr>
              <w:jc w:val="center"/>
              <w:rPr>
                <w:rFonts w:cs="Arial"/>
                <w:szCs w:val="22"/>
              </w:rPr>
            </w:pPr>
            <w:r w:rsidRPr="00F6279E">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C4CB9" w14:textId="77777777" w:rsidR="003202C7" w:rsidRPr="00F6279E" w:rsidRDefault="003202C7" w:rsidP="00947DFE">
            <w:pPr>
              <w:rPr>
                <w:rFonts w:cs="Arial"/>
                <w:szCs w:val="22"/>
              </w:rPr>
            </w:pPr>
            <w:r w:rsidRPr="00F6279E">
              <w:rPr>
                <w:rFonts w:cs="Arial"/>
                <w:szCs w:val="22"/>
              </w:rPr>
              <w:t>Awareness, alliances, and cooperation in environmental advocacy and conservation</w:t>
            </w:r>
          </w:p>
        </w:tc>
      </w:tr>
      <w:tr w:rsidR="003202C7" w:rsidRPr="00F6279E" w14:paraId="77893BB3"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7A6B0" w14:textId="77777777" w:rsidR="003202C7" w:rsidRPr="00F6279E" w:rsidRDefault="003202C7" w:rsidP="00947DFE">
            <w:pPr>
              <w:rPr>
                <w:rFonts w:cs="Arial"/>
                <w:szCs w:val="22"/>
              </w:rPr>
            </w:pPr>
            <w:r w:rsidRPr="00F6279E">
              <w:rPr>
                <w:rFonts w:cs="Arial"/>
                <w:szCs w:val="22"/>
              </w:rPr>
              <w:t>Private Sector (Marine-related businesses, investors, environmental tech firms, oil and gas, mineral extraction, wind energy, ocean contractors, shipping, etc):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2708C" w14:textId="77777777" w:rsidR="003202C7" w:rsidRPr="00F6279E" w:rsidRDefault="003202C7" w:rsidP="00947DFE">
            <w:pPr>
              <w:jc w:val="center"/>
              <w:rPr>
                <w:rFonts w:cs="Arial"/>
                <w:szCs w:val="22"/>
              </w:rPr>
            </w:pPr>
            <w:r w:rsidRPr="00F6279E">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4970E" w14:textId="77777777" w:rsidR="003202C7" w:rsidRPr="00F6279E" w:rsidRDefault="003202C7" w:rsidP="00947DFE">
            <w:pPr>
              <w:jc w:val="center"/>
              <w:rPr>
                <w:rFonts w:cs="Arial"/>
                <w:szCs w:val="22"/>
              </w:rPr>
            </w:pPr>
            <w:r w:rsidRPr="00F6279E">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3D904" w14:textId="77777777" w:rsidR="003202C7" w:rsidRPr="00F6279E" w:rsidRDefault="003202C7" w:rsidP="00947DFE">
            <w:pPr>
              <w:rPr>
                <w:rFonts w:cs="Arial"/>
                <w:szCs w:val="22"/>
              </w:rPr>
            </w:pPr>
            <w:r w:rsidRPr="00F6279E">
              <w:rPr>
                <w:rFonts w:cs="Arial"/>
                <w:szCs w:val="22"/>
              </w:rPr>
              <w:t xml:space="preserve">Financial investment in oceanographic initiatives </w:t>
            </w:r>
          </w:p>
        </w:tc>
      </w:tr>
    </w:tbl>
    <w:p w14:paraId="66C44CA5" w14:textId="77777777" w:rsidR="003202C7" w:rsidRPr="00F6279E" w:rsidRDefault="003202C7" w:rsidP="00F276EA"/>
    <w:p w14:paraId="13BD3148" w14:textId="77777777" w:rsidR="009479BA" w:rsidRPr="00F6279E" w:rsidRDefault="009479BA" w:rsidP="009479BA">
      <w:pPr>
        <w:pStyle w:val="Heading3"/>
        <w:rPr>
          <w:rFonts w:ascii="Arial" w:hAnsi="Arial" w:cs="Arial"/>
          <w:sz w:val="22"/>
        </w:rPr>
      </w:pPr>
      <w:bookmarkStart w:id="53" w:name="_Toc199785297"/>
      <w:r w:rsidRPr="00F6279E">
        <w:rPr>
          <w:rFonts w:ascii="Arial" w:hAnsi="Arial" w:cs="Arial"/>
          <w:sz w:val="22"/>
        </w:rPr>
        <w:lastRenderedPageBreak/>
        <w:t>8. Communication and Outreach Plan</w:t>
      </w:r>
      <w:bookmarkEnd w:id="53"/>
    </w:p>
    <w:p w14:paraId="5C185ABD" w14:textId="2C129411" w:rsidR="009479BA" w:rsidRPr="00F6279E" w:rsidRDefault="00A46D15" w:rsidP="00DB4553">
      <w:pPr>
        <w:tabs>
          <w:tab w:val="clear" w:pos="567"/>
          <w:tab w:val="left" w:pos="709"/>
        </w:tabs>
        <w:spacing w:after="240"/>
        <w:jc w:val="both"/>
      </w:pPr>
      <w:r w:rsidRPr="00F6279E">
        <w:t>42.</w:t>
      </w:r>
      <w:r w:rsidRPr="00F6279E">
        <w:tab/>
        <w:t xml:space="preserve">A focused communication plan will ensure all stakeholders are engaged effectively, enhancing transparency and facilitating collaborative efforts. </w:t>
      </w:r>
    </w:p>
    <w:p w14:paraId="0A01AE91" w14:textId="2D46F738" w:rsidR="009479BA" w:rsidRPr="00F6279E" w:rsidRDefault="00A46D15" w:rsidP="00DB4553">
      <w:pPr>
        <w:tabs>
          <w:tab w:val="clear" w:pos="567"/>
          <w:tab w:val="left" w:pos="709"/>
        </w:tabs>
        <w:spacing w:after="240"/>
        <w:jc w:val="both"/>
      </w:pPr>
      <w:r w:rsidRPr="00F6279E">
        <w:t>43.</w:t>
      </w:r>
      <w:r w:rsidRPr="00F6279E">
        <w:tab/>
        <w:t>This communication plan will align with the broader IOC Outreach Plan and focus on timely updates, clear messaging, and awareness-building among stakeholders about ocean science advancements and the implementation of the IOC Capacity Development Strategy. It will use social media, websites, for transparent and consistent communication. The plan will also include a regional focus to address specific needs directly through regional networks and platforms. Dedicated campaigns will highlight training opportunities, scholarships</w:t>
      </w:r>
      <w:proofErr w:type="gramStart"/>
      <w:r w:rsidRPr="00F6279E">
        <w:t>, ,</w:t>
      </w:r>
      <w:proofErr w:type="gramEnd"/>
      <w:r w:rsidRPr="00F6279E">
        <w:t xml:space="preserve"> internships and mentorships, and success stories related to this implementation plan. This will encourage broader participation and knowledge-sharing across communities. Engaging with journalists, science communicators, and influencers will amplify outreach efforts. Press releases, opinion articles, and media briefings will raise awareness of key initiatives.</w:t>
      </w:r>
    </w:p>
    <w:p w14:paraId="7C854B49" w14:textId="77777777" w:rsidR="009479BA" w:rsidRPr="00F6279E" w:rsidRDefault="009479BA" w:rsidP="00A46D15">
      <w:pPr>
        <w:pStyle w:val="COI"/>
      </w:pPr>
      <w:r w:rsidRPr="00F6279E">
        <w:t>Concrete Steps:</w:t>
      </w:r>
    </w:p>
    <w:p w14:paraId="20A63605" w14:textId="77777777" w:rsidR="009479BA" w:rsidRPr="00F6279E" w:rsidRDefault="009479BA" w:rsidP="00DB4553">
      <w:pPr>
        <w:pStyle w:val="ListParagraph"/>
        <w:numPr>
          <w:ilvl w:val="0"/>
          <w:numId w:val="12"/>
        </w:numPr>
        <w:spacing w:before="0" w:after="120" w:line="240" w:lineRule="auto"/>
        <w:contextualSpacing w:val="0"/>
        <w:rPr>
          <w:color w:val="000000" w:themeColor="text1"/>
        </w:rPr>
      </w:pPr>
      <w:r w:rsidRPr="00F6279E">
        <w:t xml:space="preserve">Pilot and </w:t>
      </w:r>
      <w:proofErr w:type="spellStart"/>
      <w:r w:rsidRPr="00F6279E">
        <w:t>develop</w:t>
      </w:r>
      <w:proofErr w:type="spellEnd"/>
      <w:r w:rsidRPr="00F6279E">
        <w:t xml:space="preserve"> a </w:t>
      </w:r>
      <w:proofErr w:type="spellStart"/>
      <w:r w:rsidRPr="00F6279E">
        <w:t>campaign</w:t>
      </w:r>
      <w:proofErr w:type="spellEnd"/>
      <w:r w:rsidRPr="00F6279E">
        <w:t xml:space="preserve"> for a relevant </w:t>
      </w:r>
      <w:proofErr w:type="spellStart"/>
      <w:r w:rsidRPr="00F6279E">
        <w:t>stakeholder</w:t>
      </w:r>
      <w:proofErr w:type="spellEnd"/>
      <w:r w:rsidRPr="00F6279E">
        <w:t xml:space="preserve"> </w:t>
      </w:r>
      <w:proofErr w:type="spellStart"/>
      <w:r w:rsidRPr="00F6279E">
        <w:t>group</w:t>
      </w:r>
      <w:proofErr w:type="spellEnd"/>
      <w:r w:rsidRPr="00F6279E">
        <w:t xml:space="preserve">, for </w:t>
      </w:r>
      <w:proofErr w:type="spellStart"/>
      <w:r w:rsidRPr="00F6279E">
        <w:t>example</w:t>
      </w:r>
      <w:proofErr w:type="spellEnd"/>
      <w:r w:rsidRPr="00F6279E">
        <w:t xml:space="preserve"> ECOPs, and launch </w:t>
      </w:r>
      <w:proofErr w:type="spellStart"/>
      <w:r w:rsidRPr="00F6279E">
        <w:t>within</w:t>
      </w:r>
      <w:proofErr w:type="spellEnd"/>
      <w:r w:rsidRPr="00F6279E">
        <w:t xml:space="preserve"> IOC </w:t>
      </w:r>
      <w:proofErr w:type="spellStart"/>
      <w:r w:rsidRPr="00F6279E">
        <w:t>activities</w:t>
      </w:r>
      <w:proofErr w:type="spellEnd"/>
      <w:r w:rsidRPr="00F6279E">
        <w:t xml:space="preserve"> </w:t>
      </w:r>
      <w:proofErr w:type="spellStart"/>
      <w:r w:rsidRPr="00F6279E">
        <w:t>including</w:t>
      </w:r>
      <w:proofErr w:type="spellEnd"/>
      <w:r w:rsidRPr="00F6279E">
        <w:t xml:space="preserve"> OceanExpert, OTGA, OTGA-RTC, CD-Hub, </w:t>
      </w:r>
      <w:proofErr w:type="spellStart"/>
      <w:r w:rsidRPr="00F6279E">
        <w:t>as</w:t>
      </w:r>
      <w:proofErr w:type="spellEnd"/>
      <w:r w:rsidRPr="00F6279E">
        <w:t xml:space="preserve"> </w:t>
      </w:r>
      <w:proofErr w:type="spellStart"/>
      <w:r w:rsidRPr="00F6279E">
        <w:t>well</w:t>
      </w:r>
      <w:proofErr w:type="spellEnd"/>
      <w:r w:rsidRPr="00F6279E">
        <w:t xml:space="preserve"> </w:t>
      </w:r>
      <w:proofErr w:type="spellStart"/>
      <w:r w:rsidRPr="00F6279E">
        <w:t>as</w:t>
      </w:r>
      <w:proofErr w:type="spellEnd"/>
      <w:r w:rsidRPr="00F6279E">
        <w:t xml:space="preserve"> NDCs of the Ocean Decade, the CDF, and organizations like FAO, WMO, etc.</w:t>
      </w:r>
    </w:p>
    <w:p w14:paraId="23731318" w14:textId="77777777" w:rsidR="009479BA" w:rsidRPr="00F6279E" w:rsidRDefault="00557B4E" w:rsidP="00DB4553">
      <w:pPr>
        <w:pStyle w:val="ListParagraph"/>
        <w:numPr>
          <w:ilvl w:val="0"/>
          <w:numId w:val="12"/>
        </w:numPr>
        <w:spacing w:before="0" w:after="120" w:line="240" w:lineRule="auto"/>
        <w:contextualSpacing w:val="0"/>
        <w:rPr>
          <w:color w:val="000000" w:themeColor="text1"/>
        </w:rPr>
      </w:pPr>
      <w:proofErr w:type="spellStart"/>
      <w:r w:rsidRPr="00F6279E">
        <w:rPr>
          <w:color w:val="000000" w:themeColor="text1"/>
        </w:rPr>
        <w:t>Prepare</w:t>
      </w:r>
      <w:proofErr w:type="spellEnd"/>
      <w:r w:rsidRPr="00F6279E">
        <w:rPr>
          <w:color w:val="000000" w:themeColor="text1"/>
        </w:rPr>
        <w:t xml:space="preserve"> a Press release of the </w:t>
      </w:r>
      <w:proofErr w:type="spellStart"/>
      <w:r w:rsidRPr="00F6279E">
        <w:rPr>
          <w:color w:val="000000" w:themeColor="text1"/>
        </w:rPr>
        <w:t>official</w:t>
      </w:r>
      <w:proofErr w:type="spellEnd"/>
      <w:r w:rsidRPr="00F6279E">
        <w:rPr>
          <w:color w:val="000000" w:themeColor="text1"/>
        </w:rPr>
        <w:t xml:space="preserve"> launch of the IOC </w:t>
      </w:r>
      <w:proofErr w:type="spellStart"/>
      <w:r w:rsidRPr="00F6279E">
        <w:rPr>
          <w:color w:val="000000" w:themeColor="text1"/>
        </w:rPr>
        <w:t>Capacity</w:t>
      </w:r>
      <w:proofErr w:type="spellEnd"/>
      <w:r w:rsidRPr="00F6279E">
        <w:rPr>
          <w:color w:val="000000" w:themeColor="text1"/>
        </w:rPr>
        <w:t xml:space="preserve"> Development </w:t>
      </w:r>
      <w:proofErr w:type="spellStart"/>
      <w:r w:rsidRPr="00F6279E">
        <w:rPr>
          <w:color w:val="000000" w:themeColor="text1"/>
        </w:rPr>
        <w:t>Strategy</w:t>
      </w:r>
      <w:proofErr w:type="spellEnd"/>
      <w:r w:rsidRPr="00F6279E">
        <w:rPr>
          <w:color w:val="000000" w:themeColor="text1"/>
        </w:rPr>
        <w:t xml:space="preserve"> Implementation Plan in Q3 2025</w:t>
      </w:r>
    </w:p>
    <w:p w14:paraId="10B038D1" w14:textId="77777777" w:rsidR="009479BA" w:rsidRPr="00F6279E" w:rsidRDefault="009479BA" w:rsidP="00DB4553">
      <w:pPr>
        <w:pStyle w:val="ListParagraph"/>
        <w:numPr>
          <w:ilvl w:val="0"/>
          <w:numId w:val="12"/>
        </w:numPr>
        <w:spacing w:before="0" w:after="120" w:line="240" w:lineRule="auto"/>
        <w:contextualSpacing w:val="0"/>
        <w:rPr>
          <w:color w:val="000000" w:themeColor="text1"/>
        </w:rPr>
      </w:pPr>
      <w:proofErr w:type="spellStart"/>
      <w:r w:rsidRPr="00F6279E">
        <w:rPr>
          <w:color w:val="000000" w:themeColor="text1"/>
        </w:rPr>
        <w:t>Develop</w:t>
      </w:r>
      <w:proofErr w:type="spellEnd"/>
      <w:r w:rsidRPr="00F6279E">
        <w:rPr>
          <w:color w:val="000000" w:themeColor="text1"/>
        </w:rPr>
        <w:t xml:space="preserve"> a </w:t>
      </w:r>
      <w:proofErr w:type="spellStart"/>
      <w:r w:rsidRPr="00F6279E">
        <w:rPr>
          <w:color w:val="000000" w:themeColor="text1"/>
        </w:rPr>
        <w:t>promotional</w:t>
      </w:r>
      <w:proofErr w:type="spellEnd"/>
      <w:r w:rsidRPr="00F6279E">
        <w:rPr>
          <w:color w:val="000000" w:themeColor="text1"/>
        </w:rPr>
        <w:t xml:space="preserve"> </w:t>
      </w:r>
      <w:proofErr w:type="spellStart"/>
      <w:r w:rsidRPr="00F6279E">
        <w:rPr>
          <w:color w:val="000000" w:themeColor="text1"/>
        </w:rPr>
        <w:t>video</w:t>
      </w:r>
      <w:proofErr w:type="spellEnd"/>
      <w:r w:rsidRPr="00F6279E">
        <w:rPr>
          <w:color w:val="000000" w:themeColor="text1"/>
        </w:rPr>
        <w:t xml:space="preserve"> </w:t>
      </w:r>
      <w:proofErr w:type="spellStart"/>
      <w:r w:rsidRPr="00F6279E">
        <w:rPr>
          <w:color w:val="000000" w:themeColor="text1"/>
        </w:rPr>
        <w:t>highlighting</w:t>
      </w:r>
      <w:proofErr w:type="spellEnd"/>
      <w:r w:rsidRPr="00F6279E">
        <w:rPr>
          <w:color w:val="000000" w:themeColor="text1"/>
        </w:rPr>
        <w:t xml:space="preserve"> the </w:t>
      </w:r>
      <w:proofErr w:type="spellStart"/>
      <w:r w:rsidRPr="00F6279E">
        <w:rPr>
          <w:color w:val="000000" w:themeColor="text1"/>
        </w:rPr>
        <w:t>focus</w:t>
      </w:r>
      <w:proofErr w:type="spellEnd"/>
      <w:r w:rsidRPr="00F6279E">
        <w:rPr>
          <w:color w:val="000000" w:themeColor="text1"/>
        </w:rPr>
        <w:t xml:space="preserve"> of the IOC </w:t>
      </w:r>
      <w:proofErr w:type="spellStart"/>
      <w:r w:rsidRPr="00F6279E">
        <w:rPr>
          <w:color w:val="000000" w:themeColor="text1"/>
        </w:rPr>
        <w:t>Capacity</w:t>
      </w:r>
      <w:proofErr w:type="spellEnd"/>
      <w:r w:rsidRPr="00F6279E">
        <w:rPr>
          <w:color w:val="000000" w:themeColor="text1"/>
        </w:rPr>
        <w:t xml:space="preserve"> Development </w:t>
      </w:r>
      <w:proofErr w:type="spellStart"/>
      <w:r w:rsidRPr="00F6279E">
        <w:rPr>
          <w:color w:val="000000" w:themeColor="text1"/>
        </w:rPr>
        <w:t>Strategy</w:t>
      </w:r>
      <w:proofErr w:type="spellEnd"/>
      <w:r w:rsidRPr="00F6279E">
        <w:rPr>
          <w:color w:val="000000" w:themeColor="text1"/>
        </w:rPr>
        <w:t xml:space="preserve">, </w:t>
      </w:r>
      <w:proofErr w:type="spellStart"/>
      <w:r w:rsidRPr="00F6279E">
        <w:rPr>
          <w:color w:val="000000" w:themeColor="text1"/>
        </w:rPr>
        <w:t>implementation</w:t>
      </w:r>
      <w:proofErr w:type="spellEnd"/>
      <w:r w:rsidRPr="00F6279E">
        <w:rPr>
          <w:color w:val="000000" w:themeColor="text1"/>
        </w:rPr>
        <w:t xml:space="preserve"> and </w:t>
      </w:r>
      <w:proofErr w:type="spellStart"/>
      <w:r w:rsidRPr="00F6279E">
        <w:rPr>
          <w:color w:val="000000" w:themeColor="text1"/>
        </w:rPr>
        <w:t>key</w:t>
      </w:r>
      <w:proofErr w:type="spellEnd"/>
      <w:r w:rsidRPr="00F6279E">
        <w:rPr>
          <w:color w:val="000000" w:themeColor="text1"/>
        </w:rPr>
        <w:t xml:space="preserve"> </w:t>
      </w:r>
      <w:proofErr w:type="spellStart"/>
      <w:r w:rsidRPr="00F6279E">
        <w:rPr>
          <w:color w:val="000000" w:themeColor="text1"/>
        </w:rPr>
        <w:t>partners</w:t>
      </w:r>
      <w:proofErr w:type="spellEnd"/>
      <w:r w:rsidRPr="00F6279E">
        <w:rPr>
          <w:color w:val="000000" w:themeColor="text1"/>
        </w:rPr>
        <w:t xml:space="preserve"> and </w:t>
      </w:r>
      <w:proofErr w:type="spellStart"/>
      <w:r w:rsidRPr="00F6279E">
        <w:rPr>
          <w:color w:val="000000" w:themeColor="text1"/>
        </w:rPr>
        <w:t>programmes</w:t>
      </w:r>
      <w:proofErr w:type="spellEnd"/>
      <w:r w:rsidRPr="00F6279E">
        <w:rPr>
          <w:color w:val="000000" w:themeColor="text1"/>
        </w:rPr>
        <w:t>.</w:t>
      </w:r>
    </w:p>
    <w:p w14:paraId="53806D23" w14:textId="77777777" w:rsidR="009479BA" w:rsidRPr="00F6279E" w:rsidRDefault="009479BA" w:rsidP="00DB4553">
      <w:pPr>
        <w:pStyle w:val="ListParagraph"/>
        <w:numPr>
          <w:ilvl w:val="0"/>
          <w:numId w:val="12"/>
        </w:numPr>
        <w:spacing w:before="0" w:after="120" w:line="240" w:lineRule="auto"/>
        <w:contextualSpacing w:val="0"/>
        <w:rPr>
          <w:color w:val="000000" w:themeColor="text1"/>
        </w:rPr>
      </w:pPr>
      <w:proofErr w:type="spellStart"/>
      <w:r w:rsidRPr="00F6279E">
        <w:rPr>
          <w:color w:val="000000" w:themeColor="text1"/>
        </w:rPr>
        <w:t>Prepare</w:t>
      </w:r>
      <w:proofErr w:type="spellEnd"/>
      <w:r w:rsidRPr="00F6279E">
        <w:rPr>
          <w:color w:val="000000" w:themeColor="text1"/>
        </w:rPr>
        <w:t xml:space="preserve">, </w:t>
      </w:r>
      <w:proofErr w:type="spellStart"/>
      <w:r w:rsidRPr="00F6279E">
        <w:rPr>
          <w:color w:val="000000" w:themeColor="text1"/>
        </w:rPr>
        <w:t>issue</w:t>
      </w:r>
      <w:proofErr w:type="spellEnd"/>
      <w:r w:rsidRPr="00F6279E">
        <w:rPr>
          <w:color w:val="000000" w:themeColor="text1"/>
        </w:rPr>
        <w:t xml:space="preserve"> and promote a </w:t>
      </w:r>
      <w:proofErr w:type="spellStart"/>
      <w:r w:rsidRPr="00F6279E">
        <w:rPr>
          <w:color w:val="000000" w:themeColor="text1"/>
        </w:rPr>
        <w:t>quarterly</w:t>
      </w:r>
      <w:proofErr w:type="spellEnd"/>
      <w:r w:rsidRPr="00F6279E">
        <w:rPr>
          <w:color w:val="000000" w:themeColor="text1"/>
        </w:rPr>
        <w:t xml:space="preserve"> digital </w:t>
      </w:r>
      <w:proofErr w:type="spellStart"/>
      <w:r w:rsidRPr="00F6279E">
        <w:rPr>
          <w:color w:val="000000" w:themeColor="text1"/>
        </w:rPr>
        <w:t>bulletin</w:t>
      </w:r>
      <w:proofErr w:type="spellEnd"/>
      <w:r w:rsidRPr="00F6279E">
        <w:rPr>
          <w:color w:val="000000" w:themeColor="text1"/>
        </w:rPr>
        <w:t xml:space="preserve"> </w:t>
      </w:r>
      <w:proofErr w:type="spellStart"/>
      <w:r w:rsidRPr="00F6279E">
        <w:rPr>
          <w:color w:val="000000" w:themeColor="text1"/>
        </w:rPr>
        <w:t>or</w:t>
      </w:r>
      <w:proofErr w:type="spellEnd"/>
      <w:r w:rsidRPr="00F6279E">
        <w:rPr>
          <w:color w:val="000000" w:themeColor="text1"/>
        </w:rPr>
        <w:t xml:space="preserve"> e-newsletter </w:t>
      </w:r>
      <w:proofErr w:type="spellStart"/>
      <w:r w:rsidRPr="00F6279E">
        <w:rPr>
          <w:color w:val="000000" w:themeColor="text1"/>
        </w:rPr>
        <w:t>highlighting</w:t>
      </w:r>
      <w:proofErr w:type="spellEnd"/>
      <w:r w:rsidRPr="00F6279E">
        <w:rPr>
          <w:color w:val="000000" w:themeColor="text1"/>
        </w:rPr>
        <w:t xml:space="preserve"> </w:t>
      </w:r>
      <w:proofErr w:type="spellStart"/>
      <w:r w:rsidRPr="00F6279E">
        <w:rPr>
          <w:color w:val="000000" w:themeColor="text1"/>
        </w:rPr>
        <w:t>capacity</w:t>
      </w:r>
      <w:proofErr w:type="spellEnd"/>
      <w:r w:rsidRPr="00F6279E">
        <w:rPr>
          <w:color w:val="000000" w:themeColor="text1"/>
        </w:rPr>
        <w:t xml:space="preserve"> </w:t>
      </w:r>
      <w:proofErr w:type="spellStart"/>
      <w:r w:rsidRPr="00F6279E">
        <w:rPr>
          <w:color w:val="000000" w:themeColor="text1"/>
        </w:rPr>
        <w:t>development</w:t>
      </w:r>
      <w:proofErr w:type="spellEnd"/>
      <w:r w:rsidRPr="00F6279E">
        <w:rPr>
          <w:color w:val="000000" w:themeColor="text1"/>
        </w:rPr>
        <w:t xml:space="preserve"> initiatives and </w:t>
      </w:r>
      <w:proofErr w:type="spellStart"/>
      <w:r w:rsidRPr="00F6279E">
        <w:rPr>
          <w:color w:val="000000" w:themeColor="text1"/>
        </w:rPr>
        <w:t>upcoming</w:t>
      </w:r>
      <w:proofErr w:type="spellEnd"/>
      <w:r w:rsidRPr="00F6279E">
        <w:rPr>
          <w:color w:val="000000" w:themeColor="text1"/>
        </w:rPr>
        <w:t xml:space="preserve"> </w:t>
      </w:r>
      <w:proofErr w:type="spellStart"/>
      <w:r w:rsidRPr="00F6279E">
        <w:rPr>
          <w:color w:val="000000" w:themeColor="text1"/>
        </w:rPr>
        <w:t>training</w:t>
      </w:r>
      <w:proofErr w:type="spellEnd"/>
      <w:r w:rsidRPr="00F6279E">
        <w:rPr>
          <w:color w:val="000000" w:themeColor="text1"/>
        </w:rPr>
        <w:t xml:space="preserve"> initiatives.</w:t>
      </w:r>
    </w:p>
    <w:p w14:paraId="00E7AEF0" w14:textId="77777777" w:rsidR="009479BA" w:rsidRPr="00F6279E" w:rsidRDefault="009479BA" w:rsidP="00DB4553">
      <w:pPr>
        <w:pStyle w:val="ListParagraph"/>
        <w:numPr>
          <w:ilvl w:val="0"/>
          <w:numId w:val="12"/>
        </w:numPr>
        <w:spacing w:before="0" w:after="120" w:line="240" w:lineRule="auto"/>
        <w:contextualSpacing w:val="0"/>
        <w:rPr>
          <w:color w:val="000000" w:themeColor="text1"/>
        </w:rPr>
      </w:pPr>
      <w:proofErr w:type="spellStart"/>
      <w:r w:rsidRPr="00F6279E">
        <w:rPr>
          <w:color w:val="000000" w:themeColor="text1"/>
        </w:rPr>
        <w:t>Updating</w:t>
      </w:r>
      <w:proofErr w:type="spellEnd"/>
      <w:r w:rsidRPr="00F6279E">
        <w:rPr>
          <w:color w:val="000000" w:themeColor="text1"/>
        </w:rPr>
        <w:t xml:space="preserve"> </w:t>
      </w:r>
      <w:hyperlink r:id="rId25" w:history="1">
        <w:r w:rsidRPr="00F6279E">
          <w:rPr>
            <w:rStyle w:val="Hyperlink"/>
          </w:rPr>
          <w:t>https://www.ioc-cd.org/</w:t>
        </w:r>
      </w:hyperlink>
      <w:r w:rsidRPr="00F6279E">
        <w:rPr>
          <w:color w:val="000000" w:themeColor="text1"/>
        </w:rPr>
        <w:t xml:space="preserve"> </w:t>
      </w:r>
      <w:proofErr w:type="spellStart"/>
      <w:r w:rsidRPr="00F6279E">
        <w:rPr>
          <w:color w:val="000000" w:themeColor="text1"/>
        </w:rPr>
        <w:t>that</w:t>
      </w:r>
      <w:proofErr w:type="spellEnd"/>
      <w:r w:rsidRPr="00F6279E">
        <w:rPr>
          <w:color w:val="000000" w:themeColor="text1"/>
        </w:rPr>
        <w:t xml:space="preserve"> </w:t>
      </w:r>
      <w:proofErr w:type="spellStart"/>
      <w:r w:rsidRPr="00F6279E">
        <w:rPr>
          <w:color w:val="000000" w:themeColor="text1"/>
        </w:rPr>
        <w:t>highlights</w:t>
      </w:r>
      <w:proofErr w:type="spellEnd"/>
      <w:r w:rsidRPr="00F6279E">
        <w:rPr>
          <w:color w:val="000000" w:themeColor="text1"/>
        </w:rPr>
        <w:t xml:space="preserve"> the IOC </w:t>
      </w:r>
      <w:proofErr w:type="spellStart"/>
      <w:r w:rsidRPr="00F6279E">
        <w:rPr>
          <w:color w:val="000000" w:themeColor="text1"/>
        </w:rPr>
        <w:t>Capacity</w:t>
      </w:r>
      <w:proofErr w:type="spellEnd"/>
      <w:r w:rsidRPr="00F6279E">
        <w:rPr>
          <w:color w:val="000000" w:themeColor="text1"/>
        </w:rPr>
        <w:t xml:space="preserve"> Development </w:t>
      </w:r>
      <w:proofErr w:type="spellStart"/>
      <w:r w:rsidRPr="00F6279E">
        <w:rPr>
          <w:color w:val="000000" w:themeColor="text1"/>
        </w:rPr>
        <w:t>Strategy</w:t>
      </w:r>
      <w:proofErr w:type="spellEnd"/>
      <w:r w:rsidRPr="00F6279E">
        <w:rPr>
          <w:color w:val="000000" w:themeColor="text1"/>
        </w:rPr>
        <w:t xml:space="preserve"> and </w:t>
      </w:r>
      <w:proofErr w:type="spellStart"/>
      <w:r w:rsidRPr="00F6279E">
        <w:rPr>
          <w:color w:val="000000" w:themeColor="text1"/>
        </w:rPr>
        <w:t>its</w:t>
      </w:r>
      <w:proofErr w:type="spellEnd"/>
      <w:r w:rsidRPr="00F6279E">
        <w:rPr>
          <w:color w:val="000000" w:themeColor="text1"/>
        </w:rPr>
        <w:t xml:space="preserve"> </w:t>
      </w:r>
      <w:proofErr w:type="spellStart"/>
      <w:r w:rsidRPr="00F6279E">
        <w:rPr>
          <w:color w:val="000000" w:themeColor="text1"/>
        </w:rPr>
        <w:t>implementation</w:t>
      </w:r>
      <w:proofErr w:type="spellEnd"/>
      <w:r w:rsidRPr="00F6279E">
        <w:rPr>
          <w:color w:val="000000" w:themeColor="text1"/>
        </w:rPr>
        <w:t xml:space="preserve"> plan</w:t>
      </w:r>
    </w:p>
    <w:p w14:paraId="532ECAC9" w14:textId="77777777" w:rsidR="009479BA" w:rsidRPr="00F6279E" w:rsidRDefault="00557B4E" w:rsidP="00DB4553">
      <w:pPr>
        <w:pStyle w:val="ListParagraph"/>
        <w:numPr>
          <w:ilvl w:val="0"/>
          <w:numId w:val="12"/>
        </w:numPr>
        <w:spacing w:before="0" w:after="120" w:line="240" w:lineRule="auto"/>
        <w:contextualSpacing w:val="0"/>
        <w:rPr>
          <w:color w:val="000000" w:themeColor="text1"/>
        </w:rPr>
      </w:pPr>
      <w:r w:rsidRPr="00F6279E">
        <w:rPr>
          <w:color w:val="000000" w:themeColor="text1"/>
        </w:rPr>
        <w:t xml:space="preserve">Hold virtual live </w:t>
      </w:r>
      <w:proofErr w:type="spellStart"/>
      <w:r w:rsidRPr="00F6279E">
        <w:rPr>
          <w:color w:val="000000" w:themeColor="text1"/>
        </w:rPr>
        <w:t>sessions</w:t>
      </w:r>
      <w:proofErr w:type="spellEnd"/>
      <w:r w:rsidRPr="00F6279E">
        <w:rPr>
          <w:color w:val="000000" w:themeColor="text1"/>
        </w:rPr>
        <w:t xml:space="preserve"> </w:t>
      </w:r>
      <w:proofErr w:type="spellStart"/>
      <w:r w:rsidRPr="00F6279E">
        <w:rPr>
          <w:color w:val="000000" w:themeColor="text1"/>
        </w:rPr>
        <w:t>where</w:t>
      </w:r>
      <w:proofErr w:type="spellEnd"/>
      <w:r w:rsidRPr="00F6279E">
        <w:rPr>
          <w:color w:val="000000" w:themeColor="text1"/>
        </w:rPr>
        <w:t xml:space="preserve"> </w:t>
      </w:r>
      <w:proofErr w:type="spellStart"/>
      <w:r w:rsidRPr="00F6279E">
        <w:rPr>
          <w:color w:val="000000" w:themeColor="text1"/>
        </w:rPr>
        <w:t>capacity</w:t>
      </w:r>
      <w:proofErr w:type="spellEnd"/>
      <w:r w:rsidRPr="00F6279E">
        <w:rPr>
          <w:color w:val="000000" w:themeColor="text1"/>
        </w:rPr>
        <w:t xml:space="preserve"> </w:t>
      </w:r>
      <w:proofErr w:type="spellStart"/>
      <w:r w:rsidRPr="00F6279E">
        <w:rPr>
          <w:color w:val="000000" w:themeColor="text1"/>
        </w:rPr>
        <w:t>development</w:t>
      </w:r>
      <w:proofErr w:type="spellEnd"/>
      <w:r w:rsidRPr="00F6279E">
        <w:rPr>
          <w:color w:val="000000" w:themeColor="text1"/>
        </w:rPr>
        <w:t xml:space="preserve"> </w:t>
      </w:r>
      <w:proofErr w:type="spellStart"/>
      <w:r w:rsidRPr="00F6279E">
        <w:rPr>
          <w:color w:val="000000" w:themeColor="text1"/>
        </w:rPr>
        <w:t>experts</w:t>
      </w:r>
      <w:proofErr w:type="spellEnd"/>
      <w:r w:rsidRPr="00F6279E">
        <w:rPr>
          <w:color w:val="000000" w:themeColor="text1"/>
        </w:rPr>
        <w:t xml:space="preserve"> (e.g. of the GE-CD), Member State </w:t>
      </w:r>
      <w:proofErr w:type="spellStart"/>
      <w:r w:rsidRPr="00F6279E">
        <w:rPr>
          <w:color w:val="000000" w:themeColor="text1"/>
        </w:rPr>
        <w:t>representatives</w:t>
      </w:r>
      <w:proofErr w:type="spellEnd"/>
      <w:r w:rsidRPr="00F6279E">
        <w:rPr>
          <w:color w:val="000000" w:themeColor="text1"/>
        </w:rPr>
        <w:t xml:space="preserve">, </w:t>
      </w:r>
      <w:proofErr w:type="spellStart"/>
      <w:r w:rsidRPr="00F6279E">
        <w:rPr>
          <w:color w:val="000000" w:themeColor="text1"/>
        </w:rPr>
        <w:t>trainees</w:t>
      </w:r>
      <w:proofErr w:type="spellEnd"/>
      <w:r w:rsidRPr="00F6279E">
        <w:rPr>
          <w:color w:val="000000" w:themeColor="text1"/>
        </w:rPr>
        <w:t xml:space="preserve"> and </w:t>
      </w:r>
      <w:proofErr w:type="spellStart"/>
      <w:r w:rsidRPr="00F6279E">
        <w:rPr>
          <w:color w:val="000000" w:themeColor="text1"/>
        </w:rPr>
        <w:t>others</w:t>
      </w:r>
      <w:proofErr w:type="spellEnd"/>
      <w:r w:rsidRPr="00F6279E">
        <w:rPr>
          <w:color w:val="000000" w:themeColor="text1"/>
        </w:rPr>
        <w:t xml:space="preserve"> </w:t>
      </w:r>
      <w:proofErr w:type="spellStart"/>
      <w:r w:rsidRPr="00F6279E">
        <w:rPr>
          <w:color w:val="000000" w:themeColor="text1"/>
        </w:rPr>
        <w:t>discuss</w:t>
      </w:r>
      <w:proofErr w:type="spellEnd"/>
      <w:r w:rsidRPr="00F6279E">
        <w:rPr>
          <w:color w:val="000000" w:themeColor="text1"/>
        </w:rPr>
        <w:t xml:space="preserve"> </w:t>
      </w:r>
      <w:proofErr w:type="spellStart"/>
      <w:r w:rsidRPr="00F6279E">
        <w:rPr>
          <w:color w:val="000000" w:themeColor="text1"/>
        </w:rPr>
        <w:t>capacity</w:t>
      </w:r>
      <w:proofErr w:type="spellEnd"/>
      <w:r w:rsidRPr="00F6279E">
        <w:rPr>
          <w:color w:val="000000" w:themeColor="text1"/>
        </w:rPr>
        <w:t xml:space="preserve"> </w:t>
      </w:r>
      <w:proofErr w:type="spellStart"/>
      <w:r w:rsidRPr="00F6279E">
        <w:rPr>
          <w:color w:val="000000" w:themeColor="text1"/>
        </w:rPr>
        <w:t>development</w:t>
      </w:r>
      <w:proofErr w:type="spellEnd"/>
      <w:r w:rsidRPr="00F6279E">
        <w:rPr>
          <w:color w:val="000000" w:themeColor="text1"/>
        </w:rPr>
        <w:t xml:space="preserve"> initiatives</w:t>
      </w:r>
    </w:p>
    <w:p w14:paraId="45265132" w14:textId="77777777" w:rsidR="009479BA" w:rsidRPr="00F6279E" w:rsidRDefault="004E7992" w:rsidP="00DB4553">
      <w:pPr>
        <w:pStyle w:val="ListParagraph"/>
        <w:numPr>
          <w:ilvl w:val="0"/>
          <w:numId w:val="12"/>
        </w:numPr>
        <w:spacing w:before="0" w:after="120" w:line="240" w:lineRule="auto"/>
        <w:contextualSpacing w:val="0"/>
        <w:rPr>
          <w:color w:val="000000" w:themeColor="text1"/>
        </w:rPr>
      </w:pPr>
      <w:r w:rsidRPr="00F6279E">
        <w:rPr>
          <w:color w:val="000000" w:themeColor="text1"/>
        </w:rPr>
        <w:t xml:space="preserve">Further </w:t>
      </w:r>
      <w:proofErr w:type="spellStart"/>
      <w:r w:rsidRPr="00F6279E">
        <w:rPr>
          <w:color w:val="000000" w:themeColor="text1"/>
        </w:rPr>
        <w:t>improvement</w:t>
      </w:r>
      <w:proofErr w:type="spellEnd"/>
      <w:r w:rsidRPr="00F6279E">
        <w:rPr>
          <w:color w:val="000000" w:themeColor="text1"/>
        </w:rPr>
        <w:t xml:space="preserve"> and </w:t>
      </w:r>
      <w:proofErr w:type="spellStart"/>
      <w:r w:rsidRPr="00F6279E">
        <w:rPr>
          <w:color w:val="000000" w:themeColor="text1"/>
        </w:rPr>
        <w:t>utilization</w:t>
      </w:r>
      <w:proofErr w:type="spellEnd"/>
      <w:r w:rsidRPr="00F6279E">
        <w:rPr>
          <w:color w:val="000000" w:themeColor="text1"/>
        </w:rPr>
        <w:t xml:space="preserve"> of the OTGA and CD-Hub </w:t>
      </w:r>
    </w:p>
    <w:p w14:paraId="6A05B7BD" w14:textId="77777777" w:rsidR="009479BA" w:rsidRPr="00F6279E" w:rsidRDefault="00557B4E">
      <w:pPr>
        <w:pStyle w:val="ListParagraph"/>
        <w:numPr>
          <w:ilvl w:val="0"/>
          <w:numId w:val="12"/>
        </w:numPr>
        <w:spacing w:before="100" w:beforeAutospacing="1" w:after="100" w:afterAutospacing="1" w:line="240" w:lineRule="auto"/>
        <w:rPr>
          <w:color w:val="000000" w:themeColor="text1"/>
        </w:rPr>
      </w:pPr>
      <w:proofErr w:type="spellStart"/>
      <w:r w:rsidRPr="00F6279E">
        <w:rPr>
          <w:color w:val="000000" w:themeColor="text1"/>
        </w:rPr>
        <w:t>Produce</w:t>
      </w:r>
      <w:proofErr w:type="spellEnd"/>
      <w:r w:rsidRPr="00F6279E">
        <w:rPr>
          <w:color w:val="000000" w:themeColor="text1"/>
        </w:rPr>
        <w:t xml:space="preserve"> a </w:t>
      </w:r>
      <w:proofErr w:type="spellStart"/>
      <w:r w:rsidRPr="00F6279E">
        <w:rPr>
          <w:color w:val="000000" w:themeColor="text1"/>
        </w:rPr>
        <w:t>video</w:t>
      </w:r>
      <w:proofErr w:type="spellEnd"/>
      <w:r w:rsidRPr="00F6279E">
        <w:rPr>
          <w:color w:val="000000" w:themeColor="text1"/>
        </w:rPr>
        <w:t xml:space="preserve"> </w:t>
      </w:r>
      <w:proofErr w:type="spellStart"/>
      <w:r w:rsidRPr="00F6279E">
        <w:rPr>
          <w:color w:val="000000" w:themeColor="text1"/>
        </w:rPr>
        <w:t>series</w:t>
      </w:r>
      <w:proofErr w:type="spellEnd"/>
      <w:r w:rsidRPr="00F6279E">
        <w:rPr>
          <w:color w:val="000000" w:themeColor="text1"/>
        </w:rPr>
        <w:t xml:space="preserve"> </w:t>
      </w:r>
      <w:proofErr w:type="spellStart"/>
      <w:r w:rsidRPr="00F6279E">
        <w:rPr>
          <w:color w:val="000000" w:themeColor="text1"/>
        </w:rPr>
        <w:t>featuring</w:t>
      </w:r>
      <w:proofErr w:type="spellEnd"/>
      <w:r w:rsidRPr="00F6279E">
        <w:rPr>
          <w:color w:val="000000" w:themeColor="text1"/>
        </w:rPr>
        <w:t xml:space="preserve"> </w:t>
      </w:r>
      <w:proofErr w:type="spellStart"/>
      <w:r w:rsidRPr="00F6279E">
        <w:rPr>
          <w:color w:val="000000" w:themeColor="text1"/>
        </w:rPr>
        <w:t>testimonies</w:t>
      </w:r>
      <w:proofErr w:type="spellEnd"/>
      <w:r w:rsidRPr="00F6279E">
        <w:rPr>
          <w:color w:val="000000" w:themeColor="text1"/>
        </w:rPr>
        <w:t xml:space="preserve"> </w:t>
      </w:r>
      <w:proofErr w:type="spellStart"/>
      <w:r w:rsidRPr="00F6279E">
        <w:rPr>
          <w:color w:val="000000" w:themeColor="text1"/>
        </w:rPr>
        <w:t>from</w:t>
      </w:r>
      <w:proofErr w:type="spellEnd"/>
      <w:r w:rsidRPr="00F6279E">
        <w:rPr>
          <w:color w:val="000000" w:themeColor="text1"/>
        </w:rPr>
        <w:t xml:space="preserve"> </w:t>
      </w:r>
      <w:proofErr w:type="spellStart"/>
      <w:r w:rsidRPr="00F6279E">
        <w:rPr>
          <w:color w:val="000000" w:themeColor="text1"/>
        </w:rPr>
        <w:t>early-career</w:t>
      </w:r>
      <w:proofErr w:type="spellEnd"/>
      <w:r w:rsidRPr="00F6279E">
        <w:rPr>
          <w:color w:val="000000" w:themeColor="text1"/>
        </w:rPr>
        <w:t xml:space="preserve"> </w:t>
      </w:r>
      <w:proofErr w:type="spellStart"/>
      <w:r w:rsidRPr="00F6279E">
        <w:rPr>
          <w:color w:val="000000" w:themeColor="text1"/>
        </w:rPr>
        <w:t>researchers</w:t>
      </w:r>
      <w:proofErr w:type="spellEnd"/>
      <w:r w:rsidRPr="00F6279E">
        <w:rPr>
          <w:color w:val="000000" w:themeColor="text1"/>
        </w:rPr>
        <w:t xml:space="preserve"> </w:t>
      </w:r>
      <w:proofErr w:type="spellStart"/>
      <w:r w:rsidRPr="00F6279E">
        <w:rPr>
          <w:color w:val="000000" w:themeColor="text1"/>
        </w:rPr>
        <w:t>who</w:t>
      </w:r>
      <w:proofErr w:type="spellEnd"/>
      <w:r w:rsidRPr="00F6279E">
        <w:rPr>
          <w:color w:val="000000" w:themeColor="text1"/>
        </w:rPr>
        <w:t xml:space="preserve"> </w:t>
      </w:r>
      <w:proofErr w:type="spellStart"/>
      <w:r w:rsidRPr="00F6279E">
        <w:rPr>
          <w:color w:val="000000" w:themeColor="text1"/>
        </w:rPr>
        <w:t>benefited</w:t>
      </w:r>
      <w:proofErr w:type="spellEnd"/>
      <w:r w:rsidRPr="00F6279E">
        <w:rPr>
          <w:color w:val="000000" w:themeColor="text1"/>
        </w:rPr>
        <w:t xml:space="preserve"> </w:t>
      </w:r>
      <w:proofErr w:type="spellStart"/>
      <w:r w:rsidRPr="00F6279E">
        <w:rPr>
          <w:color w:val="000000" w:themeColor="text1"/>
        </w:rPr>
        <w:t>from</w:t>
      </w:r>
      <w:proofErr w:type="spellEnd"/>
      <w:r w:rsidRPr="00F6279E">
        <w:rPr>
          <w:color w:val="000000" w:themeColor="text1"/>
        </w:rPr>
        <w:t xml:space="preserve"> </w:t>
      </w:r>
      <w:proofErr w:type="spellStart"/>
      <w:r w:rsidRPr="00F6279E">
        <w:rPr>
          <w:color w:val="000000" w:themeColor="text1"/>
        </w:rPr>
        <w:t>capacity</w:t>
      </w:r>
      <w:proofErr w:type="spellEnd"/>
      <w:r w:rsidRPr="00F6279E">
        <w:rPr>
          <w:color w:val="000000" w:themeColor="text1"/>
        </w:rPr>
        <w:t xml:space="preserve"> </w:t>
      </w:r>
      <w:proofErr w:type="spellStart"/>
      <w:r w:rsidRPr="00F6279E">
        <w:t>development</w:t>
      </w:r>
      <w:proofErr w:type="spellEnd"/>
      <w:r w:rsidRPr="00F6279E">
        <w:t xml:space="preserve"> </w:t>
      </w:r>
      <w:proofErr w:type="spellStart"/>
      <w:r w:rsidRPr="00F6279E">
        <w:rPr>
          <w:color w:val="000000" w:themeColor="text1"/>
        </w:rPr>
        <w:t>programmes</w:t>
      </w:r>
      <w:proofErr w:type="spellEnd"/>
      <w:r w:rsidRPr="00F6279E">
        <w:rPr>
          <w:color w:val="000000" w:themeColor="text1"/>
        </w:rPr>
        <w:t xml:space="preserve">, </w:t>
      </w:r>
      <w:proofErr w:type="spellStart"/>
      <w:r w:rsidRPr="00F6279E">
        <w:rPr>
          <w:color w:val="000000" w:themeColor="text1"/>
        </w:rPr>
        <w:t>shared</w:t>
      </w:r>
      <w:proofErr w:type="spellEnd"/>
      <w:r w:rsidRPr="00F6279E">
        <w:rPr>
          <w:color w:val="000000" w:themeColor="text1"/>
        </w:rPr>
        <w:t xml:space="preserve"> </w:t>
      </w:r>
      <w:proofErr w:type="spellStart"/>
      <w:r w:rsidRPr="00F6279E">
        <w:rPr>
          <w:color w:val="000000" w:themeColor="text1"/>
        </w:rPr>
        <w:t>across</w:t>
      </w:r>
      <w:proofErr w:type="spellEnd"/>
      <w:r w:rsidRPr="00F6279E">
        <w:rPr>
          <w:color w:val="000000" w:themeColor="text1"/>
        </w:rPr>
        <w:t xml:space="preserve"> relevant social </w:t>
      </w:r>
      <w:proofErr w:type="spellStart"/>
      <w:r w:rsidRPr="00F6279E">
        <w:rPr>
          <w:color w:val="000000" w:themeColor="text1"/>
        </w:rPr>
        <w:t>media</w:t>
      </w:r>
      <w:proofErr w:type="spellEnd"/>
      <w:r w:rsidRPr="00F6279E">
        <w:rPr>
          <w:color w:val="000000" w:themeColor="text1"/>
        </w:rPr>
        <w:t xml:space="preserve"> </w:t>
      </w:r>
      <w:proofErr w:type="spellStart"/>
      <w:r w:rsidRPr="00F6279E">
        <w:rPr>
          <w:color w:val="000000" w:themeColor="text1"/>
        </w:rPr>
        <w:t>platforms</w:t>
      </w:r>
      <w:proofErr w:type="spellEnd"/>
      <w:r w:rsidRPr="00F6279E">
        <w:rPr>
          <w:color w:val="000000" w:themeColor="text1"/>
        </w:rPr>
        <w:t>.</w:t>
      </w:r>
    </w:p>
    <w:p w14:paraId="7866BFEC" w14:textId="77777777" w:rsidR="009479BA" w:rsidRPr="00F6279E" w:rsidRDefault="009479BA" w:rsidP="009479BA">
      <w:pPr>
        <w:pStyle w:val="Heading3"/>
        <w:rPr>
          <w:rFonts w:ascii="Arial" w:hAnsi="Arial" w:cs="Arial"/>
          <w:sz w:val="22"/>
        </w:rPr>
      </w:pPr>
      <w:bookmarkStart w:id="54" w:name="_Toc199785298"/>
      <w:r w:rsidRPr="00F6279E">
        <w:rPr>
          <w:rFonts w:ascii="Arial" w:hAnsi="Arial" w:cs="Arial"/>
          <w:sz w:val="22"/>
        </w:rPr>
        <w:t>9. Conclusion</w:t>
      </w:r>
      <w:bookmarkEnd w:id="54"/>
      <w:r w:rsidRPr="00F6279E">
        <w:rPr>
          <w:rFonts w:ascii="Arial" w:hAnsi="Arial" w:cs="Arial"/>
          <w:sz w:val="22"/>
        </w:rPr>
        <w:t xml:space="preserve"> </w:t>
      </w:r>
    </w:p>
    <w:p w14:paraId="18DDC104" w14:textId="1686F24B" w:rsidR="009479BA" w:rsidRPr="00F6279E" w:rsidRDefault="00A46D15" w:rsidP="00DB4553">
      <w:pPr>
        <w:tabs>
          <w:tab w:val="clear" w:pos="567"/>
          <w:tab w:val="left" w:pos="709"/>
        </w:tabs>
        <w:spacing w:after="240"/>
        <w:jc w:val="both"/>
      </w:pPr>
      <w:r w:rsidRPr="00F6279E">
        <w:t>44.</w:t>
      </w:r>
      <w:r w:rsidRPr="00F6279E">
        <w:tab/>
        <w:t xml:space="preserve">The successful implementation of the IOC Capacity Development Strategy 2023–2030 hinges on effective coordination, innovative collaboration, and continuous performance monitoring and improvement. Through the strategic initiatives outlined in this plan, IOC will achieve its desired outcomes while fostering innovation, efficiency, and stakeholder engagement. </w:t>
      </w:r>
    </w:p>
    <w:p w14:paraId="24B8A334" w14:textId="4AE7F84B" w:rsidR="009479BA" w:rsidRPr="00F6279E" w:rsidRDefault="00A46D15" w:rsidP="00DB4553">
      <w:pPr>
        <w:tabs>
          <w:tab w:val="clear" w:pos="567"/>
          <w:tab w:val="left" w:pos="709"/>
        </w:tabs>
        <w:spacing w:after="240"/>
        <w:jc w:val="both"/>
      </w:pPr>
      <w:r w:rsidRPr="00F6279E">
        <w:t>45.</w:t>
      </w:r>
      <w:r w:rsidRPr="00F6279E">
        <w:tab/>
        <w:t xml:space="preserve">As implementation progresses, regular assessments and refinements will be necessary to address evolving challenges and optimize results. By maintaining a proactive and agile approach based on this IP, the IOC can ensure the long-term sustainability and impact of its capacity development interventions. </w:t>
      </w:r>
    </w:p>
    <w:p w14:paraId="5A59D07D" w14:textId="77777777" w:rsidR="00C06A5C" w:rsidRPr="00F6279E" w:rsidRDefault="00C06A5C">
      <w:pPr>
        <w:tabs>
          <w:tab w:val="clear" w:pos="567"/>
        </w:tabs>
        <w:snapToGrid/>
        <w:rPr>
          <w:rFonts w:ascii="Calibri" w:eastAsia="Arial Unicode MS" w:hAnsi="Calibri" w:cs="Calibri"/>
          <w:b/>
          <w:bCs/>
          <w:sz w:val="24"/>
          <w:szCs w:val="22"/>
        </w:rPr>
      </w:pPr>
      <w:r w:rsidRPr="00F6279E">
        <w:br w:type="page"/>
      </w:r>
    </w:p>
    <w:p w14:paraId="42A03A01" w14:textId="1BD00387" w:rsidR="0002238E" w:rsidRPr="00F6279E" w:rsidRDefault="0002238E" w:rsidP="00BC5FAE">
      <w:pPr>
        <w:pStyle w:val="Heading3"/>
        <w:ind w:left="924" w:hanging="924"/>
      </w:pPr>
      <w:bookmarkStart w:id="55" w:name="_Toc199785299"/>
      <w:r w:rsidRPr="00F6279E">
        <w:lastRenderedPageBreak/>
        <w:t>Annex 1. Draft M&amp;E Framework with KPIs for Monitoring the IOC Capacity Development Strategy</w:t>
      </w:r>
      <w:bookmarkEnd w:id="55"/>
    </w:p>
    <w:p w14:paraId="17DE161A" w14:textId="77777777" w:rsidR="007D44E0" w:rsidRPr="00F6279E" w:rsidRDefault="007D44E0" w:rsidP="007D44E0">
      <w:pPr>
        <w:rPr>
          <w:rFonts w:ascii="Calibri" w:hAnsi="Calibri" w:cs="Calibri"/>
          <w:sz w:val="24"/>
        </w:rPr>
      </w:pPr>
      <w:bookmarkStart w:id="56" w:name="Annex1"/>
      <w:bookmarkStart w:id="57" w:name="_Toc195772804"/>
    </w:p>
    <w:tbl>
      <w:tblPr>
        <w:tblStyle w:val="TableGrid"/>
        <w:tblW w:w="9493" w:type="dxa"/>
        <w:tblLook w:val="04A0" w:firstRow="1" w:lastRow="0" w:firstColumn="1" w:lastColumn="0" w:noHBand="0" w:noVBand="1"/>
      </w:tblPr>
      <w:tblGrid>
        <w:gridCol w:w="2462"/>
        <w:gridCol w:w="1362"/>
        <w:gridCol w:w="2267"/>
        <w:gridCol w:w="1700"/>
        <w:gridCol w:w="1702"/>
      </w:tblGrid>
      <w:tr w:rsidR="007D44E0" w:rsidRPr="00F6279E" w14:paraId="5488175B" w14:textId="77777777" w:rsidTr="00DB4553">
        <w:trPr>
          <w:tblHeader/>
        </w:trPr>
        <w:tc>
          <w:tcPr>
            <w:tcW w:w="2505" w:type="dxa"/>
            <w:vAlign w:val="center"/>
          </w:tcPr>
          <w:p w14:paraId="3E029FD7" w14:textId="77777777" w:rsidR="007D44E0" w:rsidRPr="00F6279E" w:rsidRDefault="007D44E0" w:rsidP="00E66668">
            <w:pPr>
              <w:pStyle w:val="NormalWeb"/>
              <w:spacing w:before="240" w:beforeAutospacing="0" w:after="240" w:afterAutospacing="0"/>
              <w:jc w:val="center"/>
              <w:rPr>
                <w:rFonts w:ascii="Arial" w:hAnsi="Arial" w:cs="Arial"/>
                <w:b/>
                <w:bCs/>
                <w:color w:val="000000"/>
                <w:sz w:val="20"/>
                <w:szCs w:val="20"/>
              </w:rPr>
            </w:pPr>
            <w:r w:rsidRPr="00F6279E">
              <w:rPr>
                <w:rFonts w:ascii="Arial" w:hAnsi="Arial" w:cs="Arial"/>
                <w:b/>
                <w:bCs/>
                <w:color w:val="000000"/>
                <w:sz w:val="20"/>
                <w:szCs w:val="20"/>
              </w:rPr>
              <w:t>Action</w:t>
            </w:r>
          </w:p>
        </w:tc>
        <w:tc>
          <w:tcPr>
            <w:tcW w:w="1304" w:type="dxa"/>
            <w:vAlign w:val="center"/>
          </w:tcPr>
          <w:p w14:paraId="05BABE05" w14:textId="77777777" w:rsidR="007D44E0" w:rsidRPr="00F6279E" w:rsidRDefault="007D44E0" w:rsidP="00E66668">
            <w:pPr>
              <w:jc w:val="center"/>
              <w:rPr>
                <w:rFonts w:cs="Arial"/>
                <w:b/>
                <w:bCs/>
                <w:sz w:val="20"/>
                <w:szCs w:val="20"/>
              </w:rPr>
            </w:pPr>
            <w:r w:rsidRPr="00F6279E">
              <w:rPr>
                <w:rFonts w:cs="Arial"/>
                <w:b/>
                <w:bCs/>
                <w:color w:val="000000"/>
                <w:sz w:val="20"/>
                <w:szCs w:val="20"/>
              </w:rPr>
              <w:t>Priority</w:t>
            </w:r>
          </w:p>
        </w:tc>
        <w:tc>
          <w:tcPr>
            <w:tcW w:w="2268" w:type="dxa"/>
            <w:vAlign w:val="center"/>
          </w:tcPr>
          <w:p w14:paraId="68188128" w14:textId="77777777" w:rsidR="007D44E0" w:rsidRPr="00F6279E" w:rsidRDefault="007D44E0" w:rsidP="00E66668">
            <w:pPr>
              <w:jc w:val="center"/>
              <w:rPr>
                <w:rFonts w:cs="Arial"/>
                <w:b/>
                <w:bCs/>
                <w:sz w:val="20"/>
                <w:szCs w:val="20"/>
              </w:rPr>
            </w:pPr>
            <w:r w:rsidRPr="00F6279E">
              <w:rPr>
                <w:rFonts w:cs="Arial"/>
                <w:b/>
                <w:bCs/>
                <w:sz w:val="20"/>
                <w:szCs w:val="20"/>
              </w:rPr>
              <w:t>Indicator</w:t>
            </w:r>
          </w:p>
        </w:tc>
        <w:tc>
          <w:tcPr>
            <w:tcW w:w="1701" w:type="dxa"/>
            <w:vAlign w:val="center"/>
          </w:tcPr>
          <w:p w14:paraId="0F1FD658" w14:textId="77777777" w:rsidR="007D44E0" w:rsidRPr="00F6279E" w:rsidRDefault="007D44E0" w:rsidP="00E66668">
            <w:pPr>
              <w:jc w:val="center"/>
              <w:rPr>
                <w:rFonts w:cs="Arial"/>
                <w:b/>
                <w:bCs/>
                <w:sz w:val="20"/>
                <w:szCs w:val="20"/>
              </w:rPr>
            </w:pPr>
            <w:r w:rsidRPr="00F6279E">
              <w:rPr>
                <w:rFonts w:cs="Arial"/>
                <w:b/>
                <w:bCs/>
                <w:sz w:val="20"/>
                <w:szCs w:val="20"/>
              </w:rPr>
              <w:t>Means of verification</w:t>
            </w:r>
          </w:p>
        </w:tc>
        <w:tc>
          <w:tcPr>
            <w:tcW w:w="1715" w:type="dxa"/>
            <w:vAlign w:val="center"/>
          </w:tcPr>
          <w:p w14:paraId="536E9648" w14:textId="77777777" w:rsidR="007D44E0" w:rsidRPr="00F6279E" w:rsidRDefault="007D44E0" w:rsidP="00E66668">
            <w:pPr>
              <w:jc w:val="center"/>
              <w:rPr>
                <w:rFonts w:cs="Arial"/>
                <w:b/>
                <w:bCs/>
                <w:sz w:val="20"/>
                <w:szCs w:val="20"/>
              </w:rPr>
            </w:pPr>
            <w:r w:rsidRPr="00F6279E">
              <w:rPr>
                <w:rFonts w:cs="Arial"/>
                <w:b/>
                <w:bCs/>
                <w:sz w:val="20"/>
                <w:szCs w:val="20"/>
              </w:rPr>
              <w:t>Comment</w:t>
            </w:r>
          </w:p>
        </w:tc>
      </w:tr>
      <w:tr w:rsidR="007D44E0" w:rsidRPr="00F6279E" w14:paraId="20B8D417" w14:textId="77777777" w:rsidTr="00E66668">
        <w:tc>
          <w:tcPr>
            <w:tcW w:w="2505" w:type="dxa"/>
          </w:tcPr>
          <w:p w14:paraId="03F4D7AD" w14:textId="77777777" w:rsidR="007D44E0" w:rsidRPr="00F6279E" w:rsidRDefault="007D44E0" w:rsidP="00E66668">
            <w:pPr>
              <w:pStyle w:val="NormalWeb"/>
              <w:spacing w:before="240" w:beforeAutospacing="0" w:after="240" w:afterAutospacing="0"/>
              <w:rPr>
                <w:rFonts w:ascii="Arial" w:hAnsi="Arial" w:cs="Arial"/>
                <w:sz w:val="20"/>
                <w:szCs w:val="20"/>
              </w:rPr>
            </w:pPr>
            <w:r w:rsidRPr="00F6279E">
              <w:rPr>
                <w:rFonts w:ascii="Arial" w:hAnsi="Arial" w:cs="Arial"/>
                <w:b/>
                <w:bCs/>
                <w:color w:val="000000"/>
                <w:sz w:val="20"/>
                <w:szCs w:val="20"/>
              </w:rPr>
              <w:t xml:space="preserve">Action 1.1.1 </w:t>
            </w:r>
            <w:proofErr w:type="gramStart"/>
            <w:r w:rsidRPr="00F6279E">
              <w:rPr>
                <w:rFonts w:ascii="Arial" w:hAnsi="Arial" w:cs="Arial"/>
                <w:color w:val="000000"/>
                <w:sz w:val="20"/>
                <w:szCs w:val="20"/>
              </w:rPr>
              <w:t>Promote</w:t>
            </w:r>
            <w:proofErr w:type="gramEnd"/>
            <w:r w:rsidRPr="00F6279E">
              <w:rPr>
                <w:rFonts w:ascii="Arial" w:hAnsi="Arial" w:cs="Arial"/>
                <w:color w:val="000000"/>
                <w:sz w:val="20"/>
                <w:szCs w:val="20"/>
              </w:rPr>
              <w:t xml:space="preserve"> and </w:t>
            </w:r>
            <w:proofErr w:type="spellStart"/>
            <w:r w:rsidRPr="00F6279E">
              <w:rPr>
                <w:rFonts w:ascii="Arial" w:hAnsi="Arial" w:cs="Arial"/>
                <w:color w:val="000000"/>
                <w:sz w:val="20"/>
                <w:szCs w:val="20"/>
              </w:rPr>
              <w:t>assist</w:t>
            </w:r>
            <w:proofErr w:type="spellEnd"/>
            <w:r w:rsidRPr="00F6279E">
              <w:rPr>
                <w:rFonts w:ascii="Arial" w:hAnsi="Arial" w:cs="Arial"/>
                <w:color w:val="000000"/>
                <w:sz w:val="20"/>
                <w:szCs w:val="20"/>
              </w:rPr>
              <w:t xml:space="preserve"> with the </w:t>
            </w:r>
            <w:proofErr w:type="spellStart"/>
            <w:r w:rsidRPr="00F6279E">
              <w:rPr>
                <w:rFonts w:ascii="Arial" w:hAnsi="Arial" w:cs="Arial"/>
                <w:color w:val="000000"/>
                <w:sz w:val="20"/>
                <w:szCs w:val="20"/>
              </w:rPr>
              <w:t>establishment</w:t>
            </w:r>
            <w:proofErr w:type="spellEnd"/>
            <w:r w:rsidRPr="00F6279E">
              <w:rPr>
                <w:rFonts w:ascii="Arial" w:hAnsi="Arial" w:cs="Arial"/>
                <w:color w:val="000000"/>
                <w:sz w:val="20"/>
                <w:szCs w:val="20"/>
              </w:rPr>
              <w:t xml:space="preserve"> of </w:t>
            </w:r>
            <w:proofErr w:type="spellStart"/>
            <w:r w:rsidRPr="00F6279E">
              <w:rPr>
                <w:rFonts w:ascii="Arial" w:hAnsi="Arial" w:cs="Arial"/>
                <w:color w:val="000000"/>
                <w:sz w:val="20"/>
                <w:szCs w:val="20"/>
              </w:rPr>
              <w:t>consortia</w:t>
            </w:r>
            <w:proofErr w:type="spellEnd"/>
            <w:r w:rsidRPr="00F6279E">
              <w:rPr>
                <w:rFonts w:ascii="Arial" w:hAnsi="Arial" w:cs="Arial"/>
                <w:color w:val="000000"/>
                <w:sz w:val="20"/>
                <w:szCs w:val="20"/>
              </w:rPr>
              <w:t xml:space="preserve"> of </w:t>
            </w:r>
            <w:proofErr w:type="spellStart"/>
            <w:r w:rsidRPr="00F6279E">
              <w:rPr>
                <w:rFonts w:ascii="Arial" w:hAnsi="Arial" w:cs="Arial"/>
                <w:color w:val="000000"/>
                <w:sz w:val="20"/>
                <w:szCs w:val="20"/>
              </w:rPr>
              <w:t>higher</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education</w:t>
            </w:r>
            <w:proofErr w:type="spellEnd"/>
            <w:r w:rsidRPr="00F6279E">
              <w:rPr>
                <w:rFonts w:ascii="Arial" w:hAnsi="Arial" w:cs="Arial"/>
                <w:color w:val="000000"/>
                <w:sz w:val="20"/>
                <w:szCs w:val="20"/>
              </w:rPr>
              <w:t xml:space="preserve"> and </w:t>
            </w:r>
            <w:proofErr w:type="spellStart"/>
            <w:r w:rsidRPr="00F6279E">
              <w:rPr>
                <w:rFonts w:ascii="Arial" w:hAnsi="Arial" w:cs="Arial"/>
                <w:color w:val="000000"/>
                <w:sz w:val="20"/>
                <w:szCs w:val="20"/>
              </w:rPr>
              <w:t>research</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institutions</w:t>
            </w:r>
            <w:proofErr w:type="spellEnd"/>
            <w:r w:rsidRPr="00F6279E">
              <w:rPr>
                <w:rFonts w:ascii="Arial" w:hAnsi="Arial" w:cs="Arial"/>
                <w:color w:val="000000"/>
                <w:sz w:val="20"/>
                <w:szCs w:val="20"/>
              </w:rPr>
              <w:t xml:space="preserve"> at the </w:t>
            </w:r>
            <w:proofErr w:type="spellStart"/>
            <w:r w:rsidRPr="00F6279E">
              <w:rPr>
                <w:rFonts w:ascii="Arial" w:hAnsi="Arial" w:cs="Arial"/>
                <w:color w:val="000000"/>
                <w:sz w:val="20"/>
                <w:szCs w:val="20"/>
              </w:rPr>
              <w:t>appropriate</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geographic</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scale</w:t>
            </w:r>
            <w:proofErr w:type="spellEnd"/>
          </w:p>
        </w:tc>
        <w:tc>
          <w:tcPr>
            <w:tcW w:w="1304" w:type="dxa"/>
          </w:tcPr>
          <w:p w14:paraId="6302C49D" w14:textId="77777777" w:rsidR="007D44E0" w:rsidRPr="00F6279E" w:rsidRDefault="007D44E0" w:rsidP="00E66668">
            <w:pPr>
              <w:rPr>
                <w:rFonts w:cs="Arial"/>
                <w:sz w:val="20"/>
                <w:szCs w:val="20"/>
              </w:rPr>
            </w:pPr>
            <w:r w:rsidRPr="00F6279E">
              <w:rPr>
                <w:rFonts w:eastAsia="Times New Roman" w:cs="Arial"/>
                <w:sz w:val="20"/>
                <w:szCs w:val="20"/>
                <w14:ligatures w14:val="none"/>
              </w:rPr>
              <w:t>Medium to High</w:t>
            </w:r>
          </w:p>
        </w:tc>
        <w:tc>
          <w:tcPr>
            <w:tcW w:w="2268" w:type="dxa"/>
          </w:tcPr>
          <w:p w14:paraId="7C3DA0C9" w14:textId="77777777" w:rsidR="007D44E0" w:rsidRPr="00F6279E" w:rsidRDefault="007D44E0" w:rsidP="00E66668">
            <w:pPr>
              <w:rPr>
                <w:rFonts w:cs="Arial"/>
                <w:sz w:val="20"/>
                <w:szCs w:val="20"/>
              </w:rPr>
            </w:pPr>
            <w:r w:rsidRPr="00F6279E">
              <w:rPr>
                <w:rFonts w:cs="Arial"/>
                <w:sz w:val="20"/>
                <w:szCs w:val="20"/>
              </w:rPr>
              <w:t>Number of consortia of higher education assisted; Number of higher education degree programs in ocean science (BSc, MSc, PhD) supported</w:t>
            </w:r>
          </w:p>
        </w:tc>
        <w:tc>
          <w:tcPr>
            <w:tcW w:w="1701" w:type="dxa"/>
          </w:tcPr>
          <w:p w14:paraId="634E327B" w14:textId="77777777" w:rsidR="007D44E0" w:rsidRPr="00F6279E" w:rsidRDefault="007D44E0" w:rsidP="00E66668">
            <w:pPr>
              <w:rPr>
                <w:rFonts w:cs="Arial"/>
                <w:sz w:val="20"/>
                <w:szCs w:val="20"/>
              </w:rPr>
            </w:pPr>
            <w:r w:rsidRPr="00F6279E">
              <w:rPr>
                <w:rFonts w:cs="Arial"/>
                <w:sz w:val="20"/>
                <w:szCs w:val="20"/>
              </w:rPr>
              <w:t>IOC internal survey</w:t>
            </w:r>
          </w:p>
        </w:tc>
        <w:tc>
          <w:tcPr>
            <w:tcW w:w="1715" w:type="dxa"/>
          </w:tcPr>
          <w:p w14:paraId="49F39570" w14:textId="77777777" w:rsidR="007D44E0" w:rsidRPr="00F6279E" w:rsidRDefault="007D44E0" w:rsidP="00E66668">
            <w:pPr>
              <w:rPr>
                <w:rFonts w:cs="Arial"/>
                <w:sz w:val="20"/>
                <w:szCs w:val="20"/>
              </w:rPr>
            </w:pPr>
            <w:r w:rsidRPr="00F6279E">
              <w:rPr>
                <w:rFonts w:cs="Arial"/>
                <w:sz w:val="20"/>
                <w:szCs w:val="20"/>
              </w:rPr>
              <w:t>Regular updates and quality verification suggested</w:t>
            </w:r>
          </w:p>
        </w:tc>
      </w:tr>
      <w:tr w:rsidR="007D44E0" w:rsidRPr="00F6279E" w14:paraId="6D6152F8" w14:textId="77777777" w:rsidTr="00E66668">
        <w:tc>
          <w:tcPr>
            <w:tcW w:w="2505" w:type="dxa"/>
          </w:tcPr>
          <w:p w14:paraId="6DAD2722" w14:textId="77777777" w:rsidR="007D44E0" w:rsidRPr="00F6279E" w:rsidRDefault="007D44E0" w:rsidP="00E66668">
            <w:pPr>
              <w:tabs>
                <w:tab w:val="left" w:pos="1135"/>
              </w:tabs>
              <w:rPr>
                <w:rFonts w:cs="Arial"/>
                <w:sz w:val="20"/>
                <w:szCs w:val="20"/>
              </w:rPr>
            </w:pPr>
            <w:r w:rsidRPr="00F6279E">
              <w:rPr>
                <w:rFonts w:cs="Arial"/>
                <w:b/>
                <w:bCs/>
                <w:color w:val="000000"/>
                <w:sz w:val="20"/>
                <w:szCs w:val="20"/>
              </w:rPr>
              <w:t xml:space="preserve">Action 1.1.2 </w:t>
            </w:r>
            <w:r w:rsidRPr="00F6279E">
              <w:rPr>
                <w:rFonts w:cs="Arial"/>
                <w:color w:val="000000"/>
                <w:sz w:val="20"/>
                <w:szCs w:val="20"/>
              </w:rPr>
              <w:t>Promote collaboration between UNESCO Chairs and IOC, and between IOC and other organisations dealing with ocean matters on human resources development</w:t>
            </w:r>
          </w:p>
        </w:tc>
        <w:tc>
          <w:tcPr>
            <w:tcW w:w="1304" w:type="dxa"/>
          </w:tcPr>
          <w:p w14:paraId="26C326B5" w14:textId="77777777" w:rsidR="007D44E0" w:rsidRPr="00F6279E" w:rsidRDefault="007D44E0" w:rsidP="00E66668">
            <w:pPr>
              <w:rPr>
                <w:rFonts w:cs="Arial"/>
                <w:sz w:val="20"/>
                <w:szCs w:val="20"/>
              </w:rPr>
            </w:pPr>
            <w:r w:rsidRPr="00F6279E">
              <w:rPr>
                <w:rFonts w:eastAsia="Times New Roman" w:cs="Arial"/>
                <w:sz w:val="20"/>
                <w:szCs w:val="20"/>
                <w14:ligatures w14:val="none"/>
              </w:rPr>
              <w:t>Medium</w:t>
            </w:r>
          </w:p>
        </w:tc>
        <w:tc>
          <w:tcPr>
            <w:tcW w:w="2268" w:type="dxa"/>
          </w:tcPr>
          <w:p w14:paraId="27B0C233" w14:textId="77777777" w:rsidR="007D44E0" w:rsidRPr="00F6279E" w:rsidRDefault="007D44E0" w:rsidP="00E66668">
            <w:pPr>
              <w:rPr>
                <w:rFonts w:cs="Arial"/>
                <w:sz w:val="20"/>
                <w:szCs w:val="20"/>
              </w:rPr>
            </w:pPr>
            <w:r w:rsidRPr="00F6279E">
              <w:rPr>
                <w:rFonts w:cs="Arial"/>
                <w:sz w:val="20"/>
                <w:szCs w:val="20"/>
              </w:rPr>
              <w:t>Number of Joint programs, projects, working groups, teaching collaborations</w:t>
            </w:r>
          </w:p>
        </w:tc>
        <w:tc>
          <w:tcPr>
            <w:tcW w:w="1701" w:type="dxa"/>
          </w:tcPr>
          <w:p w14:paraId="4316ED34" w14:textId="77777777" w:rsidR="007D44E0" w:rsidRPr="00F6279E" w:rsidRDefault="007D44E0" w:rsidP="00E66668">
            <w:pPr>
              <w:rPr>
                <w:rFonts w:cs="Arial"/>
                <w:sz w:val="20"/>
                <w:szCs w:val="20"/>
              </w:rPr>
            </w:pPr>
            <w:r w:rsidRPr="00F6279E">
              <w:rPr>
                <w:rFonts w:cs="Arial"/>
                <w:sz w:val="20"/>
                <w:szCs w:val="20"/>
              </w:rPr>
              <w:t>IOC internal survey, reports</w:t>
            </w:r>
          </w:p>
        </w:tc>
        <w:tc>
          <w:tcPr>
            <w:tcW w:w="1715" w:type="dxa"/>
          </w:tcPr>
          <w:p w14:paraId="6196B317" w14:textId="77777777" w:rsidR="007D44E0" w:rsidRPr="00F6279E" w:rsidRDefault="007D44E0" w:rsidP="00E66668">
            <w:pPr>
              <w:rPr>
                <w:rFonts w:cs="Arial"/>
                <w:sz w:val="20"/>
                <w:szCs w:val="20"/>
              </w:rPr>
            </w:pPr>
            <w:r w:rsidRPr="00F6279E">
              <w:rPr>
                <w:rFonts w:cs="Arial"/>
                <w:sz w:val="20"/>
                <w:szCs w:val="20"/>
              </w:rPr>
              <w:t>define collaborative formats</w:t>
            </w:r>
          </w:p>
        </w:tc>
      </w:tr>
      <w:tr w:rsidR="007D44E0" w:rsidRPr="00F6279E" w14:paraId="3A2EBC18" w14:textId="77777777" w:rsidTr="00E66668">
        <w:tc>
          <w:tcPr>
            <w:tcW w:w="2505" w:type="dxa"/>
          </w:tcPr>
          <w:p w14:paraId="49B8D739" w14:textId="77777777" w:rsidR="007D44E0" w:rsidRPr="00F6279E" w:rsidRDefault="007D44E0" w:rsidP="00E66668">
            <w:pPr>
              <w:rPr>
                <w:rFonts w:cs="Arial"/>
                <w:sz w:val="20"/>
                <w:szCs w:val="20"/>
              </w:rPr>
            </w:pPr>
            <w:r w:rsidRPr="00F6279E">
              <w:rPr>
                <w:rFonts w:cs="Arial"/>
                <w:b/>
                <w:bCs/>
                <w:color w:val="000000"/>
                <w:sz w:val="20"/>
                <w:szCs w:val="20"/>
              </w:rPr>
              <w:t>Action 1.2.1</w:t>
            </w:r>
            <w:r w:rsidRPr="00F6279E">
              <w:rPr>
                <w:rFonts w:cs="Arial"/>
                <w:color w:val="000000"/>
                <w:sz w:val="20"/>
                <w:szCs w:val="20"/>
              </w:rPr>
              <w:t xml:space="preserve"> Promote and assist with the organisation of training courses, workshops and “summer schools” relevant to the IOC mandate, including training of trainers and training of technicians as well as leadership seminars for institutional managers and decision makers, in collaboration with other organisations</w:t>
            </w:r>
          </w:p>
        </w:tc>
        <w:tc>
          <w:tcPr>
            <w:tcW w:w="1304" w:type="dxa"/>
          </w:tcPr>
          <w:p w14:paraId="53258B89" w14:textId="77777777" w:rsidR="007D44E0" w:rsidRPr="00F6279E" w:rsidRDefault="007D44E0" w:rsidP="00E66668">
            <w:pPr>
              <w:rPr>
                <w:rFonts w:cs="Arial"/>
                <w:sz w:val="20"/>
                <w:szCs w:val="20"/>
              </w:rPr>
            </w:pPr>
            <w:r w:rsidRPr="00F6279E">
              <w:rPr>
                <w:rFonts w:eastAsia="Times New Roman" w:cs="Arial"/>
                <w:sz w:val="20"/>
                <w:szCs w:val="20"/>
                <w14:ligatures w14:val="none"/>
              </w:rPr>
              <w:t>High</w:t>
            </w:r>
          </w:p>
        </w:tc>
        <w:tc>
          <w:tcPr>
            <w:tcW w:w="2268" w:type="dxa"/>
          </w:tcPr>
          <w:p w14:paraId="6266DAD6" w14:textId="77777777" w:rsidR="007D44E0" w:rsidRPr="00F6279E" w:rsidRDefault="007D44E0" w:rsidP="00E66668">
            <w:pPr>
              <w:rPr>
                <w:rFonts w:cs="Arial"/>
                <w:sz w:val="20"/>
                <w:szCs w:val="20"/>
              </w:rPr>
            </w:pPr>
            <w:r w:rsidRPr="00F6279E">
              <w:rPr>
                <w:rFonts w:cs="Arial"/>
                <w:sz w:val="20"/>
                <w:szCs w:val="20"/>
              </w:rPr>
              <w:t>Number of individuals trained through workshops, (scholarships, and internships); Number of training events conducted</w:t>
            </w:r>
          </w:p>
        </w:tc>
        <w:tc>
          <w:tcPr>
            <w:tcW w:w="1701" w:type="dxa"/>
          </w:tcPr>
          <w:p w14:paraId="1EE63C4E" w14:textId="77777777" w:rsidR="007D44E0" w:rsidRPr="00F6279E" w:rsidRDefault="007D44E0" w:rsidP="00E66668">
            <w:pPr>
              <w:rPr>
                <w:rFonts w:cs="Arial"/>
                <w:sz w:val="20"/>
                <w:szCs w:val="20"/>
              </w:rPr>
            </w:pPr>
            <w:r w:rsidRPr="00F6279E">
              <w:rPr>
                <w:rFonts w:cs="Arial"/>
                <w:sz w:val="20"/>
                <w:szCs w:val="20"/>
              </w:rPr>
              <w:t xml:space="preserve">OTGA monitoring: </w:t>
            </w:r>
          </w:p>
          <w:p w14:paraId="01A439C8" w14:textId="77777777" w:rsidR="007D44E0" w:rsidRPr="00F6279E" w:rsidRDefault="007D44E0" w:rsidP="00E66668">
            <w:pPr>
              <w:rPr>
                <w:rFonts w:cs="Arial"/>
                <w:sz w:val="20"/>
                <w:szCs w:val="20"/>
              </w:rPr>
            </w:pPr>
          </w:p>
          <w:p w14:paraId="14495F09" w14:textId="77777777" w:rsidR="007D44E0" w:rsidRPr="00F6279E" w:rsidRDefault="007D44E0" w:rsidP="00E66668">
            <w:pPr>
              <w:rPr>
                <w:rFonts w:cs="Arial"/>
                <w:sz w:val="20"/>
                <w:szCs w:val="20"/>
              </w:rPr>
            </w:pPr>
            <w:r w:rsidRPr="00F6279E">
              <w:rPr>
                <w:rFonts w:cs="Arial"/>
                <w:sz w:val="20"/>
                <w:szCs w:val="20"/>
              </w:rPr>
              <w:t>A. Number of New</w:t>
            </w:r>
          </w:p>
          <w:p w14:paraId="5DCFAAA5" w14:textId="77777777" w:rsidR="007D44E0" w:rsidRPr="00F6279E" w:rsidRDefault="007D44E0" w:rsidP="00E66668">
            <w:pPr>
              <w:rPr>
                <w:rFonts w:cs="Arial"/>
                <w:sz w:val="20"/>
                <w:szCs w:val="20"/>
              </w:rPr>
            </w:pPr>
            <w:r w:rsidRPr="00F6279E">
              <w:rPr>
                <w:rFonts w:cs="Arial"/>
                <w:sz w:val="20"/>
                <w:szCs w:val="20"/>
              </w:rPr>
              <w:t>Courses Developed and Delivered in the year of evaluation</w:t>
            </w:r>
          </w:p>
          <w:p w14:paraId="02D26123" w14:textId="77777777" w:rsidR="007D44E0" w:rsidRPr="00F6279E" w:rsidRDefault="007D44E0" w:rsidP="00E66668">
            <w:pPr>
              <w:rPr>
                <w:rFonts w:cs="Arial"/>
                <w:sz w:val="20"/>
                <w:szCs w:val="20"/>
              </w:rPr>
            </w:pPr>
            <w:r w:rsidRPr="00F6279E">
              <w:rPr>
                <w:rFonts w:cs="Arial"/>
                <w:sz w:val="20"/>
                <w:szCs w:val="20"/>
              </w:rPr>
              <w:t>B. Number of Total</w:t>
            </w:r>
          </w:p>
          <w:p w14:paraId="5BE527C5" w14:textId="77777777" w:rsidR="007D44E0" w:rsidRPr="00F6279E" w:rsidRDefault="007D44E0" w:rsidP="00E66668">
            <w:pPr>
              <w:rPr>
                <w:rFonts w:cs="Arial"/>
                <w:sz w:val="20"/>
                <w:szCs w:val="20"/>
              </w:rPr>
            </w:pPr>
            <w:r w:rsidRPr="00F6279E">
              <w:rPr>
                <w:rFonts w:cs="Arial"/>
                <w:sz w:val="20"/>
                <w:szCs w:val="20"/>
              </w:rPr>
              <w:t>Courses Developed</w:t>
            </w:r>
          </w:p>
          <w:p w14:paraId="0133A948" w14:textId="77777777" w:rsidR="007D44E0" w:rsidRPr="00F6279E" w:rsidRDefault="007D44E0" w:rsidP="00E66668">
            <w:pPr>
              <w:rPr>
                <w:rFonts w:cs="Arial"/>
                <w:sz w:val="20"/>
                <w:szCs w:val="20"/>
              </w:rPr>
            </w:pPr>
            <w:r w:rsidRPr="00F6279E">
              <w:rPr>
                <w:rFonts w:cs="Arial"/>
                <w:sz w:val="20"/>
                <w:szCs w:val="20"/>
              </w:rPr>
              <w:t>and Delivered</w:t>
            </w:r>
          </w:p>
          <w:p w14:paraId="35F1EB2D" w14:textId="77777777" w:rsidR="007D44E0" w:rsidRPr="00F6279E" w:rsidRDefault="007D44E0" w:rsidP="00E66668">
            <w:pPr>
              <w:rPr>
                <w:rFonts w:cs="Arial"/>
                <w:sz w:val="20"/>
                <w:szCs w:val="20"/>
              </w:rPr>
            </w:pPr>
            <w:r w:rsidRPr="00F6279E">
              <w:rPr>
                <w:rFonts w:cs="Arial"/>
                <w:sz w:val="20"/>
                <w:szCs w:val="20"/>
              </w:rPr>
              <w:t>C. Course Quality</w:t>
            </w:r>
          </w:p>
          <w:p w14:paraId="1CD7E3C9" w14:textId="77777777" w:rsidR="007D44E0" w:rsidRPr="00F6279E" w:rsidRDefault="007D44E0" w:rsidP="00E66668">
            <w:pPr>
              <w:rPr>
                <w:rFonts w:cs="Arial"/>
                <w:sz w:val="20"/>
                <w:szCs w:val="20"/>
              </w:rPr>
            </w:pPr>
            <w:r w:rsidRPr="00F6279E">
              <w:rPr>
                <w:rFonts w:cs="Arial"/>
                <w:sz w:val="20"/>
                <w:szCs w:val="20"/>
              </w:rPr>
              <w:t xml:space="preserve">D. </w:t>
            </w:r>
            <w:proofErr w:type="spellStart"/>
            <w:r w:rsidRPr="00F6279E">
              <w:rPr>
                <w:rFonts w:cs="Arial"/>
                <w:sz w:val="20"/>
                <w:szCs w:val="20"/>
              </w:rPr>
              <w:t>Ressources</w:t>
            </w:r>
            <w:proofErr w:type="spellEnd"/>
            <w:r w:rsidRPr="00F6279E">
              <w:rPr>
                <w:rFonts w:cs="Arial"/>
                <w:sz w:val="20"/>
                <w:szCs w:val="20"/>
              </w:rPr>
              <w:t xml:space="preserve"> and Infrastructure </w:t>
            </w:r>
          </w:p>
        </w:tc>
        <w:tc>
          <w:tcPr>
            <w:tcW w:w="1715" w:type="dxa"/>
          </w:tcPr>
          <w:p w14:paraId="214A4B12" w14:textId="77777777" w:rsidR="007D44E0" w:rsidRPr="00F6279E" w:rsidRDefault="007D44E0" w:rsidP="00E66668">
            <w:pPr>
              <w:rPr>
                <w:rFonts w:cs="Arial"/>
                <w:sz w:val="20"/>
                <w:szCs w:val="20"/>
              </w:rPr>
            </w:pPr>
            <w:r w:rsidRPr="00F6279E">
              <w:rPr>
                <w:rFonts w:cs="Arial"/>
                <w:sz w:val="20"/>
                <w:szCs w:val="20"/>
              </w:rPr>
              <w:t>Include feedback on training effectiveness</w:t>
            </w:r>
          </w:p>
        </w:tc>
      </w:tr>
      <w:tr w:rsidR="007D44E0" w:rsidRPr="00F6279E" w14:paraId="407F9536" w14:textId="77777777" w:rsidTr="00E66668">
        <w:tc>
          <w:tcPr>
            <w:tcW w:w="2505" w:type="dxa"/>
          </w:tcPr>
          <w:p w14:paraId="2DF2B44B" w14:textId="77777777" w:rsidR="007D44E0" w:rsidRPr="00F6279E" w:rsidRDefault="007D44E0" w:rsidP="00E66668">
            <w:pPr>
              <w:rPr>
                <w:rFonts w:cs="Arial"/>
                <w:sz w:val="20"/>
                <w:szCs w:val="20"/>
              </w:rPr>
            </w:pPr>
            <w:r w:rsidRPr="00F6279E">
              <w:rPr>
                <w:rFonts w:cs="Arial"/>
                <w:b/>
                <w:bCs/>
                <w:color w:val="000000"/>
                <w:sz w:val="20"/>
                <w:szCs w:val="20"/>
              </w:rPr>
              <w:t xml:space="preserve">Action 1.2.2 </w:t>
            </w:r>
            <w:r w:rsidRPr="00F6279E">
              <w:rPr>
                <w:rFonts w:cs="Arial"/>
                <w:color w:val="000000"/>
                <w:sz w:val="20"/>
                <w:szCs w:val="20"/>
              </w:rPr>
              <w:t>Establish, or collaborate with other organisations on an internship/fellowship programme (including on-board training)</w:t>
            </w:r>
          </w:p>
        </w:tc>
        <w:tc>
          <w:tcPr>
            <w:tcW w:w="1304" w:type="dxa"/>
          </w:tcPr>
          <w:p w14:paraId="52FB7756" w14:textId="77777777" w:rsidR="007D44E0" w:rsidRPr="00F6279E" w:rsidRDefault="007D44E0" w:rsidP="00E66668">
            <w:pPr>
              <w:rPr>
                <w:rFonts w:cs="Arial"/>
                <w:sz w:val="20"/>
                <w:szCs w:val="20"/>
              </w:rPr>
            </w:pPr>
            <w:r w:rsidRPr="00F6279E">
              <w:rPr>
                <w:rFonts w:eastAsia="Times New Roman" w:cs="Arial"/>
                <w:sz w:val="20"/>
                <w:szCs w:val="20"/>
                <w14:ligatures w14:val="none"/>
              </w:rPr>
              <w:t>High</w:t>
            </w:r>
          </w:p>
        </w:tc>
        <w:tc>
          <w:tcPr>
            <w:tcW w:w="2268" w:type="dxa"/>
          </w:tcPr>
          <w:p w14:paraId="141E1322" w14:textId="77777777" w:rsidR="007D44E0" w:rsidRPr="00F6279E" w:rsidRDefault="007D44E0" w:rsidP="00E66668">
            <w:pPr>
              <w:rPr>
                <w:rFonts w:cs="Arial"/>
                <w:sz w:val="20"/>
                <w:szCs w:val="20"/>
              </w:rPr>
            </w:pPr>
            <w:r w:rsidRPr="00F6279E">
              <w:rPr>
                <w:rFonts w:cs="Arial"/>
                <w:sz w:val="20"/>
                <w:szCs w:val="20"/>
              </w:rPr>
              <w:t>Number of internships or fellowships supported</w:t>
            </w:r>
          </w:p>
        </w:tc>
        <w:tc>
          <w:tcPr>
            <w:tcW w:w="1701" w:type="dxa"/>
          </w:tcPr>
          <w:p w14:paraId="60D0C09D" w14:textId="77777777" w:rsidR="007D44E0" w:rsidRPr="00F6279E" w:rsidRDefault="007D44E0" w:rsidP="00E66668">
            <w:pPr>
              <w:rPr>
                <w:rFonts w:cs="Arial"/>
                <w:sz w:val="20"/>
                <w:szCs w:val="20"/>
              </w:rPr>
            </w:pPr>
            <w:r w:rsidRPr="00F6279E">
              <w:rPr>
                <w:rFonts w:cs="Arial"/>
                <w:sz w:val="20"/>
                <w:szCs w:val="20"/>
              </w:rPr>
              <w:t>Institutional reports, surveys</w:t>
            </w:r>
          </w:p>
        </w:tc>
        <w:tc>
          <w:tcPr>
            <w:tcW w:w="1715" w:type="dxa"/>
          </w:tcPr>
          <w:p w14:paraId="437A28E4" w14:textId="77777777" w:rsidR="007D44E0" w:rsidRPr="00F6279E" w:rsidRDefault="007D44E0" w:rsidP="00E66668">
            <w:pPr>
              <w:rPr>
                <w:rFonts w:cs="Arial"/>
                <w:sz w:val="20"/>
                <w:szCs w:val="20"/>
              </w:rPr>
            </w:pPr>
            <w:r w:rsidRPr="00F6279E">
              <w:rPr>
                <w:rFonts w:cs="Arial"/>
                <w:sz w:val="20"/>
                <w:szCs w:val="20"/>
              </w:rPr>
              <w:t>Specify criteria for selecting participants</w:t>
            </w:r>
          </w:p>
        </w:tc>
      </w:tr>
      <w:tr w:rsidR="007D44E0" w:rsidRPr="00F6279E" w14:paraId="45F396C2" w14:textId="77777777" w:rsidTr="00E66668">
        <w:tc>
          <w:tcPr>
            <w:tcW w:w="2505" w:type="dxa"/>
          </w:tcPr>
          <w:p w14:paraId="798BFF0C" w14:textId="77777777" w:rsidR="007D44E0" w:rsidRPr="00F6279E" w:rsidRDefault="007D44E0" w:rsidP="00E66668">
            <w:pPr>
              <w:rPr>
                <w:rFonts w:cs="Arial"/>
                <w:sz w:val="20"/>
                <w:szCs w:val="20"/>
              </w:rPr>
            </w:pPr>
            <w:r w:rsidRPr="00F6279E">
              <w:rPr>
                <w:rFonts w:cs="Arial"/>
                <w:b/>
                <w:bCs/>
                <w:color w:val="000000"/>
                <w:sz w:val="20"/>
                <w:szCs w:val="20"/>
              </w:rPr>
              <w:t xml:space="preserve">Action 1.2.3 </w:t>
            </w:r>
            <w:r w:rsidRPr="00F6279E">
              <w:rPr>
                <w:rFonts w:cs="Arial"/>
                <w:color w:val="000000"/>
                <w:sz w:val="20"/>
                <w:szCs w:val="20"/>
              </w:rPr>
              <w:t>Establish, and collaborate with other organisations on a visiting lecturer programme</w:t>
            </w:r>
          </w:p>
        </w:tc>
        <w:tc>
          <w:tcPr>
            <w:tcW w:w="1304" w:type="dxa"/>
          </w:tcPr>
          <w:p w14:paraId="0AC465AD" w14:textId="77777777" w:rsidR="007D44E0" w:rsidRPr="00F6279E" w:rsidRDefault="007D44E0" w:rsidP="00E66668">
            <w:pPr>
              <w:rPr>
                <w:rFonts w:cs="Arial"/>
                <w:sz w:val="20"/>
                <w:szCs w:val="20"/>
              </w:rPr>
            </w:pPr>
            <w:r w:rsidRPr="00F6279E">
              <w:rPr>
                <w:rFonts w:eastAsia="Times New Roman" w:cs="Arial"/>
                <w:sz w:val="20"/>
                <w:szCs w:val="20"/>
                <w14:ligatures w14:val="none"/>
              </w:rPr>
              <w:t>Medium</w:t>
            </w:r>
          </w:p>
        </w:tc>
        <w:tc>
          <w:tcPr>
            <w:tcW w:w="2268" w:type="dxa"/>
          </w:tcPr>
          <w:p w14:paraId="2B7D4A22" w14:textId="77777777" w:rsidR="007D44E0" w:rsidRPr="00F6279E" w:rsidRDefault="007D44E0" w:rsidP="00E66668">
            <w:pPr>
              <w:rPr>
                <w:rFonts w:cs="Arial"/>
                <w:sz w:val="20"/>
                <w:szCs w:val="20"/>
              </w:rPr>
            </w:pPr>
            <w:r w:rsidRPr="00F6279E">
              <w:rPr>
                <w:rFonts w:cs="Arial"/>
                <w:sz w:val="20"/>
                <w:szCs w:val="20"/>
              </w:rPr>
              <w:t>Number of visiting lecturers, potentially track impacts of lectures</w:t>
            </w:r>
          </w:p>
        </w:tc>
        <w:tc>
          <w:tcPr>
            <w:tcW w:w="1701" w:type="dxa"/>
          </w:tcPr>
          <w:p w14:paraId="0091BB3E" w14:textId="77777777" w:rsidR="007D44E0" w:rsidRPr="00F6279E" w:rsidRDefault="007D44E0" w:rsidP="00E66668">
            <w:pPr>
              <w:rPr>
                <w:rFonts w:cs="Arial"/>
                <w:sz w:val="20"/>
                <w:szCs w:val="20"/>
              </w:rPr>
            </w:pPr>
            <w:r w:rsidRPr="00F6279E">
              <w:rPr>
                <w:rFonts w:cs="Arial"/>
                <w:sz w:val="20"/>
                <w:szCs w:val="20"/>
              </w:rPr>
              <w:t>Internal IOC surveys</w:t>
            </w:r>
          </w:p>
        </w:tc>
        <w:tc>
          <w:tcPr>
            <w:tcW w:w="1715" w:type="dxa"/>
          </w:tcPr>
          <w:p w14:paraId="71C8F889" w14:textId="77777777" w:rsidR="007D44E0" w:rsidRPr="00F6279E" w:rsidRDefault="007D44E0" w:rsidP="00E66668">
            <w:pPr>
              <w:rPr>
                <w:rFonts w:cs="Arial"/>
                <w:sz w:val="20"/>
                <w:szCs w:val="20"/>
              </w:rPr>
            </w:pPr>
            <w:r w:rsidRPr="00F6279E">
              <w:rPr>
                <w:rFonts w:cs="Arial"/>
                <w:sz w:val="20"/>
                <w:szCs w:val="20"/>
              </w:rPr>
              <w:t>Track impacts of lectures</w:t>
            </w:r>
          </w:p>
        </w:tc>
      </w:tr>
      <w:tr w:rsidR="007D44E0" w:rsidRPr="00F6279E" w14:paraId="6580E427" w14:textId="77777777" w:rsidTr="00E66668">
        <w:tc>
          <w:tcPr>
            <w:tcW w:w="2505" w:type="dxa"/>
          </w:tcPr>
          <w:p w14:paraId="2CEB6094" w14:textId="77777777" w:rsidR="007D44E0" w:rsidRPr="00F6279E" w:rsidRDefault="007D44E0" w:rsidP="00E66668">
            <w:pPr>
              <w:rPr>
                <w:rFonts w:cs="Arial"/>
                <w:sz w:val="20"/>
                <w:szCs w:val="20"/>
              </w:rPr>
            </w:pPr>
            <w:r w:rsidRPr="00F6279E">
              <w:rPr>
                <w:rFonts w:cs="Arial"/>
                <w:b/>
                <w:bCs/>
                <w:color w:val="000000"/>
                <w:sz w:val="20"/>
                <w:szCs w:val="20"/>
              </w:rPr>
              <w:t>Action 1.2.4</w:t>
            </w:r>
            <w:r w:rsidRPr="00F6279E">
              <w:rPr>
                <w:rFonts w:cs="Arial"/>
                <w:color w:val="000000"/>
                <w:sz w:val="20"/>
                <w:szCs w:val="20"/>
              </w:rPr>
              <w:t xml:space="preserve"> Promote and assist with the establishment of regional training (and research) </w:t>
            </w:r>
            <w:r w:rsidRPr="00F6279E">
              <w:rPr>
                <w:rFonts w:cs="Arial"/>
                <w:color w:val="000000"/>
                <w:sz w:val="20"/>
                <w:szCs w:val="20"/>
              </w:rPr>
              <w:lastRenderedPageBreak/>
              <w:t>centres relevant to the IOC mandate</w:t>
            </w:r>
          </w:p>
        </w:tc>
        <w:tc>
          <w:tcPr>
            <w:tcW w:w="1304" w:type="dxa"/>
          </w:tcPr>
          <w:p w14:paraId="5CE4C7E9" w14:textId="77777777" w:rsidR="007D44E0" w:rsidRPr="00F6279E" w:rsidRDefault="007D44E0" w:rsidP="00E66668">
            <w:pPr>
              <w:rPr>
                <w:rFonts w:cs="Arial"/>
                <w:sz w:val="20"/>
                <w:szCs w:val="20"/>
              </w:rPr>
            </w:pPr>
            <w:r w:rsidRPr="00F6279E">
              <w:rPr>
                <w:rFonts w:eastAsia="Times New Roman" w:cs="Arial"/>
                <w:sz w:val="20"/>
                <w:szCs w:val="20"/>
                <w14:ligatures w14:val="none"/>
              </w:rPr>
              <w:lastRenderedPageBreak/>
              <w:t>High</w:t>
            </w:r>
          </w:p>
        </w:tc>
        <w:tc>
          <w:tcPr>
            <w:tcW w:w="2268" w:type="dxa"/>
          </w:tcPr>
          <w:p w14:paraId="4FD60DAF" w14:textId="77777777" w:rsidR="007D44E0" w:rsidRPr="00F6279E" w:rsidRDefault="007D44E0" w:rsidP="00E66668">
            <w:pPr>
              <w:rPr>
                <w:rFonts w:cs="Arial"/>
                <w:sz w:val="20"/>
                <w:szCs w:val="20"/>
              </w:rPr>
            </w:pPr>
            <w:r w:rsidRPr="00F6279E">
              <w:rPr>
                <w:rFonts w:cs="Arial"/>
                <w:sz w:val="20"/>
                <w:szCs w:val="20"/>
              </w:rPr>
              <w:t xml:space="preserve">Number of regional training </w:t>
            </w:r>
            <w:proofErr w:type="spellStart"/>
            <w:r w:rsidRPr="00F6279E">
              <w:rPr>
                <w:rFonts w:cs="Arial"/>
                <w:sz w:val="20"/>
                <w:szCs w:val="20"/>
              </w:rPr>
              <w:t>centers</w:t>
            </w:r>
            <w:proofErr w:type="spellEnd"/>
            <w:r w:rsidRPr="00F6279E">
              <w:rPr>
                <w:rFonts w:cs="Arial"/>
                <w:sz w:val="20"/>
                <w:szCs w:val="20"/>
              </w:rPr>
              <w:t xml:space="preserve">; number of Trainings </w:t>
            </w:r>
            <w:r w:rsidRPr="00F6279E">
              <w:rPr>
                <w:rFonts w:cs="Arial"/>
                <w:sz w:val="20"/>
                <w:szCs w:val="20"/>
              </w:rPr>
              <w:lastRenderedPageBreak/>
              <w:t xml:space="preserve">offered by regional training </w:t>
            </w:r>
            <w:proofErr w:type="spellStart"/>
            <w:r w:rsidRPr="00F6279E">
              <w:rPr>
                <w:rFonts w:cs="Arial"/>
                <w:sz w:val="20"/>
                <w:szCs w:val="20"/>
              </w:rPr>
              <w:t>center</w:t>
            </w:r>
            <w:proofErr w:type="spellEnd"/>
          </w:p>
        </w:tc>
        <w:tc>
          <w:tcPr>
            <w:tcW w:w="1701" w:type="dxa"/>
          </w:tcPr>
          <w:p w14:paraId="61D7DCD2" w14:textId="77777777" w:rsidR="007D44E0" w:rsidRPr="00F6279E" w:rsidRDefault="007D44E0" w:rsidP="00E66668">
            <w:pPr>
              <w:rPr>
                <w:rFonts w:cs="Arial"/>
                <w:sz w:val="20"/>
                <w:szCs w:val="20"/>
              </w:rPr>
            </w:pPr>
            <w:r w:rsidRPr="00F6279E">
              <w:rPr>
                <w:rFonts w:cs="Arial"/>
                <w:sz w:val="20"/>
                <w:szCs w:val="20"/>
              </w:rPr>
              <w:lastRenderedPageBreak/>
              <w:t xml:space="preserve">Reports by Regional Training </w:t>
            </w:r>
            <w:proofErr w:type="spellStart"/>
            <w:r w:rsidRPr="00F6279E">
              <w:rPr>
                <w:rFonts w:cs="Arial"/>
                <w:sz w:val="20"/>
                <w:szCs w:val="20"/>
              </w:rPr>
              <w:t>Centers</w:t>
            </w:r>
            <w:proofErr w:type="spellEnd"/>
            <w:r w:rsidRPr="00F6279E">
              <w:rPr>
                <w:rFonts w:cs="Arial"/>
                <w:sz w:val="20"/>
                <w:szCs w:val="20"/>
              </w:rPr>
              <w:t xml:space="preserve">; </w:t>
            </w:r>
            <w:r w:rsidRPr="00F6279E">
              <w:rPr>
                <w:rFonts w:cs="Arial"/>
                <w:sz w:val="20"/>
                <w:szCs w:val="20"/>
              </w:rPr>
              <w:lastRenderedPageBreak/>
              <w:t>Reporting by OTGA</w:t>
            </w:r>
          </w:p>
        </w:tc>
        <w:tc>
          <w:tcPr>
            <w:tcW w:w="1715" w:type="dxa"/>
          </w:tcPr>
          <w:p w14:paraId="313F53DC" w14:textId="77777777" w:rsidR="007D44E0" w:rsidRPr="00F6279E" w:rsidRDefault="007D44E0" w:rsidP="00E66668">
            <w:pPr>
              <w:rPr>
                <w:rFonts w:cs="Arial"/>
                <w:sz w:val="20"/>
                <w:szCs w:val="20"/>
              </w:rPr>
            </w:pPr>
            <w:r w:rsidRPr="00F6279E">
              <w:rPr>
                <w:rFonts w:cs="Arial"/>
                <w:sz w:val="20"/>
                <w:szCs w:val="20"/>
              </w:rPr>
              <w:lastRenderedPageBreak/>
              <w:t>Include qualitative feedback from participants</w:t>
            </w:r>
          </w:p>
        </w:tc>
      </w:tr>
      <w:tr w:rsidR="007D44E0" w:rsidRPr="00F6279E" w14:paraId="498E58D0" w14:textId="77777777" w:rsidTr="00E66668">
        <w:tc>
          <w:tcPr>
            <w:tcW w:w="2505" w:type="dxa"/>
          </w:tcPr>
          <w:p w14:paraId="1CBDA614" w14:textId="77777777" w:rsidR="007D44E0" w:rsidRPr="00F6279E" w:rsidRDefault="007D44E0" w:rsidP="00E66668">
            <w:pPr>
              <w:pStyle w:val="NormalWeb"/>
              <w:spacing w:before="240" w:beforeAutospacing="0" w:after="240" w:afterAutospacing="0"/>
              <w:rPr>
                <w:rFonts w:ascii="Arial" w:hAnsi="Arial" w:cs="Arial"/>
                <w:sz w:val="20"/>
                <w:szCs w:val="20"/>
              </w:rPr>
            </w:pPr>
            <w:r w:rsidRPr="00F6279E">
              <w:rPr>
                <w:rFonts w:ascii="Arial" w:hAnsi="Arial" w:cs="Arial"/>
                <w:b/>
                <w:bCs/>
                <w:color w:val="000000"/>
                <w:sz w:val="20"/>
                <w:szCs w:val="20"/>
              </w:rPr>
              <w:t>Action 1.2.5</w:t>
            </w:r>
            <w:r w:rsidRPr="00F6279E">
              <w:rPr>
                <w:rFonts w:ascii="Arial" w:hAnsi="Arial" w:cs="Arial"/>
                <w:color w:val="000000"/>
                <w:sz w:val="20"/>
                <w:szCs w:val="20"/>
              </w:rPr>
              <w:t xml:space="preserve"> </w:t>
            </w:r>
            <w:proofErr w:type="gramStart"/>
            <w:r w:rsidRPr="00F6279E">
              <w:rPr>
                <w:rFonts w:ascii="Arial" w:hAnsi="Arial" w:cs="Arial"/>
                <w:color w:val="000000"/>
                <w:sz w:val="20"/>
                <w:szCs w:val="20"/>
              </w:rPr>
              <w:t>Promote</w:t>
            </w:r>
            <w:proofErr w:type="gramEnd"/>
            <w:r w:rsidRPr="00F6279E">
              <w:rPr>
                <w:rFonts w:ascii="Arial" w:hAnsi="Arial" w:cs="Arial"/>
                <w:color w:val="000000"/>
                <w:sz w:val="20"/>
                <w:szCs w:val="20"/>
              </w:rPr>
              <w:t xml:space="preserve"> the </w:t>
            </w:r>
            <w:proofErr w:type="spellStart"/>
            <w:r w:rsidRPr="00F6279E">
              <w:rPr>
                <w:rFonts w:ascii="Arial" w:hAnsi="Arial" w:cs="Arial"/>
                <w:color w:val="000000"/>
                <w:sz w:val="20"/>
                <w:szCs w:val="20"/>
              </w:rPr>
              <w:t>development</w:t>
            </w:r>
            <w:proofErr w:type="spellEnd"/>
            <w:r w:rsidRPr="00F6279E">
              <w:rPr>
                <w:rFonts w:ascii="Arial" w:hAnsi="Arial" w:cs="Arial"/>
                <w:color w:val="000000"/>
                <w:sz w:val="20"/>
                <w:szCs w:val="20"/>
              </w:rPr>
              <w:t xml:space="preserve"> and </w:t>
            </w:r>
            <w:proofErr w:type="spellStart"/>
            <w:r w:rsidRPr="00F6279E">
              <w:rPr>
                <w:rFonts w:ascii="Arial" w:hAnsi="Arial" w:cs="Arial"/>
                <w:color w:val="000000"/>
                <w:sz w:val="20"/>
                <w:szCs w:val="20"/>
              </w:rPr>
              <w:t>sharing</w:t>
            </w:r>
            <w:proofErr w:type="spellEnd"/>
            <w:r w:rsidRPr="00F6279E">
              <w:rPr>
                <w:rFonts w:ascii="Arial" w:hAnsi="Arial" w:cs="Arial"/>
                <w:color w:val="000000"/>
                <w:sz w:val="20"/>
                <w:szCs w:val="20"/>
              </w:rPr>
              <w:t xml:space="preserve"> of </w:t>
            </w:r>
            <w:proofErr w:type="spellStart"/>
            <w:r w:rsidRPr="00F6279E">
              <w:rPr>
                <w:rFonts w:ascii="Arial" w:hAnsi="Arial" w:cs="Arial"/>
                <w:color w:val="000000"/>
                <w:sz w:val="20"/>
                <w:szCs w:val="20"/>
              </w:rPr>
              <w:t>training</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materials</w:t>
            </w:r>
            <w:proofErr w:type="spellEnd"/>
            <w:r w:rsidRPr="00F6279E">
              <w:rPr>
                <w:rFonts w:ascii="Arial" w:hAnsi="Arial" w:cs="Arial"/>
                <w:color w:val="000000"/>
                <w:sz w:val="20"/>
                <w:szCs w:val="20"/>
              </w:rPr>
              <w:t xml:space="preserve"> and </w:t>
            </w:r>
            <w:proofErr w:type="spellStart"/>
            <w:r w:rsidRPr="00F6279E">
              <w:rPr>
                <w:rFonts w:ascii="Arial" w:hAnsi="Arial" w:cs="Arial"/>
                <w:color w:val="000000"/>
                <w:sz w:val="20"/>
                <w:szCs w:val="20"/>
              </w:rPr>
              <w:t>tools</w:t>
            </w:r>
            <w:proofErr w:type="spellEnd"/>
          </w:p>
        </w:tc>
        <w:tc>
          <w:tcPr>
            <w:tcW w:w="1304" w:type="dxa"/>
          </w:tcPr>
          <w:p w14:paraId="3299150C" w14:textId="77777777" w:rsidR="007D44E0" w:rsidRPr="00F6279E" w:rsidRDefault="007D44E0" w:rsidP="00E66668">
            <w:pPr>
              <w:rPr>
                <w:rFonts w:cs="Arial"/>
                <w:sz w:val="20"/>
                <w:szCs w:val="20"/>
              </w:rPr>
            </w:pPr>
            <w:r w:rsidRPr="00F6279E">
              <w:rPr>
                <w:rFonts w:eastAsia="Times New Roman" w:cs="Arial"/>
                <w:sz w:val="20"/>
                <w:szCs w:val="20"/>
                <w14:ligatures w14:val="none"/>
              </w:rPr>
              <w:t>High</w:t>
            </w:r>
          </w:p>
        </w:tc>
        <w:tc>
          <w:tcPr>
            <w:tcW w:w="2268" w:type="dxa"/>
          </w:tcPr>
          <w:p w14:paraId="35C947A6" w14:textId="77777777" w:rsidR="007D44E0" w:rsidRPr="00F6279E" w:rsidRDefault="007D44E0" w:rsidP="00E66668">
            <w:pPr>
              <w:spacing w:before="240" w:after="240"/>
              <w:rPr>
                <w:rFonts w:cs="Arial"/>
                <w:sz w:val="20"/>
                <w:szCs w:val="20"/>
              </w:rPr>
            </w:pPr>
            <w:r w:rsidRPr="00F6279E">
              <w:rPr>
                <w:rFonts w:cs="Arial"/>
                <w:sz w:val="20"/>
                <w:szCs w:val="20"/>
              </w:rPr>
              <w:t>Number of training materials and resources distributed (online available)</w:t>
            </w:r>
          </w:p>
        </w:tc>
        <w:tc>
          <w:tcPr>
            <w:tcW w:w="1701" w:type="dxa"/>
          </w:tcPr>
          <w:p w14:paraId="05CE806D" w14:textId="77777777" w:rsidR="007D44E0" w:rsidRPr="00F6279E" w:rsidRDefault="007D44E0" w:rsidP="00E66668">
            <w:pPr>
              <w:rPr>
                <w:rFonts w:cs="Arial"/>
                <w:sz w:val="20"/>
                <w:szCs w:val="20"/>
              </w:rPr>
            </w:pPr>
            <w:r w:rsidRPr="00F6279E">
              <w:rPr>
                <w:rFonts w:cs="Arial"/>
                <w:sz w:val="20"/>
                <w:szCs w:val="20"/>
              </w:rPr>
              <w:t>OTGA Monitoring</w:t>
            </w:r>
          </w:p>
        </w:tc>
        <w:tc>
          <w:tcPr>
            <w:tcW w:w="1715" w:type="dxa"/>
          </w:tcPr>
          <w:p w14:paraId="5E219642" w14:textId="77777777" w:rsidR="007D44E0" w:rsidRPr="00F6279E" w:rsidRDefault="007D44E0" w:rsidP="00E66668">
            <w:pPr>
              <w:rPr>
                <w:rFonts w:cs="Arial"/>
                <w:sz w:val="20"/>
                <w:szCs w:val="20"/>
              </w:rPr>
            </w:pPr>
            <w:r w:rsidRPr="00F6279E">
              <w:rPr>
                <w:rFonts w:cs="Arial"/>
                <w:sz w:val="20"/>
                <w:szCs w:val="20"/>
              </w:rPr>
              <w:t>Measure user satisfaction</w:t>
            </w:r>
          </w:p>
        </w:tc>
      </w:tr>
      <w:tr w:rsidR="007D44E0" w:rsidRPr="00F6279E" w14:paraId="1EB9839A" w14:textId="77777777" w:rsidTr="00E66668">
        <w:tc>
          <w:tcPr>
            <w:tcW w:w="2505" w:type="dxa"/>
          </w:tcPr>
          <w:p w14:paraId="74F2008C" w14:textId="77777777" w:rsidR="007D44E0" w:rsidRPr="00F6279E" w:rsidRDefault="007D44E0" w:rsidP="00E66668">
            <w:pPr>
              <w:rPr>
                <w:rFonts w:cs="Arial"/>
                <w:sz w:val="20"/>
                <w:szCs w:val="20"/>
              </w:rPr>
            </w:pPr>
            <w:r w:rsidRPr="00F6279E">
              <w:rPr>
                <w:rFonts w:cs="Arial"/>
                <w:b/>
                <w:bCs/>
                <w:color w:val="000000"/>
                <w:sz w:val="20"/>
                <w:szCs w:val="20"/>
              </w:rPr>
              <w:t>Action 1.3.1</w:t>
            </w:r>
            <w:r w:rsidRPr="00F6279E">
              <w:rPr>
                <w:rFonts w:cs="Arial"/>
                <w:color w:val="000000"/>
                <w:sz w:val="20"/>
                <w:szCs w:val="20"/>
              </w:rPr>
              <w:t xml:space="preserve"> Establish a travel grant “fund”</w:t>
            </w:r>
          </w:p>
        </w:tc>
        <w:tc>
          <w:tcPr>
            <w:tcW w:w="1304" w:type="dxa"/>
          </w:tcPr>
          <w:p w14:paraId="030BE4AA" w14:textId="77777777" w:rsidR="007D44E0" w:rsidRPr="00F6279E" w:rsidRDefault="007D44E0" w:rsidP="00E66668">
            <w:pPr>
              <w:rPr>
                <w:rFonts w:cs="Arial"/>
                <w:sz w:val="20"/>
                <w:szCs w:val="20"/>
              </w:rPr>
            </w:pPr>
            <w:r w:rsidRPr="00F6279E">
              <w:rPr>
                <w:rFonts w:eastAsia="Times New Roman" w:cs="Arial"/>
                <w:sz w:val="20"/>
                <w:szCs w:val="20"/>
                <w14:ligatures w14:val="none"/>
              </w:rPr>
              <w:t>Medium</w:t>
            </w:r>
          </w:p>
        </w:tc>
        <w:tc>
          <w:tcPr>
            <w:tcW w:w="2268" w:type="dxa"/>
          </w:tcPr>
          <w:p w14:paraId="7A4FED26" w14:textId="77777777" w:rsidR="007D44E0" w:rsidRPr="00F6279E" w:rsidRDefault="007D44E0" w:rsidP="00E66668">
            <w:pPr>
              <w:rPr>
                <w:rFonts w:cs="Arial"/>
                <w:sz w:val="20"/>
                <w:szCs w:val="20"/>
              </w:rPr>
            </w:pPr>
            <w:r w:rsidRPr="00F6279E">
              <w:rPr>
                <w:rFonts w:cs="Arial"/>
                <w:sz w:val="20"/>
                <w:szCs w:val="20"/>
              </w:rPr>
              <w:t>Number of grantees; Impact by grants</w:t>
            </w:r>
          </w:p>
        </w:tc>
        <w:tc>
          <w:tcPr>
            <w:tcW w:w="1701" w:type="dxa"/>
          </w:tcPr>
          <w:p w14:paraId="6749CF21" w14:textId="77777777" w:rsidR="007D44E0" w:rsidRPr="00F6279E" w:rsidRDefault="007D44E0" w:rsidP="00E66668">
            <w:pPr>
              <w:rPr>
                <w:rFonts w:cs="Arial"/>
                <w:sz w:val="20"/>
                <w:szCs w:val="20"/>
              </w:rPr>
            </w:pPr>
            <w:r w:rsidRPr="00F6279E">
              <w:rPr>
                <w:rFonts w:cs="Arial"/>
                <w:sz w:val="20"/>
                <w:szCs w:val="20"/>
              </w:rPr>
              <w:t>Reports from grant programs, IOC platforms</w:t>
            </w:r>
          </w:p>
        </w:tc>
        <w:tc>
          <w:tcPr>
            <w:tcW w:w="1715" w:type="dxa"/>
          </w:tcPr>
          <w:p w14:paraId="159C0D5E" w14:textId="77777777" w:rsidR="007D44E0" w:rsidRPr="00F6279E" w:rsidRDefault="007D44E0" w:rsidP="00E66668">
            <w:pPr>
              <w:rPr>
                <w:rFonts w:cs="Arial"/>
                <w:sz w:val="20"/>
                <w:szCs w:val="20"/>
              </w:rPr>
            </w:pPr>
            <w:r w:rsidRPr="00F6279E">
              <w:rPr>
                <w:rFonts w:cs="Arial"/>
                <w:sz w:val="20"/>
                <w:szCs w:val="20"/>
              </w:rPr>
              <w:t>Monitor long-term impacts on participants' careers</w:t>
            </w:r>
          </w:p>
        </w:tc>
      </w:tr>
      <w:tr w:rsidR="007D44E0" w:rsidRPr="00F6279E" w14:paraId="03408BE2" w14:textId="77777777" w:rsidTr="00E66668">
        <w:tc>
          <w:tcPr>
            <w:tcW w:w="2505" w:type="dxa"/>
          </w:tcPr>
          <w:p w14:paraId="4DFA641D"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1.3.2 </w:t>
            </w:r>
            <w:r w:rsidRPr="00F6279E">
              <w:rPr>
                <w:rFonts w:cs="Arial"/>
                <w:color w:val="000000"/>
                <w:sz w:val="20"/>
                <w:szCs w:val="20"/>
              </w:rPr>
              <w:t>Establish, or collaborate with other organisations on a mentoring programme</w:t>
            </w:r>
          </w:p>
        </w:tc>
        <w:tc>
          <w:tcPr>
            <w:tcW w:w="1304" w:type="dxa"/>
          </w:tcPr>
          <w:p w14:paraId="19DF9D15" w14:textId="77777777" w:rsidR="007D44E0" w:rsidRPr="00F6279E" w:rsidRDefault="007D44E0" w:rsidP="00E66668">
            <w:pPr>
              <w:rPr>
                <w:rFonts w:cs="Arial"/>
                <w:sz w:val="20"/>
                <w:szCs w:val="20"/>
              </w:rPr>
            </w:pPr>
            <w:r w:rsidRPr="00F6279E">
              <w:rPr>
                <w:rFonts w:eastAsia="Times New Roman" w:cs="Arial"/>
                <w:sz w:val="20"/>
                <w:szCs w:val="20"/>
                <w14:ligatures w14:val="none"/>
              </w:rPr>
              <w:t>High</w:t>
            </w:r>
          </w:p>
        </w:tc>
        <w:tc>
          <w:tcPr>
            <w:tcW w:w="2268" w:type="dxa"/>
          </w:tcPr>
          <w:p w14:paraId="3299DB5D" w14:textId="77777777" w:rsidR="007D44E0" w:rsidRPr="00F6279E" w:rsidRDefault="007D44E0" w:rsidP="00E66668">
            <w:pPr>
              <w:rPr>
                <w:rFonts w:cs="Arial"/>
                <w:sz w:val="20"/>
                <w:szCs w:val="20"/>
              </w:rPr>
            </w:pPr>
            <w:r w:rsidRPr="00F6279E">
              <w:rPr>
                <w:rFonts w:cs="Arial"/>
                <w:sz w:val="20"/>
                <w:szCs w:val="20"/>
              </w:rPr>
              <w:t>Number of Mentoring partnerships; impact of mentoring</w:t>
            </w:r>
          </w:p>
        </w:tc>
        <w:tc>
          <w:tcPr>
            <w:tcW w:w="1701" w:type="dxa"/>
          </w:tcPr>
          <w:p w14:paraId="5381431E" w14:textId="77777777" w:rsidR="007D44E0" w:rsidRPr="00F6279E" w:rsidRDefault="007D44E0" w:rsidP="00E66668">
            <w:pPr>
              <w:rPr>
                <w:rFonts w:cs="Arial"/>
                <w:sz w:val="20"/>
                <w:szCs w:val="20"/>
              </w:rPr>
            </w:pPr>
            <w:r w:rsidRPr="00F6279E">
              <w:rPr>
                <w:rFonts w:cs="Arial"/>
                <w:sz w:val="20"/>
                <w:szCs w:val="20"/>
              </w:rPr>
              <w:t>OTGA monitoring, institutional reports</w:t>
            </w:r>
          </w:p>
        </w:tc>
        <w:tc>
          <w:tcPr>
            <w:tcW w:w="1715" w:type="dxa"/>
          </w:tcPr>
          <w:p w14:paraId="20F8C8EA" w14:textId="77777777" w:rsidR="007D44E0" w:rsidRPr="00F6279E" w:rsidRDefault="007D44E0" w:rsidP="00E66668">
            <w:pPr>
              <w:rPr>
                <w:rFonts w:cs="Arial"/>
                <w:sz w:val="20"/>
                <w:szCs w:val="20"/>
              </w:rPr>
            </w:pPr>
            <w:r w:rsidRPr="00F6279E">
              <w:rPr>
                <w:rFonts w:cs="Arial"/>
                <w:sz w:val="20"/>
                <w:szCs w:val="20"/>
              </w:rPr>
              <w:t>Clearly specify evaluation criteria</w:t>
            </w:r>
          </w:p>
        </w:tc>
      </w:tr>
      <w:tr w:rsidR="007D44E0" w:rsidRPr="00F6279E" w14:paraId="69290F52" w14:textId="77777777" w:rsidTr="00E66668">
        <w:tc>
          <w:tcPr>
            <w:tcW w:w="2505" w:type="dxa"/>
          </w:tcPr>
          <w:p w14:paraId="5E430C88"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1.3.3 </w:t>
            </w:r>
            <w:r w:rsidRPr="00F6279E">
              <w:rPr>
                <w:rFonts w:cs="Arial"/>
                <w:color w:val="000000"/>
                <w:sz w:val="20"/>
                <w:szCs w:val="20"/>
              </w:rPr>
              <w:t>Promote and assist with the development of IOC alumni networks</w:t>
            </w:r>
          </w:p>
        </w:tc>
        <w:tc>
          <w:tcPr>
            <w:tcW w:w="1304" w:type="dxa"/>
          </w:tcPr>
          <w:p w14:paraId="4D44966C" w14:textId="77777777" w:rsidR="007D44E0" w:rsidRPr="00F6279E" w:rsidRDefault="007D44E0" w:rsidP="00E66668">
            <w:pPr>
              <w:rPr>
                <w:rFonts w:cs="Arial"/>
                <w:sz w:val="20"/>
                <w:szCs w:val="20"/>
              </w:rPr>
            </w:pPr>
            <w:r w:rsidRPr="00F6279E">
              <w:rPr>
                <w:rFonts w:eastAsia="Times New Roman" w:cs="Arial"/>
                <w:sz w:val="20"/>
                <w:szCs w:val="20"/>
                <w14:ligatures w14:val="none"/>
              </w:rPr>
              <w:t>Medium</w:t>
            </w:r>
          </w:p>
        </w:tc>
        <w:tc>
          <w:tcPr>
            <w:tcW w:w="2268" w:type="dxa"/>
          </w:tcPr>
          <w:p w14:paraId="5B4B95FC" w14:textId="77777777" w:rsidR="007D44E0" w:rsidRPr="00F6279E" w:rsidRDefault="007D44E0" w:rsidP="00E66668">
            <w:pPr>
              <w:rPr>
                <w:rFonts w:cs="Arial"/>
                <w:sz w:val="20"/>
                <w:szCs w:val="20"/>
              </w:rPr>
            </w:pPr>
            <w:r w:rsidRPr="00F6279E">
              <w:rPr>
                <w:rFonts w:cs="Arial"/>
                <w:sz w:val="20"/>
                <w:szCs w:val="20"/>
              </w:rPr>
              <w:t>Number of Alumni; Number of Alumni Events</w:t>
            </w:r>
          </w:p>
        </w:tc>
        <w:tc>
          <w:tcPr>
            <w:tcW w:w="1701" w:type="dxa"/>
          </w:tcPr>
          <w:p w14:paraId="7DC5BBD6" w14:textId="77777777" w:rsidR="007D44E0" w:rsidRPr="00F6279E" w:rsidRDefault="007D44E0" w:rsidP="00E66668">
            <w:pPr>
              <w:rPr>
                <w:rFonts w:cs="Arial"/>
                <w:sz w:val="20"/>
                <w:szCs w:val="20"/>
              </w:rPr>
            </w:pPr>
            <w:r w:rsidRPr="00F6279E">
              <w:rPr>
                <w:rFonts w:cs="Arial"/>
                <w:sz w:val="20"/>
                <w:szCs w:val="20"/>
              </w:rPr>
              <w:t>IOC reports, event records</w:t>
            </w:r>
          </w:p>
        </w:tc>
        <w:tc>
          <w:tcPr>
            <w:tcW w:w="1715" w:type="dxa"/>
          </w:tcPr>
          <w:p w14:paraId="25C3F209" w14:textId="77777777" w:rsidR="007D44E0" w:rsidRPr="00F6279E" w:rsidRDefault="007D44E0" w:rsidP="00E66668">
            <w:pPr>
              <w:rPr>
                <w:rFonts w:cs="Arial"/>
                <w:sz w:val="20"/>
                <w:szCs w:val="20"/>
              </w:rPr>
            </w:pPr>
            <w:r w:rsidRPr="00F6279E">
              <w:rPr>
                <w:rFonts w:cs="Arial"/>
                <w:sz w:val="20"/>
                <w:szCs w:val="20"/>
              </w:rPr>
              <w:t>Ensure sustainability of alumni engagement</w:t>
            </w:r>
          </w:p>
        </w:tc>
      </w:tr>
      <w:tr w:rsidR="007D44E0" w:rsidRPr="00F6279E" w14:paraId="5122636E" w14:textId="77777777" w:rsidTr="00E66668">
        <w:tc>
          <w:tcPr>
            <w:tcW w:w="2505" w:type="dxa"/>
          </w:tcPr>
          <w:p w14:paraId="673DA4A3" w14:textId="77777777" w:rsidR="007D44E0" w:rsidRPr="00F6279E" w:rsidRDefault="007D44E0" w:rsidP="00E66668">
            <w:pPr>
              <w:rPr>
                <w:rFonts w:cs="Arial"/>
                <w:b/>
                <w:bCs/>
                <w:color w:val="000000"/>
                <w:sz w:val="20"/>
                <w:szCs w:val="20"/>
              </w:rPr>
            </w:pPr>
            <w:r w:rsidRPr="00F6279E">
              <w:rPr>
                <w:rFonts w:cs="Arial"/>
                <w:b/>
                <w:bCs/>
                <w:color w:val="000000"/>
                <w:sz w:val="20"/>
                <w:szCs w:val="20"/>
              </w:rPr>
              <w:t>Action 1.3.4</w:t>
            </w:r>
            <w:r w:rsidRPr="00F6279E">
              <w:rPr>
                <w:rFonts w:cs="Arial"/>
                <w:color w:val="000000"/>
                <w:sz w:val="20"/>
                <w:szCs w:val="20"/>
              </w:rPr>
              <w:t xml:space="preserve"> Promote funding, grant and scholarship programmes to facilitate ocean research, technical development and scientific exchange through bringing visibility of opportunities via the Ocean CD-Hub</w:t>
            </w:r>
          </w:p>
        </w:tc>
        <w:tc>
          <w:tcPr>
            <w:tcW w:w="1304" w:type="dxa"/>
          </w:tcPr>
          <w:p w14:paraId="42E1F7FA" w14:textId="77777777" w:rsidR="007D44E0" w:rsidRPr="00F6279E" w:rsidRDefault="007D44E0" w:rsidP="00E66668">
            <w:pPr>
              <w:rPr>
                <w:rFonts w:cs="Arial"/>
                <w:sz w:val="20"/>
                <w:szCs w:val="20"/>
              </w:rPr>
            </w:pPr>
            <w:r w:rsidRPr="00F6279E">
              <w:rPr>
                <w:rFonts w:eastAsia="Times New Roman" w:cs="Arial"/>
                <w:sz w:val="20"/>
                <w:szCs w:val="20"/>
                <w14:ligatures w14:val="none"/>
              </w:rPr>
              <w:t>High</w:t>
            </w:r>
          </w:p>
        </w:tc>
        <w:tc>
          <w:tcPr>
            <w:tcW w:w="2268" w:type="dxa"/>
          </w:tcPr>
          <w:p w14:paraId="71F307D6" w14:textId="77777777" w:rsidR="007D44E0" w:rsidRPr="00F6279E" w:rsidRDefault="007D44E0" w:rsidP="00E66668">
            <w:pPr>
              <w:rPr>
                <w:rFonts w:cs="Arial"/>
                <w:sz w:val="20"/>
                <w:szCs w:val="20"/>
              </w:rPr>
            </w:pPr>
            <w:r w:rsidRPr="00F6279E">
              <w:rPr>
                <w:rFonts w:cs="Arial"/>
                <w:sz w:val="20"/>
                <w:szCs w:val="20"/>
              </w:rPr>
              <w:t xml:space="preserve">Number of Offers of the CD-Hub, User numbers, </w:t>
            </w:r>
          </w:p>
        </w:tc>
        <w:tc>
          <w:tcPr>
            <w:tcW w:w="1701" w:type="dxa"/>
          </w:tcPr>
          <w:p w14:paraId="13808AAA" w14:textId="77777777" w:rsidR="007D44E0" w:rsidRPr="00F6279E" w:rsidRDefault="007D44E0" w:rsidP="00E66668">
            <w:pPr>
              <w:rPr>
                <w:rFonts w:cs="Arial"/>
                <w:sz w:val="20"/>
                <w:szCs w:val="20"/>
              </w:rPr>
            </w:pPr>
            <w:r w:rsidRPr="00F6279E">
              <w:rPr>
                <w:rFonts w:cs="Arial"/>
                <w:sz w:val="20"/>
                <w:szCs w:val="20"/>
              </w:rPr>
              <w:t>CD-Hub monitoring, IOC internal reports</w:t>
            </w:r>
          </w:p>
        </w:tc>
        <w:tc>
          <w:tcPr>
            <w:tcW w:w="1715" w:type="dxa"/>
          </w:tcPr>
          <w:p w14:paraId="45546137" w14:textId="77777777" w:rsidR="007D44E0" w:rsidRPr="00F6279E" w:rsidRDefault="007D44E0" w:rsidP="00E66668">
            <w:pPr>
              <w:rPr>
                <w:rFonts w:cs="Arial"/>
                <w:sz w:val="20"/>
                <w:szCs w:val="20"/>
              </w:rPr>
            </w:pPr>
            <w:r w:rsidRPr="00F6279E">
              <w:rPr>
                <w:rFonts w:cs="Arial"/>
                <w:sz w:val="20"/>
                <w:szCs w:val="20"/>
              </w:rPr>
              <w:t>Measure effectiveness in opportunity utilization</w:t>
            </w:r>
          </w:p>
        </w:tc>
      </w:tr>
      <w:tr w:rsidR="007D44E0" w:rsidRPr="00F6279E" w14:paraId="270065E1" w14:textId="77777777" w:rsidTr="00E66668">
        <w:tc>
          <w:tcPr>
            <w:tcW w:w="2505" w:type="dxa"/>
          </w:tcPr>
          <w:p w14:paraId="2F4D54BE"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1.4.1 </w:t>
            </w:r>
            <w:r w:rsidRPr="00F6279E">
              <w:rPr>
                <w:rFonts w:cs="Arial"/>
                <w:color w:val="000000"/>
                <w:sz w:val="20"/>
                <w:szCs w:val="20"/>
              </w:rPr>
              <w:t>Promote the integration of ocean science in curricula of primary and secondary schools</w:t>
            </w:r>
          </w:p>
        </w:tc>
        <w:tc>
          <w:tcPr>
            <w:tcW w:w="1304" w:type="dxa"/>
          </w:tcPr>
          <w:p w14:paraId="44B8D870" w14:textId="77777777" w:rsidR="007D44E0" w:rsidRPr="00F6279E" w:rsidRDefault="007D44E0" w:rsidP="00E66668">
            <w:pPr>
              <w:rPr>
                <w:rFonts w:cs="Arial"/>
                <w:sz w:val="20"/>
                <w:szCs w:val="20"/>
              </w:rPr>
            </w:pPr>
            <w:r w:rsidRPr="00F6279E">
              <w:rPr>
                <w:rFonts w:eastAsia="Times New Roman" w:cs="Arial"/>
                <w:sz w:val="20"/>
                <w:szCs w:val="20"/>
                <w14:ligatures w14:val="none"/>
              </w:rPr>
              <w:t>High</w:t>
            </w:r>
          </w:p>
        </w:tc>
        <w:tc>
          <w:tcPr>
            <w:tcW w:w="2268" w:type="dxa"/>
          </w:tcPr>
          <w:p w14:paraId="02540B3F" w14:textId="77777777" w:rsidR="007D44E0" w:rsidRPr="00F6279E" w:rsidRDefault="007D44E0" w:rsidP="00E66668">
            <w:pPr>
              <w:rPr>
                <w:rFonts w:cs="Arial"/>
                <w:sz w:val="20"/>
                <w:szCs w:val="20"/>
              </w:rPr>
            </w:pPr>
            <w:r w:rsidRPr="00F6279E">
              <w:rPr>
                <w:rFonts w:cs="Arial"/>
                <w:sz w:val="20"/>
                <w:szCs w:val="20"/>
              </w:rPr>
              <w:t xml:space="preserve">Number of national strategies/programmes for ocean </w:t>
            </w:r>
            <w:proofErr w:type="gramStart"/>
            <w:r w:rsidRPr="00F6279E">
              <w:rPr>
                <w:rFonts w:cs="Arial"/>
                <w:sz w:val="20"/>
                <w:szCs w:val="20"/>
              </w:rPr>
              <w:t>literacy;  Number</w:t>
            </w:r>
            <w:proofErr w:type="gramEnd"/>
            <w:r w:rsidRPr="00F6279E">
              <w:rPr>
                <w:rFonts w:cs="Arial"/>
                <w:sz w:val="20"/>
                <w:szCs w:val="20"/>
              </w:rPr>
              <w:t xml:space="preserve"> of curricula adjusted</w:t>
            </w:r>
          </w:p>
        </w:tc>
        <w:tc>
          <w:tcPr>
            <w:tcW w:w="1701" w:type="dxa"/>
          </w:tcPr>
          <w:p w14:paraId="6D401918" w14:textId="77777777" w:rsidR="007D44E0" w:rsidRPr="00F6279E" w:rsidRDefault="007D44E0" w:rsidP="00E66668">
            <w:pPr>
              <w:rPr>
                <w:rFonts w:cs="Arial"/>
                <w:sz w:val="20"/>
                <w:szCs w:val="20"/>
              </w:rPr>
            </w:pPr>
            <w:r w:rsidRPr="00F6279E">
              <w:rPr>
                <w:rFonts w:cs="Arial"/>
                <w:sz w:val="20"/>
                <w:szCs w:val="20"/>
              </w:rPr>
              <w:t>National reporting, IOC review</w:t>
            </w:r>
          </w:p>
        </w:tc>
        <w:tc>
          <w:tcPr>
            <w:tcW w:w="1715" w:type="dxa"/>
          </w:tcPr>
          <w:p w14:paraId="4F0FAA2D" w14:textId="77777777" w:rsidR="007D44E0" w:rsidRPr="00F6279E" w:rsidRDefault="007D44E0" w:rsidP="00E66668">
            <w:pPr>
              <w:rPr>
                <w:rFonts w:cs="Arial"/>
                <w:sz w:val="20"/>
                <w:szCs w:val="20"/>
              </w:rPr>
            </w:pPr>
            <w:r w:rsidRPr="00F6279E">
              <w:rPr>
                <w:rFonts w:cs="Arial"/>
                <w:sz w:val="20"/>
                <w:szCs w:val="20"/>
              </w:rPr>
              <w:t>Assess content quality and relevance</w:t>
            </w:r>
          </w:p>
        </w:tc>
      </w:tr>
      <w:tr w:rsidR="007D44E0" w:rsidRPr="00F6279E" w14:paraId="5FBACEE6" w14:textId="77777777" w:rsidTr="00E66668">
        <w:tc>
          <w:tcPr>
            <w:tcW w:w="2505" w:type="dxa"/>
          </w:tcPr>
          <w:p w14:paraId="555120EF"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1.4.2 </w:t>
            </w:r>
            <w:r w:rsidRPr="00F6279E">
              <w:rPr>
                <w:rFonts w:cs="Arial"/>
                <w:color w:val="000000"/>
                <w:sz w:val="20"/>
                <w:szCs w:val="20"/>
              </w:rPr>
              <w:t>Promote careers in ocean research and ocean management</w:t>
            </w:r>
          </w:p>
        </w:tc>
        <w:tc>
          <w:tcPr>
            <w:tcW w:w="1304" w:type="dxa"/>
          </w:tcPr>
          <w:p w14:paraId="24695382" w14:textId="77777777" w:rsidR="007D44E0" w:rsidRPr="00F6279E" w:rsidRDefault="007D44E0" w:rsidP="00E66668">
            <w:pPr>
              <w:rPr>
                <w:rFonts w:cs="Arial"/>
                <w:sz w:val="20"/>
                <w:szCs w:val="20"/>
              </w:rPr>
            </w:pPr>
            <w:r w:rsidRPr="00F6279E">
              <w:rPr>
                <w:rFonts w:eastAsia="Times New Roman" w:cs="Arial"/>
                <w:sz w:val="20"/>
                <w:szCs w:val="20"/>
                <w14:ligatures w14:val="none"/>
              </w:rPr>
              <w:t>Medium</w:t>
            </w:r>
          </w:p>
        </w:tc>
        <w:tc>
          <w:tcPr>
            <w:tcW w:w="2268" w:type="dxa"/>
          </w:tcPr>
          <w:p w14:paraId="77B55E2B" w14:textId="77777777" w:rsidR="007D44E0" w:rsidRPr="00F6279E" w:rsidRDefault="007D44E0" w:rsidP="00E66668">
            <w:pPr>
              <w:rPr>
                <w:rFonts w:cs="Arial"/>
                <w:sz w:val="20"/>
                <w:szCs w:val="20"/>
              </w:rPr>
            </w:pPr>
            <w:r w:rsidRPr="00F6279E">
              <w:rPr>
                <w:rFonts w:cs="Arial"/>
                <w:sz w:val="20"/>
                <w:szCs w:val="20"/>
              </w:rPr>
              <w:t xml:space="preserve">Number of Trainings for Ocean Careers; Number of Online </w:t>
            </w:r>
            <w:proofErr w:type="gramStart"/>
            <w:r w:rsidRPr="00F6279E">
              <w:rPr>
                <w:rFonts w:cs="Arial"/>
                <w:sz w:val="20"/>
                <w:szCs w:val="20"/>
              </w:rPr>
              <w:t>representation</w:t>
            </w:r>
            <w:proofErr w:type="gramEnd"/>
            <w:r w:rsidRPr="00F6279E">
              <w:rPr>
                <w:rFonts w:cs="Arial"/>
                <w:sz w:val="20"/>
                <w:szCs w:val="20"/>
              </w:rPr>
              <w:t xml:space="preserve"> of ocean careers in CD-Hub or IOC social media</w:t>
            </w:r>
          </w:p>
        </w:tc>
        <w:tc>
          <w:tcPr>
            <w:tcW w:w="1701" w:type="dxa"/>
          </w:tcPr>
          <w:p w14:paraId="03EA7D74" w14:textId="77777777" w:rsidR="007D44E0" w:rsidRPr="00F6279E" w:rsidRDefault="007D44E0" w:rsidP="00E66668">
            <w:pPr>
              <w:rPr>
                <w:rFonts w:cs="Arial"/>
                <w:sz w:val="20"/>
                <w:szCs w:val="20"/>
              </w:rPr>
            </w:pPr>
            <w:r w:rsidRPr="00F6279E">
              <w:rPr>
                <w:rFonts w:cs="Arial"/>
                <w:sz w:val="20"/>
                <w:szCs w:val="20"/>
              </w:rPr>
              <w:t>CD-Hub monitoring, IOC social media metrics</w:t>
            </w:r>
          </w:p>
        </w:tc>
        <w:tc>
          <w:tcPr>
            <w:tcW w:w="1715" w:type="dxa"/>
          </w:tcPr>
          <w:p w14:paraId="55DB78EC" w14:textId="77777777" w:rsidR="007D44E0" w:rsidRPr="00F6279E" w:rsidRDefault="007D44E0" w:rsidP="00E66668">
            <w:pPr>
              <w:rPr>
                <w:rFonts w:cs="Arial"/>
                <w:sz w:val="20"/>
                <w:szCs w:val="20"/>
              </w:rPr>
            </w:pPr>
            <w:r w:rsidRPr="00F6279E">
              <w:rPr>
                <w:rFonts w:cs="Arial"/>
                <w:sz w:val="20"/>
                <w:szCs w:val="20"/>
              </w:rPr>
              <w:t>Regularly assess the effectiveness of career promotion efforts</w:t>
            </w:r>
          </w:p>
        </w:tc>
      </w:tr>
      <w:tr w:rsidR="007D44E0" w:rsidRPr="00F6279E" w14:paraId="755CFC35" w14:textId="77777777" w:rsidTr="00E66668">
        <w:tc>
          <w:tcPr>
            <w:tcW w:w="2505" w:type="dxa"/>
          </w:tcPr>
          <w:p w14:paraId="1CA02D3E" w14:textId="77777777" w:rsidR="007D44E0" w:rsidRPr="00F6279E" w:rsidRDefault="007D44E0" w:rsidP="00E66668">
            <w:pPr>
              <w:rPr>
                <w:rFonts w:cs="Arial"/>
                <w:b/>
                <w:bCs/>
                <w:color w:val="000000"/>
                <w:sz w:val="20"/>
                <w:szCs w:val="20"/>
              </w:rPr>
            </w:pPr>
            <w:r w:rsidRPr="00F6279E">
              <w:rPr>
                <w:rFonts w:cs="Arial"/>
                <w:b/>
                <w:bCs/>
                <w:color w:val="000000"/>
                <w:sz w:val="20"/>
                <w:szCs w:val="20"/>
              </w:rPr>
              <w:t>Action 1.5.1</w:t>
            </w:r>
            <w:r w:rsidRPr="00F6279E">
              <w:rPr>
                <w:rFonts w:cs="Arial"/>
                <w:color w:val="000000"/>
                <w:sz w:val="20"/>
                <w:szCs w:val="20"/>
              </w:rPr>
              <w:t xml:space="preserve"> Promote participation of women in ocean research</w:t>
            </w:r>
          </w:p>
        </w:tc>
        <w:tc>
          <w:tcPr>
            <w:tcW w:w="1304" w:type="dxa"/>
          </w:tcPr>
          <w:p w14:paraId="47F45547" w14:textId="77777777" w:rsidR="007D44E0" w:rsidRPr="00F6279E" w:rsidRDefault="007D44E0" w:rsidP="00E66668">
            <w:pPr>
              <w:rPr>
                <w:rFonts w:cs="Arial"/>
                <w:color w:val="000000"/>
                <w:sz w:val="20"/>
                <w:szCs w:val="20"/>
              </w:rPr>
            </w:pPr>
            <w:r w:rsidRPr="00F6279E">
              <w:rPr>
                <w:rFonts w:eastAsia="Times New Roman" w:cs="Arial"/>
                <w:sz w:val="20"/>
                <w:szCs w:val="20"/>
                <w14:ligatures w14:val="none"/>
              </w:rPr>
              <w:t>High</w:t>
            </w:r>
          </w:p>
        </w:tc>
        <w:tc>
          <w:tcPr>
            <w:tcW w:w="2268" w:type="dxa"/>
          </w:tcPr>
          <w:p w14:paraId="03784FA6" w14:textId="77777777" w:rsidR="007D44E0" w:rsidRPr="00F6279E" w:rsidRDefault="00901483" w:rsidP="00E66668">
            <w:pPr>
              <w:rPr>
                <w:rFonts w:cs="Arial"/>
                <w:sz w:val="20"/>
                <w:szCs w:val="20"/>
              </w:rPr>
            </w:pPr>
            <w:r w:rsidRPr="00F6279E">
              <w:rPr>
                <w:rFonts w:cs="Arial"/>
                <w:color w:val="000000"/>
                <w:sz w:val="20"/>
                <w:szCs w:val="20"/>
              </w:rPr>
              <w:t>Number of women throughout IOC programs; number of dedicated (networking) events</w:t>
            </w:r>
          </w:p>
        </w:tc>
        <w:tc>
          <w:tcPr>
            <w:tcW w:w="1701" w:type="dxa"/>
          </w:tcPr>
          <w:p w14:paraId="39945864" w14:textId="77777777" w:rsidR="007D44E0" w:rsidRPr="00F6279E" w:rsidRDefault="007D44E0" w:rsidP="00E66668">
            <w:pPr>
              <w:rPr>
                <w:rFonts w:cs="Arial"/>
                <w:sz w:val="20"/>
                <w:szCs w:val="20"/>
              </w:rPr>
            </w:pPr>
            <w:r w:rsidRPr="00F6279E">
              <w:rPr>
                <w:rFonts w:cs="Arial"/>
                <w:sz w:val="20"/>
                <w:szCs w:val="20"/>
              </w:rPr>
              <w:t>IOC internal reports, surveys</w:t>
            </w:r>
          </w:p>
        </w:tc>
        <w:tc>
          <w:tcPr>
            <w:tcW w:w="1715" w:type="dxa"/>
          </w:tcPr>
          <w:p w14:paraId="0B0FB9F1" w14:textId="77777777" w:rsidR="007D44E0" w:rsidRPr="00F6279E" w:rsidRDefault="007D44E0" w:rsidP="00E66668">
            <w:pPr>
              <w:rPr>
                <w:rFonts w:cs="Arial"/>
                <w:sz w:val="20"/>
                <w:szCs w:val="20"/>
              </w:rPr>
            </w:pPr>
            <w:r w:rsidRPr="00F6279E">
              <w:rPr>
                <w:rFonts w:cs="Arial"/>
                <w:sz w:val="20"/>
                <w:szCs w:val="20"/>
              </w:rPr>
              <w:t>Track impacts on career progression for women</w:t>
            </w:r>
          </w:p>
        </w:tc>
      </w:tr>
      <w:tr w:rsidR="007D44E0" w:rsidRPr="00F6279E" w14:paraId="7773D210" w14:textId="77777777" w:rsidTr="00E66668">
        <w:tc>
          <w:tcPr>
            <w:tcW w:w="2505" w:type="dxa"/>
          </w:tcPr>
          <w:p w14:paraId="0B447D29"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1.5.2 </w:t>
            </w:r>
            <w:r w:rsidRPr="00F6279E">
              <w:rPr>
                <w:rFonts w:cs="Arial"/>
                <w:color w:val="000000"/>
                <w:sz w:val="20"/>
                <w:szCs w:val="20"/>
              </w:rPr>
              <w:t>Promote and support “young scientist” and “women in science” awards</w:t>
            </w:r>
          </w:p>
        </w:tc>
        <w:tc>
          <w:tcPr>
            <w:tcW w:w="1304" w:type="dxa"/>
          </w:tcPr>
          <w:p w14:paraId="5D8243C4" w14:textId="77777777" w:rsidR="007D44E0" w:rsidRPr="00F6279E" w:rsidRDefault="007D44E0" w:rsidP="00E66668">
            <w:pPr>
              <w:rPr>
                <w:rFonts w:cs="Arial"/>
                <w:sz w:val="20"/>
                <w:szCs w:val="20"/>
              </w:rPr>
            </w:pPr>
            <w:r w:rsidRPr="00F6279E">
              <w:rPr>
                <w:rFonts w:eastAsia="Times New Roman" w:cs="Arial"/>
                <w:sz w:val="20"/>
                <w:szCs w:val="20"/>
                <w14:ligatures w14:val="none"/>
              </w:rPr>
              <w:t>High</w:t>
            </w:r>
          </w:p>
        </w:tc>
        <w:tc>
          <w:tcPr>
            <w:tcW w:w="2268" w:type="dxa"/>
          </w:tcPr>
          <w:p w14:paraId="696EA70B" w14:textId="77777777" w:rsidR="007D44E0" w:rsidRPr="00F6279E" w:rsidRDefault="007D44E0" w:rsidP="00E66668">
            <w:pPr>
              <w:rPr>
                <w:rFonts w:cs="Arial"/>
                <w:sz w:val="20"/>
                <w:szCs w:val="20"/>
              </w:rPr>
            </w:pPr>
            <w:r w:rsidRPr="00F6279E">
              <w:rPr>
                <w:rFonts w:cs="Arial"/>
                <w:sz w:val="20"/>
                <w:szCs w:val="20"/>
              </w:rPr>
              <w:t>Number of awards</w:t>
            </w:r>
          </w:p>
        </w:tc>
        <w:tc>
          <w:tcPr>
            <w:tcW w:w="1701" w:type="dxa"/>
          </w:tcPr>
          <w:p w14:paraId="550B3FF7" w14:textId="77777777" w:rsidR="007D44E0" w:rsidRPr="00F6279E" w:rsidRDefault="007D44E0" w:rsidP="00E66668">
            <w:pPr>
              <w:rPr>
                <w:rFonts w:cs="Arial"/>
                <w:sz w:val="20"/>
                <w:szCs w:val="20"/>
              </w:rPr>
            </w:pPr>
            <w:r w:rsidRPr="00F6279E">
              <w:rPr>
                <w:rFonts w:cs="Arial"/>
                <w:sz w:val="20"/>
                <w:szCs w:val="20"/>
              </w:rPr>
              <w:t>Official IOC announcements, event documentation</w:t>
            </w:r>
          </w:p>
        </w:tc>
        <w:tc>
          <w:tcPr>
            <w:tcW w:w="1715" w:type="dxa"/>
          </w:tcPr>
          <w:p w14:paraId="2BA1C0F2" w14:textId="77777777" w:rsidR="007D44E0" w:rsidRPr="00F6279E" w:rsidRDefault="007D44E0" w:rsidP="00E66668">
            <w:pPr>
              <w:rPr>
                <w:rFonts w:cs="Arial"/>
                <w:sz w:val="20"/>
                <w:szCs w:val="20"/>
              </w:rPr>
            </w:pPr>
            <w:r w:rsidRPr="00F6279E">
              <w:rPr>
                <w:rFonts w:cs="Arial"/>
                <w:sz w:val="20"/>
                <w:szCs w:val="20"/>
              </w:rPr>
              <w:t>Follow-up evaluation of the impact of awards recommended</w:t>
            </w:r>
          </w:p>
        </w:tc>
      </w:tr>
      <w:tr w:rsidR="007D44E0" w:rsidRPr="00F6279E" w14:paraId="08322520" w14:textId="77777777" w:rsidTr="00E66668">
        <w:tc>
          <w:tcPr>
            <w:tcW w:w="2505" w:type="dxa"/>
          </w:tcPr>
          <w:p w14:paraId="314E9AF6"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2.1.1 </w:t>
            </w:r>
            <w:r w:rsidRPr="00F6279E">
              <w:rPr>
                <w:rFonts w:cs="Arial"/>
                <w:color w:val="000000"/>
                <w:sz w:val="20"/>
                <w:szCs w:val="20"/>
              </w:rPr>
              <w:t>Establish and maintain a register of infrastructure to facilitate access, and promote transfer of marine technology</w:t>
            </w:r>
          </w:p>
        </w:tc>
        <w:tc>
          <w:tcPr>
            <w:tcW w:w="1304" w:type="dxa"/>
          </w:tcPr>
          <w:p w14:paraId="2F9B9F9E" w14:textId="77777777" w:rsidR="007D44E0" w:rsidRPr="00F6279E" w:rsidRDefault="007D44E0" w:rsidP="00E66668">
            <w:pPr>
              <w:rPr>
                <w:rFonts w:cs="Arial"/>
                <w:sz w:val="20"/>
                <w:szCs w:val="20"/>
              </w:rPr>
            </w:pPr>
            <w:r w:rsidRPr="00F6279E">
              <w:rPr>
                <w:rFonts w:eastAsia="Times New Roman" w:cs="Arial"/>
                <w:sz w:val="20"/>
                <w:szCs w:val="20"/>
                <w14:ligatures w14:val="none"/>
              </w:rPr>
              <w:t>Medium</w:t>
            </w:r>
          </w:p>
        </w:tc>
        <w:tc>
          <w:tcPr>
            <w:tcW w:w="2268" w:type="dxa"/>
          </w:tcPr>
          <w:p w14:paraId="0047387C" w14:textId="77777777" w:rsidR="007D44E0" w:rsidRPr="00F6279E" w:rsidRDefault="007D44E0" w:rsidP="00E66668">
            <w:pPr>
              <w:rPr>
                <w:rFonts w:cs="Arial"/>
                <w:sz w:val="20"/>
                <w:szCs w:val="20"/>
              </w:rPr>
            </w:pPr>
            <w:r w:rsidRPr="00F6279E">
              <w:rPr>
                <w:rFonts w:cs="Arial"/>
                <w:sz w:val="20"/>
                <w:szCs w:val="20"/>
              </w:rPr>
              <w:t xml:space="preserve">Number of registered </w:t>
            </w:r>
            <w:proofErr w:type="gramStart"/>
            <w:r w:rsidRPr="00F6279E">
              <w:rPr>
                <w:rFonts w:cs="Arial"/>
                <w:sz w:val="20"/>
                <w:szCs w:val="20"/>
              </w:rPr>
              <w:t>infrastructure</w:t>
            </w:r>
            <w:proofErr w:type="gramEnd"/>
            <w:r w:rsidRPr="00F6279E">
              <w:rPr>
                <w:rFonts w:cs="Arial"/>
                <w:sz w:val="20"/>
                <w:szCs w:val="20"/>
              </w:rPr>
              <w:t>; Quality of register</w:t>
            </w:r>
          </w:p>
        </w:tc>
        <w:tc>
          <w:tcPr>
            <w:tcW w:w="1701" w:type="dxa"/>
          </w:tcPr>
          <w:p w14:paraId="474E967B" w14:textId="77777777" w:rsidR="007D44E0" w:rsidRPr="00F6279E" w:rsidRDefault="007D44E0" w:rsidP="00E66668">
            <w:pPr>
              <w:rPr>
                <w:rFonts w:cs="Arial"/>
                <w:sz w:val="20"/>
                <w:szCs w:val="20"/>
              </w:rPr>
            </w:pPr>
            <w:r w:rsidRPr="00F6279E">
              <w:rPr>
                <w:rFonts w:cs="Arial"/>
                <w:sz w:val="20"/>
                <w:szCs w:val="20"/>
              </w:rPr>
              <w:t>Survey</w:t>
            </w:r>
          </w:p>
        </w:tc>
        <w:tc>
          <w:tcPr>
            <w:tcW w:w="1715" w:type="dxa"/>
          </w:tcPr>
          <w:p w14:paraId="2CEFD7AF" w14:textId="77777777" w:rsidR="007D44E0" w:rsidRPr="00F6279E" w:rsidRDefault="007D44E0" w:rsidP="00E66668">
            <w:pPr>
              <w:rPr>
                <w:rFonts w:cs="Arial"/>
                <w:sz w:val="20"/>
                <w:szCs w:val="20"/>
              </w:rPr>
            </w:pPr>
            <w:r w:rsidRPr="00F6279E">
              <w:rPr>
                <w:rFonts w:cs="Arial"/>
                <w:sz w:val="20"/>
                <w:szCs w:val="20"/>
              </w:rPr>
              <w:t>Regular user-experience reviews recommended</w:t>
            </w:r>
          </w:p>
        </w:tc>
      </w:tr>
      <w:tr w:rsidR="007D44E0" w:rsidRPr="00F6279E" w14:paraId="189E1629" w14:textId="77777777" w:rsidTr="00E66668">
        <w:tc>
          <w:tcPr>
            <w:tcW w:w="2505" w:type="dxa"/>
          </w:tcPr>
          <w:p w14:paraId="06C6FA38" w14:textId="77777777" w:rsidR="007D44E0" w:rsidRPr="00F6279E" w:rsidRDefault="007D44E0" w:rsidP="00E66668">
            <w:pPr>
              <w:rPr>
                <w:rFonts w:cs="Arial"/>
                <w:b/>
                <w:bCs/>
                <w:color w:val="000000"/>
                <w:sz w:val="20"/>
                <w:szCs w:val="20"/>
              </w:rPr>
            </w:pPr>
            <w:r w:rsidRPr="00F6279E">
              <w:rPr>
                <w:rFonts w:cs="Arial"/>
                <w:b/>
                <w:bCs/>
                <w:color w:val="000000"/>
                <w:sz w:val="20"/>
                <w:szCs w:val="20"/>
              </w:rPr>
              <w:lastRenderedPageBreak/>
              <w:t xml:space="preserve">Action 2.1.2 </w:t>
            </w:r>
            <w:r w:rsidRPr="00F6279E">
              <w:rPr>
                <w:rFonts w:cs="Arial"/>
                <w:color w:val="000000"/>
                <w:sz w:val="20"/>
                <w:szCs w:val="20"/>
              </w:rPr>
              <w:t>Promote the development of regional collaboration on sustainable scientific infrastructure</w:t>
            </w:r>
          </w:p>
        </w:tc>
        <w:tc>
          <w:tcPr>
            <w:tcW w:w="1304" w:type="dxa"/>
          </w:tcPr>
          <w:p w14:paraId="1A79F5A9" w14:textId="77777777" w:rsidR="007D44E0" w:rsidRPr="00F6279E" w:rsidRDefault="007D44E0" w:rsidP="00E66668">
            <w:pPr>
              <w:rPr>
                <w:rFonts w:cs="Arial"/>
                <w:sz w:val="20"/>
                <w:szCs w:val="20"/>
              </w:rPr>
            </w:pPr>
            <w:r w:rsidRPr="00F6279E">
              <w:rPr>
                <w:rFonts w:eastAsia="Times New Roman" w:cs="Arial"/>
                <w:sz w:val="20"/>
                <w:szCs w:val="20"/>
              </w:rPr>
              <w:t>High</w:t>
            </w:r>
          </w:p>
        </w:tc>
        <w:tc>
          <w:tcPr>
            <w:tcW w:w="2268" w:type="dxa"/>
          </w:tcPr>
          <w:p w14:paraId="53D21A87" w14:textId="77777777" w:rsidR="007D44E0" w:rsidRPr="00F6279E" w:rsidRDefault="007D44E0" w:rsidP="00E66668">
            <w:pPr>
              <w:rPr>
                <w:rFonts w:cs="Arial"/>
                <w:sz w:val="20"/>
                <w:szCs w:val="20"/>
              </w:rPr>
            </w:pPr>
            <w:r w:rsidRPr="00F6279E">
              <w:rPr>
                <w:rFonts w:cs="Arial"/>
                <w:sz w:val="20"/>
                <w:szCs w:val="20"/>
              </w:rPr>
              <w:t>Number of agreements or joint project for collaboration on infrastructure</w:t>
            </w:r>
          </w:p>
          <w:p w14:paraId="3E50877B" w14:textId="77777777" w:rsidR="007D44E0" w:rsidRPr="00F6279E" w:rsidRDefault="007D44E0" w:rsidP="00E66668">
            <w:pPr>
              <w:rPr>
                <w:rFonts w:cs="Arial"/>
                <w:sz w:val="20"/>
                <w:szCs w:val="20"/>
              </w:rPr>
            </w:pPr>
            <w:r w:rsidRPr="00F6279E">
              <w:rPr>
                <w:rFonts w:cs="Arial"/>
                <w:sz w:val="20"/>
                <w:szCs w:val="20"/>
              </w:rPr>
              <w:t>AND/OR</w:t>
            </w:r>
          </w:p>
          <w:p w14:paraId="326A5CBD" w14:textId="77777777" w:rsidR="007D44E0" w:rsidRPr="00F6279E" w:rsidRDefault="007D44E0" w:rsidP="00E66668">
            <w:pPr>
              <w:rPr>
                <w:rFonts w:cs="Arial"/>
                <w:sz w:val="20"/>
                <w:szCs w:val="20"/>
              </w:rPr>
            </w:pPr>
            <w:r w:rsidRPr="00F6279E">
              <w:rPr>
                <w:rFonts w:cs="Arial"/>
                <w:sz w:val="20"/>
                <w:szCs w:val="20"/>
              </w:rPr>
              <w:t>Number of data-sharing platforms established or enhanced; User feedback on platforms</w:t>
            </w:r>
          </w:p>
        </w:tc>
        <w:tc>
          <w:tcPr>
            <w:tcW w:w="1701" w:type="dxa"/>
          </w:tcPr>
          <w:p w14:paraId="35749D72" w14:textId="77777777" w:rsidR="007D44E0" w:rsidRPr="00F6279E" w:rsidRDefault="007D44E0" w:rsidP="00E66668">
            <w:pPr>
              <w:rPr>
                <w:rFonts w:cs="Arial"/>
                <w:sz w:val="20"/>
                <w:szCs w:val="20"/>
              </w:rPr>
            </w:pPr>
            <w:r w:rsidRPr="00F6279E">
              <w:rPr>
                <w:rFonts w:cs="Arial"/>
                <w:sz w:val="20"/>
                <w:szCs w:val="20"/>
              </w:rPr>
              <w:t>Survey with Regional Sub-Commissions</w:t>
            </w:r>
          </w:p>
        </w:tc>
        <w:tc>
          <w:tcPr>
            <w:tcW w:w="1715" w:type="dxa"/>
          </w:tcPr>
          <w:p w14:paraId="55C8EFA3" w14:textId="77777777" w:rsidR="007D44E0" w:rsidRPr="00F6279E" w:rsidRDefault="007D44E0" w:rsidP="00E66668">
            <w:pPr>
              <w:rPr>
                <w:rFonts w:cs="Arial"/>
                <w:sz w:val="20"/>
                <w:szCs w:val="20"/>
              </w:rPr>
            </w:pPr>
            <w:r w:rsidRPr="00F6279E">
              <w:rPr>
                <w:rFonts w:cs="Arial"/>
                <w:sz w:val="20"/>
                <w:szCs w:val="20"/>
              </w:rPr>
              <w:t>Evaluate partnership effectiveness periodically</w:t>
            </w:r>
          </w:p>
        </w:tc>
      </w:tr>
      <w:tr w:rsidR="007D44E0" w:rsidRPr="00F6279E" w14:paraId="397DEB95" w14:textId="77777777" w:rsidTr="00E66668">
        <w:tc>
          <w:tcPr>
            <w:tcW w:w="2505" w:type="dxa"/>
          </w:tcPr>
          <w:p w14:paraId="03C4E37D"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2.1.3 </w:t>
            </w:r>
            <w:r w:rsidRPr="00F6279E">
              <w:rPr>
                <w:rFonts w:cs="Arial"/>
                <w:color w:val="000000"/>
                <w:sz w:val="20"/>
                <w:szCs w:val="20"/>
              </w:rPr>
              <w:t>Promote the involvement of citizen science in ocean research</w:t>
            </w:r>
          </w:p>
        </w:tc>
        <w:tc>
          <w:tcPr>
            <w:tcW w:w="1304" w:type="dxa"/>
          </w:tcPr>
          <w:p w14:paraId="3357D58D" w14:textId="77777777" w:rsidR="007D44E0" w:rsidRPr="00F6279E" w:rsidRDefault="007D44E0" w:rsidP="00E66668">
            <w:pPr>
              <w:rPr>
                <w:rFonts w:cs="Arial"/>
                <w:sz w:val="20"/>
                <w:szCs w:val="20"/>
              </w:rPr>
            </w:pPr>
            <w:r w:rsidRPr="00F6279E">
              <w:rPr>
                <w:rFonts w:eastAsia="Times New Roman" w:cs="Arial"/>
                <w:sz w:val="20"/>
                <w:szCs w:val="20"/>
              </w:rPr>
              <w:t>Medium</w:t>
            </w:r>
          </w:p>
        </w:tc>
        <w:tc>
          <w:tcPr>
            <w:tcW w:w="2268" w:type="dxa"/>
          </w:tcPr>
          <w:p w14:paraId="4BA86354" w14:textId="77777777" w:rsidR="007D44E0" w:rsidRPr="00F6279E" w:rsidRDefault="007D44E0" w:rsidP="00E66668">
            <w:pPr>
              <w:rPr>
                <w:rFonts w:cs="Arial"/>
                <w:sz w:val="20"/>
                <w:szCs w:val="20"/>
              </w:rPr>
            </w:pPr>
            <w:r w:rsidRPr="00F6279E">
              <w:rPr>
                <w:rFonts w:cs="Arial"/>
                <w:sz w:val="20"/>
                <w:szCs w:val="20"/>
              </w:rPr>
              <w:t>Number of projects/programs for citizen science supported; Number of trainings for citizen science</w:t>
            </w:r>
          </w:p>
        </w:tc>
        <w:tc>
          <w:tcPr>
            <w:tcW w:w="1701" w:type="dxa"/>
          </w:tcPr>
          <w:p w14:paraId="15F776F1" w14:textId="77777777" w:rsidR="007D44E0" w:rsidRPr="00F6279E" w:rsidRDefault="007D44E0" w:rsidP="00E66668">
            <w:pPr>
              <w:rPr>
                <w:rFonts w:cs="Arial"/>
                <w:sz w:val="20"/>
                <w:szCs w:val="20"/>
              </w:rPr>
            </w:pPr>
            <w:r w:rsidRPr="00F6279E">
              <w:rPr>
                <w:rFonts w:cs="Arial"/>
                <w:sz w:val="20"/>
                <w:szCs w:val="20"/>
              </w:rPr>
              <w:t>CD-Hub, OTGA monitoring</w:t>
            </w:r>
          </w:p>
        </w:tc>
        <w:tc>
          <w:tcPr>
            <w:tcW w:w="1715" w:type="dxa"/>
          </w:tcPr>
          <w:p w14:paraId="519AC4D4" w14:textId="77777777" w:rsidR="007D44E0" w:rsidRPr="00F6279E" w:rsidRDefault="007D44E0" w:rsidP="00E66668">
            <w:pPr>
              <w:rPr>
                <w:rFonts w:cs="Arial"/>
                <w:sz w:val="20"/>
                <w:szCs w:val="20"/>
              </w:rPr>
            </w:pPr>
            <w:r w:rsidRPr="00F6279E">
              <w:rPr>
                <w:rFonts w:cs="Arial"/>
                <w:sz w:val="20"/>
                <w:szCs w:val="20"/>
              </w:rPr>
              <w:t>Document case studies showcasing success</w:t>
            </w:r>
          </w:p>
        </w:tc>
      </w:tr>
      <w:tr w:rsidR="007D44E0" w:rsidRPr="00F6279E" w14:paraId="2808F6FF" w14:textId="77777777" w:rsidTr="00E66668">
        <w:tc>
          <w:tcPr>
            <w:tcW w:w="2505" w:type="dxa"/>
          </w:tcPr>
          <w:p w14:paraId="2EC3828E"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2.2.1 </w:t>
            </w:r>
            <w:r w:rsidRPr="00F6279E">
              <w:rPr>
                <w:rFonts w:cs="Arial"/>
                <w:color w:val="000000"/>
                <w:sz w:val="20"/>
                <w:szCs w:val="20"/>
              </w:rPr>
              <w:t>Promote the development and wide use of a global data and information system</w:t>
            </w:r>
          </w:p>
        </w:tc>
        <w:tc>
          <w:tcPr>
            <w:tcW w:w="1304" w:type="dxa"/>
          </w:tcPr>
          <w:p w14:paraId="1D7449BF" w14:textId="77777777" w:rsidR="007D44E0" w:rsidRPr="00F6279E" w:rsidRDefault="007D44E0" w:rsidP="00E66668">
            <w:pPr>
              <w:rPr>
                <w:rFonts w:cs="Arial"/>
                <w:sz w:val="20"/>
                <w:szCs w:val="20"/>
              </w:rPr>
            </w:pPr>
            <w:r w:rsidRPr="00F6279E">
              <w:rPr>
                <w:rFonts w:eastAsia="Times New Roman" w:cs="Arial"/>
                <w:sz w:val="20"/>
                <w:szCs w:val="20"/>
              </w:rPr>
              <w:t>High</w:t>
            </w:r>
          </w:p>
        </w:tc>
        <w:tc>
          <w:tcPr>
            <w:tcW w:w="2268" w:type="dxa"/>
          </w:tcPr>
          <w:p w14:paraId="113DD4CB" w14:textId="77777777" w:rsidR="007D44E0" w:rsidRPr="00F6279E" w:rsidRDefault="007D44E0" w:rsidP="00E66668">
            <w:pPr>
              <w:rPr>
                <w:rFonts w:cs="Arial"/>
                <w:sz w:val="20"/>
                <w:szCs w:val="20"/>
              </w:rPr>
            </w:pPr>
            <w:r w:rsidRPr="00F6279E">
              <w:rPr>
                <w:rFonts w:cs="Arial"/>
                <w:sz w:val="20"/>
                <w:szCs w:val="20"/>
              </w:rPr>
              <w:t>Number of users and/or datasets of IOC global data and information systems</w:t>
            </w:r>
          </w:p>
          <w:p w14:paraId="0C193043" w14:textId="77777777" w:rsidR="007D44E0" w:rsidRPr="00F6279E" w:rsidRDefault="007D44E0" w:rsidP="00E66668">
            <w:pPr>
              <w:rPr>
                <w:rFonts w:cs="Arial"/>
                <w:sz w:val="20"/>
                <w:szCs w:val="20"/>
              </w:rPr>
            </w:pPr>
            <w:r w:rsidRPr="00F6279E">
              <w:rPr>
                <w:rFonts w:cs="Arial"/>
                <w:sz w:val="20"/>
                <w:szCs w:val="20"/>
              </w:rPr>
              <w:t>AND/OR</w:t>
            </w:r>
            <w:r w:rsidRPr="00F6279E">
              <w:rPr>
                <w:rFonts w:cs="Arial"/>
                <w:sz w:val="20"/>
                <w:szCs w:val="20"/>
              </w:rPr>
              <w:br/>
              <w:t>Number of Member States accessing updated data management systems</w:t>
            </w:r>
          </w:p>
        </w:tc>
        <w:tc>
          <w:tcPr>
            <w:tcW w:w="1701" w:type="dxa"/>
          </w:tcPr>
          <w:p w14:paraId="3D5D3CE0" w14:textId="77777777" w:rsidR="007D44E0" w:rsidRPr="00F6279E" w:rsidRDefault="007D44E0" w:rsidP="00E66668">
            <w:pPr>
              <w:rPr>
                <w:rFonts w:cs="Arial"/>
                <w:sz w:val="20"/>
                <w:szCs w:val="20"/>
              </w:rPr>
            </w:pPr>
            <w:r w:rsidRPr="00F6279E">
              <w:rPr>
                <w:rFonts w:cs="Arial"/>
                <w:sz w:val="20"/>
                <w:szCs w:val="20"/>
              </w:rPr>
              <w:t>IOC system usage statistics, reports</w:t>
            </w:r>
          </w:p>
        </w:tc>
        <w:tc>
          <w:tcPr>
            <w:tcW w:w="1715" w:type="dxa"/>
          </w:tcPr>
          <w:p w14:paraId="3CF5429B" w14:textId="77777777" w:rsidR="007D44E0" w:rsidRPr="00F6279E" w:rsidRDefault="007D44E0" w:rsidP="00E66668">
            <w:pPr>
              <w:rPr>
                <w:rFonts w:cs="Arial"/>
                <w:sz w:val="20"/>
                <w:szCs w:val="20"/>
              </w:rPr>
            </w:pPr>
            <w:r w:rsidRPr="00F6279E">
              <w:rPr>
                <w:rFonts w:cs="Arial"/>
                <w:sz w:val="20"/>
                <w:szCs w:val="20"/>
              </w:rPr>
              <w:t>Regular assessments of data quality and usability suggested</w:t>
            </w:r>
          </w:p>
        </w:tc>
      </w:tr>
      <w:tr w:rsidR="007D44E0" w:rsidRPr="00F6279E" w14:paraId="7D205748" w14:textId="77777777" w:rsidTr="00E66668">
        <w:tc>
          <w:tcPr>
            <w:tcW w:w="2505" w:type="dxa"/>
          </w:tcPr>
          <w:p w14:paraId="7AF8616F"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2.2.2 </w:t>
            </w:r>
            <w:r w:rsidRPr="00F6279E">
              <w:rPr>
                <w:rFonts w:cs="Arial"/>
                <w:color w:val="000000"/>
                <w:sz w:val="20"/>
                <w:szCs w:val="20"/>
              </w:rPr>
              <w:t>Promote the sharing of ocean data and information by stakeholders</w:t>
            </w:r>
          </w:p>
        </w:tc>
        <w:tc>
          <w:tcPr>
            <w:tcW w:w="1304" w:type="dxa"/>
          </w:tcPr>
          <w:p w14:paraId="25BEE67F" w14:textId="77777777" w:rsidR="007D44E0" w:rsidRPr="00F6279E" w:rsidRDefault="007D44E0" w:rsidP="00E66668">
            <w:pPr>
              <w:rPr>
                <w:rFonts w:cs="Arial"/>
                <w:sz w:val="20"/>
                <w:szCs w:val="20"/>
              </w:rPr>
            </w:pPr>
            <w:r w:rsidRPr="00F6279E">
              <w:rPr>
                <w:rFonts w:eastAsia="Times New Roman" w:cs="Arial"/>
                <w:sz w:val="20"/>
                <w:szCs w:val="20"/>
              </w:rPr>
              <w:t>High</w:t>
            </w:r>
          </w:p>
        </w:tc>
        <w:tc>
          <w:tcPr>
            <w:tcW w:w="2268" w:type="dxa"/>
          </w:tcPr>
          <w:p w14:paraId="279D63B0" w14:textId="77777777" w:rsidR="007D44E0" w:rsidRPr="00F6279E" w:rsidRDefault="007D44E0" w:rsidP="00E66668">
            <w:pPr>
              <w:rPr>
                <w:rFonts w:cs="Arial"/>
                <w:sz w:val="20"/>
                <w:szCs w:val="20"/>
              </w:rPr>
            </w:pPr>
            <w:r w:rsidRPr="00F6279E">
              <w:rPr>
                <w:rFonts w:cs="Arial"/>
                <w:sz w:val="20"/>
                <w:szCs w:val="20"/>
              </w:rPr>
              <w:t>Number of users and/or datasets of IOC global data and information systems</w:t>
            </w:r>
          </w:p>
          <w:p w14:paraId="5C0630B3" w14:textId="77777777" w:rsidR="007D44E0" w:rsidRPr="00F6279E" w:rsidRDefault="007D44E0" w:rsidP="00E66668">
            <w:pPr>
              <w:rPr>
                <w:rFonts w:cs="Arial"/>
                <w:sz w:val="20"/>
                <w:szCs w:val="20"/>
              </w:rPr>
            </w:pPr>
          </w:p>
        </w:tc>
        <w:tc>
          <w:tcPr>
            <w:tcW w:w="1701" w:type="dxa"/>
          </w:tcPr>
          <w:p w14:paraId="74873417" w14:textId="77777777" w:rsidR="007D44E0" w:rsidRPr="00F6279E" w:rsidRDefault="007D44E0" w:rsidP="00E66668">
            <w:pPr>
              <w:rPr>
                <w:rFonts w:cs="Arial"/>
                <w:sz w:val="20"/>
                <w:szCs w:val="20"/>
              </w:rPr>
            </w:pPr>
            <w:r w:rsidRPr="00F6279E">
              <w:rPr>
                <w:rFonts w:cs="Arial"/>
                <w:sz w:val="20"/>
                <w:szCs w:val="20"/>
              </w:rPr>
              <w:t>Reporting by system groups (which??)</w:t>
            </w:r>
          </w:p>
        </w:tc>
        <w:tc>
          <w:tcPr>
            <w:tcW w:w="1715" w:type="dxa"/>
          </w:tcPr>
          <w:p w14:paraId="01E65A3C" w14:textId="77777777" w:rsidR="007D44E0" w:rsidRPr="00F6279E" w:rsidRDefault="007D44E0" w:rsidP="00E66668">
            <w:pPr>
              <w:rPr>
                <w:rFonts w:cs="Arial"/>
                <w:sz w:val="20"/>
                <w:szCs w:val="20"/>
              </w:rPr>
            </w:pPr>
            <w:r w:rsidRPr="00F6279E">
              <w:rPr>
                <w:rFonts w:cs="Arial"/>
                <w:sz w:val="20"/>
                <w:szCs w:val="20"/>
              </w:rPr>
              <w:t>Consider tracking data-sharing frequency and effectiveness</w:t>
            </w:r>
          </w:p>
        </w:tc>
      </w:tr>
      <w:tr w:rsidR="007D44E0" w:rsidRPr="00F6279E" w14:paraId="1E47DB35" w14:textId="77777777" w:rsidTr="00E66668">
        <w:trPr>
          <w:trHeight w:val="652"/>
        </w:trPr>
        <w:tc>
          <w:tcPr>
            <w:tcW w:w="2505" w:type="dxa"/>
          </w:tcPr>
          <w:p w14:paraId="5CC15ACB"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3.1.1 </w:t>
            </w:r>
            <w:r w:rsidRPr="00F6279E">
              <w:rPr>
                <w:rFonts w:cs="Arial"/>
                <w:color w:val="000000"/>
                <w:sz w:val="20"/>
                <w:szCs w:val="20"/>
              </w:rPr>
              <w:t>Improve staffing of secretariat of regional sub-commissions</w:t>
            </w:r>
          </w:p>
        </w:tc>
        <w:tc>
          <w:tcPr>
            <w:tcW w:w="1304" w:type="dxa"/>
          </w:tcPr>
          <w:p w14:paraId="00C51569" w14:textId="77777777" w:rsidR="007D44E0" w:rsidRPr="00F6279E" w:rsidRDefault="007D44E0" w:rsidP="00E66668">
            <w:pPr>
              <w:rPr>
                <w:rFonts w:cs="Arial"/>
                <w:sz w:val="20"/>
                <w:szCs w:val="20"/>
              </w:rPr>
            </w:pPr>
            <w:r w:rsidRPr="00F6279E">
              <w:rPr>
                <w:rFonts w:eastAsia="Times New Roman" w:cs="Arial"/>
                <w:sz w:val="20"/>
                <w:szCs w:val="20"/>
              </w:rPr>
              <w:t>Very High</w:t>
            </w:r>
          </w:p>
        </w:tc>
        <w:tc>
          <w:tcPr>
            <w:tcW w:w="2268" w:type="dxa"/>
          </w:tcPr>
          <w:p w14:paraId="23D313B2" w14:textId="77777777" w:rsidR="007D44E0" w:rsidRPr="00F6279E" w:rsidRDefault="007D44E0" w:rsidP="00E66668">
            <w:pPr>
              <w:rPr>
                <w:rFonts w:cs="Arial"/>
                <w:sz w:val="20"/>
                <w:szCs w:val="20"/>
              </w:rPr>
            </w:pPr>
            <w:r w:rsidRPr="00F6279E">
              <w:rPr>
                <w:rFonts w:cs="Arial"/>
                <w:sz w:val="20"/>
                <w:szCs w:val="20"/>
              </w:rPr>
              <w:t>Number of staff</w:t>
            </w:r>
          </w:p>
        </w:tc>
        <w:tc>
          <w:tcPr>
            <w:tcW w:w="1701" w:type="dxa"/>
          </w:tcPr>
          <w:p w14:paraId="73A75021" w14:textId="77777777" w:rsidR="007D44E0" w:rsidRPr="00F6279E" w:rsidRDefault="007D44E0" w:rsidP="00E66668">
            <w:pPr>
              <w:rPr>
                <w:rFonts w:cs="Arial"/>
                <w:sz w:val="20"/>
                <w:szCs w:val="20"/>
              </w:rPr>
            </w:pPr>
            <w:r w:rsidRPr="00F6279E">
              <w:rPr>
                <w:rFonts w:cs="Arial"/>
                <w:sz w:val="20"/>
                <w:szCs w:val="20"/>
              </w:rPr>
              <w:t>Annual Regional Sub-Commissions reports</w:t>
            </w:r>
          </w:p>
        </w:tc>
        <w:tc>
          <w:tcPr>
            <w:tcW w:w="1715" w:type="dxa"/>
          </w:tcPr>
          <w:p w14:paraId="74B9FDBB" w14:textId="77777777" w:rsidR="007D44E0" w:rsidRPr="00F6279E" w:rsidRDefault="007D44E0" w:rsidP="00E66668">
            <w:pPr>
              <w:rPr>
                <w:rFonts w:cs="Arial"/>
                <w:sz w:val="20"/>
                <w:szCs w:val="20"/>
              </w:rPr>
            </w:pPr>
            <w:r w:rsidRPr="00F6279E">
              <w:rPr>
                <w:rFonts w:cs="Arial"/>
                <w:sz w:val="20"/>
                <w:szCs w:val="20"/>
              </w:rPr>
              <w:t>Evaluate sufficiency of staffing relative to objectives</w:t>
            </w:r>
          </w:p>
        </w:tc>
      </w:tr>
      <w:tr w:rsidR="007D44E0" w:rsidRPr="00F6279E" w14:paraId="192B6C7D" w14:textId="77777777" w:rsidTr="00E66668">
        <w:tc>
          <w:tcPr>
            <w:tcW w:w="2505" w:type="dxa"/>
          </w:tcPr>
          <w:p w14:paraId="45B145DD"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3.1.2 </w:t>
            </w:r>
            <w:r w:rsidRPr="00F6279E">
              <w:rPr>
                <w:rFonts w:cs="Arial"/>
                <w:color w:val="000000"/>
                <w:sz w:val="20"/>
                <w:szCs w:val="20"/>
              </w:rPr>
              <w:t xml:space="preserve">Reinforce budgeting of </w:t>
            </w:r>
            <w:r w:rsidRPr="00F6279E">
              <w:rPr>
                <w:rFonts w:cs="Arial"/>
                <w:sz w:val="20"/>
                <w:szCs w:val="20"/>
              </w:rPr>
              <w:t xml:space="preserve">Regional Sub-Commissions </w:t>
            </w:r>
          </w:p>
        </w:tc>
        <w:tc>
          <w:tcPr>
            <w:tcW w:w="1304" w:type="dxa"/>
          </w:tcPr>
          <w:p w14:paraId="3CD1FF4F" w14:textId="77777777" w:rsidR="007D44E0" w:rsidRPr="00F6279E" w:rsidRDefault="007D44E0" w:rsidP="00E66668">
            <w:pPr>
              <w:rPr>
                <w:rFonts w:cs="Arial"/>
                <w:sz w:val="20"/>
                <w:szCs w:val="20"/>
              </w:rPr>
            </w:pPr>
            <w:r w:rsidRPr="00F6279E">
              <w:rPr>
                <w:rFonts w:eastAsia="Times New Roman" w:cs="Arial"/>
                <w:sz w:val="20"/>
                <w:szCs w:val="20"/>
              </w:rPr>
              <w:t>Very High</w:t>
            </w:r>
          </w:p>
        </w:tc>
        <w:tc>
          <w:tcPr>
            <w:tcW w:w="2268" w:type="dxa"/>
          </w:tcPr>
          <w:p w14:paraId="5F3C533D" w14:textId="77777777" w:rsidR="007D44E0" w:rsidRPr="00F6279E" w:rsidRDefault="007D44E0" w:rsidP="00E66668">
            <w:pPr>
              <w:rPr>
                <w:rFonts w:cs="Arial"/>
                <w:sz w:val="20"/>
                <w:szCs w:val="20"/>
              </w:rPr>
            </w:pPr>
            <w:r w:rsidRPr="00F6279E">
              <w:rPr>
                <w:rFonts w:cs="Arial"/>
                <w:sz w:val="20"/>
                <w:szCs w:val="20"/>
              </w:rPr>
              <w:t>Budgets of regional sub-commissions</w:t>
            </w:r>
          </w:p>
        </w:tc>
        <w:tc>
          <w:tcPr>
            <w:tcW w:w="1701" w:type="dxa"/>
          </w:tcPr>
          <w:p w14:paraId="28522753" w14:textId="77777777" w:rsidR="007D44E0" w:rsidRPr="00F6279E" w:rsidRDefault="00D61EAC" w:rsidP="00E66668">
            <w:pPr>
              <w:rPr>
                <w:rFonts w:cs="Arial"/>
                <w:sz w:val="20"/>
                <w:szCs w:val="20"/>
              </w:rPr>
            </w:pPr>
            <w:r w:rsidRPr="00F6279E">
              <w:rPr>
                <w:rFonts w:cs="Arial"/>
                <w:sz w:val="20"/>
                <w:szCs w:val="20"/>
              </w:rPr>
              <w:t>Annual Regional Sub-Commissions reports</w:t>
            </w:r>
          </w:p>
        </w:tc>
        <w:tc>
          <w:tcPr>
            <w:tcW w:w="1715" w:type="dxa"/>
          </w:tcPr>
          <w:p w14:paraId="72BB5EA9" w14:textId="77777777" w:rsidR="007D44E0" w:rsidRPr="00F6279E" w:rsidRDefault="007D44E0" w:rsidP="00E66668">
            <w:pPr>
              <w:rPr>
                <w:rFonts w:cs="Arial"/>
                <w:sz w:val="20"/>
                <w:szCs w:val="20"/>
              </w:rPr>
            </w:pPr>
            <w:r w:rsidRPr="00F6279E">
              <w:rPr>
                <w:rFonts w:cs="Arial"/>
                <w:sz w:val="20"/>
                <w:szCs w:val="20"/>
              </w:rPr>
              <w:t>Consider sources of funding and long-term stability</w:t>
            </w:r>
          </w:p>
        </w:tc>
      </w:tr>
      <w:tr w:rsidR="007D44E0" w:rsidRPr="00F6279E" w14:paraId="692BDD3B" w14:textId="77777777" w:rsidTr="00E66668">
        <w:tc>
          <w:tcPr>
            <w:tcW w:w="2505" w:type="dxa"/>
          </w:tcPr>
          <w:p w14:paraId="31EDAAE3" w14:textId="77777777" w:rsidR="007D44E0" w:rsidRPr="00F6279E" w:rsidRDefault="007D44E0" w:rsidP="00E66668">
            <w:pPr>
              <w:rPr>
                <w:rFonts w:cs="Arial"/>
                <w:b/>
                <w:bCs/>
                <w:color w:val="000000"/>
                <w:sz w:val="20"/>
                <w:szCs w:val="20"/>
              </w:rPr>
            </w:pPr>
            <w:r w:rsidRPr="00F6279E">
              <w:rPr>
                <w:rFonts w:cs="Arial"/>
                <w:b/>
                <w:bCs/>
                <w:color w:val="000000"/>
                <w:sz w:val="20"/>
                <w:szCs w:val="20"/>
              </w:rPr>
              <w:t xml:space="preserve">Action 3.2.1 </w:t>
            </w:r>
            <w:r w:rsidRPr="00F6279E">
              <w:rPr>
                <w:rFonts w:cs="Arial"/>
                <w:color w:val="000000"/>
                <w:sz w:val="20"/>
                <w:szCs w:val="20"/>
              </w:rPr>
              <w:t>Establishing an effective coordination and communication mechanism between the secretariats of the Regional Sub-Commissions and the global programmes</w:t>
            </w:r>
          </w:p>
        </w:tc>
        <w:tc>
          <w:tcPr>
            <w:tcW w:w="1304" w:type="dxa"/>
          </w:tcPr>
          <w:p w14:paraId="05C19824" w14:textId="77777777" w:rsidR="007D44E0" w:rsidRPr="00F6279E" w:rsidRDefault="007D44E0" w:rsidP="00E66668">
            <w:pPr>
              <w:rPr>
                <w:rFonts w:cs="Arial"/>
                <w:sz w:val="20"/>
                <w:szCs w:val="20"/>
              </w:rPr>
            </w:pPr>
            <w:r w:rsidRPr="00F6279E">
              <w:rPr>
                <w:rFonts w:eastAsia="Times New Roman" w:cs="Arial"/>
                <w:sz w:val="20"/>
                <w:szCs w:val="20"/>
              </w:rPr>
              <w:t>High</w:t>
            </w:r>
          </w:p>
        </w:tc>
        <w:tc>
          <w:tcPr>
            <w:tcW w:w="2268" w:type="dxa"/>
          </w:tcPr>
          <w:p w14:paraId="6EF6501A" w14:textId="77777777" w:rsidR="007D44E0" w:rsidRPr="00F6279E" w:rsidRDefault="00901483" w:rsidP="00E66668">
            <w:pPr>
              <w:rPr>
                <w:rFonts w:cs="Arial"/>
                <w:sz w:val="20"/>
                <w:szCs w:val="20"/>
              </w:rPr>
            </w:pPr>
            <w:r w:rsidRPr="00F6279E">
              <w:rPr>
                <w:rFonts w:cs="Arial"/>
                <w:sz w:val="20"/>
                <w:szCs w:val="20"/>
              </w:rPr>
              <w:t>Number of IOC programmatic elements being implemented jointly by the IOC HQ secretariat and the Regional Sub-Commissions</w:t>
            </w:r>
          </w:p>
        </w:tc>
        <w:tc>
          <w:tcPr>
            <w:tcW w:w="1701" w:type="dxa"/>
          </w:tcPr>
          <w:p w14:paraId="7A6BEA08" w14:textId="77777777" w:rsidR="007D44E0" w:rsidRPr="00F6279E" w:rsidRDefault="007D44E0" w:rsidP="00E66668">
            <w:pPr>
              <w:rPr>
                <w:rFonts w:cs="Arial"/>
                <w:sz w:val="20"/>
                <w:szCs w:val="20"/>
              </w:rPr>
            </w:pPr>
            <w:r w:rsidRPr="00F6279E">
              <w:rPr>
                <w:rFonts w:cs="Arial"/>
                <w:sz w:val="20"/>
                <w:szCs w:val="20"/>
              </w:rPr>
              <w:t>Survey or feedback reports</w:t>
            </w:r>
          </w:p>
        </w:tc>
        <w:tc>
          <w:tcPr>
            <w:tcW w:w="1715" w:type="dxa"/>
          </w:tcPr>
          <w:p w14:paraId="18FE2706" w14:textId="77777777" w:rsidR="007D44E0" w:rsidRPr="00F6279E" w:rsidRDefault="007D44E0" w:rsidP="00E66668">
            <w:pPr>
              <w:rPr>
                <w:rFonts w:cs="Arial"/>
                <w:sz w:val="20"/>
                <w:szCs w:val="20"/>
              </w:rPr>
            </w:pPr>
            <w:r w:rsidRPr="00F6279E">
              <w:rPr>
                <w:rFonts w:cs="Arial"/>
                <w:sz w:val="20"/>
                <w:szCs w:val="20"/>
              </w:rPr>
              <w:t>Ensure continuous improvement based on feedback</w:t>
            </w:r>
          </w:p>
        </w:tc>
      </w:tr>
      <w:tr w:rsidR="007D44E0" w:rsidRPr="00F6279E" w14:paraId="3EBFEF50" w14:textId="77777777" w:rsidTr="00E66668">
        <w:tc>
          <w:tcPr>
            <w:tcW w:w="2505" w:type="dxa"/>
          </w:tcPr>
          <w:p w14:paraId="52D30849" w14:textId="77777777" w:rsidR="007D44E0" w:rsidRPr="00F6279E" w:rsidRDefault="007D44E0" w:rsidP="00E66668">
            <w:pPr>
              <w:pStyle w:val="NormalWeb"/>
              <w:spacing w:before="240" w:beforeAutospacing="0" w:after="240" w:afterAutospacing="0"/>
              <w:rPr>
                <w:rFonts w:ascii="Arial" w:hAnsi="Arial" w:cs="Arial"/>
                <w:sz w:val="20"/>
                <w:szCs w:val="20"/>
              </w:rPr>
            </w:pPr>
            <w:r w:rsidRPr="00F6279E">
              <w:rPr>
                <w:rFonts w:ascii="Arial" w:hAnsi="Arial" w:cs="Arial"/>
                <w:b/>
                <w:bCs/>
                <w:color w:val="000000"/>
                <w:sz w:val="20"/>
                <w:szCs w:val="20"/>
              </w:rPr>
              <w:t xml:space="preserve">Action 3.3.1 </w:t>
            </w:r>
            <w:proofErr w:type="spellStart"/>
            <w:r w:rsidRPr="00F6279E">
              <w:rPr>
                <w:rFonts w:ascii="Arial" w:hAnsi="Arial" w:cs="Arial"/>
                <w:color w:val="000000"/>
                <w:sz w:val="20"/>
                <w:szCs w:val="20"/>
              </w:rPr>
              <w:t>Organise</w:t>
            </w:r>
            <w:proofErr w:type="spellEnd"/>
            <w:r w:rsidRPr="00F6279E">
              <w:rPr>
                <w:rFonts w:ascii="Arial" w:hAnsi="Arial" w:cs="Arial"/>
                <w:color w:val="000000"/>
                <w:sz w:val="20"/>
                <w:szCs w:val="20"/>
              </w:rPr>
              <w:t xml:space="preserve"> and </w:t>
            </w:r>
            <w:proofErr w:type="spellStart"/>
            <w:r w:rsidRPr="00F6279E">
              <w:rPr>
                <w:rFonts w:ascii="Arial" w:hAnsi="Arial" w:cs="Arial"/>
                <w:color w:val="000000"/>
                <w:sz w:val="20"/>
                <w:szCs w:val="20"/>
              </w:rPr>
              <w:t>conduct</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biennial</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capacity</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development</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needs</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survey</w:t>
            </w:r>
            <w:proofErr w:type="spellEnd"/>
          </w:p>
        </w:tc>
        <w:tc>
          <w:tcPr>
            <w:tcW w:w="1304" w:type="dxa"/>
          </w:tcPr>
          <w:p w14:paraId="04F1A8EC" w14:textId="77777777" w:rsidR="007D44E0" w:rsidRPr="00F6279E" w:rsidRDefault="007D44E0" w:rsidP="00E66668">
            <w:pPr>
              <w:rPr>
                <w:rFonts w:cs="Arial"/>
                <w:sz w:val="20"/>
                <w:szCs w:val="20"/>
              </w:rPr>
            </w:pPr>
            <w:r w:rsidRPr="00F6279E">
              <w:rPr>
                <w:rFonts w:eastAsia="Times New Roman" w:cs="Arial"/>
                <w:sz w:val="20"/>
                <w:szCs w:val="20"/>
              </w:rPr>
              <w:t>Medium/high</w:t>
            </w:r>
          </w:p>
        </w:tc>
        <w:tc>
          <w:tcPr>
            <w:tcW w:w="2268" w:type="dxa"/>
          </w:tcPr>
          <w:p w14:paraId="45EA1564" w14:textId="77777777" w:rsidR="007D44E0" w:rsidRPr="00F6279E" w:rsidRDefault="007D44E0" w:rsidP="00E66668">
            <w:pPr>
              <w:rPr>
                <w:rFonts w:cs="Arial"/>
                <w:sz w:val="20"/>
                <w:szCs w:val="20"/>
              </w:rPr>
            </w:pPr>
            <w:r w:rsidRPr="00F6279E">
              <w:rPr>
                <w:rFonts w:cs="Arial"/>
                <w:sz w:val="20"/>
                <w:szCs w:val="20"/>
              </w:rPr>
              <w:t>Number of survey replies;</w:t>
            </w:r>
          </w:p>
        </w:tc>
        <w:tc>
          <w:tcPr>
            <w:tcW w:w="1701" w:type="dxa"/>
          </w:tcPr>
          <w:p w14:paraId="404364E3" w14:textId="77777777" w:rsidR="007D44E0" w:rsidRPr="00F6279E" w:rsidRDefault="007D44E0" w:rsidP="00E66668">
            <w:pPr>
              <w:rPr>
                <w:rFonts w:cs="Arial"/>
                <w:sz w:val="20"/>
                <w:szCs w:val="20"/>
              </w:rPr>
            </w:pPr>
            <w:r w:rsidRPr="00F6279E">
              <w:rPr>
                <w:rFonts w:cs="Arial"/>
                <w:sz w:val="20"/>
                <w:szCs w:val="20"/>
              </w:rPr>
              <w:t>Biennial Capacity Development Survey Reports</w:t>
            </w:r>
          </w:p>
        </w:tc>
        <w:tc>
          <w:tcPr>
            <w:tcW w:w="1715" w:type="dxa"/>
          </w:tcPr>
          <w:p w14:paraId="74821DD8" w14:textId="77777777" w:rsidR="007D44E0" w:rsidRPr="00F6279E" w:rsidRDefault="007D44E0" w:rsidP="00E66668">
            <w:pPr>
              <w:rPr>
                <w:rFonts w:cs="Arial"/>
                <w:sz w:val="20"/>
                <w:szCs w:val="20"/>
              </w:rPr>
            </w:pPr>
            <w:r w:rsidRPr="00F6279E">
              <w:rPr>
                <w:rFonts w:cs="Arial"/>
                <w:sz w:val="20"/>
                <w:szCs w:val="20"/>
              </w:rPr>
              <w:t>Feedback from Regional Sub-Commissions and Member States (also on improvements of survey usability)</w:t>
            </w:r>
          </w:p>
        </w:tc>
      </w:tr>
      <w:tr w:rsidR="007D44E0" w:rsidRPr="00F6279E" w14:paraId="00CC3908" w14:textId="77777777" w:rsidTr="00E66668">
        <w:tc>
          <w:tcPr>
            <w:tcW w:w="2505" w:type="dxa"/>
          </w:tcPr>
          <w:p w14:paraId="644CB60A" w14:textId="77777777" w:rsidR="007D44E0" w:rsidRPr="00F6279E" w:rsidRDefault="007D44E0" w:rsidP="00E66668">
            <w:pPr>
              <w:pStyle w:val="NormalWeb"/>
              <w:spacing w:before="240" w:beforeAutospacing="0" w:after="240" w:afterAutospacing="0"/>
              <w:rPr>
                <w:rFonts w:ascii="Arial" w:hAnsi="Arial" w:cs="Arial"/>
                <w:b/>
                <w:bCs/>
                <w:color w:val="000000"/>
                <w:sz w:val="20"/>
                <w:szCs w:val="20"/>
              </w:rPr>
            </w:pPr>
            <w:r w:rsidRPr="00F6279E">
              <w:rPr>
                <w:rFonts w:ascii="Arial" w:hAnsi="Arial" w:cs="Arial"/>
                <w:b/>
                <w:bCs/>
                <w:color w:val="000000"/>
                <w:sz w:val="20"/>
                <w:szCs w:val="20"/>
              </w:rPr>
              <w:t>Action 3.4.1</w:t>
            </w:r>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Reinforce</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engagement</w:t>
            </w:r>
            <w:proofErr w:type="spellEnd"/>
            <w:r w:rsidRPr="00F6279E">
              <w:rPr>
                <w:rFonts w:ascii="Arial" w:hAnsi="Arial" w:cs="Arial"/>
                <w:color w:val="000000"/>
                <w:sz w:val="20"/>
                <w:szCs w:val="20"/>
              </w:rPr>
              <w:t xml:space="preserve"> of regional </w:t>
            </w:r>
            <w:r w:rsidRPr="00F6279E">
              <w:rPr>
                <w:rFonts w:ascii="Arial" w:hAnsi="Arial" w:cs="Arial"/>
                <w:color w:val="000000"/>
                <w:sz w:val="20"/>
                <w:szCs w:val="20"/>
              </w:rPr>
              <w:lastRenderedPageBreak/>
              <w:t xml:space="preserve">and sub-regional </w:t>
            </w:r>
            <w:proofErr w:type="spellStart"/>
            <w:r w:rsidRPr="00F6279E">
              <w:rPr>
                <w:rFonts w:ascii="Arial" w:hAnsi="Arial" w:cs="Arial"/>
                <w:color w:val="000000"/>
                <w:sz w:val="20"/>
                <w:szCs w:val="20"/>
              </w:rPr>
              <w:t>organisations</w:t>
            </w:r>
            <w:proofErr w:type="spellEnd"/>
            <w:r w:rsidRPr="00F6279E">
              <w:rPr>
                <w:rFonts w:ascii="Arial" w:hAnsi="Arial" w:cs="Arial"/>
                <w:color w:val="000000"/>
                <w:sz w:val="20"/>
                <w:szCs w:val="20"/>
              </w:rPr>
              <w:t xml:space="preserve"> in </w:t>
            </w:r>
            <w:proofErr w:type="spellStart"/>
            <w:r w:rsidRPr="00F6279E">
              <w:rPr>
                <w:rFonts w:ascii="Arial" w:hAnsi="Arial" w:cs="Arial"/>
                <w:color w:val="000000"/>
                <w:sz w:val="20"/>
                <w:szCs w:val="20"/>
              </w:rPr>
              <w:t>consultation</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process</w:t>
            </w:r>
            <w:proofErr w:type="spellEnd"/>
            <w:r w:rsidRPr="00F6279E">
              <w:rPr>
                <w:rFonts w:ascii="Arial" w:hAnsi="Arial" w:cs="Arial"/>
                <w:color w:val="000000"/>
                <w:sz w:val="20"/>
                <w:szCs w:val="20"/>
              </w:rPr>
              <w:t xml:space="preserve"> and </w:t>
            </w:r>
            <w:proofErr w:type="spellStart"/>
            <w:r w:rsidRPr="00F6279E">
              <w:rPr>
                <w:rFonts w:ascii="Arial" w:hAnsi="Arial" w:cs="Arial"/>
                <w:color w:val="000000"/>
                <w:sz w:val="20"/>
                <w:szCs w:val="20"/>
              </w:rPr>
              <w:t>capacity</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development</w:t>
            </w:r>
            <w:proofErr w:type="spellEnd"/>
            <w:r w:rsidRPr="00F6279E">
              <w:rPr>
                <w:rFonts w:ascii="Arial" w:hAnsi="Arial" w:cs="Arial"/>
                <w:color w:val="000000"/>
                <w:sz w:val="20"/>
                <w:szCs w:val="20"/>
              </w:rPr>
              <w:t xml:space="preserve"> initiatives</w:t>
            </w:r>
          </w:p>
        </w:tc>
        <w:tc>
          <w:tcPr>
            <w:tcW w:w="1304" w:type="dxa"/>
          </w:tcPr>
          <w:p w14:paraId="6DF07FA3" w14:textId="77777777" w:rsidR="007D44E0" w:rsidRPr="00F6279E" w:rsidRDefault="007D44E0" w:rsidP="00E66668">
            <w:pPr>
              <w:rPr>
                <w:rFonts w:cs="Arial"/>
                <w:sz w:val="20"/>
                <w:szCs w:val="20"/>
              </w:rPr>
            </w:pPr>
            <w:r w:rsidRPr="00F6279E">
              <w:rPr>
                <w:rFonts w:eastAsia="Times New Roman" w:cs="Arial"/>
                <w:sz w:val="20"/>
                <w:szCs w:val="20"/>
              </w:rPr>
              <w:lastRenderedPageBreak/>
              <w:t>High</w:t>
            </w:r>
          </w:p>
        </w:tc>
        <w:tc>
          <w:tcPr>
            <w:tcW w:w="2268" w:type="dxa"/>
          </w:tcPr>
          <w:p w14:paraId="3E5D8088" w14:textId="77777777" w:rsidR="007D44E0" w:rsidRPr="00F6279E" w:rsidRDefault="007D44E0" w:rsidP="00E66668">
            <w:pPr>
              <w:rPr>
                <w:rFonts w:cs="Arial"/>
                <w:sz w:val="20"/>
                <w:szCs w:val="20"/>
              </w:rPr>
            </w:pPr>
            <w:r w:rsidRPr="00F6279E">
              <w:rPr>
                <w:rFonts w:cs="Arial"/>
                <w:sz w:val="20"/>
                <w:szCs w:val="20"/>
              </w:rPr>
              <w:t xml:space="preserve">Number/Quality of Jointly develop </w:t>
            </w:r>
            <w:r w:rsidRPr="00F6279E">
              <w:rPr>
                <w:rFonts w:cs="Arial"/>
                <w:sz w:val="20"/>
                <w:szCs w:val="20"/>
              </w:rPr>
              <w:lastRenderedPageBreak/>
              <w:t>regional capacity development plans</w:t>
            </w:r>
          </w:p>
          <w:p w14:paraId="2418C609" w14:textId="77777777" w:rsidR="007D44E0" w:rsidRPr="00F6279E" w:rsidRDefault="007D44E0" w:rsidP="00E66668">
            <w:pPr>
              <w:rPr>
                <w:rFonts w:cs="Arial"/>
                <w:sz w:val="20"/>
                <w:szCs w:val="20"/>
              </w:rPr>
            </w:pPr>
            <w:r w:rsidRPr="00F6279E">
              <w:rPr>
                <w:rFonts w:cs="Arial"/>
                <w:sz w:val="20"/>
                <w:szCs w:val="20"/>
              </w:rPr>
              <w:t>OR</w:t>
            </w:r>
            <w:r w:rsidRPr="00F6279E">
              <w:rPr>
                <w:rFonts w:cs="Arial"/>
                <w:sz w:val="20"/>
                <w:szCs w:val="20"/>
              </w:rPr>
              <w:br/>
              <w:t>Number of joint initiatives with regional and sub-regional organizations; Quality assessment of partnerships</w:t>
            </w:r>
          </w:p>
        </w:tc>
        <w:tc>
          <w:tcPr>
            <w:tcW w:w="1701" w:type="dxa"/>
          </w:tcPr>
          <w:p w14:paraId="65721EEF" w14:textId="77777777" w:rsidR="007D44E0" w:rsidRPr="00F6279E" w:rsidRDefault="007D44E0" w:rsidP="00E66668">
            <w:pPr>
              <w:rPr>
                <w:rFonts w:cs="Arial"/>
                <w:sz w:val="20"/>
                <w:szCs w:val="20"/>
              </w:rPr>
            </w:pPr>
            <w:r w:rsidRPr="00F6279E">
              <w:rPr>
                <w:sz w:val="20"/>
                <w:szCs w:val="20"/>
              </w:rPr>
              <w:lastRenderedPageBreak/>
              <w:t xml:space="preserve">Regional Capacity Development </w:t>
            </w:r>
            <w:r w:rsidRPr="00F6279E">
              <w:rPr>
                <w:sz w:val="20"/>
                <w:szCs w:val="20"/>
              </w:rPr>
              <w:lastRenderedPageBreak/>
              <w:t>Plans; Regional Sub-Commissions Reports</w:t>
            </w:r>
          </w:p>
        </w:tc>
        <w:tc>
          <w:tcPr>
            <w:tcW w:w="1715" w:type="dxa"/>
          </w:tcPr>
          <w:p w14:paraId="6619A498" w14:textId="77777777" w:rsidR="007D44E0" w:rsidRPr="00F6279E" w:rsidRDefault="007D44E0" w:rsidP="00E66668">
            <w:pPr>
              <w:rPr>
                <w:rFonts w:cs="Arial"/>
                <w:sz w:val="20"/>
                <w:szCs w:val="20"/>
              </w:rPr>
            </w:pPr>
            <w:r w:rsidRPr="00F6279E">
              <w:rPr>
                <w:rFonts w:cs="Arial"/>
                <w:sz w:val="20"/>
                <w:szCs w:val="20"/>
              </w:rPr>
              <w:lastRenderedPageBreak/>
              <w:t>Track actual implementation effectiveness</w:t>
            </w:r>
          </w:p>
        </w:tc>
      </w:tr>
      <w:tr w:rsidR="007D44E0" w:rsidRPr="00F6279E" w14:paraId="002008B5" w14:textId="77777777" w:rsidTr="00E66668">
        <w:tc>
          <w:tcPr>
            <w:tcW w:w="2505" w:type="dxa"/>
          </w:tcPr>
          <w:p w14:paraId="35B4AB45" w14:textId="77777777" w:rsidR="007D44E0" w:rsidRPr="00F6279E" w:rsidRDefault="007D44E0" w:rsidP="00E66668">
            <w:pPr>
              <w:pStyle w:val="NormalWeb"/>
              <w:spacing w:before="240" w:beforeAutospacing="0" w:after="240" w:afterAutospacing="0"/>
              <w:rPr>
                <w:rFonts w:ascii="Arial" w:hAnsi="Arial" w:cs="Arial"/>
                <w:b/>
                <w:bCs/>
                <w:color w:val="000000"/>
                <w:sz w:val="20"/>
                <w:szCs w:val="20"/>
              </w:rPr>
            </w:pPr>
            <w:r w:rsidRPr="00F6279E">
              <w:rPr>
                <w:rFonts w:ascii="Arial" w:hAnsi="Arial" w:cs="Arial"/>
                <w:b/>
                <w:bCs/>
                <w:color w:val="000000"/>
                <w:sz w:val="20"/>
                <w:szCs w:val="20"/>
              </w:rPr>
              <w:t>Action 4.1.1</w:t>
            </w:r>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Compile</w:t>
            </w:r>
            <w:proofErr w:type="spellEnd"/>
            <w:r w:rsidRPr="00F6279E">
              <w:rPr>
                <w:rFonts w:ascii="Arial" w:hAnsi="Arial" w:cs="Arial"/>
                <w:color w:val="000000"/>
                <w:sz w:val="20"/>
                <w:szCs w:val="20"/>
              </w:rPr>
              <w:t xml:space="preserve"> and </w:t>
            </w:r>
            <w:proofErr w:type="spellStart"/>
            <w:r w:rsidRPr="00F6279E">
              <w:rPr>
                <w:rFonts w:ascii="Arial" w:hAnsi="Arial" w:cs="Arial"/>
                <w:color w:val="000000"/>
                <w:sz w:val="20"/>
                <w:szCs w:val="20"/>
              </w:rPr>
              <w:t>compare</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information</w:t>
            </w:r>
            <w:proofErr w:type="spellEnd"/>
            <w:r w:rsidRPr="00F6279E">
              <w:rPr>
                <w:rFonts w:ascii="Arial" w:hAnsi="Arial" w:cs="Arial"/>
                <w:color w:val="000000"/>
                <w:sz w:val="20"/>
                <w:szCs w:val="20"/>
              </w:rPr>
              <w:t xml:space="preserve"> on </w:t>
            </w:r>
            <w:proofErr w:type="spellStart"/>
            <w:r w:rsidRPr="00F6279E">
              <w:rPr>
                <w:rFonts w:ascii="Arial" w:hAnsi="Arial" w:cs="Arial"/>
                <w:color w:val="000000"/>
                <w:sz w:val="20"/>
                <w:szCs w:val="20"/>
              </w:rPr>
              <w:t>existing</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ocean</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research</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policies</w:t>
            </w:r>
            <w:proofErr w:type="spellEnd"/>
            <w:r w:rsidRPr="00F6279E">
              <w:rPr>
                <w:rFonts w:ascii="Arial" w:hAnsi="Arial" w:cs="Arial"/>
                <w:color w:val="000000"/>
                <w:sz w:val="20"/>
                <w:szCs w:val="20"/>
              </w:rPr>
              <w:t xml:space="preserve">, and </w:t>
            </w:r>
            <w:proofErr w:type="spellStart"/>
            <w:r w:rsidRPr="00F6279E">
              <w:rPr>
                <w:rFonts w:ascii="Arial" w:hAnsi="Arial" w:cs="Arial"/>
                <w:color w:val="000000"/>
                <w:sz w:val="20"/>
                <w:szCs w:val="20"/>
              </w:rPr>
              <w:t>disseminate</w:t>
            </w:r>
            <w:proofErr w:type="spellEnd"/>
            <w:r w:rsidRPr="00F6279E">
              <w:rPr>
                <w:rFonts w:ascii="Arial" w:hAnsi="Arial" w:cs="Arial"/>
                <w:color w:val="000000"/>
                <w:sz w:val="20"/>
                <w:szCs w:val="20"/>
              </w:rPr>
              <w:t xml:space="preserve"> to Member States for </w:t>
            </w:r>
            <w:proofErr w:type="spellStart"/>
            <w:r w:rsidRPr="00F6279E">
              <w:rPr>
                <w:rFonts w:ascii="Arial" w:hAnsi="Arial" w:cs="Arial"/>
                <w:color w:val="000000"/>
                <w:sz w:val="20"/>
                <w:szCs w:val="20"/>
              </w:rPr>
              <w:t>their</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use</w:t>
            </w:r>
            <w:proofErr w:type="spellEnd"/>
          </w:p>
        </w:tc>
        <w:tc>
          <w:tcPr>
            <w:tcW w:w="1304" w:type="dxa"/>
          </w:tcPr>
          <w:p w14:paraId="6F1B34DB" w14:textId="77777777" w:rsidR="007D44E0" w:rsidRPr="00F6279E" w:rsidRDefault="007D44E0" w:rsidP="00E66668">
            <w:pPr>
              <w:rPr>
                <w:rFonts w:cs="Arial"/>
                <w:sz w:val="20"/>
                <w:szCs w:val="20"/>
              </w:rPr>
            </w:pPr>
            <w:r w:rsidRPr="00F6279E">
              <w:rPr>
                <w:rFonts w:eastAsia="Times New Roman" w:cs="Arial"/>
                <w:sz w:val="20"/>
                <w:szCs w:val="20"/>
              </w:rPr>
              <w:t>High</w:t>
            </w:r>
          </w:p>
        </w:tc>
        <w:tc>
          <w:tcPr>
            <w:tcW w:w="2268" w:type="dxa"/>
          </w:tcPr>
          <w:p w14:paraId="01C7A31C" w14:textId="77777777" w:rsidR="007D44E0" w:rsidRPr="00F6279E" w:rsidRDefault="007D44E0" w:rsidP="00E66668">
            <w:pPr>
              <w:rPr>
                <w:rFonts w:cs="Arial"/>
                <w:sz w:val="20"/>
                <w:szCs w:val="20"/>
              </w:rPr>
            </w:pPr>
            <w:r w:rsidRPr="00F6279E">
              <w:rPr>
                <w:rFonts w:cs="Arial"/>
                <w:sz w:val="20"/>
                <w:szCs w:val="20"/>
              </w:rPr>
              <w:t>Number of research policies shared</w:t>
            </w:r>
          </w:p>
        </w:tc>
        <w:tc>
          <w:tcPr>
            <w:tcW w:w="1701" w:type="dxa"/>
          </w:tcPr>
          <w:p w14:paraId="62C90BDD" w14:textId="77777777" w:rsidR="007D44E0" w:rsidRPr="00F6279E" w:rsidRDefault="007D44E0" w:rsidP="00E66668">
            <w:pPr>
              <w:rPr>
                <w:rFonts w:cs="Arial"/>
                <w:sz w:val="20"/>
                <w:szCs w:val="20"/>
              </w:rPr>
            </w:pPr>
            <w:r w:rsidRPr="00F6279E">
              <w:rPr>
                <w:rFonts w:cs="Arial"/>
                <w:sz w:val="20"/>
                <w:szCs w:val="20"/>
              </w:rPr>
              <w:t>Member state feedback, Regional Sub-Commissions reports</w:t>
            </w:r>
          </w:p>
        </w:tc>
        <w:tc>
          <w:tcPr>
            <w:tcW w:w="1715" w:type="dxa"/>
          </w:tcPr>
          <w:p w14:paraId="55D8FAF2" w14:textId="77777777" w:rsidR="007D44E0" w:rsidRPr="00F6279E" w:rsidRDefault="007D44E0" w:rsidP="00E66668">
            <w:pPr>
              <w:rPr>
                <w:rFonts w:cs="Arial"/>
                <w:sz w:val="20"/>
                <w:szCs w:val="20"/>
              </w:rPr>
            </w:pPr>
            <w:r w:rsidRPr="00F6279E">
              <w:rPr>
                <w:rFonts w:cs="Arial"/>
                <w:sz w:val="20"/>
                <w:szCs w:val="20"/>
              </w:rPr>
              <w:t>Regular updates and policy effectiveness tracking</w:t>
            </w:r>
          </w:p>
        </w:tc>
      </w:tr>
      <w:tr w:rsidR="007D44E0" w:rsidRPr="00F6279E" w14:paraId="103D5C76" w14:textId="77777777" w:rsidTr="00E66668">
        <w:tc>
          <w:tcPr>
            <w:tcW w:w="2505" w:type="dxa"/>
          </w:tcPr>
          <w:p w14:paraId="67FAC5B8" w14:textId="77777777" w:rsidR="007D44E0" w:rsidRPr="00F6279E" w:rsidRDefault="007D44E0" w:rsidP="00E66668">
            <w:pPr>
              <w:pStyle w:val="NormalWeb"/>
              <w:spacing w:before="240" w:beforeAutospacing="0" w:after="240" w:afterAutospacing="0"/>
              <w:rPr>
                <w:rFonts w:ascii="Arial" w:hAnsi="Arial" w:cs="Arial"/>
                <w:b/>
                <w:bCs/>
                <w:color w:val="000000"/>
                <w:sz w:val="20"/>
                <w:szCs w:val="20"/>
              </w:rPr>
            </w:pPr>
            <w:r w:rsidRPr="00F6279E">
              <w:rPr>
                <w:rFonts w:ascii="Arial" w:hAnsi="Arial" w:cs="Arial"/>
                <w:b/>
                <w:bCs/>
                <w:color w:val="000000"/>
                <w:sz w:val="20"/>
                <w:szCs w:val="20"/>
              </w:rPr>
              <w:t xml:space="preserve">Action 4.1.2 </w:t>
            </w:r>
            <w:r w:rsidRPr="00F6279E">
              <w:rPr>
                <w:rFonts w:ascii="Arial" w:hAnsi="Arial" w:cs="Arial"/>
                <w:color w:val="000000"/>
                <w:sz w:val="20"/>
                <w:szCs w:val="20"/>
              </w:rPr>
              <w:t xml:space="preserve">Assist and </w:t>
            </w:r>
            <w:proofErr w:type="spellStart"/>
            <w:r w:rsidRPr="00F6279E">
              <w:rPr>
                <w:rFonts w:ascii="Arial" w:hAnsi="Arial" w:cs="Arial"/>
                <w:color w:val="000000"/>
                <w:sz w:val="20"/>
                <w:szCs w:val="20"/>
              </w:rPr>
              <w:t>enable</w:t>
            </w:r>
            <w:proofErr w:type="spellEnd"/>
            <w:r w:rsidRPr="00F6279E">
              <w:rPr>
                <w:rFonts w:ascii="Arial" w:hAnsi="Arial" w:cs="Arial"/>
                <w:color w:val="000000"/>
                <w:sz w:val="20"/>
                <w:szCs w:val="20"/>
              </w:rPr>
              <w:t xml:space="preserve"> Member States with the </w:t>
            </w:r>
            <w:proofErr w:type="spellStart"/>
            <w:r w:rsidRPr="00F6279E">
              <w:rPr>
                <w:rFonts w:ascii="Arial" w:hAnsi="Arial" w:cs="Arial"/>
                <w:color w:val="000000"/>
                <w:sz w:val="20"/>
                <w:szCs w:val="20"/>
              </w:rPr>
              <w:t>development</w:t>
            </w:r>
            <w:proofErr w:type="spellEnd"/>
            <w:r w:rsidRPr="00F6279E">
              <w:rPr>
                <w:rFonts w:ascii="Arial" w:hAnsi="Arial" w:cs="Arial"/>
                <w:color w:val="000000"/>
                <w:sz w:val="20"/>
                <w:szCs w:val="20"/>
              </w:rPr>
              <w:t xml:space="preserve"> of </w:t>
            </w:r>
            <w:proofErr w:type="spellStart"/>
            <w:r w:rsidRPr="00F6279E">
              <w:rPr>
                <w:rFonts w:ascii="Arial" w:hAnsi="Arial" w:cs="Arial"/>
                <w:color w:val="000000"/>
                <w:sz w:val="20"/>
                <w:szCs w:val="20"/>
              </w:rPr>
              <w:t>ocean</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research</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policies</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making</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use</w:t>
            </w:r>
            <w:proofErr w:type="spellEnd"/>
            <w:r w:rsidRPr="00F6279E">
              <w:rPr>
                <w:rFonts w:ascii="Arial" w:hAnsi="Arial" w:cs="Arial"/>
                <w:color w:val="000000"/>
                <w:sz w:val="20"/>
                <w:szCs w:val="20"/>
              </w:rPr>
              <w:t xml:space="preserve"> of the </w:t>
            </w:r>
            <w:proofErr w:type="spellStart"/>
            <w:r w:rsidRPr="00F6279E">
              <w:rPr>
                <w:rFonts w:ascii="Arial" w:hAnsi="Arial" w:cs="Arial"/>
                <w:color w:val="000000"/>
                <w:sz w:val="20"/>
                <w:szCs w:val="20"/>
              </w:rPr>
              <w:t>results</w:t>
            </w:r>
            <w:proofErr w:type="spellEnd"/>
            <w:r w:rsidRPr="00F6279E">
              <w:rPr>
                <w:rFonts w:ascii="Arial" w:hAnsi="Arial" w:cs="Arial"/>
                <w:color w:val="000000"/>
                <w:sz w:val="20"/>
                <w:szCs w:val="20"/>
              </w:rPr>
              <w:t xml:space="preserve"> of 4.1.1</w:t>
            </w:r>
          </w:p>
        </w:tc>
        <w:tc>
          <w:tcPr>
            <w:tcW w:w="1304" w:type="dxa"/>
          </w:tcPr>
          <w:p w14:paraId="1A800601" w14:textId="77777777" w:rsidR="007D44E0" w:rsidRPr="00F6279E" w:rsidRDefault="007D44E0" w:rsidP="00E66668">
            <w:pPr>
              <w:rPr>
                <w:rFonts w:cs="Arial"/>
                <w:sz w:val="20"/>
                <w:szCs w:val="20"/>
              </w:rPr>
            </w:pPr>
            <w:r w:rsidRPr="00F6279E">
              <w:rPr>
                <w:rFonts w:eastAsia="Times New Roman" w:cs="Arial"/>
                <w:sz w:val="20"/>
                <w:szCs w:val="20"/>
              </w:rPr>
              <w:t>High</w:t>
            </w:r>
          </w:p>
        </w:tc>
        <w:tc>
          <w:tcPr>
            <w:tcW w:w="2268" w:type="dxa"/>
          </w:tcPr>
          <w:p w14:paraId="3C731447" w14:textId="77777777" w:rsidR="007D44E0" w:rsidRPr="00F6279E" w:rsidRDefault="007D44E0" w:rsidP="00E66668">
            <w:pPr>
              <w:rPr>
                <w:rFonts w:cs="Arial"/>
                <w:sz w:val="20"/>
                <w:szCs w:val="20"/>
              </w:rPr>
            </w:pPr>
            <w:r w:rsidRPr="00F6279E">
              <w:rPr>
                <w:rFonts w:cs="Arial"/>
                <w:sz w:val="20"/>
                <w:szCs w:val="20"/>
              </w:rPr>
              <w:t>Number of ocean research policies supported by IOC initiatives</w:t>
            </w:r>
          </w:p>
        </w:tc>
        <w:tc>
          <w:tcPr>
            <w:tcW w:w="1701" w:type="dxa"/>
          </w:tcPr>
          <w:p w14:paraId="25DDBF50" w14:textId="77777777" w:rsidR="007D44E0" w:rsidRPr="00F6279E" w:rsidRDefault="007D44E0" w:rsidP="00E66668">
            <w:pPr>
              <w:rPr>
                <w:rFonts w:cs="Arial"/>
                <w:sz w:val="20"/>
                <w:szCs w:val="20"/>
              </w:rPr>
            </w:pPr>
            <w:r w:rsidRPr="00F6279E">
              <w:rPr>
                <w:rFonts w:cs="Arial"/>
                <w:sz w:val="20"/>
                <w:szCs w:val="20"/>
              </w:rPr>
              <w:t>National reports, IOC assessments</w:t>
            </w:r>
          </w:p>
        </w:tc>
        <w:tc>
          <w:tcPr>
            <w:tcW w:w="1715" w:type="dxa"/>
          </w:tcPr>
          <w:p w14:paraId="47011988" w14:textId="77777777" w:rsidR="007D44E0" w:rsidRPr="00F6279E" w:rsidRDefault="007D44E0" w:rsidP="00E66668">
            <w:pPr>
              <w:rPr>
                <w:rFonts w:cs="Arial"/>
                <w:sz w:val="20"/>
                <w:szCs w:val="20"/>
              </w:rPr>
            </w:pPr>
            <w:r w:rsidRPr="00F6279E">
              <w:rPr>
                <w:rFonts w:cs="Arial"/>
                <w:sz w:val="20"/>
                <w:szCs w:val="20"/>
              </w:rPr>
              <w:t>Evaluate the effectiveness of policies implemented</w:t>
            </w:r>
          </w:p>
        </w:tc>
      </w:tr>
      <w:tr w:rsidR="007D44E0" w:rsidRPr="00F6279E" w14:paraId="55F46793" w14:textId="77777777" w:rsidTr="00E66668">
        <w:tc>
          <w:tcPr>
            <w:tcW w:w="2505" w:type="dxa"/>
          </w:tcPr>
          <w:p w14:paraId="1D10DD7B" w14:textId="77777777" w:rsidR="007D44E0" w:rsidRPr="00F6279E" w:rsidRDefault="007D44E0" w:rsidP="00E66668">
            <w:pPr>
              <w:pStyle w:val="NormalWeb"/>
              <w:spacing w:before="240" w:beforeAutospacing="0" w:after="240" w:afterAutospacing="0"/>
              <w:rPr>
                <w:rFonts w:ascii="Arial" w:hAnsi="Arial" w:cs="Arial"/>
                <w:b/>
                <w:bCs/>
                <w:color w:val="000000"/>
                <w:sz w:val="20"/>
                <w:szCs w:val="20"/>
              </w:rPr>
            </w:pPr>
            <w:r w:rsidRPr="00F6279E">
              <w:rPr>
                <w:rFonts w:ascii="Arial" w:hAnsi="Arial" w:cs="Arial"/>
                <w:b/>
                <w:bCs/>
                <w:color w:val="000000"/>
                <w:sz w:val="20"/>
                <w:szCs w:val="20"/>
              </w:rPr>
              <w:t>Action 5.1.1</w:t>
            </w:r>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Fostering</w:t>
            </w:r>
            <w:proofErr w:type="spellEnd"/>
            <w:r w:rsidRPr="00F6279E">
              <w:rPr>
                <w:rFonts w:ascii="Arial" w:hAnsi="Arial" w:cs="Arial"/>
                <w:color w:val="000000"/>
                <w:sz w:val="20"/>
                <w:szCs w:val="20"/>
              </w:rPr>
              <w:t xml:space="preserve"> the </w:t>
            </w:r>
            <w:proofErr w:type="spellStart"/>
            <w:r w:rsidRPr="00F6279E">
              <w:rPr>
                <w:rFonts w:ascii="Arial" w:hAnsi="Arial" w:cs="Arial"/>
                <w:color w:val="000000"/>
                <w:sz w:val="20"/>
                <w:szCs w:val="20"/>
              </w:rPr>
              <w:t>development</w:t>
            </w:r>
            <w:proofErr w:type="spellEnd"/>
            <w:r w:rsidRPr="00F6279E">
              <w:rPr>
                <w:rFonts w:ascii="Arial" w:hAnsi="Arial" w:cs="Arial"/>
                <w:color w:val="000000"/>
                <w:sz w:val="20"/>
                <w:szCs w:val="20"/>
              </w:rPr>
              <w:t xml:space="preserve"> of </w:t>
            </w:r>
            <w:proofErr w:type="spellStart"/>
            <w:r w:rsidRPr="00F6279E">
              <w:rPr>
                <w:rFonts w:ascii="Arial" w:hAnsi="Arial" w:cs="Arial"/>
                <w:color w:val="000000"/>
                <w:sz w:val="20"/>
                <w:szCs w:val="20"/>
              </w:rPr>
              <w:t>ocean-related</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public</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information</w:t>
            </w:r>
            <w:proofErr w:type="spellEnd"/>
            <w:r w:rsidRPr="00F6279E">
              <w:rPr>
                <w:rFonts w:ascii="Arial" w:hAnsi="Arial" w:cs="Arial"/>
                <w:color w:val="000000"/>
                <w:sz w:val="20"/>
                <w:szCs w:val="20"/>
              </w:rPr>
              <w:t xml:space="preserve"> and </w:t>
            </w:r>
            <w:proofErr w:type="spellStart"/>
            <w:r w:rsidRPr="00F6279E">
              <w:rPr>
                <w:rFonts w:ascii="Arial" w:hAnsi="Arial" w:cs="Arial"/>
                <w:color w:val="000000"/>
                <w:sz w:val="20"/>
                <w:szCs w:val="20"/>
              </w:rPr>
              <w:t>communication</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services</w:t>
            </w:r>
            <w:proofErr w:type="spellEnd"/>
          </w:p>
        </w:tc>
        <w:tc>
          <w:tcPr>
            <w:tcW w:w="1304" w:type="dxa"/>
          </w:tcPr>
          <w:p w14:paraId="2B0D7D85" w14:textId="77777777" w:rsidR="007D44E0" w:rsidRPr="00F6279E" w:rsidRDefault="007D44E0" w:rsidP="00E66668">
            <w:pPr>
              <w:rPr>
                <w:rFonts w:cs="Arial"/>
                <w:sz w:val="20"/>
                <w:szCs w:val="20"/>
              </w:rPr>
            </w:pPr>
            <w:r w:rsidRPr="00F6279E">
              <w:rPr>
                <w:rFonts w:eastAsia="Times New Roman" w:cs="Arial"/>
                <w:sz w:val="20"/>
                <w:szCs w:val="20"/>
              </w:rPr>
              <w:t>Medium</w:t>
            </w:r>
          </w:p>
        </w:tc>
        <w:tc>
          <w:tcPr>
            <w:tcW w:w="2268" w:type="dxa"/>
          </w:tcPr>
          <w:p w14:paraId="3F9515E2" w14:textId="77777777" w:rsidR="007D44E0" w:rsidRPr="00F6279E" w:rsidRDefault="007D44E0" w:rsidP="00E66668">
            <w:pPr>
              <w:rPr>
                <w:rFonts w:cs="Arial"/>
                <w:sz w:val="20"/>
                <w:szCs w:val="20"/>
              </w:rPr>
            </w:pPr>
            <w:r w:rsidRPr="00F6279E">
              <w:rPr>
                <w:rFonts w:cs="Arial"/>
                <w:sz w:val="20"/>
                <w:szCs w:val="20"/>
              </w:rPr>
              <w:t>Number of national departments or strategies for Ocean Literacy / public information on Oceans</w:t>
            </w:r>
          </w:p>
        </w:tc>
        <w:tc>
          <w:tcPr>
            <w:tcW w:w="1701" w:type="dxa"/>
          </w:tcPr>
          <w:p w14:paraId="55754C47" w14:textId="77777777" w:rsidR="007D44E0" w:rsidRPr="00F6279E" w:rsidRDefault="007D44E0" w:rsidP="00E66668">
            <w:pPr>
              <w:rPr>
                <w:rFonts w:cs="Arial"/>
                <w:sz w:val="20"/>
                <w:szCs w:val="20"/>
              </w:rPr>
            </w:pPr>
            <w:r w:rsidRPr="00F6279E">
              <w:rPr>
                <w:rFonts w:cs="Arial"/>
                <w:sz w:val="20"/>
                <w:szCs w:val="20"/>
              </w:rPr>
              <w:t>Member state reports, IOC reviews</w:t>
            </w:r>
          </w:p>
        </w:tc>
        <w:tc>
          <w:tcPr>
            <w:tcW w:w="1715" w:type="dxa"/>
          </w:tcPr>
          <w:p w14:paraId="0FFC1D15" w14:textId="77777777" w:rsidR="007D44E0" w:rsidRPr="00F6279E" w:rsidRDefault="007D44E0" w:rsidP="00E66668">
            <w:pPr>
              <w:rPr>
                <w:rFonts w:cs="Arial"/>
                <w:sz w:val="20"/>
                <w:szCs w:val="20"/>
              </w:rPr>
            </w:pPr>
            <w:r w:rsidRPr="00F6279E">
              <w:rPr>
                <w:rFonts w:cs="Arial"/>
                <w:sz w:val="20"/>
                <w:szCs w:val="20"/>
              </w:rPr>
              <w:t>Track the depth and effectiveness of implemented programs</w:t>
            </w:r>
          </w:p>
        </w:tc>
      </w:tr>
      <w:tr w:rsidR="007D44E0" w:rsidRPr="00F6279E" w14:paraId="3558639F" w14:textId="77777777" w:rsidTr="00E66668">
        <w:tc>
          <w:tcPr>
            <w:tcW w:w="2505" w:type="dxa"/>
          </w:tcPr>
          <w:p w14:paraId="1C364E0B" w14:textId="77777777" w:rsidR="007D44E0" w:rsidRPr="00F6279E" w:rsidRDefault="007D44E0" w:rsidP="00E66668">
            <w:pPr>
              <w:pStyle w:val="NormalWeb"/>
              <w:spacing w:before="240" w:beforeAutospacing="0" w:after="240" w:afterAutospacing="0"/>
              <w:rPr>
                <w:rFonts w:ascii="Arial" w:hAnsi="Arial" w:cs="Arial"/>
                <w:b/>
                <w:bCs/>
                <w:color w:val="000000"/>
                <w:sz w:val="20"/>
                <w:szCs w:val="20"/>
              </w:rPr>
            </w:pPr>
            <w:r w:rsidRPr="00F6279E">
              <w:rPr>
                <w:rFonts w:ascii="Arial" w:hAnsi="Arial" w:cs="Arial"/>
                <w:b/>
                <w:bCs/>
                <w:color w:val="000000"/>
                <w:sz w:val="20"/>
                <w:szCs w:val="20"/>
              </w:rPr>
              <w:t xml:space="preserve">Action 5.2.1 </w:t>
            </w:r>
            <w:r w:rsidRPr="00F6279E">
              <w:rPr>
                <w:rFonts w:ascii="Arial" w:hAnsi="Arial" w:cs="Arial"/>
                <w:color w:val="000000"/>
                <w:sz w:val="20"/>
                <w:szCs w:val="20"/>
              </w:rPr>
              <w:t xml:space="preserve">Assist Member States with the </w:t>
            </w:r>
            <w:proofErr w:type="spellStart"/>
            <w:r w:rsidRPr="00F6279E">
              <w:rPr>
                <w:rFonts w:ascii="Arial" w:hAnsi="Arial" w:cs="Arial"/>
                <w:color w:val="000000"/>
                <w:sz w:val="20"/>
                <w:szCs w:val="20"/>
              </w:rPr>
              <w:t>development</w:t>
            </w:r>
            <w:proofErr w:type="spellEnd"/>
            <w:r w:rsidRPr="00F6279E">
              <w:rPr>
                <w:rFonts w:ascii="Arial" w:hAnsi="Arial" w:cs="Arial"/>
                <w:color w:val="000000"/>
                <w:sz w:val="20"/>
                <w:szCs w:val="20"/>
              </w:rPr>
              <w:t xml:space="preserve"> of </w:t>
            </w:r>
            <w:proofErr w:type="spellStart"/>
            <w:r w:rsidRPr="00F6279E">
              <w:rPr>
                <w:rFonts w:ascii="Arial" w:hAnsi="Arial" w:cs="Arial"/>
                <w:color w:val="000000"/>
                <w:sz w:val="20"/>
                <w:szCs w:val="20"/>
              </w:rPr>
              <w:t>ocean</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literacy</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programmes</w:t>
            </w:r>
            <w:proofErr w:type="spellEnd"/>
            <w:r w:rsidRPr="00F6279E">
              <w:rPr>
                <w:rFonts w:ascii="Arial" w:hAnsi="Arial" w:cs="Arial"/>
                <w:color w:val="000000"/>
                <w:sz w:val="20"/>
                <w:szCs w:val="20"/>
              </w:rPr>
              <w:t xml:space="preserve"> at the national and regional </w:t>
            </w:r>
            <w:proofErr w:type="spellStart"/>
            <w:r w:rsidRPr="00F6279E">
              <w:rPr>
                <w:rFonts w:ascii="Arial" w:hAnsi="Arial" w:cs="Arial"/>
                <w:color w:val="000000"/>
                <w:sz w:val="20"/>
                <w:szCs w:val="20"/>
              </w:rPr>
              <w:t>levels</w:t>
            </w:r>
            <w:proofErr w:type="spellEnd"/>
          </w:p>
        </w:tc>
        <w:tc>
          <w:tcPr>
            <w:tcW w:w="1304" w:type="dxa"/>
          </w:tcPr>
          <w:p w14:paraId="6A5CB517" w14:textId="77777777" w:rsidR="007D44E0" w:rsidRPr="00F6279E" w:rsidRDefault="007D44E0" w:rsidP="00E66668">
            <w:pPr>
              <w:rPr>
                <w:rFonts w:cs="Arial"/>
                <w:sz w:val="20"/>
                <w:szCs w:val="20"/>
              </w:rPr>
            </w:pPr>
            <w:r w:rsidRPr="00F6279E">
              <w:rPr>
                <w:rFonts w:eastAsia="Times New Roman" w:cs="Arial"/>
                <w:sz w:val="20"/>
                <w:szCs w:val="20"/>
              </w:rPr>
              <w:t>Medium</w:t>
            </w:r>
          </w:p>
        </w:tc>
        <w:tc>
          <w:tcPr>
            <w:tcW w:w="2268" w:type="dxa"/>
          </w:tcPr>
          <w:p w14:paraId="019C1CEF" w14:textId="77777777" w:rsidR="007D44E0" w:rsidRPr="00F6279E" w:rsidRDefault="007D44E0" w:rsidP="00E66668">
            <w:pPr>
              <w:rPr>
                <w:rFonts w:cs="Arial"/>
                <w:sz w:val="20"/>
                <w:szCs w:val="20"/>
              </w:rPr>
            </w:pPr>
            <w:r w:rsidRPr="00F6279E">
              <w:rPr>
                <w:rFonts w:cs="Arial"/>
                <w:sz w:val="20"/>
                <w:szCs w:val="20"/>
              </w:rPr>
              <w:t>Number of National and Regional Ocean Literacy Programmes (or Projects) supported</w:t>
            </w:r>
          </w:p>
        </w:tc>
        <w:tc>
          <w:tcPr>
            <w:tcW w:w="1701" w:type="dxa"/>
          </w:tcPr>
          <w:p w14:paraId="5D0EADAD" w14:textId="77777777" w:rsidR="007D44E0" w:rsidRPr="00F6279E" w:rsidRDefault="007D44E0" w:rsidP="00E66668">
            <w:pPr>
              <w:rPr>
                <w:rFonts w:cs="Arial"/>
                <w:sz w:val="20"/>
                <w:szCs w:val="20"/>
              </w:rPr>
            </w:pPr>
            <w:r w:rsidRPr="00F6279E">
              <w:rPr>
                <w:rFonts w:cs="Arial"/>
                <w:sz w:val="20"/>
                <w:szCs w:val="20"/>
              </w:rPr>
              <w:t>Member state reports, IOC reviews</w:t>
            </w:r>
          </w:p>
        </w:tc>
        <w:tc>
          <w:tcPr>
            <w:tcW w:w="1715" w:type="dxa"/>
          </w:tcPr>
          <w:p w14:paraId="1729B02D" w14:textId="77777777" w:rsidR="007D44E0" w:rsidRPr="00F6279E" w:rsidRDefault="007D44E0" w:rsidP="00E66668">
            <w:pPr>
              <w:rPr>
                <w:rFonts w:cs="Arial"/>
                <w:sz w:val="20"/>
                <w:szCs w:val="20"/>
              </w:rPr>
            </w:pPr>
            <w:r w:rsidRPr="00F6279E">
              <w:rPr>
                <w:rFonts w:cs="Arial"/>
                <w:sz w:val="20"/>
                <w:szCs w:val="20"/>
              </w:rPr>
              <w:t>Evaluate outreach and educational impacts regularly</w:t>
            </w:r>
          </w:p>
        </w:tc>
      </w:tr>
      <w:tr w:rsidR="007D44E0" w:rsidRPr="00F6279E" w14:paraId="3181098F" w14:textId="77777777" w:rsidTr="00E66668">
        <w:tc>
          <w:tcPr>
            <w:tcW w:w="2505" w:type="dxa"/>
          </w:tcPr>
          <w:p w14:paraId="1AF2AA39" w14:textId="77777777" w:rsidR="007D44E0" w:rsidRPr="00F6279E" w:rsidRDefault="007D44E0" w:rsidP="00E66668">
            <w:pPr>
              <w:pStyle w:val="NormalWeb"/>
              <w:spacing w:before="240" w:beforeAutospacing="0" w:after="240" w:afterAutospacing="0"/>
              <w:rPr>
                <w:rFonts w:ascii="Arial" w:hAnsi="Arial" w:cs="Arial"/>
                <w:b/>
                <w:bCs/>
                <w:color w:val="000000"/>
                <w:sz w:val="20"/>
                <w:szCs w:val="20"/>
              </w:rPr>
            </w:pPr>
            <w:r w:rsidRPr="00F6279E">
              <w:rPr>
                <w:rFonts w:ascii="Arial" w:hAnsi="Arial" w:cs="Arial"/>
                <w:b/>
                <w:bCs/>
                <w:color w:val="000000"/>
                <w:sz w:val="20"/>
                <w:szCs w:val="20"/>
              </w:rPr>
              <w:t xml:space="preserve">Action 6.1.1 </w:t>
            </w:r>
            <w:r w:rsidRPr="00F6279E">
              <w:rPr>
                <w:rFonts w:ascii="Arial" w:hAnsi="Arial" w:cs="Arial"/>
                <w:color w:val="000000"/>
                <w:sz w:val="20"/>
                <w:szCs w:val="20"/>
              </w:rPr>
              <w:t xml:space="preserve">Foster </w:t>
            </w:r>
            <w:proofErr w:type="spellStart"/>
            <w:r w:rsidRPr="00F6279E">
              <w:rPr>
                <w:rFonts w:ascii="Arial" w:hAnsi="Arial" w:cs="Arial"/>
                <w:color w:val="000000"/>
                <w:sz w:val="20"/>
                <w:szCs w:val="20"/>
              </w:rPr>
              <w:t>partnerships</w:t>
            </w:r>
            <w:proofErr w:type="spellEnd"/>
            <w:r w:rsidRPr="00F6279E">
              <w:rPr>
                <w:rFonts w:ascii="Arial" w:hAnsi="Arial" w:cs="Arial"/>
                <w:color w:val="000000"/>
                <w:sz w:val="20"/>
                <w:szCs w:val="20"/>
              </w:rPr>
              <w:t xml:space="preserve"> to </w:t>
            </w:r>
            <w:proofErr w:type="spellStart"/>
            <w:r w:rsidRPr="00F6279E">
              <w:rPr>
                <w:rFonts w:ascii="Arial" w:hAnsi="Arial" w:cs="Arial"/>
                <w:color w:val="000000"/>
                <w:sz w:val="20"/>
                <w:szCs w:val="20"/>
              </w:rPr>
              <w:t>increase</w:t>
            </w:r>
            <w:proofErr w:type="spellEnd"/>
            <w:r w:rsidRPr="00F6279E">
              <w:rPr>
                <w:rFonts w:ascii="Arial" w:hAnsi="Arial" w:cs="Arial"/>
                <w:color w:val="000000"/>
                <w:sz w:val="20"/>
                <w:szCs w:val="20"/>
              </w:rPr>
              <w:t xml:space="preserve"> in-kind support </w:t>
            </w:r>
            <w:proofErr w:type="spellStart"/>
            <w:r w:rsidRPr="00F6279E">
              <w:rPr>
                <w:rFonts w:ascii="Arial" w:hAnsi="Arial" w:cs="Arial"/>
                <w:color w:val="000000"/>
                <w:sz w:val="20"/>
                <w:szCs w:val="20"/>
              </w:rPr>
              <w:t>opportunities</w:t>
            </w:r>
            <w:proofErr w:type="spellEnd"/>
          </w:p>
        </w:tc>
        <w:tc>
          <w:tcPr>
            <w:tcW w:w="1304" w:type="dxa"/>
          </w:tcPr>
          <w:p w14:paraId="6A790FEA" w14:textId="77777777" w:rsidR="007D44E0" w:rsidRPr="00F6279E" w:rsidRDefault="007D44E0" w:rsidP="00E66668">
            <w:pPr>
              <w:rPr>
                <w:rFonts w:cs="Arial"/>
                <w:sz w:val="20"/>
                <w:szCs w:val="20"/>
              </w:rPr>
            </w:pPr>
            <w:r w:rsidRPr="00F6279E">
              <w:rPr>
                <w:rFonts w:eastAsia="Times New Roman" w:cs="Arial"/>
                <w:sz w:val="20"/>
                <w:szCs w:val="20"/>
              </w:rPr>
              <w:t>Verh</w:t>
            </w:r>
          </w:p>
        </w:tc>
        <w:tc>
          <w:tcPr>
            <w:tcW w:w="2268" w:type="dxa"/>
          </w:tcPr>
          <w:p w14:paraId="41648196" w14:textId="77777777" w:rsidR="007D44E0" w:rsidRPr="00F6279E" w:rsidRDefault="007D44E0" w:rsidP="00E66668">
            <w:pPr>
              <w:rPr>
                <w:rFonts w:cs="Arial"/>
                <w:sz w:val="20"/>
                <w:szCs w:val="20"/>
              </w:rPr>
            </w:pPr>
            <w:r w:rsidRPr="00F6279E">
              <w:rPr>
                <w:rFonts w:cs="Arial"/>
                <w:sz w:val="20"/>
                <w:szCs w:val="20"/>
              </w:rPr>
              <w:t>Number and scope of partnerships providing in-kind support established</w:t>
            </w:r>
          </w:p>
        </w:tc>
        <w:tc>
          <w:tcPr>
            <w:tcW w:w="1701" w:type="dxa"/>
          </w:tcPr>
          <w:p w14:paraId="47CC41D1" w14:textId="77777777" w:rsidR="007D44E0" w:rsidRPr="00F6279E" w:rsidRDefault="007D44E0" w:rsidP="00E66668">
            <w:pPr>
              <w:rPr>
                <w:rFonts w:cs="Arial"/>
                <w:sz w:val="20"/>
                <w:szCs w:val="20"/>
              </w:rPr>
            </w:pPr>
            <w:r w:rsidRPr="00F6279E">
              <w:rPr>
                <w:rFonts w:cs="Arial"/>
                <w:sz w:val="20"/>
                <w:szCs w:val="20"/>
              </w:rPr>
              <w:t>Annual financial statements, IOC financial reporting</w:t>
            </w:r>
          </w:p>
        </w:tc>
        <w:tc>
          <w:tcPr>
            <w:tcW w:w="1715" w:type="dxa"/>
          </w:tcPr>
          <w:p w14:paraId="0205BF1A" w14:textId="77777777" w:rsidR="007D44E0" w:rsidRPr="00F6279E" w:rsidRDefault="007D44E0" w:rsidP="00E66668">
            <w:pPr>
              <w:rPr>
                <w:rFonts w:cs="Arial"/>
                <w:sz w:val="20"/>
                <w:szCs w:val="20"/>
              </w:rPr>
            </w:pPr>
            <w:r w:rsidRPr="00F6279E">
              <w:rPr>
                <w:rFonts w:cs="Arial"/>
                <w:sz w:val="20"/>
                <w:szCs w:val="20"/>
              </w:rPr>
              <w:t>Monitor the effectiveness and sustainability of partnerships</w:t>
            </w:r>
          </w:p>
        </w:tc>
      </w:tr>
      <w:tr w:rsidR="007D44E0" w:rsidRPr="00F6279E" w14:paraId="335A44C3" w14:textId="77777777" w:rsidTr="00E66668">
        <w:trPr>
          <w:trHeight w:val="97"/>
        </w:trPr>
        <w:tc>
          <w:tcPr>
            <w:tcW w:w="2505" w:type="dxa"/>
          </w:tcPr>
          <w:p w14:paraId="3E5886DF" w14:textId="77777777" w:rsidR="007D44E0" w:rsidRPr="00F6279E" w:rsidRDefault="007D44E0" w:rsidP="00E66668">
            <w:pPr>
              <w:pStyle w:val="NormalWeb"/>
              <w:spacing w:before="240" w:beforeAutospacing="0" w:after="240" w:afterAutospacing="0"/>
              <w:rPr>
                <w:rFonts w:ascii="Arial" w:hAnsi="Arial" w:cs="Arial"/>
                <w:b/>
                <w:bCs/>
                <w:color w:val="000000"/>
                <w:sz w:val="20"/>
                <w:szCs w:val="20"/>
              </w:rPr>
            </w:pPr>
            <w:r w:rsidRPr="00F6279E">
              <w:rPr>
                <w:rFonts w:ascii="Arial" w:hAnsi="Arial" w:cs="Arial"/>
                <w:b/>
                <w:bCs/>
                <w:color w:val="000000"/>
                <w:sz w:val="20"/>
                <w:szCs w:val="20"/>
              </w:rPr>
              <w:t xml:space="preserve">Action 6.2.1 </w:t>
            </w:r>
            <w:proofErr w:type="spellStart"/>
            <w:r w:rsidRPr="00F6279E">
              <w:rPr>
                <w:rFonts w:ascii="Arial" w:hAnsi="Arial" w:cs="Arial"/>
                <w:color w:val="000000"/>
                <w:sz w:val="20"/>
                <w:szCs w:val="20"/>
              </w:rPr>
              <w:t>Encourage</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resource</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mobilisation</w:t>
            </w:r>
            <w:proofErr w:type="spellEnd"/>
            <w:r w:rsidRPr="00F6279E">
              <w:rPr>
                <w:rFonts w:ascii="Arial" w:hAnsi="Arial" w:cs="Arial"/>
                <w:color w:val="000000"/>
                <w:sz w:val="20"/>
                <w:szCs w:val="20"/>
              </w:rPr>
              <w:t xml:space="preserve"> in </w:t>
            </w:r>
            <w:proofErr w:type="spellStart"/>
            <w:r w:rsidRPr="00F6279E">
              <w:rPr>
                <w:rFonts w:ascii="Arial" w:hAnsi="Arial" w:cs="Arial"/>
                <w:color w:val="000000"/>
                <w:sz w:val="20"/>
                <w:szCs w:val="20"/>
              </w:rPr>
              <w:t>particular</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from</w:t>
            </w:r>
            <w:proofErr w:type="spellEnd"/>
            <w:r w:rsidRPr="00F6279E">
              <w:rPr>
                <w:rFonts w:ascii="Arial" w:hAnsi="Arial" w:cs="Arial"/>
                <w:color w:val="000000"/>
                <w:sz w:val="20"/>
                <w:szCs w:val="20"/>
              </w:rPr>
              <w:t xml:space="preserve"> Member States, and </w:t>
            </w:r>
            <w:proofErr w:type="spellStart"/>
            <w:r w:rsidRPr="00F6279E">
              <w:rPr>
                <w:rFonts w:ascii="Arial" w:hAnsi="Arial" w:cs="Arial"/>
                <w:color w:val="000000"/>
                <w:sz w:val="20"/>
                <w:szCs w:val="20"/>
              </w:rPr>
              <w:t>other</w:t>
            </w:r>
            <w:proofErr w:type="spellEnd"/>
            <w:r w:rsidRPr="00F6279E">
              <w:rPr>
                <w:rFonts w:ascii="Arial" w:hAnsi="Arial" w:cs="Arial"/>
                <w:color w:val="000000"/>
                <w:sz w:val="20"/>
                <w:szCs w:val="20"/>
              </w:rPr>
              <w:t xml:space="preserve"> </w:t>
            </w:r>
            <w:proofErr w:type="spellStart"/>
            <w:r w:rsidRPr="00F6279E">
              <w:rPr>
                <w:rFonts w:ascii="Arial" w:hAnsi="Arial" w:cs="Arial"/>
                <w:color w:val="000000"/>
                <w:sz w:val="20"/>
                <w:szCs w:val="20"/>
              </w:rPr>
              <w:t>donors</w:t>
            </w:r>
            <w:proofErr w:type="spellEnd"/>
            <w:r w:rsidRPr="00F6279E">
              <w:rPr>
                <w:rFonts w:ascii="Arial" w:hAnsi="Arial" w:cs="Arial"/>
                <w:color w:val="000000"/>
                <w:sz w:val="20"/>
                <w:szCs w:val="20"/>
              </w:rPr>
              <w:t xml:space="preserve"> to support the </w:t>
            </w:r>
            <w:proofErr w:type="spellStart"/>
            <w:r w:rsidRPr="00F6279E">
              <w:rPr>
                <w:rFonts w:ascii="Arial" w:hAnsi="Arial" w:cs="Arial"/>
                <w:color w:val="000000"/>
                <w:sz w:val="20"/>
                <w:szCs w:val="20"/>
              </w:rPr>
              <w:t>outcomes</w:t>
            </w:r>
            <w:proofErr w:type="spellEnd"/>
            <w:r w:rsidRPr="00F6279E">
              <w:rPr>
                <w:rFonts w:ascii="Arial" w:hAnsi="Arial" w:cs="Arial"/>
                <w:color w:val="000000"/>
                <w:sz w:val="20"/>
                <w:szCs w:val="20"/>
              </w:rPr>
              <w:t xml:space="preserve"> of the IOC</w:t>
            </w:r>
          </w:p>
        </w:tc>
        <w:tc>
          <w:tcPr>
            <w:tcW w:w="1304" w:type="dxa"/>
          </w:tcPr>
          <w:p w14:paraId="653AF446" w14:textId="77777777" w:rsidR="007D44E0" w:rsidRPr="00F6279E" w:rsidRDefault="007D44E0" w:rsidP="00E66668">
            <w:pPr>
              <w:rPr>
                <w:rFonts w:cs="Arial"/>
                <w:sz w:val="20"/>
                <w:szCs w:val="20"/>
              </w:rPr>
            </w:pPr>
            <w:r w:rsidRPr="00F6279E">
              <w:rPr>
                <w:rFonts w:eastAsia="Times New Roman" w:cs="Arial"/>
                <w:sz w:val="20"/>
                <w:szCs w:val="20"/>
              </w:rPr>
              <w:t>Very High</w:t>
            </w:r>
          </w:p>
        </w:tc>
        <w:tc>
          <w:tcPr>
            <w:tcW w:w="2268" w:type="dxa"/>
          </w:tcPr>
          <w:p w14:paraId="21BA046A" w14:textId="77777777" w:rsidR="007D44E0" w:rsidRPr="00F6279E" w:rsidRDefault="007D44E0" w:rsidP="00E66668">
            <w:pPr>
              <w:rPr>
                <w:rFonts w:cs="Arial"/>
                <w:sz w:val="20"/>
                <w:szCs w:val="20"/>
              </w:rPr>
            </w:pPr>
            <w:r w:rsidRPr="00F6279E">
              <w:rPr>
                <w:rFonts w:cs="Arial"/>
                <w:sz w:val="20"/>
                <w:szCs w:val="20"/>
              </w:rPr>
              <w:t>Amount of funding mobilized for IOC capacity development outcomes</w:t>
            </w:r>
          </w:p>
        </w:tc>
        <w:tc>
          <w:tcPr>
            <w:tcW w:w="1701" w:type="dxa"/>
          </w:tcPr>
          <w:p w14:paraId="784807F5" w14:textId="77777777" w:rsidR="007D44E0" w:rsidRPr="00F6279E" w:rsidRDefault="007D44E0" w:rsidP="00E66668">
            <w:pPr>
              <w:rPr>
                <w:rFonts w:cs="Arial"/>
                <w:sz w:val="20"/>
                <w:szCs w:val="20"/>
              </w:rPr>
            </w:pPr>
            <w:r w:rsidRPr="00F6279E">
              <w:rPr>
                <w:rFonts w:cs="Arial"/>
                <w:sz w:val="20"/>
                <w:szCs w:val="20"/>
              </w:rPr>
              <w:t>Annual financial statements, IOC financial reporting</w:t>
            </w:r>
          </w:p>
        </w:tc>
        <w:tc>
          <w:tcPr>
            <w:tcW w:w="1715" w:type="dxa"/>
          </w:tcPr>
          <w:p w14:paraId="7E663DB5" w14:textId="77777777" w:rsidR="007D44E0" w:rsidRPr="00F6279E" w:rsidRDefault="007D44E0" w:rsidP="00E66668">
            <w:pPr>
              <w:rPr>
                <w:rFonts w:cs="Arial"/>
                <w:sz w:val="20"/>
                <w:szCs w:val="20"/>
              </w:rPr>
            </w:pPr>
            <w:r w:rsidRPr="00F6279E">
              <w:rPr>
                <w:rFonts w:cs="Arial"/>
                <w:sz w:val="20"/>
                <w:szCs w:val="20"/>
              </w:rPr>
              <w:t>Ensure funding is diversified and stable</w:t>
            </w:r>
          </w:p>
        </w:tc>
      </w:tr>
      <w:bookmarkEnd w:id="56"/>
      <w:bookmarkEnd w:id="57"/>
    </w:tbl>
    <w:p w14:paraId="290CB7FF" w14:textId="77777777" w:rsidR="00C3684D" w:rsidRPr="00F6279E" w:rsidRDefault="00C3684D" w:rsidP="00BA7558">
      <w:pPr>
        <w:tabs>
          <w:tab w:val="clear" w:pos="567"/>
        </w:tabs>
        <w:snapToGrid/>
      </w:pPr>
    </w:p>
    <w:sectPr w:rsidR="00C3684D" w:rsidRPr="00F6279E" w:rsidSect="00211218">
      <w:headerReference w:type="default" r:id="rId26"/>
      <w:pgSz w:w="11906" w:h="16838" w:code="9"/>
      <w:pgMar w:top="1418"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D9D2" w14:textId="77777777" w:rsidR="0092680E" w:rsidRDefault="0092680E">
      <w:r>
        <w:separator/>
      </w:r>
    </w:p>
  </w:endnote>
  <w:endnote w:type="continuationSeparator" w:id="0">
    <w:p w14:paraId="6A1A4F1A" w14:textId="77777777" w:rsidR="0092680E" w:rsidRDefault="0092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FDE" w14:textId="77777777" w:rsidR="004641B3" w:rsidRDefault="004641B3" w:rsidP="00DB4553">
    <w:pPr>
      <w:pStyle w:val="Footer"/>
      <w:tabs>
        <w:tab w:val="clear" w:pos="567"/>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B776" w14:textId="77777777" w:rsidR="0092680E" w:rsidRDefault="0092680E">
      <w:r>
        <w:separator/>
      </w:r>
    </w:p>
  </w:footnote>
  <w:footnote w:type="continuationSeparator" w:id="0">
    <w:p w14:paraId="45E2F1AA" w14:textId="77777777" w:rsidR="0092680E" w:rsidRDefault="0092680E">
      <w:r>
        <w:continuationSeparator/>
      </w:r>
    </w:p>
  </w:footnote>
  <w:footnote w:id="1">
    <w:p w14:paraId="0EC18589" w14:textId="77777777" w:rsidR="00E813CF" w:rsidRPr="000E3F7A" w:rsidRDefault="00E813CF" w:rsidP="00E813CF">
      <w:pPr>
        <w:pStyle w:val="FootnoteText"/>
      </w:pPr>
      <w:r>
        <w:rPr>
          <w:rStyle w:val="FootnoteReference"/>
          <w:lang w:val="fr"/>
        </w:rPr>
        <w:footnoteRef/>
      </w:r>
      <w:r w:rsidRPr="00EE2123">
        <w:rPr>
          <w:lang w:val="en-US"/>
        </w:rPr>
        <w:t xml:space="preserve"> Harden-Davies, Harriet, et al. « Capacity development in the Ocean Decade and beyond : Key questions about meanings, motivations, pathways, and measurements. » Earth system governance 12 (2022) : 100138.</w:t>
      </w:r>
    </w:p>
  </w:footnote>
  <w:footnote w:id="2">
    <w:p w14:paraId="312C9AEF" w14:textId="77777777" w:rsidR="00803036" w:rsidRDefault="00803036" w:rsidP="00803036">
      <w:pPr>
        <w:rPr>
          <w:sz w:val="20"/>
          <w:szCs w:val="20"/>
        </w:rPr>
      </w:pPr>
      <w:r>
        <w:rPr>
          <w:vertAlign w:val="superscript"/>
          <w:lang w:val="fr"/>
        </w:rPr>
        <w:footnoteRef/>
      </w:r>
      <w:r w:rsidRPr="00EE2123">
        <w:rPr>
          <w:sz w:val="20"/>
          <w:szCs w:val="20"/>
          <w:lang w:val="en-US"/>
        </w:rPr>
        <w:t xml:space="preserve"> </w:t>
      </w:r>
      <w:hyperlink r:id="rId1">
        <w:r w:rsidRPr="00EE2123">
          <w:rPr>
            <w:color w:val="1155CC"/>
            <w:sz w:val="20"/>
            <w:szCs w:val="20"/>
            <w:u w:val="single"/>
            <w:lang w:val="en-US"/>
          </w:rPr>
          <w:t>https://ioc-cd.org/images/En-Fr_IOC_Capacity_Development_Strategy_20232030_web.pdf</w:t>
        </w:r>
      </w:hyperlink>
      <w:r w:rsidRPr="00EE2123">
        <w:rPr>
          <w:sz w:val="20"/>
          <w:szCs w:val="20"/>
          <w:lang w:val="en-US"/>
        </w:rPr>
        <w:t xml:space="preserve"> </w:t>
      </w:r>
    </w:p>
  </w:footnote>
  <w:footnote w:id="3">
    <w:p w14:paraId="17408537" w14:textId="77777777" w:rsidR="00803036" w:rsidRPr="00EE2123" w:rsidRDefault="00803036" w:rsidP="00803036">
      <w:pPr>
        <w:rPr>
          <w:sz w:val="20"/>
          <w:szCs w:val="20"/>
          <w:lang w:val="fr-FR"/>
        </w:rPr>
      </w:pPr>
      <w:r>
        <w:rPr>
          <w:vertAlign w:val="superscript"/>
          <w:lang w:val="fr"/>
        </w:rPr>
        <w:footnoteRef/>
      </w:r>
      <w:r>
        <w:rPr>
          <w:sz w:val="20"/>
          <w:szCs w:val="20"/>
          <w:lang w:val="fr"/>
        </w:rPr>
        <w:t xml:space="preserve"> Rapport mondial sur les sciences océaniques de la COI-UNESCO ;</w:t>
      </w:r>
      <w:hyperlink r:id="rId2">
        <w:r>
          <w:rPr>
            <w:sz w:val="20"/>
            <w:szCs w:val="20"/>
            <w:lang w:val="fr"/>
          </w:rPr>
          <w:t xml:space="preserve"> </w:t>
        </w:r>
      </w:hyperlink>
      <w:hyperlink r:id="rId3" w:history="1">
        <w:r>
          <w:rPr>
            <w:rStyle w:val="Hyperlink"/>
            <w:sz w:val="20"/>
            <w:szCs w:val="20"/>
            <w:lang w:val="fr"/>
          </w:rPr>
          <w:t>https://unesdoc.unesco.org/ark:/48223/pf0000375147</w:t>
        </w:r>
      </w:hyperlink>
    </w:p>
  </w:footnote>
  <w:footnote w:id="4">
    <w:p w14:paraId="21433FE9" w14:textId="77777777" w:rsidR="000E3F7A" w:rsidRPr="000E3F7A" w:rsidRDefault="000E3F7A">
      <w:pPr>
        <w:pStyle w:val="FootnoteText"/>
      </w:pPr>
      <w:r>
        <w:rPr>
          <w:rStyle w:val="FootnoteReference"/>
          <w:lang w:val="fr"/>
        </w:rPr>
        <w:footnoteRef/>
      </w:r>
      <w:r w:rsidRPr="00EE2123">
        <w:rPr>
          <w:lang w:val="en-US"/>
        </w:rPr>
        <w:t xml:space="preserve"> </w:t>
      </w:r>
      <w:r w:rsidRPr="00EE2123">
        <w:rPr>
          <w:lang w:val="en-US"/>
        </w:rPr>
        <w:t xml:space="preserve">Harden-Davies, Harriet, et al. « Capacity development in the Ocean Decade and beyond : Key questions about meanings, motivations, pathways, and measurements. » </w:t>
      </w:r>
      <w:proofErr w:type="spellStart"/>
      <w:r>
        <w:rPr>
          <w:lang w:val="fr"/>
        </w:rPr>
        <w:t>Earth</w:t>
      </w:r>
      <w:proofErr w:type="spellEnd"/>
      <w:r>
        <w:rPr>
          <w:lang w:val="fr"/>
        </w:rPr>
        <w:t xml:space="preserve"> system </w:t>
      </w:r>
      <w:proofErr w:type="spellStart"/>
      <w:r>
        <w:rPr>
          <w:lang w:val="fr"/>
        </w:rPr>
        <w:t>governance</w:t>
      </w:r>
      <w:proofErr w:type="spellEnd"/>
      <w:r>
        <w:rPr>
          <w:lang w:val="fr"/>
        </w:rPr>
        <w:t xml:space="preserve"> 12 (2022) : 100138.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38B9" w14:textId="5F88D7D5" w:rsidR="00020AA1" w:rsidRPr="00C962F0" w:rsidRDefault="00057D1C">
    <w:pPr>
      <w:pStyle w:val="Header"/>
      <w:rPr>
        <w:szCs w:val="22"/>
      </w:rPr>
    </w:pPr>
    <w:r>
      <w:rPr>
        <w:rFonts w:cs="Arial"/>
        <w:sz w:val="20"/>
        <w:szCs w:val="20"/>
        <w:lang w:val="fr"/>
      </w:rPr>
      <w:t xml:space="preserve">IOC/A-33/4.2 </w:t>
    </w:r>
    <w:proofErr w:type="gramStart"/>
    <w:r>
      <w:rPr>
        <w:rFonts w:cs="Arial"/>
        <w:sz w:val="20"/>
        <w:szCs w:val="20"/>
        <w:lang w:val="fr"/>
      </w:rPr>
      <w:t>Doc(</w:t>
    </w:r>
    <w:proofErr w:type="gramEnd"/>
    <w:r>
      <w:rPr>
        <w:rFonts w:cs="Arial"/>
        <w:sz w:val="20"/>
        <w:szCs w:val="20"/>
        <w:lang w:val="fr"/>
      </w:rPr>
      <w:t>1)</w:t>
    </w:r>
  </w:p>
  <w:p w14:paraId="465ECDAD" w14:textId="1FCCFEDE" w:rsidR="00020AA1" w:rsidRPr="00DB4553" w:rsidRDefault="00057D1C">
    <w:pPr>
      <w:pStyle w:val="Header"/>
      <w:rPr>
        <w:sz w:val="20"/>
        <w:szCs w:val="20"/>
      </w:rPr>
    </w:pPr>
    <w:proofErr w:type="gramStart"/>
    <w:r>
      <w:rPr>
        <w:sz w:val="20"/>
        <w:szCs w:val="20"/>
        <w:lang w:val="fr"/>
      </w:rPr>
      <w:t>page</w:t>
    </w:r>
    <w:proofErr w:type="gramEnd"/>
    <w:r>
      <w:rPr>
        <w:sz w:val="20"/>
        <w:szCs w:val="20"/>
        <w:lang w:val="fr"/>
      </w:rPr>
      <w:t> </w:t>
    </w:r>
    <w:r>
      <w:rPr>
        <w:rStyle w:val="PageNumber"/>
        <w:sz w:val="20"/>
        <w:szCs w:val="20"/>
        <w:lang w:val="fr"/>
      </w:rPr>
      <w:fldChar w:fldCharType="begin"/>
    </w:r>
    <w:r>
      <w:rPr>
        <w:rStyle w:val="PageNumber"/>
        <w:sz w:val="20"/>
        <w:szCs w:val="20"/>
        <w:lang w:val="fr"/>
      </w:rPr>
      <w:instrText xml:space="preserve"> PAGE </w:instrText>
    </w:r>
    <w:r>
      <w:rPr>
        <w:rStyle w:val="PageNumber"/>
        <w:sz w:val="20"/>
        <w:szCs w:val="20"/>
        <w:lang w:val="fr"/>
      </w:rPr>
      <w:fldChar w:fldCharType="separate"/>
    </w:r>
    <w:r>
      <w:rPr>
        <w:rStyle w:val="PageNumber"/>
        <w:noProof/>
        <w:sz w:val="20"/>
        <w:szCs w:val="20"/>
        <w:lang w:val="fr"/>
      </w:rPr>
      <w:t>2</w:t>
    </w:r>
    <w:r>
      <w:rPr>
        <w:rStyle w:val="PageNumber"/>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D027" w14:textId="1F811E20" w:rsidR="00020AA1" w:rsidRPr="00DB4553" w:rsidRDefault="004641B3" w:rsidP="00DB4553">
    <w:pPr>
      <w:pStyle w:val="Header"/>
      <w:tabs>
        <w:tab w:val="clear" w:pos="8306"/>
      </w:tabs>
      <w:ind w:left="7655"/>
      <w:rPr>
        <w:sz w:val="20"/>
        <w:szCs w:val="20"/>
      </w:rPr>
    </w:pPr>
    <w:r>
      <w:rPr>
        <w:rFonts w:cs="Arial"/>
        <w:sz w:val="20"/>
        <w:szCs w:val="20"/>
        <w:lang w:val="fr"/>
      </w:rPr>
      <w:t xml:space="preserve">IOC/A-33/4.2 </w:t>
    </w:r>
    <w:proofErr w:type="gramStart"/>
    <w:r>
      <w:rPr>
        <w:rFonts w:cs="Arial"/>
        <w:sz w:val="20"/>
        <w:szCs w:val="20"/>
        <w:lang w:val="fr"/>
      </w:rPr>
      <w:t>Doc(</w:t>
    </w:r>
    <w:proofErr w:type="gramEnd"/>
    <w:r>
      <w:rPr>
        <w:rFonts w:cs="Arial"/>
        <w:sz w:val="20"/>
        <w:szCs w:val="20"/>
        <w:lang w:val="fr"/>
      </w:rPr>
      <w:t>1)</w:t>
    </w:r>
  </w:p>
  <w:p w14:paraId="1BB2635A" w14:textId="376D7FA0" w:rsidR="00020AA1" w:rsidRPr="00DB4553" w:rsidRDefault="004641B3" w:rsidP="00DB4553">
    <w:pPr>
      <w:pStyle w:val="Header"/>
      <w:tabs>
        <w:tab w:val="clear" w:pos="8306"/>
      </w:tabs>
      <w:ind w:left="7655"/>
      <w:rPr>
        <w:sz w:val="20"/>
        <w:szCs w:val="20"/>
      </w:rPr>
    </w:pPr>
    <w:proofErr w:type="gramStart"/>
    <w:r>
      <w:rPr>
        <w:sz w:val="20"/>
        <w:szCs w:val="20"/>
        <w:lang w:val="fr"/>
      </w:rPr>
      <w:t>page</w:t>
    </w:r>
    <w:proofErr w:type="gramEnd"/>
    <w:r>
      <w:rPr>
        <w:sz w:val="20"/>
        <w:szCs w:val="20"/>
        <w:lang w:val="fr"/>
      </w:rPr>
      <w:t> </w:t>
    </w:r>
    <w:r>
      <w:rPr>
        <w:rStyle w:val="PageNumber"/>
        <w:sz w:val="20"/>
        <w:szCs w:val="20"/>
        <w:lang w:val="fr"/>
      </w:rPr>
      <w:fldChar w:fldCharType="begin"/>
    </w:r>
    <w:r>
      <w:rPr>
        <w:rStyle w:val="PageNumber"/>
        <w:sz w:val="20"/>
        <w:szCs w:val="20"/>
        <w:lang w:val="fr"/>
      </w:rPr>
      <w:instrText xml:space="preserve"> PAGE </w:instrText>
    </w:r>
    <w:r>
      <w:rPr>
        <w:rStyle w:val="PageNumber"/>
        <w:sz w:val="20"/>
        <w:szCs w:val="20"/>
        <w:lang w:val="fr"/>
      </w:rPr>
      <w:fldChar w:fldCharType="separate"/>
    </w:r>
    <w:r>
      <w:rPr>
        <w:rStyle w:val="PageNumber"/>
        <w:noProof/>
        <w:sz w:val="20"/>
        <w:szCs w:val="20"/>
        <w:lang w:val="fr"/>
      </w:rPr>
      <w:t>3</w:t>
    </w:r>
    <w:r>
      <w:rPr>
        <w:rStyle w:val="PageNumber"/>
        <w:sz w:val="20"/>
        <w:szCs w:val="20"/>
        <w:lang w:val="fr"/>
      </w:rPr>
      <w:fldChar w:fldCharType="end"/>
    </w:r>
  </w:p>
  <w:p w14:paraId="259A3EDA" w14:textId="77777777" w:rsidR="00020AA1" w:rsidRPr="00DF2FB9" w:rsidRDefault="00020AA1" w:rsidP="00DB4553">
    <w:pPr>
      <w:pStyle w:val="Header"/>
      <w:ind w:left="7655"/>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D639" w14:textId="77777777" w:rsidR="00B8392A" w:rsidRPr="00EE2123" w:rsidRDefault="00B8392A" w:rsidP="00DB4553">
    <w:pPr>
      <w:pStyle w:val="Marge"/>
      <w:tabs>
        <w:tab w:val="left" w:pos="5954"/>
        <w:tab w:val="left" w:pos="7560"/>
      </w:tabs>
      <w:spacing w:after="0"/>
      <w:rPr>
        <w:rFonts w:cs="Arial"/>
        <w:b/>
        <w:szCs w:val="22"/>
        <w:lang w:val="fr-FR"/>
      </w:rPr>
    </w:pPr>
    <w:r>
      <w:rPr>
        <w:rFonts w:cs="Arial"/>
        <w:szCs w:val="22"/>
        <w:lang w:val="fr"/>
      </w:rPr>
      <w:t>Distribution limitée</w:t>
    </w:r>
    <w:r>
      <w:rPr>
        <w:rFonts w:cs="Arial"/>
        <w:szCs w:val="22"/>
        <w:lang w:val="fr"/>
      </w:rPr>
      <w:tab/>
    </w:r>
    <w:r>
      <w:rPr>
        <w:rFonts w:cs="Arial"/>
        <w:b/>
        <w:bCs/>
        <w:sz w:val="36"/>
        <w:szCs w:val="36"/>
        <w:lang w:val="fr"/>
      </w:rPr>
      <w:t>IOC/A-33/4.</w:t>
    </w:r>
    <w:proofErr w:type="gramStart"/>
    <w:r>
      <w:rPr>
        <w:rFonts w:cs="Arial"/>
        <w:b/>
        <w:bCs/>
        <w:sz w:val="36"/>
        <w:szCs w:val="36"/>
        <w:lang w:val="fr"/>
      </w:rPr>
      <w:t>2.Doc</w:t>
    </w:r>
    <w:proofErr w:type="gramEnd"/>
    <w:r>
      <w:rPr>
        <w:rFonts w:cs="Arial"/>
        <w:b/>
        <w:bCs/>
        <w:sz w:val="36"/>
        <w:szCs w:val="36"/>
        <w:lang w:val="fr"/>
      </w:rPr>
      <w:t xml:space="preserve">(1) </w:t>
    </w:r>
  </w:p>
  <w:p w14:paraId="0BF91F41" w14:textId="77777777" w:rsidR="00B8392A" w:rsidRPr="00EE2123" w:rsidRDefault="00B8392A" w:rsidP="00DB4553">
    <w:pPr>
      <w:tabs>
        <w:tab w:val="clear" w:pos="567"/>
        <w:tab w:val="left" w:pos="5954"/>
        <w:tab w:val="left" w:pos="7560"/>
      </w:tabs>
      <w:jc w:val="both"/>
      <w:rPr>
        <w:rFonts w:cs="Arial"/>
        <w:szCs w:val="22"/>
        <w:lang w:val="fr-FR"/>
      </w:rPr>
    </w:pPr>
    <w:r>
      <w:rPr>
        <w:noProof/>
        <w:lang w:val="fr"/>
      </w:rPr>
      <w:drawing>
        <wp:anchor distT="0" distB="0" distL="114300" distR="114300" simplePos="0" relativeHeight="251659264" behindDoc="0" locked="0" layoutInCell="1" allowOverlap="1" wp14:anchorId="26CB5C85" wp14:editId="62A92A1D">
          <wp:simplePos x="0" y="0"/>
          <wp:positionH relativeFrom="column">
            <wp:posOffset>-105410</wp:posOffset>
          </wp:positionH>
          <wp:positionV relativeFrom="paragraph">
            <wp:posOffset>101600</wp:posOffset>
          </wp:positionV>
          <wp:extent cx="1578610" cy="1047115"/>
          <wp:effectExtent l="0" t="0" r="2540" b="635"/>
          <wp:wrapSquare wrapText="bothSides"/>
          <wp:docPr id="954307308" name="Picture 954307308"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fr"/>
      </w:rPr>
      <w:tab/>
      <w:t>Paris, le 15 mai 2025</w:t>
    </w:r>
  </w:p>
  <w:p w14:paraId="6F30AC38" w14:textId="77777777" w:rsidR="00B8392A" w:rsidRPr="00EE2123" w:rsidRDefault="00B8392A" w:rsidP="00DB4553">
    <w:pPr>
      <w:tabs>
        <w:tab w:val="clear" w:pos="567"/>
        <w:tab w:val="left" w:pos="5954"/>
        <w:tab w:val="left" w:pos="7560"/>
      </w:tabs>
      <w:jc w:val="both"/>
      <w:rPr>
        <w:rFonts w:cs="Arial"/>
        <w:szCs w:val="22"/>
        <w:lang w:val="fr-FR"/>
      </w:rPr>
    </w:pPr>
    <w:r>
      <w:rPr>
        <w:rFonts w:cs="Arial"/>
        <w:szCs w:val="22"/>
        <w:lang w:val="fr"/>
      </w:rPr>
      <w:tab/>
      <w:t>Original : anglais</w:t>
    </w:r>
  </w:p>
  <w:p w14:paraId="394BD59B" w14:textId="77777777" w:rsidR="00B8392A" w:rsidRPr="00EE2123"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fr-FR"/>
      </w:rPr>
    </w:pPr>
  </w:p>
  <w:p w14:paraId="2D4E7F7D" w14:textId="77777777" w:rsidR="00B8392A" w:rsidRPr="00EE2123"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377DB2A1" w14:textId="77777777" w:rsidR="00B8392A" w:rsidRPr="00EE2123"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6C3AAA9E" w14:textId="77777777" w:rsidR="00B8392A" w:rsidRPr="00EE2123"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21B07154" w14:textId="77777777" w:rsidR="00B8392A" w:rsidRPr="00EE2123"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08F855CC" w14:textId="77777777" w:rsidR="00B8392A" w:rsidRPr="00EE2123"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3A002204" w14:textId="77777777" w:rsidR="00B8392A" w:rsidRPr="00EE2123"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fr"/>
      </w:rPr>
      <w:t>COMMISSION OCÉANOGRAPHIQUE INTERGOUVERNEMENTALE</w:t>
    </w:r>
  </w:p>
  <w:p w14:paraId="3225C20E" w14:textId="77777777" w:rsidR="00B8392A" w:rsidRPr="00EE2123"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fr"/>
      </w:rPr>
      <w:t>(</w:t>
    </w:r>
    <w:proofErr w:type="gramStart"/>
    <w:r>
      <w:rPr>
        <w:rFonts w:cs="Arial"/>
        <w:szCs w:val="22"/>
        <w:lang w:val="fr"/>
      </w:rPr>
      <w:t>de</w:t>
    </w:r>
    <w:proofErr w:type="gramEnd"/>
    <w:r>
      <w:rPr>
        <w:rFonts w:cs="Arial"/>
        <w:szCs w:val="22"/>
        <w:lang w:val="fr"/>
      </w:rPr>
      <w:t xml:space="preserve"> l’UNESCO)</w:t>
    </w:r>
  </w:p>
  <w:p w14:paraId="6D925B50" w14:textId="77777777" w:rsidR="00B8392A" w:rsidRPr="00EE2123"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22C6102A" w14:textId="77777777" w:rsidR="00B8392A" w:rsidRPr="00EE2123"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fr"/>
      </w:rPr>
      <w:t>Trente-troisième session de l'Assemblée</w:t>
    </w:r>
  </w:p>
  <w:p w14:paraId="2366D7BA" w14:textId="77777777" w:rsidR="00B8392A" w:rsidRPr="00EE2123"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fr"/>
      </w:rPr>
      <w:t>UNESCO, 25 juin-3 juillet 2025</w:t>
    </w:r>
  </w:p>
  <w:p w14:paraId="3B6EC473" w14:textId="77777777" w:rsidR="00B8392A" w:rsidRPr="00EE2123"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23734D5D" w14:textId="77777777" w:rsidR="00B8392A" w:rsidRPr="00EE2123" w:rsidRDefault="00B8392A" w:rsidP="00B8392A">
    <w:pPr>
      <w:jc w:val="center"/>
      <w:rPr>
        <w:rFonts w:cs="Arial"/>
        <w:szCs w:val="22"/>
        <w:lang w:val="fr-FR"/>
      </w:rPr>
    </w:pPr>
  </w:p>
  <w:p w14:paraId="196BBD9B" w14:textId="77777777" w:rsidR="00B8392A" w:rsidRPr="00EE2123" w:rsidRDefault="00B8392A" w:rsidP="00B8392A">
    <w:pPr>
      <w:jc w:val="center"/>
      <w:rPr>
        <w:rFonts w:cs="Arial"/>
        <w:szCs w:val="22"/>
        <w:lang w:val="fr-FR"/>
      </w:rPr>
    </w:pPr>
  </w:p>
  <w:p w14:paraId="5555AE76" w14:textId="77777777" w:rsidR="00B8392A" w:rsidRPr="00EE2123" w:rsidRDefault="00B8392A" w:rsidP="00B8392A">
    <w:pPr>
      <w:jc w:val="center"/>
      <w:rPr>
        <w:rFonts w:cs="Arial"/>
        <w:szCs w:val="22"/>
        <w:lang w:val="fr-FR"/>
      </w:rPr>
    </w:pPr>
  </w:p>
  <w:p w14:paraId="5312C5D3" w14:textId="77777777" w:rsidR="00B8392A" w:rsidRPr="00EE2123" w:rsidRDefault="00B8392A" w:rsidP="00B8392A">
    <w:pPr>
      <w:jc w:val="center"/>
      <w:rPr>
        <w:rFonts w:cs="Arial"/>
        <w:szCs w:val="22"/>
        <w:lang w:val="fr-FR"/>
      </w:rPr>
    </w:pPr>
  </w:p>
  <w:p w14:paraId="123C0B25" w14:textId="77777777" w:rsidR="00B8392A" w:rsidRPr="00EE2123" w:rsidRDefault="00B8392A" w:rsidP="00B8392A">
    <w:pPr>
      <w:jc w:val="center"/>
      <w:rPr>
        <w:rFonts w:cs="Arial"/>
        <w:szCs w:val="22"/>
        <w:lang w:val="fr-FR"/>
      </w:rPr>
    </w:pPr>
  </w:p>
  <w:p w14:paraId="2484359A" w14:textId="77777777" w:rsidR="00B8392A" w:rsidRPr="00EE2123" w:rsidRDefault="00B8392A" w:rsidP="00B8392A">
    <w:pPr>
      <w:pStyle w:val="Heading7"/>
      <w:tabs>
        <w:tab w:val="clear" w:pos="567"/>
        <w:tab w:val="right" w:pos="9540"/>
      </w:tabs>
      <w:rPr>
        <w:rFonts w:asciiTheme="minorBidi" w:hAnsiTheme="minorBidi" w:cstheme="minorBidi"/>
        <w:szCs w:val="22"/>
        <w:lang w:val="fr-FR"/>
      </w:rPr>
    </w:pPr>
    <w:r>
      <w:rPr>
        <w:rFonts w:asciiTheme="minorBidi" w:hAnsiTheme="minorBidi" w:cstheme="minorBidi"/>
        <w:sz w:val="24"/>
        <w:lang w:val="fr"/>
      </w:rPr>
      <w:t xml:space="preserve">Point </w:t>
    </w:r>
    <w:r>
      <w:rPr>
        <w:rFonts w:asciiTheme="minorBidi" w:hAnsiTheme="minorBidi" w:cstheme="minorBidi"/>
        <w:b/>
        <w:bCs/>
        <w:sz w:val="24"/>
        <w:lang w:val="fr"/>
      </w:rPr>
      <w:t>4.2</w:t>
    </w:r>
    <w:r>
      <w:rPr>
        <w:rFonts w:asciiTheme="minorBidi" w:hAnsiTheme="minorBidi" w:cstheme="minorBidi"/>
        <w:sz w:val="24"/>
        <w:lang w:val="fr"/>
      </w:rPr>
      <w:t xml:space="preserve"> de l'ordre du jour provisoire</w:t>
    </w:r>
  </w:p>
  <w:p w14:paraId="7F092065" w14:textId="77777777" w:rsidR="00B8392A" w:rsidRPr="00EE2123" w:rsidRDefault="00B8392A" w:rsidP="00B8392A">
    <w:pPr>
      <w:rPr>
        <w:rFonts w:cs="Arial"/>
        <w:szCs w:val="22"/>
        <w:lang w:val="fr-FR"/>
      </w:rPr>
    </w:pPr>
  </w:p>
  <w:p w14:paraId="1C2CBF86" w14:textId="77777777" w:rsidR="00B8392A" w:rsidRPr="00EE2123" w:rsidRDefault="00B8392A" w:rsidP="00B8392A">
    <w:pPr>
      <w:rPr>
        <w:rFonts w:cs="Arial"/>
        <w:szCs w:val="22"/>
        <w:lang w:val="fr-FR"/>
      </w:rPr>
    </w:pPr>
  </w:p>
  <w:p w14:paraId="7BBC42D4" w14:textId="77777777" w:rsidR="00B8392A" w:rsidRPr="00EE2123" w:rsidRDefault="001016C4" w:rsidP="00B8392A">
    <w:pPr>
      <w:pStyle w:val="Docheading"/>
      <w:rPr>
        <w:lang w:val="fr-FR"/>
      </w:rPr>
    </w:pPr>
    <w:r>
      <w:rPr>
        <w:lang w:val="fr"/>
      </w:rPr>
      <w:t xml:space="preserve">PROJET DE PLAN DE MISE EN ŒUVRE </w:t>
    </w:r>
    <w:r>
      <w:rPr>
        <w:b w:val="0"/>
        <w:bCs w:val="0"/>
        <w:lang w:val="fr"/>
      </w:rPr>
      <w:br/>
    </w:r>
    <w:r>
      <w:rPr>
        <w:lang w:val="fr"/>
      </w:rPr>
      <w:t>POUR LA STRATÉGIE DE LA COI POUR LE DÉVELOPPEMENT DES CAPACITÉS 2023-2030</w:t>
    </w:r>
  </w:p>
  <w:p w14:paraId="005CC657" w14:textId="77777777" w:rsidR="00020AA1" w:rsidRPr="00EE2123" w:rsidRDefault="00020AA1" w:rsidP="00B8392A">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1333" w14:textId="77777777" w:rsidR="00020AA1" w:rsidRPr="00B8392A" w:rsidRDefault="00B8392A" w:rsidP="00294AD5">
    <w:pPr>
      <w:pStyle w:val="Header"/>
      <w:tabs>
        <w:tab w:val="clear" w:pos="8306"/>
      </w:tabs>
      <w:rPr>
        <w:rFonts w:cs="Arial"/>
        <w:sz w:val="20"/>
        <w:szCs w:val="20"/>
      </w:rPr>
    </w:pPr>
    <w:r>
      <w:rPr>
        <w:rFonts w:cs="Arial"/>
        <w:sz w:val="20"/>
        <w:szCs w:val="20"/>
        <w:lang w:val="fr"/>
      </w:rPr>
      <w:t xml:space="preserve">IOC-33/4.2 </w:t>
    </w:r>
    <w:proofErr w:type="gramStart"/>
    <w:r>
      <w:rPr>
        <w:rFonts w:cs="Arial"/>
        <w:sz w:val="20"/>
        <w:szCs w:val="20"/>
        <w:lang w:val="fr"/>
      </w:rPr>
      <w:t>Doc(</w:t>
    </w:r>
    <w:proofErr w:type="gramEnd"/>
    <w:r>
      <w:rPr>
        <w:rFonts w:cs="Arial"/>
        <w:sz w:val="20"/>
        <w:szCs w:val="20"/>
        <w:lang w:val="fr"/>
      </w:rPr>
      <w:t>1)</w:t>
    </w:r>
  </w:p>
  <w:p w14:paraId="1E675D1D" w14:textId="77777777" w:rsidR="00020AA1" w:rsidRPr="00B8392A" w:rsidRDefault="00747487" w:rsidP="00746B89">
    <w:pPr>
      <w:pStyle w:val="Header"/>
      <w:tabs>
        <w:tab w:val="clear" w:pos="8306"/>
      </w:tabs>
      <w:rPr>
        <w:rFonts w:cs="Arial"/>
        <w:sz w:val="20"/>
        <w:szCs w:val="20"/>
      </w:rPr>
    </w:pPr>
    <w:r>
      <w:rPr>
        <w:rFonts w:cs="Arial"/>
        <w:sz w:val="20"/>
        <w:szCs w:val="20"/>
        <w:lang w:val="fr"/>
      </w:rPr>
      <w:t>Annexe – 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p w14:paraId="7E6BF407" w14:textId="77777777" w:rsidR="00D8528F" w:rsidRDefault="00D852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1F8" w14:textId="77777777" w:rsidR="00020AA1" w:rsidRPr="00B8392A" w:rsidRDefault="00B8392A" w:rsidP="00DB4553">
    <w:pPr>
      <w:pStyle w:val="Header"/>
      <w:tabs>
        <w:tab w:val="clear" w:pos="8306"/>
      </w:tabs>
      <w:ind w:left="7797"/>
      <w:rPr>
        <w:rFonts w:cs="Arial"/>
        <w:szCs w:val="22"/>
      </w:rPr>
    </w:pPr>
    <w:r>
      <w:rPr>
        <w:rFonts w:cs="Arial"/>
        <w:sz w:val="20"/>
        <w:szCs w:val="20"/>
        <w:lang w:val="fr"/>
      </w:rPr>
      <w:t xml:space="preserve">IOC-33/4.2 </w:t>
    </w:r>
    <w:proofErr w:type="gramStart"/>
    <w:r>
      <w:rPr>
        <w:rFonts w:cs="Arial"/>
        <w:sz w:val="20"/>
        <w:szCs w:val="20"/>
        <w:lang w:val="fr"/>
      </w:rPr>
      <w:t>Doc(</w:t>
    </w:r>
    <w:proofErr w:type="gramEnd"/>
    <w:r>
      <w:rPr>
        <w:rFonts w:cs="Arial"/>
        <w:sz w:val="20"/>
        <w:szCs w:val="20"/>
        <w:lang w:val="fr"/>
      </w:rPr>
      <w:t>1)</w:t>
    </w:r>
  </w:p>
  <w:p w14:paraId="1795709B" w14:textId="77777777" w:rsidR="00020AA1" w:rsidRPr="00211218" w:rsidRDefault="00747487" w:rsidP="00DB4553">
    <w:pPr>
      <w:pStyle w:val="Header"/>
      <w:tabs>
        <w:tab w:val="clear" w:pos="8306"/>
      </w:tabs>
      <w:ind w:left="7797"/>
      <w:rPr>
        <w:rFonts w:cs="Arial"/>
        <w:sz w:val="20"/>
        <w:szCs w:val="20"/>
      </w:rPr>
    </w:pPr>
    <w:r>
      <w:rPr>
        <w:rFonts w:cs="Arial"/>
        <w:sz w:val="20"/>
        <w:szCs w:val="20"/>
        <w:lang w:val="fr"/>
      </w:rPr>
      <w:t>Annexe – 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3</w:t>
    </w:r>
    <w:r>
      <w:rPr>
        <w:rStyle w:val="PageNumber"/>
        <w:rFonts w:cs="Arial"/>
        <w:sz w:val="20"/>
        <w:szCs w:val="20"/>
        <w:lang w:val="fr"/>
      </w:rPr>
      <w:fldChar w:fldCharType="end"/>
    </w:r>
  </w:p>
  <w:p w14:paraId="5B0DB5E9" w14:textId="77777777" w:rsidR="00020AA1" w:rsidRPr="00003B31" w:rsidRDefault="00020AA1" w:rsidP="00DB4553">
    <w:pPr>
      <w:pStyle w:val="Header"/>
      <w:ind w:left="7797"/>
      <w:rPr>
        <w:rFonts w:cs="Arial"/>
        <w:szCs w:val="22"/>
      </w:rPr>
    </w:pPr>
  </w:p>
  <w:p w14:paraId="3808900D" w14:textId="77777777" w:rsidR="00D8528F" w:rsidRDefault="00D852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E39D" w14:textId="77777777" w:rsidR="00020AA1" w:rsidRDefault="00020AA1" w:rsidP="00DB4553">
    <w:pPr>
      <w:pStyle w:val="Header"/>
      <w:tabs>
        <w:tab w:val="clear" w:pos="567"/>
        <w:tab w:val="clear" w:pos="8306"/>
      </w:tabs>
      <w:ind w:left="7797" w:right="-1"/>
      <w:rPr>
        <w:rFonts w:cs="Arial"/>
        <w:sz w:val="20"/>
        <w:szCs w:val="20"/>
      </w:rPr>
    </w:pPr>
    <w:r>
      <w:rPr>
        <w:rFonts w:cs="Arial"/>
        <w:sz w:val="20"/>
        <w:szCs w:val="20"/>
        <w:lang w:val="fr"/>
      </w:rPr>
      <w:t xml:space="preserve">IOC-33/4.2 </w:t>
    </w:r>
    <w:proofErr w:type="gramStart"/>
    <w:r>
      <w:rPr>
        <w:rFonts w:cs="Arial"/>
        <w:sz w:val="20"/>
        <w:szCs w:val="20"/>
        <w:lang w:val="fr"/>
      </w:rPr>
      <w:t>Doc(</w:t>
    </w:r>
    <w:proofErr w:type="gramEnd"/>
    <w:r>
      <w:rPr>
        <w:rFonts w:cs="Arial"/>
        <w:sz w:val="20"/>
        <w:szCs w:val="20"/>
        <w:lang w:val="fr"/>
      </w:rPr>
      <w:t>1)</w:t>
    </w:r>
    <w:r>
      <w:rPr>
        <w:rFonts w:cs="Arial"/>
        <w:sz w:val="20"/>
        <w:szCs w:val="20"/>
        <w:lang w:val="fr"/>
      </w:rPr>
      <w:br/>
      <w:t xml:space="preserve">Annexe – page </w:t>
    </w:r>
    <w:r>
      <w:rPr>
        <w:rFonts w:cs="Arial"/>
        <w:sz w:val="20"/>
        <w:szCs w:val="20"/>
        <w:lang w:val="fr"/>
      </w:rPr>
      <w:fldChar w:fldCharType="begin"/>
    </w:r>
    <w:r>
      <w:rPr>
        <w:rFonts w:cs="Arial"/>
        <w:sz w:val="20"/>
        <w:szCs w:val="20"/>
        <w:lang w:val="fr"/>
      </w:rPr>
      <w:instrText>PAGE   \* MERGEFORMAT</w:instrText>
    </w:r>
    <w:r>
      <w:rPr>
        <w:rFonts w:cs="Arial"/>
        <w:sz w:val="20"/>
        <w:szCs w:val="20"/>
        <w:lang w:val="fr"/>
      </w:rPr>
      <w:fldChar w:fldCharType="separate"/>
    </w:r>
    <w:r>
      <w:rPr>
        <w:rFonts w:cs="Arial"/>
        <w:sz w:val="20"/>
        <w:szCs w:val="20"/>
        <w:lang w:val="fr"/>
      </w:rPr>
      <w:t>1</w:t>
    </w:r>
    <w:r>
      <w:rPr>
        <w:rFonts w:cs="Arial"/>
        <w:sz w:val="20"/>
        <w:szCs w:val="20"/>
        <w:lang w:val="fr"/>
      </w:rPr>
      <w:fldChar w:fldCharType="end"/>
    </w:r>
  </w:p>
  <w:p w14:paraId="0114CBF7" w14:textId="77777777" w:rsidR="00211218" w:rsidRPr="00B8392A" w:rsidRDefault="00211218" w:rsidP="00294AD5">
    <w:pPr>
      <w:pStyle w:val="Header"/>
      <w:jc w:val="right"/>
      <w:rPr>
        <w:rFonts w:cs="Arial"/>
        <w:sz w:val="20"/>
        <w:szCs w:val="20"/>
      </w:rPr>
    </w:pPr>
    <w:r>
      <w:rPr>
        <w:rFonts w:cs="Arial"/>
        <w:sz w:val="20"/>
        <w:szCs w:val="20"/>
        <w:lang w:val="fr"/>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A723" w14:textId="77777777" w:rsidR="00940A46" w:rsidRPr="00B8392A" w:rsidRDefault="00940A46" w:rsidP="00DB4553">
    <w:pPr>
      <w:pStyle w:val="Header"/>
      <w:tabs>
        <w:tab w:val="clear" w:pos="8306"/>
      </w:tabs>
      <w:ind w:left="7797"/>
      <w:rPr>
        <w:rFonts w:cs="Arial"/>
        <w:szCs w:val="22"/>
      </w:rPr>
    </w:pPr>
    <w:r>
      <w:rPr>
        <w:rFonts w:cs="Arial"/>
        <w:sz w:val="20"/>
        <w:szCs w:val="20"/>
        <w:lang w:val="fr"/>
      </w:rPr>
      <w:t xml:space="preserve">IOC-33/4.2 </w:t>
    </w:r>
    <w:proofErr w:type="gramStart"/>
    <w:r>
      <w:rPr>
        <w:rFonts w:cs="Arial"/>
        <w:sz w:val="20"/>
        <w:szCs w:val="20"/>
        <w:lang w:val="fr"/>
      </w:rPr>
      <w:t>Doc(</w:t>
    </w:r>
    <w:proofErr w:type="gramEnd"/>
    <w:r>
      <w:rPr>
        <w:rFonts w:cs="Arial"/>
        <w:sz w:val="20"/>
        <w:szCs w:val="20"/>
        <w:lang w:val="fr"/>
      </w:rPr>
      <w:t>1)</w:t>
    </w:r>
  </w:p>
  <w:p w14:paraId="0576AE3E" w14:textId="77777777" w:rsidR="00940A46" w:rsidRPr="00211218" w:rsidRDefault="00940A46" w:rsidP="00DB4553">
    <w:pPr>
      <w:pStyle w:val="Header"/>
      <w:tabs>
        <w:tab w:val="clear" w:pos="8306"/>
      </w:tabs>
      <w:ind w:left="7797"/>
      <w:rPr>
        <w:rFonts w:cs="Arial"/>
        <w:sz w:val="20"/>
        <w:szCs w:val="20"/>
      </w:rPr>
    </w:pPr>
    <w:r>
      <w:rPr>
        <w:rFonts w:cs="Arial"/>
        <w:sz w:val="20"/>
        <w:szCs w:val="20"/>
        <w:lang w:val="fr"/>
      </w:rPr>
      <w:t>Annexe – 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3</w:t>
    </w:r>
    <w:r>
      <w:rPr>
        <w:rStyle w:val="PageNumber"/>
        <w:rFonts w:cs="Arial"/>
        <w:sz w:val="20"/>
        <w:szCs w:val="20"/>
        <w:lang w:val="fr"/>
      </w:rPr>
      <w:fldChar w:fldCharType="end"/>
    </w:r>
  </w:p>
  <w:p w14:paraId="6E253F78" w14:textId="77777777" w:rsidR="00940A46" w:rsidRDefault="00940A46" w:rsidP="008B6C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1BB193A"/>
    <w:multiLevelType w:val="hybridMultilevel"/>
    <w:tmpl w:val="F78A17E0"/>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26D85"/>
    <w:multiLevelType w:val="hybridMultilevel"/>
    <w:tmpl w:val="9F8E8500"/>
    <w:lvl w:ilvl="0" w:tplc="FB28B2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B2FC8"/>
    <w:multiLevelType w:val="hybridMultilevel"/>
    <w:tmpl w:val="86E47278"/>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EB1A9A"/>
    <w:multiLevelType w:val="multilevel"/>
    <w:tmpl w:val="86EC8D2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EC404B7"/>
    <w:multiLevelType w:val="hybridMultilevel"/>
    <w:tmpl w:val="1D70B2B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BE6616"/>
    <w:multiLevelType w:val="multilevel"/>
    <w:tmpl w:val="353A6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2970B9"/>
    <w:multiLevelType w:val="multilevel"/>
    <w:tmpl w:val="573639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28DD5A56"/>
    <w:multiLevelType w:val="multilevel"/>
    <w:tmpl w:val="A2529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CE660D"/>
    <w:multiLevelType w:val="hybridMultilevel"/>
    <w:tmpl w:val="86666C1A"/>
    <w:lvl w:ilvl="0" w:tplc="0409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05F7808"/>
    <w:multiLevelType w:val="multilevel"/>
    <w:tmpl w:val="5AC0F2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78116F0"/>
    <w:multiLevelType w:val="multilevel"/>
    <w:tmpl w:val="4E707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0902C0"/>
    <w:multiLevelType w:val="hybridMultilevel"/>
    <w:tmpl w:val="5852D30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972988"/>
    <w:multiLevelType w:val="multilevel"/>
    <w:tmpl w:val="128E1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931AB8"/>
    <w:multiLevelType w:val="hybridMultilevel"/>
    <w:tmpl w:val="8F645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869B8"/>
    <w:multiLevelType w:val="multilevel"/>
    <w:tmpl w:val="FFE48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A5213"/>
    <w:multiLevelType w:val="multilevel"/>
    <w:tmpl w:val="F0E2A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E887211"/>
    <w:multiLevelType w:val="hybridMultilevel"/>
    <w:tmpl w:val="D9647252"/>
    <w:lvl w:ilvl="0" w:tplc="87A09D1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911DF9"/>
    <w:multiLevelType w:val="multilevel"/>
    <w:tmpl w:val="5AC0F2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B95755"/>
    <w:multiLevelType w:val="hybridMultilevel"/>
    <w:tmpl w:val="39BEA6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A552D"/>
    <w:multiLevelType w:val="hybridMultilevel"/>
    <w:tmpl w:val="AD38F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500AEF"/>
    <w:multiLevelType w:val="multilevel"/>
    <w:tmpl w:val="63BEC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8961890"/>
    <w:multiLevelType w:val="multilevel"/>
    <w:tmpl w:val="070CA32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6AC60AD0"/>
    <w:multiLevelType w:val="hybridMultilevel"/>
    <w:tmpl w:val="57F4BDA0"/>
    <w:lvl w:ilvl="0" w:tplc="04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D5C3836"/>
    <w:multiLevelType w:val="multilevel"/>
    <w:tmpl w:val="2D3E184C"/>
    <w:lvl w:ilvl="0">
      <w:start w:val="1"/>
      <w:numFmt w:val="bullet"/>
      <w:lvlText w:val=""/>
      <w:lvlJc w:val="left"/>
      <w:pPr>
        <w:ind w:left="360" w:hanging="360"/>
      </w:pPr>
      <w:rPr>
        <w:rFonts w:ascii="Symbol" w:hAnsi="Symbol" w:hint="default"/>
        <w:u w:val="none"/>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7" w15:restartNumberingAfterBreak="0">
    <w:nsid w:val="72A61F96"/>
    <w:multiLevelType w:val="hybridMultilevel"/>
    <w:tmpl w:val="0018E928"/>
    <w:lvl w:ilvl="0" w:tplc="0409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776352B4"/>
    <w:multiLevelType w:val="multilevel"/>
    <w:tmpl w:val="4D762DC2"/>
    <w:lvl w:ilvl="0">
      <w:start w:val="1"/>
      <w:numFmt w:val="decimal"/>
      <w:lvlText w:val="%1."/>
      <w:lvlJc w:val="left"/>
      <w:pPr>
        <w:ind w:left="720" w:hanging="360"/>
      </w:pPr>
      <w:rPr>
        <w:u w:val="none"/>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7EB3F91"/>
    <w:multiLevelType w:val="multilevel"/>
    <w:tmpl w:val="AE766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02732C"/>
    <w:multiLevelType w:val="multilevel"/>
    <w:tmpl w:val="853E18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7BCC16DD"/>
    <w:multiLevelType w:val="hybridMultilevel"/>
    <w:tmpl w:val="89FC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B26A8"/>
    <w:multiLevelType w:val="hybridMultilevel"/>
    <w:tmpl w:val="667AE3D0"/>
    <w:lvl w:ilvl="0" w:tplc="39840F26">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67523353">
    <w:abstractNumId w:val="12"/>
  </w:num>
  <w:num w:numId="2" w16cid:durableId="676813241">
    <w:abstractNumId w:val="0"/>
  </w:num>
  <w:num w:numId="3" w16cid:durableId="652441993">
    <w:abstractNumId w:val="2"/>
  </w:num>
  <w:num w:numId="4" w16cid:durableId="1701201087">
    <w:abstractNumId w:val="3"/>
  </w:num>
  <w:num w:numId="5" w16cid:durableId="1104035979">
    <w:abstractNumId w:val="21"/>
  </w:num>
  <w:num w:numId="6" w16cid:durableId="23098318">
    <w:abstractNumId w:val="32"/>
  </w:num>
  <w:num w:numId="7" w16cid:durableId="1621573427">
    <w:abstractNumId w:val="14"/>
  </w:num>
  <w:num w:numId="8" w16cid:durableId="840125995">
    <w:abstractNumId w:val="6"/>
  </w:num>
  <w:num w:numId="9" w16cid:durableId="738094126">
    <w:abstractNumId w:val="31"/>
  </w:num>
  <w:num w:numId="10" w16cid:durableId="1265386704">
    <w:abstractNumId w:val="13"/>
  </w:num>
  <w:num w:numId="11" w16cid:durableId="767385031">
    <w:abstractNumId w:val="28"/>
  </w:num>
  <w:num w:numId="12" w16cid:durableId="1017124229">
    <w:abstractNumId w:val="1"/>
  </w:num>
  <w:num w:numId="13" w16cid:durableId="1480613882">
    <w:abstractNumId w:val="16"/>
  </w:num>
  <w:num w:numId="14" w16cid:durableId="1124231764">
    <w:abstractNumId w:val="17"/>
  </w:num>
  <w:num w:numId="15" w16cid:durableId="1326664420">
    <w:abstractNumId w:val="7"/>
  </w:num>
  <w:num w:numId="16" w16cid:durableId="1596286630">
    <w:abstractNumId w:val="30"/>
  </w:num>
  <w:num w:numId="17" w16cid:durableId="948272018">
    <w:abstractNumId w:val="5"/>
  </w:num>
  <w:num w:numId="18" w16cid:durableId="1537892416">
    <w:abstractNumId w:val="8"/>
  </w:num>
  <w:num w:numId="19" w16cid:durableId="1202858770">
    <w:abstractNumId w:val="20"/>
  </w:num>
  <w:num w:numId="20" w16cid:durableId="486551969">
    <w:abstractNumId w:val="24"/>
  </w:num>
  <w:num w:numId="21" w16cid:durableId="701172416">
    <w:abstractNumId w:val="22"/>
  </w:num>
  <w:num w:numId="22" w16cid:durableId="495610387">
    <w:abstractNumId w:val="27"/>
  </w:num>
  <w:num w:numId="23" w16cid:durableId="941498349">
    <w:abstractNumId w:val="11"/>
  </w:num>
  <w:num w:numId="24" w16cid:durableId="1000281030">
    <w:abstractNumId w:val="23"/>
  </w:num>
  <w:num w:numId="25" w16cid:durableId="946884262">
    <w:abstractNumId w:val="29"/>
  </w:num>
  <w:num w:numId="26" w16cid:durableId="2103405143">
    <w:abstractNumId w:val="15"/>
  </w:num>
  <w:num w:numId="27" w16cid:durableId="1190996025">
    <w:abstractNumId w:val="18"/>
  </w:num>
  <w:num w:numId="28" w16cid:durableId="1027216784">
    <w:abstractNumId w:val="9"/>
  </w:num>
  <w:num w:numId="29" w16cid:durableId="1484546282">
    <w:abstractNumId w:val="26"/>
  </w:num>
  <w:num w:numId="30" w16cid:durableId="2134247580">
    <w:abstractNumId w:val="25"/>
  </w:num>
  <w:num w:numId="31" w16cid:durableId="1403599212">
    <w:abstractNumId w:val="4"/>
  </w:num>
  <w:num w:numId="32" w16cid:durableId="1495873128">
    <w:abstractNumId w:val="19"/>
  </w:num>
  <w:num w:numId="33" w16cid:durableId="1387334824">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1B"/>
    <w:rsid w:val="00003B31"/>
    <w:rsid w:val="00010BBB"/>
    <w:rsid w:val="000130B2"/>
    <w:rsid w:val="00020AA1"/>
    <w:rsid w:val="0002238E"/>
    <w:rsid w:val="0003082C"/>
    <w:rsid w:val="00056F67"/>
    <w:rsid w:val="00057D1C"/>
    <w:rsid w:val="000725A8"/>
    <w:rsid w:val="00075B9C"/>
    <w:rsid w:val="00085D6A"/>
    <w:rsid w:val="000A0388"/>
    <w:rsid w:val="000A55F3"/>
    <w:rsid w:val="000B4930"/>
    <w:rsid w:val="000D379C"/>
    <w:rsid w:val="000D6CCD"/>
    <w:rsid w:val="000E3F7A"/>
    <w:rsid w:val="000F0254"/>
    <w:rsid w:val="000F0693"/>
    <w:rsid w:val="001016C4"/>
    <w:rsid w:val="00121146"/>
    <w:rsid w:val="00123719"/>
    <w:rsid w:val="001241D7"/>
    <w:rsid w:val="00137E97"/>
    <w:rsid w:val="001448C4"/>
    <w:rsid w:val="00150BC4"/>
    <w:rsid w:val="00155393"/>
    <w:rsid w:val="001572C7"/>
    <w:rsid w:val="00163674"/>
    <w:rsid w:val="00167158"/>
    <w:rsid w:val="00180E5F"/>
    <w:rsid w:val="00190CBE"/>
    <w:rsid w:val="0019279B"/>
    <w:rsid w:val="00196052"/>
    <w:rsid w:val="001B12F1"/>
    <w:rsid w:val="001B3B24"/>
    <w:rsid w:val="001C6455"/>
    <w:rsid w:val="001D098B"/>
    <w:rsid w:val="001D0D7B"/>
    <w:rsid w:val="001E32ED"/>
    <w:rsid w:val="001F3974"/>
    <w:rsid w:val="00204E9E"/>
    <w:rsid w:val="00211218"/>
    <w:rsid w:val="0021210D"/>
    <w:rsid w:val="0022366F"/>
    <w:rsid w:val="00240724"/>
    <w:rsid w:val="00246E1F"/>
    <w:rsid w:val="00282ACC"/>
    <w:rsid w:val="00284F51"/>
    <w:rsid w:val="00294AD5"/>
    <w:rsid w:val="002B5024"/>
    <w:rsid w:val="002C7DE3"/>
    <w:rsid w:val="002D1C1C"/>
    <w:rsid w:val="002D59D3"/>
    <w:rsid w:val="002E0859"/>
    <w:rsid w:val="002F115E"/>
    <w:rsid w:val="002F22DC"/>
    <w:rsid w:val="00310E9D"/>
    <w:rsid w:val="003202C7"/>
    <w:rsid w:val="0034156B"/>
    <w:rsid w:val="00343448"/>
    <w:rsid w:val="003561BE"/>
    <w:rsid w:val="003772AB"/>
    <w:rsid w:val="003805F5"/>
    <w:rsid w:val="003A277C"/>
    <w:rsid w:val="003A7860"/>
    <w:rsid w:val="003B7883"/>
    <w:rsid w:val="003D3711"/>
    <w:rsid w:val="003D7D8E"/>
    <w:rsid w:val="003E7476"/>
    <w:rsid w:val="003F4681"/>
    <w:rsid w:val="003F55CF"/>
    <w:rsid w:val="003F7186"/>
    <w:rsid w:val="004007CA"/>
    <w:rsid w:val="004031FB"/>
    <w:rsid w:val="004064D6"/>
    <w:rsid w:val="004068E7"/>
    <w:rsid w:val="00413F17"/>
    <w:rsid w:val="00424DE6"/>
    <w:rsid w:val="004471BE"/>
    <w:rsid w:val="00450D22"/>
    <w:rsid w:val="004529B8"/>
    <w:rsid w:val="004641B3"/>
    <w:rsid w:val="00467E3F"/>
    <w:rsid w:val="004704D6"/>
    <w:rsid w:val="0047144F"/>
    <w:rsid w:val="00496862"/>
    <w:rsid w:val="004A135F"/>
    <w:rsid w:val="004A6F6B"/>
    <w:rsid w:val="004C1625"/>
    <w:rsid w:val="004E7992"/>
    <w:rsid w:val="004F1F93"/>
    <w:rsid w:val="004F7D6C"/>
    <w:rsid w:val="00502B82"/>
    <w:rsid w:val="00503CF0"/>
    <w:rsid w:val="00523032"/>
    <w:rsid w:val="00534211"/>
    <w:rsid w:val="00534901"/>
    <w:rsid w:val="00546D1B"/>
    <w:rsid w:val="0055396F"/>
    <w:rsid w:val="00557B4E"/>
    <w:rsid w:val="005724F6"/>
    <w:rsid w:val="00576270"/>
    <w:rsid w:val="00590084"/>
    <w:rsid w:val="005A4992"/>
    <w:rsid w:val="005B20A5"/>
    <w:rsid w:val="005C7A36"/>
    <w:rsid w:val="005C7D76"/>
    <w:rsid w:val="005D17CF"/>
    <w:rsid w:val="005E544C"/>
    <w:rsid w:val="005F3249"/>
    <w:rsid w:val="006110DA"/>
    <w:rsid w:val="00611924"/>
    <w:rsid w:val="00615E6D"/>
    <w:rsid w:val="00633EA5"/>
    <w:rsid w:val="00644D46"/>
    <w:rsid w:val="00662662"/>
    <w:rsid w:val="00666BDA"/>
    <w:rsid w:val="006834C9"/>
    <w:rsid w:val="006842FA"/>
    <w:rsid w:val="0068682C"/>
    <w:rsid w:val="00690A0C"/>
    <w:rsid w:val="00690FD2"/>
    <w:rsid w:val="00693199"/>
    <w:rsid w:val="006B4B95"/>
    <w:rsid w:val="006B6743"/>
    <w:rsid w:val="006C18D9"/>
    <w:rsid w:val="006C6449"/>
    <w:rsid w:val="006D3901"/>
    <w:rsid w:val="006E3581"/>
    <w:rsid w:val="00704DFB"/>
    <w:rsid w:val="00737A18"/>
    <w:rsid w:val="00746B89"/>
    <w:rsid w:val="00747487"/>
    <w:rsid w:val="0079212B"/>
    <w:rsid w:val="00792417"/>
    <w:rsid w:val="00796FC7"/>
    <w:rsid w:val="007A560A"/>
    <w:rsid w:val="007C0607"/>
    <w:rsid w:val="007D44E0"/>
    <w:rsid w:val="00803036"/>
    <w:rsid w:val="008048D2"/>
    <w:rsid w:val="0081004E"/>
    <w:rsid w:val="008467AA"/>
    <w:rsid w:val="00853565"/>
    <w:rsid w:val="0086756B"/>
    <w:rsid w:val="008A6E5C"/>
    <w:rsid w:val="008B384B"/>
    <w:rsid w:val="008B6CA8"/>
    <w:rsid w:val="008D2398"/>
    <w:rsid w:val="008E637A"/>
    <w:rsid w:val="008F6942"/>
    <w:rsid w:val="00901483"/>
    <w:rsid w:val="009026D3"/>
    <w:rsid w:val="00906548"/>
    <w:rsid w:val="00913280"/>
    <w:rsid w:val="0092680E"/>
    <w:rsid w:val="00940A46"/>
    <w:rsid w:val="009479BA"/>
    <w:rsid w:val="009569E6"/>
    <w:rsid w:val="00960885"/>
    <w:rsid w:val="00993CA4"/>
    <w:rsid w:val="009A1D63"/>
    <w:rsid w:val="009B63AB"/>
    <w:rsid w:val="009C0A89"/>
    <w:rsid w:val="009C15B1"/>
    <w:rsid w:val="009C717F"/>
    <w:rsid w:val="009D3D27"/>
    <w:rsid w:val="009E6A03"/>
    <w:rsid w:val="009F35DF"/>
    <w:rsid w:val="009F3A67"/>
    <w:rsid w:val="009F7769"/>
    <w:rsid w:val="00A11697"/>
    <w:rsid w:val="00A245C8"/>
    <w:rsid w:val="00A25BC8"/>
    <w:rsid w:val="00A31021"/>
    <w:rsid w:val="00A32839"/>
    <w:rsid w:val="00A44DF3"/>
    <w:rsid w:val="00A46D15"/>
    <w:rsid w:val="00A76DA3"/>
    <w:rsid w:val="00A824C1"/>
    <w:rsid w:val="00A844E8"/>
    <w:rsid w:val="00AA0CA7"/>
    <w:rsid w:val="00AD3D55"/>
    <w:rsid w:val="00AE1345"/>
    <w:rsid w:val="00AE64DA"/>
    <w:rsid w:val="00AE65F6"/>
    <w:rsid w:val="00AF0018"/>
    <w:rsid w:val="00B04FD8"/>
    <w:rsid w:val="00B23D5B"/>
    <w:rsid w:val="00B31147"/>
    <w:rsid w:val="00B34F55"/>
    <w:rsid w:val="00B4474D"/>
    <w:rsid w:val="00B45E4E"/>
    <w:rsid w:val="00B71318"/>
    <w:rsid w:val="00B722DE"/>
    <w:rsid w:val="00B812F0"/>
    <w:rsid w:val="00B83068"/>
    <w:rsid w:val="00B8392A"/>
    <w:rsid w:val="00B97966"/>
    <w:rsid w:val="00BA7558"/>
    <w:rsid w:val="00BC4C4A"/>
    <w:rsid w:val="00BC5FAE"/>
    <w:rsid w:val="00BD0FC5"/>
    <w:rsid w:val="00BD17B3"/>
    <w:rsid w:val="00BD6603"/>
    <w:rsid w:val="00BF069C"/>
    <w:rsid w:val="00BF3835"/>
    <w:rsid w:val="00BF604A"/>
    <w:rsid w:val="00C06A5C"/>
    <w:rsid w:val="00C1002D"/>
    <w:rsid w:val="00C15CAA"/>
    <w:rsid w:val="00C1637B"/>
    <w:rsid w:val="00C21429"/>
    <w:rsid w:val="00C2635E"/>
    <w:rsid w:val="00C30445"/>
    <w:rsid w:val="00C3684D"/>
    <w:rsid w:val="00C4032B"/>
    <w:rsid w:val="00C6486C"/>
    <w:rsid w:val="00C648D3"/>
    <w:rsid w:val="00C75B02"/>
    <w:rsid w:val="00C962F0"/>
    <w:rsid w:val="00D013ED"/>
    <w:rsid w:val="00D065A6"/>
    <w:rsid w:val="00D235EC"/>
    <w:rsid w:val="00D32119"/>
    <w:rsid w:val="00D36BDC"/>
    <w:rsid w:val="00D5049E"/>
    <w:rsid w:val="00D55FEC"/>
    <w:rsid w:val="00D61EAC"/>
    <w:rsid w:val="00D8528F"/>
    <w:rsid w:val="00D86304"/>
    <w:rsid w:val="00DB4553"/>
    <w:rsid w:val="00DB5BCB"/>
    <w:rsid w:val="00DC6D03"/>
    <w:rsid w:val="00DE1BFF"/>
    <w:rsid w:val="00DE580A"/>
    <w:rsid w:val="00DF2FB9"/>
    <w:rsid w:val="00E4029E"/>
    <w:rsid w:val="00E63DEF"/>
    <w:rsid w:val="00E64936"/>
    <w:rsid w:val="00E813CF"/>
    <w:rsid w:val="00E95369"/>
    <w:rsid w:val="00EB7300"/>
    <w:rsid w:val="00EE0542"/>
    <w:rsid w:val="00EE2123"/>
    <w:rsid w:val="00F05D7D"/>
    <w:rsid w:val="00F12204"/>
    <w:rsid w:val="00F26579"/>
    <w:rsid w:val="00F276EA"/>
    <w:rsid w:val="00F32E10"/>
    <w:rsid w:val="00F463F2"/>
    <w:rsid w:val="00F6279E"/>
    <w:rsid w:val="00F8186D"/>
    <w:rsid w:val="00FA4178"/>
    <w:rsid w:val="00FD7BC7"/>
    <w:rsid w:val="00FE79F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B5C28"/>
  <w15:docId w15:val="{4A168E3C-FD98-1044-9359-48FB324F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uiPriority w:val="9"/>
    <w:qFormat/>
    <w:pPr>
      <w:keepNext/>
      <w:keepLines/>
      <w:spacing w:before="240" w:after="240"/>
      <w:jc w:val="center"/>
      <w:outlineLvl w:val="0"/>
    </w:pPr>
    <w:rPr>
      <w:b/>
      <w:bCs/>
      <w:kern w:val="28"/>
    </w:rPr>
  </w:style>
  <w:style w:type="paragraph" w:styleId="Heading2">
    <w:name w:val="heading 2"/>
    <w:basedOn w:val="Normal"/>
    <w:next w:val="Marge"/>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211218"/>
    <w:pPr>
      <w:keepNext/>
      <w:keepLines/>
      <w:spacing w:before="240" w:after="240"/>
      <w:outlineLvl w:val="2"/>
    </w:pPr>
    <w:rPr>
      <w:rFonts w:ascii="Calibri" w:eastAsia="Arial Unicode MS" w:hAnsi="Calibri" w:cs="Calibri"/>
      <w:b/>
      <w:bCs/>
      <w:sz w:val="24"/>
      <w:szCs w:val="22"/>
      <w:lang w:val="en-US"/>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960885"/>
    <w:pPr>
      <w:tabs>
        <w:tab w:val="clear" w:pos="567"/>
        <w:tab w:val="left" w:pos="709"/>
      </w:tabs>
      <w:spacing w:after="120"/>
      <w:ind w:left="709"/>
      <w:jc w:val="left"/>
    </w:pPr>
    <w:rPr>
      <w:rFonts w:eastAsia="Arial Unicode MS" w:cs="Arial"/>
      <w:b/>
      <w:bCs/>
      <w:color w:val="000000" w:themeColor="text1"/>
      <w:szCs w:val="22"/>
      <w:lang w:val="en-US" w:eastAsia="es-MX"/>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960885"/>
    <w:rPr>
      <w:rFonts w:ascii="Arial" w:eastAsia="Arial Unicode MS" w:hAnsi="Arial" w:cs="Arial"/>
      <w:b/>
      <w:bCs/>
      <w:snapToGrid w:val="0"/>
      <w:color w:val="000000" w:themeColor="text1"/>
      <w:sz w:val="22"/>
      <w:szCs w:val="22"/>
      <w:lang w:val="en-US" w:eastAsia="es-MX"/>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uiPriority w:val="99"/>
    <w:rsid w:val="00C4032B"/>
    <w:rPr>
      <w:color w:val="800080" w:themeColor="followedHyperlink"/>
      <w:u w:val="single"/>
    </w:rPr>
  </w:style>
  <w:style w:type="character" w:styleId="CommentReference">
    <w:name w:val="annotation reference"/>
    <w:basedOn w:val="DefaultParagraphFont"/>
    <w:uiPriority w:val="99"/>
    <w:semiHidden/>
    <w:unhideWhenUsed/>
    <w:rsid w:val="00056F67"/>
    <w:rPr>
      <w:sz w:val="16"/>
      <w:szCs w:val="16"/>
    </w:rPr>
  </w:style>
  <w:style w:type="paragraph" w:styleId="CommentText">
    <w:name w:val="annotation text"/>
    <w:basedOn w:val="Normal"/>
    <w:link w:val="CommentTextChar"/>
    <w:uiPriority w:val="99"/>
    <w:unhideWhenUsed/>
    <w:rsid w:val="00056F67"/>
    <w:rPr>
      <w:sz w:val="20"/>
      <w:szCs w:val="20"/>
    </w:rPr>
  </w:style>
  <w:style w:type="character" w:customStyle="1" w:styleId="CommentTextChar">
    <w:name w:val="Comment Text Char"/>
    <w:basedOn w:val="DefaultParagraphFont"/>
    <w:link w:val="CommentText"/>
    <w:uiPriority w:val="99"/>
    <w:rsid w:val="00056F67"/>
    <w:rPr>
      <w:rFonts w:ascii="Arial" w:hAnsi="Arial"/>
      <w:snapToGrid w:val="0"/>
      <w:lang w:val="en-GB" w:eastAsia="en-US"/>
    </w:rPr>
  </w:style>
  <w:style w:type="paragraph" w:styleId="CommentSubject">
    <w:name w:val="annotation subject"/>
    <w:basedOn w:val="CommentText"/>
    <w:next w:val="CommentText"/>
    <w:link w:val="CommentSubjectChar"/>
    <w:uiPriority w:val="99"/>
    <w:semiHidden/>
    <w:unhideWhenUsed/>
    <w:rsid w:val="00056F67"/>
    <w:rPr>
      <w:b/>
      <w:bCs/>
    </w:rPr>
  </w:style>
  <w:style w:type="character" w:customStyle="1" w:styleId="CommentSubjectChar">
    <w:name w:val="Comment Subject Char"/>
    <w:basedOn w:val="CommentTextChar"/>
    <w:link w:val="CommentSubject"/>
    <w:uiPriority w:val="99"/>
    <w:semiHidden/>
    <w:rsid w:val="00056F67"/>
    <w:rPr>
      <w:rFonts w:ascii="Arial" w:hAnsi="Arial"/>
      <w:b/>
      <w:bCs/>
      <w:snapToGrid w:val="0"/>
      <w:lang w:val="en-GB" w:eastAsia="en-US"/>
    </w:rPr>
  </w:style>
  <w:style w:type="paragraph" w:styleId="BalloonText">
    <w:name w:val="Balloon Text"/>
    <w:basedOn w:val="Normal"/>
    <w:link w:val="BalloonTextChar"/>
    <w:uiPriority w:val="99"/>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67"/>
    <w:rPr>
      <w:rFonts w:ascii="Segoe UI" w:hAnsi="Segoe UI" w:cs="Segoe UI"/>
      <w:snapToGrid w:val="0"/>
      <w:sz w:val="18"/>
      <w:szCs w:val="18"/>
      <w:lang w:val="en-GB" w:eastAsia="en-US"/>
    </w:rPr>
  </w:style>
  <w:style w:type="paragraph" w:styleId="TOCHeading">
    <w:name w:val="TOC Heading"/>
    <w:basedOn w:val="Heading1"/>
    <w:next w:val="Normal"/>
    <w:uiPriority w:val="39"/>
    <w:unhideWhenUsed/>
    <w:qFormat/>
    <w:rsid w:val="00803036"/>
    <w:pPr>
      <w:tabs>
        <w:tab w:val="clear" w:pos="567"/>
      </w:tabs>
      <w:snapToGrid/>
      <w:spacing w:before="480" w:after="0" w:line="276" w:lineRule="auto"/>
      <w:jc w:val="left"/>
      <w:outlineLvl w:val="9"/>
    </w:pPr>
    <w:rPr>
      <w:rFonts w:asciiTheme="majorHAnsi" w:eastAsiaTheme="majorEastAsia" w:hAnsiTheme="majorHAnsi" w:cstheme="majorBidi"/>
      <w:snapToGrid/>
      <w:color w:val="365F91" w:themeColor="accent1" w:themeShade="BF"/>
      <w:kern w:val="0"/>
      <w:sz w:val="28"/>
      <w:szCs w:val="28"/>
      <w:lang w:val="de-DE" w:eastAsia="de-DE"/>
    </w:rPr>
  </w:style>
  <w:style w:type="paragraph" w:styleId="TOC1">
    <w:name w:val="toc 1"/>
    <w:basedOn w:val="Normal"/>
    <w:next w:val="Normal"/>
    <w:autoRedefine/>
    <w:uiPriority w:val="39"/>
    <w:unhideWhenUsed/>
    <w:rsid w:val="00803036"/>
    <w:pPr>
      <w:tabs>
        <w:tab w:val="clear" w:pos="567"/>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803036"/>
    <w:pPr>
      <w:tabs>
        <w:tab w:val="clear" w:pos="567"/>
      </w:tabs>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0B4930"/>
    <w:pPr>
      <w:tabs>
        <w:tab w:val="clear" w:pos="567"/>
        <w:tab w:val="right" w:pos="9638"/>
      </w:tabs>
      <w:spacing w:before="120" w:after="60"/>
    </w:pPr>
    <w:rPr>
      <w:rFonts w:asciiTheme="minorHAnsi" w:hAnsiTheme="minorHAnsi" w:cstheme="minorHAnsi"/>
      <w:sz w:val="20"/>
      <w:szCs w:val="20"/>
    </w:rPr>
  </w:style>
  <w:style w:type="table" w:styleId="TableGrid">
    <w:name w:val="Table Grid"/>
    <w:basedOn w:val="TableNormal"/>
    <w:uiPriority w:val="39"/>
    <w:rsid w:val="00A245C8"/>
    <w:rPr>
      <w:rFonts w:asciiTheme="minorHAnsi" w:eastAsiaTheme="minorHAnsi" w:hAnsi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5C8"/>
    <w:pPr>
      <w:tabs>
        <w:tab w:val="clear" w:pos="567"/>
      </w:tabs>
      <w:snapToGrid/>
      <w:spacing w:before="240" w:after="240" w:line="276" w:lineRule="auto"/>
      <w:ind w:left="720"/>
      <w:contextualSpacing/>
    </w:pPr>
    <w:rPr>
      <w:rFonts w:eastAsia="Arial" w:cs="Arial"/>
      <w:snapToGrid/>
      <w:szCs w:val="22"/>
      <w:lang w:val="de" w:eastAsia="de-DE"/>
    </w:rPr>
  </w:style>
  <w:style w:type="paragraph" w:styleId="NormalWeb">
    <w:name w:val="Normal (Web)"/>
    <w:basedOn w:val="Normal"/>
    <w:uiPriority w:val="99"/>
    <w:unhideWhenUsed/>
    <w:rsid w:val="00BD0FC5"/>
    <w:pPr>
      <w:tabs>
        <w:tab w:val="clear" w:pos="567"/>
      </w:tabs>
      <w:snapToGrid/>
      <w:spacing w:before="100" w:beforeAutospacing="1" w:after="100" w:afterAutospacing="1"/>
    </w:pPr>
    <w:rPr>
      <w:rFonts w:ascii="Times New Roman" w:hAnsi="Times New Roman"/>
      <w:snapToGrid/>
      <w:sz w:val="24"/>
      <w:lang w:val="de-DE" w:eastAsia="de-DE"/>
    </w:rPr>
  </w:style>
  <w:style w:type="character" w:styleId="Strong">
    <w:name w:val="Strong"/>
    <w:basedOn w:val="DefaultParagraphFont"/>
    <w:uiPriority w:val="22"/>
    <w:qFormat/>
    <w:rsid w:val="00BD0FC5"/>
    <w:rPr>
      <w:b/>
      <w:bCs/>
    </w:rPr>
  </w:style>
  <w:style w:type="character" w:styleId="UnresolvedMention">
    <w:name w:val="Unresolved Mention"/>
    <w:basedOn w:val="DefaultParagraphFont"/>
    <w:uiPriority w:val="99"/>
    <w:semiHidden/>
    <w:unhideWhenUsed/>
    <w:rsid w:val="000F0693"/>
    <w:rPr>
      <w:color w:val="605E5C"/>
      <w:shd w:val="clear" w:color="auto" w:fill="E1DFDD"/>
    </w:rPr>
  </w:style>
  <w:style w:type="paragraph" w:styleId="TOC4">
    <w:name w:val="toc 4"/>
    <w:basedOn w:val="Normal"/>
    <w:next w:val="Normal"/>
    <w:autoRedefine/>
    <w:uiPriority w:val="39"/>
    <w:unhideWhenUsed/>
    <w:rsid w:val="006D3901"/>
    <w:pPr>
      <w:tabs>
        <w:tab w:val="clear" w:pos="567"/>
      </w:tabs>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1B12F1"/>
    <w:pPr>
      <w:tabs>
        <w:tab w:val="clear" w:pos="567"/>
        <w:tab w:val="left" w:pos="4678"/>
        <w:tab w:val="right" w:leader="dot" w:pos="9628"/>
      </w:tabs>
      <w:spacing w:before="120" w:after="60"/>
      <w:ind w:left="1877" w:hanging="1219"/>
    </w:pPr>
    <w:rPr>
      <w:rFonts w:cs="Arial"/>
      <w:b/>
      <w:bCs/>
      <w:noProof/>
      <w:szCs w:val="22"/>
      <w:lang w:val="en-US"/>
    </w:rPr>
  </w:style>
  <w:style w:type="paragraph" w:styleId="TOC6">
    <w:name w:val="toc 6"/>
    <w:basedOn w:val="Normal"/>
    <w:next w:val="Normal"/>
    <w:autoRedefine/>
    <w:uiPriority w:val="39"/>
    <w:unhideWhenUsed/>
    <w:rsid w:val="000B4930"/>
    <w:pPr>
      <w:tabs>
        <w:tab w:val="clear" w:pos="567"/>
        <w:tab w:val="right" w:leader="underscore" w:pos="9628"/>
      </w:tabs>
      <w:spacing w:after="60"/>
      <w:ind w:left="2268" w:hanging="1168"/>
    </w:pPr>
    <w:rPr>
      <w:rFonts w:cs="Arial"/>
      <w:noProof/>
      <w:szCs w:val="22"/>
    </w:rPr>
  </w:style>
  <w:style w:type="paragraph" w:styleId="TOC7">
    <w:name w:val="toc 7"/>
    <w:basedOn w:val="Normal"/>
    <w:next w:val="Normal"/>
    <w:autoRedefine/>
    <w:uiPriority w:val="39"/>
    <w:unhideWhenUsed/>
    <w:rsid w:val="006D3901"/>
    <w:pPr>
      <w:tabs>
        <w:tab w:val="clear" w:pos="567"/>
      </w:tabs>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6D3901"/>
    <w:pPr>
      <w:tabs>
        <w:tab w:val="clear" w:pos="567"/>
      </w:tabs>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6D3901"/>
    <w:pPr>
      <w:tabs>
        <w:tab w:val="clear" w:pos="567"/>
      </w:tabs>
      <w:ind w:left="1760"/>
    </w:pPr>
    <w:rPr>
      <w:rFonts w:asciiTheme="minorHAnsi" w:hAnsiTheme="minorHAnsi" w:cstheme="minorHAnsi"/>
      <w:sz w:val="20"/>
      <w:szCs w:val="20"/>
    </w:rPr>
  </w:style>
  <w:style w:type="table" w:customStyle="1" w:styleId="TableNormal1">
    <w:name w:val="Table Normal1"/>
    <w:rsid w:val="0002238E"/>
    <w:pPr>
      <w:spacing w:before="240" w:after="240" w:line="276" w:lineRule="auto"/>
    </w:pPr>
    <w:rPr>
      <w:rFonts w:ascii="Arial" w:eastAsia="Arial" w:hAnsi="Arial" w:cs="Arial"/>
      <w:sz w:val="22"/>
      <w:szCs w:val="22"/>
      <w:lang w:val="de" w:eastAsia="de-DE"/>
    </w:rPr>
    <w:tblPr>
      <w:tblCellMar>
        <w:top w:w="0" w:type="dxa"/>
        <w:left w:w="0" w:type="dxa"/>
        <w:bottom w:w="0" w:type="dxa"/>
        <w:right w:w="0" w:type="dxa"/>
      </w:tblCellMar>
    </w:tblPr>
  </w:style>
  <w:style w:type="paragraph" w:styleId="Title">
    <w:name w:val="Title"/>
    <w:basedOn w:val="Normal"/>
    <w:next w:val="Normal"/>
    <w:link w:val="TitleChar"/>
    <w:uiPriority w:val="10"/>
    <w:qFormat/>
    <w:rsid w:val="0002238E"/>
    <w:pPr>
      <w:keepNext/>
      <w:keepLines/>
      <w:tabs>
        <w:tab w:val="clear" w:pos="567"/>
      </w:tabs>
      <w:snapToGrid/>
      <w:spacing w:after="60" w:line="276" w:lineRule="auto"/>
    </w:pPr>
    <w:rPr>
      <w:rFonts w:eastAsia="Arial" w:cs="Arial"/>
      <w:snapToGrid/>
      <w:sz w:val="52"/>
      <w:szCs w:val="52"/>
      <w:lang w:val="de" w:eastAsia="de-DE"/>
    </w:rPr>
  </w:style>
  <w:style w:type="character" w:customStyle="1" w:styleId="TitleChar">
    <w:name w:val="Title Char"/>
    <w:basedOn w:val="DefaultParagraphFont"/>
    <w:link w:val="Title"/>
    <w:uiPriority w:val="10"/>
    <w:rsid w:val="0002238E"/>
    <w:rPr>
      <w:rFonts w:ascii="Arial" w:eastAsia="Arial" w:hAnsi="Arial" w:cs="Arial"/>
      <w:sz w:val="52"/>
      <w:szCs w:val="52"/>
      <w:lang w:val="de" w:eastAsia="de-DE"/>
    </w:rPr>
  </w:style>
  <w:style w:type="paragraph" w:styleId="Subtitle">
    <w:name w:val="Subtitle"/>
    <w:basedOn w:val="Normal"/>
    <w:next w:val="Normal"/>
    <w:link w:val="SubtitleChar"/>
    <w:uiPriority w:val="11"/>
    <w:qFormat/>
    <w:rsid w:val="0002238E"/>
    <w:pPr>
      <w:keepNext/>
      <w:keepLines/>
      <w:tabs>
        <w:tab w:val="clear" w:pos="567"/>
      </w:tabs>
      <w:snapToGrid/>
      <w:spacing w:after="320" w:line="276" w:lineRule="auto"/>
    </w:pPr>
    <w:rPr>
      <w:rFonts w:eastAsia="Arial" w:cs="Arial"/>
      <w:snapToGrid/>
      <w:color w:val="666666"/>
      <w:sz w:val="30"/>
      <w:szCs w:val="30"/>
      <w:lang w:val="de" w:eastAsia="de-DE"/>
    </w:rPr>
  </w:style>
  <w:style w:type="character" w:customStyle="1" w:styleId="SubtitleChar">
    <w:name w:val="Subtitle Char"/>
    <w:basedOn w:val="DefaultParagraphFont"/>
    <w:link w:val="Subtitle"/>
    <w:uiPriority w:val="11"/>
    <w:rsid w:val="0002238E"/>
    <w:rPr>
      <w:rFonts w:ascii="Arial" w:eastAsia="Arial" w:hAnsi="Arial" w:cs="Arial"/>
      <w:color w:val="666666"/>
      <w:sz w:val="30"/>
      <w:szCs w:val="30"/>
      <w:lang w:val="de" w:eastAsia="de-DE"/>
    </w:rPr>
  </w:style>
  <w:style w:type="paragraph" w:styleId="Revision">
    <w:name w:val="Revision"/>
    <w:hidden/>
    <w:uiPriority w:val="99"/>
    <w:semiHidden/>
    <w:rsid w:val="0002238E"/>
    <w:rPr>
      <w:rFonts w:ascii="Arial" w:eastAsia="Arial" w:hAnsi="Arial" w:cs="Arial"/>
      <w:sz w:val="22"/>
      <w:szCs w:val="22"/>
      <w:lang w:val="de" w:eastAsia="de-DE"/>
    </w:rPr>
  </w:style>
  <w:style w:type="character" w:customStyle="1" w:styleId="NichtaufgelsteErwhnung1">
    <w:name w:val="Nicht aufgelöste Erwähnung1"/>
    <w:basedOn w:val="DefaultParagraphFont"/>
    <w:uiPriority w:val="99"/>
    <w:semiHidden/>
    <w:unhideWhenUsed/>
    <w:rsid w:val="0002238E"/>
    <w:rPr>
      <w:color w:val="605E5C"/>
      <w:shd w:val="clear" w:color="auto" w:fill="E1DFDD"/>
    </w:rPr>
  </w:style>
  <w:style w:type="character" w:customStyle="1" w:styleId="FootnoteTextChar">
    <w:name w:val="Footnote Text Char"/>
    <w:basedOn w:val="DefaultParagraphFont"/>
    <w:link w:val="FootnoteText"/>
    <w:uiPriority w:val="99"/>
    <w:semiHidden/>
    <w:rsid w:val="0002238E"/>
    <w:rPr>
      <w:rFonts w:ascii="Arial" w:hAnsi="Arial"/>
      <w:snapToGrid w:val="0"/>
      <w:lang w:val="en-GB" w:eastAsia="en-US"/>
    </w:rPr>
  </w:style>
  <w:style w:type="character" w:styleId="Emphasis">
    <w:name w:val="Emphasis"/>
    <w:basedOn w:val="DefaultParagraphFont"/>
    <w:uiPriority w:val="20"/>
    <w:qFormat/>
    <w:rsid w:val="0002238E"/>
    <w:rPr>
      <w:i/>
      <w:iCs/>
    </w:rPr>
  </w:style>
  <w:style w:type="paragraph" w:customStyle="1" w:styleId="p1">
    <w:name w:val="p1"/>
    <w:basedOn w:val="Normal"/>
    <w:rsid w:val="0002238E"/>
    <w:pPr>
      <w:tabs>
        <w:tab w:val="clear" w:pos="567"/>
      </w:tabs>
      <w:snapToGrid/>
    </w:pPr>
    <w:rPr>
      <w:rFonts w:ascii="Times New Roman" w:hAnsi="Times New Roman"/>
      <w:snapToGrid/>
      <w:sz w:val="24"/>
      <w:lang w:val="de-DE" w:eastAsia="de-DE"/>
    </w:rPr>
  </w:style>
  <w:style w:type="character" w:customStyle="1" w:styleId="s1">
    <w:name w:val="s1"/>
    <w:basedOn w:val="DefaultParagraphFont"/>
    <w:rsid w:val="0002238E"/>
    <w:rPr>
      <w:rFonts w:ascii="Helvetica" w:hAnsi="Helvetica" w:hint="default"/>
      <w:sz w:val="18"/>
      <w:szCs w:val="18"/>
    </w:rPr>
  </w:style>
  <w:style w:type="table" w:styleId="GridTable1Light">
    <w:name w:val="Grid Table 1 Light"/>
    <w:basedOn w:val="TableNormal"/>
    <w:uiPriority w:val="46"/>
    <w:rsid w:val="0002238E"/>
    <w:pPr>
      <w:spacing w:before="240"/>
    </w:pPr>
    <w:rPr>
      <w:rFonts w:ascii="Arial" w:eastAsia="Arial" w:hAnsi="Arial" w:cs="Arial"/>
      <w:sz w:val="22"/>
      <w:szCs w:val="22"/>
      <w:lang w:val="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02238E"/>
    <w:rPr>
      <w:rFonts w:ascii="Arial" w:hAnsi="Arial"/>
      <w:snapToGrid w:val="0"/>
      <w:sz w:val="22"/>
      <w:szCs w:val="24"/>
      <w:lang w:val="en-GB" w:eastAsia="en-US"/>
    </w:rPr>
  </w:style>
  <w:style w:type="character" w:customStyle="1" w:styleId="FooterChar">
    <w:name w:val="Footer Char"/>
    <w:basedOn w:val="DefaultParagraphFont"/>
    <w:link w:val="Footer"/>
    <w:uiPriority w:val="99"/>
    <w:rsid w:val="0002238E"/>
    <w:rPr>
      <w:rFonts w:ascii="Arial" w:hAnsi="Arial"/>
      <w:snapToGrid w:val="0"/>
      <w:sz w:val="22"/>
      <w:szCs w:val="24"/>
      <w:lang w:val="en-GB" w:eastAsia="en-US"/>
    </w:rPr>
  </w:style>
  <w:style w:type="character" w:customStyle="1" w:styleId="Heading3Char">
    <w:name w:val="Heading 3 Char"/>
    <w:basedOn w:val="DefaultParagraphFont"/>
    <w:link w:val="Heading3"/>
    <w:uiPriority w:val="9"/>
    <w:rsid w:val="0002238E"/>
    <w:rPr>
      <w:rFonts w:ascii="Calibri" w:eastAsia="Arial Unicode MS" w:hAnsi="Calibri" w:cs="Calibri"/>
      <w:b/>
      <w:bCs/>
      <w:snapToGrid w:val="0"/>
      <w:sz w:val="24"/>
      <w:szCs w:val="22"/>
      <w:lang w:val="en-US" w:eastAsia="en-US"/>
    </w:rPr>
  </w:style>
  <w:style w:type="paragraph" w:customStyle="1" w:styleId="Body">
    <w:name w:val="Body"/>
    <w:rsid w:val="0002238E"/>
    <w:pPr>
      <w:pBdr>
        <w:top w:val="nil"/>
        <w:left w:val="nil"/>
        <w:bottom w:val="nil"/>
        <w:right w:val="nil"/>
        <w:between w:val="nil"/>
        <w:bar w:val="nil"/>
      </w:pBdr>
      <w:spacing w:after="160" w:line="259" w:lineRule="auto"/>
    </w:pPr>
    <w:rPr>
      <w:rFonts w:ascii="Cambria" w:eastAsia="Arial Unicode MS" w:hAnsi="Cambria" w:cs="Arial Unicode MS"/>
      <w:color w:val="000000"/>
      <w:sz w:val="22"/>
      <w:szCs w:val="22"/>
      <w:u w:color="000000"/>
      <w:bdr w:val="nil"/>
      <w:lang w:val="de-DE" w:eastAsia="ja-JP"/>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urveys.ioc-cd.org/index.php/2022-survey/"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oceancd.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urveys.ioc-cd.org/index.php/2020-survey/" TargetMode="External"/><Relationship Id="rId25" Type="http://schemas.openxmlformats.org/officeDocument/2006/relationships/hyperlink" Target="https://www.ioc-cd.org/" TargetMode="External"/><Relationship Id="rId2" Type="http://schemas.openxmlformats.org/officeDocument/2006/relationships/customXml" Target="../customXml/item2.xml"/><Relationship Id="rId16" Type="http://schemas.openxmlformats.org/officeDocument/2006/relationships/hyperlink" Target="https://surveys.ioc-cd.org/index.php/2022-survey/" TargetMode="External"/><Relationship Id="rId20" Type="http://schemas.openxmlformats.org/officeDocument/2006/relationships/hyperlink" Target="https://www.oceandecad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surveys.ioc-cd.org/index.php/2020-survey/"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ceandecad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75147" TargetMode="External"/><Relationship Id="rId2" Type="http://schemas.openxmlformats.org/officeDocument/2006/relationships/hyperlink" Target="https://unesdoc.unesco.org/ark:/48223/pf0000375147" TargetMode="External"/><Relationship Id="rId1" Type="http://schemas.openxmlformats.org/officeDocument/2006/relationships/hyperlink" Target="https://ioc-cd.org/images/En-Fr_IOC_Capacity_Development_Strategy_20232030_web.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1" ma:contentTypeDescription="Crée un document." ma:contentTypeScope="" ma:versionID="790b44f367a850454e0c99f79603ffc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4e4d57767886e4d6033b47c4ad8ab0d3"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C154-03FC-46E6-A668-5BACFCFD5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5DA6C-E999-4EC1-949D-AF1040398A18}">
  <ds:schemaRefs>
    <ds:schemaRef ds:uri="http://schemas.microsoft.com/sharepoint/v3/contenttype/forms"/>
  </ds:schemaRefs>
</ds:datastoreItem>
</file>

<file path=customXml/itemProps3.xml><?xml version="1.0" encoding="utf-8"?>
<ds:datastoreItem xmlns:ds="http://schemas.openxmlformats.org/officeDocument/2006/customXml" ds:itemID="{F26D287B-D97F-4542-A921-71FD5F3137F0}">
  <ds:schemaRefs>
    <ds:schemaRef ds:uri="http://purl.org/dc/dcmitype/"/>
    <ds:schemaRef ds:uri="http://purl.org/dc/terms/"/>
    <ds:schemaRef ds:uri="http://purl.org/dc/elements/1.1/"/>
    <ds:schemaRef ds:uri="http://www.w3.org/XML/1998/namespace"/>
    <ds:schemaRef ds:uri="f8ef70f3-4e3d-42be-bd40-fbc1cacc1519"/>
    <ds:schemaRef ds:uri="http://schemas.microsoft.com/office/2006/documentManagement/types"/>
    <ds:schemaRef ds:uri="http://schemas.openxmlformats.org/package/2006/metadata/core-properties"/>
    <ds:schemaRef ds:uri="http://schemas.microsoft.com/office/infopath/2007/PartnerControls"/>
    <ds:schemaRef ds:uri="5b799ec2-212c-48b5-b7ff-d14ec6cbce2b"/>
    <ds:schemaRef ds:uri="http://schemas.microsoft.com/office/2006/metadata/properties"/>
  </ds:schemaRefs>
</ds:datastoreItem>
</file>

<file path=customXml/itemProps4.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52</Pages>
  <Words>17987</Words>
  <Characters>118099</Characters>
  <Application>Microsoft Office Word</Application>
  <DocSecurity>0</DocSecurity>
  <Lines>984</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3</cp:revision>
  <cp:lastPrinted>2025-06-05T10:37:00Z</cp:lastPrinted>
  <dcterms:created xsi:type="dcterms:W3CDTF">2025-06-05T10:37:00Z</dcterms:created>
  <dcterms:modified xsi:type="dcterms:W3CDTF">2025-06-05T10:37:00Z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