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183CB" w14:textId="4B2A07F8" w:rsidR="00FA68D9" w:rsidRDefault="00FA68D9"/>
    <w:p w14:paraId="12105C75" w14:textId="77777777" w:rsidR="003655F9" w:rsidRPr="00F74BAB" w:rsidRDefault="003655F9" w:rsidP="003655F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  <w:tab w:val="left" w:pos="5040"/>
          <w:tab w:val="left" w:pos="5172"/>
          <w:tab w:val="left" w:pos="5523"/>
          <w:tab w:val="left" w:pos="5640"/>
          <w:tab w:val="left" w:pos="6480"/>
          <w:tab w:val="left" w:pos="6660"/>
          <w:tab w:val="left" w:pos="7020"/>
        </w:tabs>
        <w:jc w:val="center"/>
        <w:rPr>
          <w:rFonts w:cs="Arial"/>
          <w:b/>
          <w:szCs w:val="22"/>
          <w:lang w:val="ru-RU"/>
        </w:rPr>
      </w:pPr>
    </w:p>
    <w:p w14:paraId="2F099442" w14:textId="77777777" w:rsidR="003655F9" w:rsidRPr="003655F9" w:rsidRDefault="003655F9" w:rsidP="003655F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Theme="minorBidi" w:hAnsiTheme="minorBidi" w:cstheme="minorBidi"/>
          <w:b/>
          <w:lang w:val="ru-RU"/>
        </w:rPr>
      </w:pPr>
      <w:r w:rsidRPr="003655F9">
        <w:rPr>
          <w:rFonts w:asciiTheme="minorBidi" w:hAnsiTheme="minorBidi" w:cstheme="minorBidi"/>
          <w:b/>
          <w:bCs/>
          <w:lang w:val="ru-RU"/>
        </w:rPr>
        <w:t>Межправительственная океанографическая комиссия</w:t>
      </w:r>
    </w:p>
    <w:p w14:paraId="1D8980B2" w14:textId="77777777" w:rsidR="003655F9" w:rsidRPr="003655F9" w:rsidRDefault="003655F9" w:rsidP="003655F9">
      <w:pPr>
        <w:tabs>
          <w:tab w:val="left" w:pos="-1440"/>
          <w:tab w:val="left" w:pos="-720"/>
          <w:tab w:val="left" w:pos="72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spacing w:after="240"/>
        <w:jc w:val="center"/>
        <w:rPr>
          <w:rFonts w:asciiTheme="minorBidi" w:hAnsiTheme="minorBidi" w:cstheme="minorBidi"/>
          <w:bCs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sz w:val="22"/>
          <w:szCs w:val="22"/>
          <w:lang w:val="ru-RU"/>
        </w:rPr>
        <w:t>(ЮНЕСКО)</w:t>
      </w:r>
    </w:p>
    <w:p w14:paraId="0571929E" w14:textId="77777777" w:rsidR="003655F9" w:rsidRPr="003655F9" w:rsidRDefault="003655F9" w:rsidP="003655F9">
      <w:pPr>
        <w:tabs>
          <w:tab w:val="left" w:pos="-1440"/>
          <w:tab w:val="left" w:pos="-720"/>
          <w:tab w:val="left" w:pos="720"/>
          <w:tab w:val="left" w:pos="1420"/>
          <w:tab w:val="left" w:pos="2160"/>
          <w:tab w:val="left" w:pos="3600"/>
          <w:tab w:val="left" w:pos="4320"/>
          <w:tab w:val="center" w:pos="4677"/>
          <w:tab w:val="left" w:pos="5040"/>
          <w:tab w:val="left" w:pos="5523"/>
          <w:tab w:val="left" w:pos="6480"/>
        </w:tabs>
        <w:jc w:val="center"/>
        <w:rPr>
          <w:rFonts w:asciiTheme="minorBidi" w:hAnsiTheme="minorBidi" w:cstheme="minorBidi"/>
          <w:b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b/>
          <w:bCs/>
          <w:sz w:val="22"/>
          <w:szCs w:val="22"/>
          <w:lang w:val="ru-RU"/>
        </w:rPr>
        <w:t>Тридцать третья сессия Ассамблеи</w:t>
      </w:r>
    </w:p>
    <w:p w14:paraId="711259A3" w14:textId="77777777" w:rsidR="003655F9" w:rsidRPr="003655F9" w:rsidRDefault="003655F9" w:rsidP="003655F9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spacing w:after="480"/>
        <w:jc w:val="center"/>
        <w:rPr>
          <w:rFonts w:asciiTheme="minorBidi" w:hAnsiTheme="minorBidi" w:cstheme="minorBidi"/>
          <w:b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sz w:val="22"/>
          <w:szCs w:val="22"/>
          <w:lang w:val="ru-RU"/>
        </w:rPr>
        <w:t>ЮНЕСКО, Париж, 25 июня – 3 июля 2025 г.</w:t>
      </w:r>
    </w:p>
    <w:p w14:paraId="0F184358" w14:textId="77777777" w:rsidR="003655F9" w:rsidRPr="003655F9" w:rsidRDefault="003655F9" w:rsidP="003655F9">
      <w:pPr>
        <w:keepNext/>
        <w:widowControl w:val="0"/>
        <w:tabs>
          <w:tab w:val="right" w:pos="9540"/>
        </w:tabs>
        <w:adjustRightInd w:val="0"/>
        <w:spacing w:after="360"/>
        <w:jc w:val="both"/>
        <w:textAlignment w:val="baseline"/>
        <w:outlineLvl w:val="6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Пункты </w:t>
      </w:r>
      <w:r w:rsidRPr="003655F9">
        <w:rPr>
          <w:rFonts w:asciiTheme="minorBidi" w:hAnsiTheme="minorBidi" w:cstheme="minorBidi"/>
          <w:b/>
          <w:bCs/>
          <w:sz w:val="22"/>
          <w:szCs w:val="22"/>
          <w:u w:val="single"/>
          <w:lang w:val="ru-RU"/>
        </w:rPr>
        <w:t>5.2</w:t>
      </w:r>
      <w:r w:rsidRPr="003655F9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 и </w:t>
      </w:r>
      <w:r w:rsidRPr="003655F9">
        <w:rPr>
          <w:rFonts w:asciiTheme="minorBidi" w:hAnsiTheme="minorBidi" w:cstheme="minorBidi"/>
          <w:b/>
          <w:bCs/>
          <w:sz w:val="22"/>
          <w:szCs w:val="22"/>
          <w:u w:val="single"/>
          <w:lang w:val="ru-RU"/>
        </w:rPr>
        <w:t>5.4</w:t>
      </w:r>
      <w:r w:rsidRPr="003655F9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 предварительной повестки дня</w:t>
      </w:r>
    </w:p>
    <w:p w14:paraId="2F58B578" w14:textId="11BAC0ED" w:rsidR="003655F9" w:rsidRPr="003655F9" w:rsidRDefault="003655F9" w:rsidP="003655F9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spacing w:before="480" w:after="480"/>
        <w:jc w:val="center"/>
        <w:rPr>
          <w:rFonts w:asciiTheme="minorBidi" w:hAnsiTheme="minorBidi" w:cstheme="minorBidi"/>
          <w:b/>
          <w:bCs/>
          <w:caps/>
          <w:sz w:val="28"/>
          <w:szCs w:val="28"/>
          <w:lang w:val="ru-RU"/>
        </w:rPr>
      </w:pPr>
      <w:r w:rsidRPr="003655F9">
        <w:rPr>
          <w:rFonts w:asciiTheme="minorBidi" w:hAnsiTheme="minorBidi" w:cstheme="minorBidi"/>
          <w:b/>
          <w:bCs/>
          <w:sz w:val="28"/>
          <w:szCs w:val="28"/>
          <w:lang w:val="ru-RU"/>
        </w:rPr>
        <w:t>Финансовое положение специального счета МОК по состоянию</w:t>
      </w:r>
      <w:r w:rsidRPr="003655F9">
        <w:rPr>
          <w:rFonts w:asciiTheme="minorBidi" w:hAnsiTheme="minorBidi" w:cstheme="minorBidi"/>
          <w:b/>
          <w:bCs/>
          <w:sz w:val="28"/>
          <w:szCs w:val="28"/>
          <w:lang w:val="ru-RU"/>
        </w:rPr>
        <w:br/>
        <w:t>на конец 2024 г. и прогноз на 2025 г.</w:t>
      </w:r>
    </w:p>
    <w:p w14:paraId="37F025DB" w14:textId="77777777" w:rsidR="003655F9" w:rsidRPr="003655F9" w:rsidRDefault="003655F9">
      <w:pPr>
        <w:rPr>
          <w:lang w:val="ru-RU"/>
        </w:rPr>
      </w:pPr>
    </w:p>
    <w:tbl>
      <w:tblPr>
        <w:tblStyle w:val="TableGrid"/>
        <w:tblW w:w="8005" w:type="dxa"/>
        <w:jc w:val="center"/>
        <w:tblLayout w:type="fixed"/>
        <w:tblLook w:val="04A0" w:firstRow="1" w:lastRow="0" w:firstColumn="1" w:lastColumn="0" w:noHBand="0" w:noVBand="1"/>
      </w:tblPr>
      <w:tblGrid>
        <w:gridCol w:w="8005"/>
      </w:tblGrid>
      <w:tr w:rsidR="00FA68D9" w:rsidRPr="00F02F7E" w14:paraId="1709CCC6" w14:textId="77777777" w:rsidTr="005B0804">
        <w:trPr>
          <w:trHeight w:val="4689"/>
          <w:jc w:val="center"/>
        </w:trPr>
        <w:tc>
          <w:tcPr>
            <w:tcW w:w="8005" w:type="dxa"/>
          </w:tcPr>
          <w:p w14:paraId="33D8523D" w14:textId="2EFF265F" w:rsidR="001B5075" w:rsidRPr="003655F9" w:rsidRDefault="001B5075" w:rsidP="003655F9">
            <w:pPr>
              <w:tabs>
                <w:tab w:val="clear" w:pos="567"/>
              </w:tabs>
              <w:snapToGrid/>
              <w:spacing w:before="240" w:after="240"/>
              <w:ind w:left="170" w:right="244"/>
              <w:jc w:val="center"/>
              <w:rPr>
                <w:rFonts w:asciiTheme="minorBidi" w:hAnsiTheme="minorBidi" w:cstheme="minorBidi"/>
                <w:bCs/>
                <w:sz w:val="22"/>
                <w:szCs w:val="22"/>
                <w:u w:val="single"/>
                <w:lang w:val="ru-RU"/>
              </w:rPr>
            </w:pPr>
            <w:r w:rsidRPr="003655F9">
              <w:rPr>
                <w:rFonts w:asciiTheme="minorBidi" w:hAnsiTheme="minorBidi" w:cstheme="minorBidi"/>
                <w:color w:val="000000"/>
                <w:sz w:val="22"/>
                <w:szCs w:val="22"/>
                <w:u w:val="single"/>
                <w:lang w:val="ru-RU"/>
              </w:rPr>
              <w:t>Резюме</w:t>
            </w:r>
          </w:p>
          <w:p w14:paraId="26382FE7" w14:textId="3C2019AB" w:rsidR="002F2691" w:rsidRPr="003655F9" w:rsidRDefault="002F2691" w:rsidP="003655F9">
            <w:pPr>
              <w:widowControl w:val="0"/>
              <w:shd w:val="clear" w:color="auto" w:fill="FFFFFF"/>
              <w:adjustRightInd w:val="0"/>
              <w:spacing w:after="240"/>
              <w:ind w:left="168" w:right="244"/>
              <w:jc w:val="both"/>
              <w:textAlignment w:val="baseline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3655F9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 xml:space="preserve">В настоящем документе представлен обзор финансового положения специального счета МОК по состоянию на конец 2024 г. и прогноз на 2025 г., а также предлагаемые корректировки бюджетных ассигнований на 2024-2025 гг., утвержденные Исполнительным советом МОК на его 57-й сессии. Финансовый отчет за период с 1 января 2024 г. по 31 декабря 2024 г. представлен в </w:t>
            </w:r>
            <w:hyperlink w:anchor="a1" w:history="1">
              <w:r w:rsidR="00A16CB3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val="ru-RU" w:eastAsia="en-US"/>
                </w:rPr>
                <w:t xml:space="preserve">приложении </w:t>
              </w:r>
              <w:r w:rsidR="00A16CB3" w:rsidRPr="001E653E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US"/>
                </w:rPr>
                <w:t>I</w:t>
              </w:r>
            </w:hyperlink>
            <w:r w:rsidRPr="003655F9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.</w:t>
            </w:r>
          </w:p>
          <w:p w14:paraId="6C050125" w14:textId="2BC2A2F7" w:rsidR="00FA68D9" w:rsidRPr="003655F9" w:rsidRDefault="002F2691" w:rsidP="003655F9">
            <w:pPr>
              <w:tabs>
                <w:tab w:val="clear" w:pos="567"/>
              </w:tabs>
              <w:snapToGrid/>
              <w:spacing w:after="240"/>
              <w:ind w:left="170" w:right="244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ru-RU"/>
              </w:rPr>
            </w:pPr>
            <w:r w:rsidRPr="00A16CB3">
              <w:rPr>
                <w:rFonts w:asciiTheme="minorBidi" w:hAnsiTheme="minorBidi" w:cstheme="minorBidi"/>
                <w:color w:val="000000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3655F9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: после краткого представления и обсуждения на пленарном заседании пункта 3.2 повестки дня Ассамблее предлагается принять к сведению настоящий доклад и рассмотреть проект решения, включенного в предварительный документ о принятых и предлагаемых мерах (документ IOC-33/AP) как реш. А-33/3.2 Затем документ будет обстоятельно обсужден уставным сессионным комитетом открытого состава по финансовым вопросам. Соответствующее решение комитета будет отражено в проекте резолюции, которую он представит на утверждение Ассамблеи в рамках пункта 5.4 повестки дня, в соответствии с пунктом 15 проекта пересмотренных руководящих принципов подготовки и рассмотрения проектов резолюций (документ</w:t>
            </w:r>
            <w:r w:rsidR="00A16CB3">
              <w:rPr>
                <w:rFonts w:asciiTheme="minorBidi" w:hAnsiTheme="minorBidi" w:cstheme="minorBidi"/>
                <w:color w:val="000000"/>
                <w:sz w:val="22"/>
                <w:szCs w:val="22"/>
                <w:lang w:val="en-US"/>
              </w:rPr>
              <w:t> </w:t>
            </w:r>
            <w:hyperlink r:id="rId8" w:history="1">
              <w:r w:rsidRPr="003655F9">
                <w:rPr>
                  <w:rStyle w:val="Hyperlink"/>
                  <w:rFonts w:asciiTheme="minorBidi" w:hAnsiTheme="minorBidi" w:cstheme="minorBidi"/>
                  <w:sz w:val="22"/>
                  <w:szCs w:val="22"/>
                  <w:lang w:val="ru-RU"/>
                </w:rPr>
                <w:t>IOC/INF-1315</w:t>
              </w:r>
            </w:hyperlink>
            <w:r w:rsidRPr="003655F9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).</w:t>
            </w:r>
          </w:p>
        </w:tc>
      </w:tr>
    </w:tbl>
    <w:p w14:paraId="1E543DEA" w14:textId="4D9DF3BA" w:rsidR="00FA68D9" w:rsidRPr="003655F9" w:rsidRDefault="00FA68D9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7E71C7D7" w14:textId="687802C4" w:rsidR="00025A88" w:rsidRPr="003655F9" w:rsidRDefault="005B66FF" w:rsidP="00BD4A54">
      <w:pPr>
        <w:keepNext/>
        <w:keepLines/>
        <w:widowControl w:val="0"/>
        <w:tabs>
          <w:tab w:val="clear" w:pos="567"/>
        </w:tabs>
        <w:adjustRightInd w:val="0"/>
        <w:spacing w:after="240"/>
        <w:jc w:val="both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/>
        </w:rPr>
      </w:pPr>
      <w:r w:rsidRPr="003655F9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Обзор финансового положения специального счета МОК по состоянию на конец 2024</w:t>
      </w:r>
      <w:r w:rsidR="003655F9">
        <w:rPr>
          <w:rFonts w:asciiTheme="minorBidi" w:hAnsiTheme="minorBidi" w:cstheme="minorBidi"/>
          <w:b/>
          <w:bCs/>
          <w:sz w:val="22"/>
          <w:szCs w:val="22"/>
          <w:lang w:val="ru-RU"/>
        </w:rPr>
        <w:t> </w:t>
      </w:r>
      <w:r w:rsidRPr="003655F9">
        <w:rPr>
          <w:rFonts w:asciiTheme="minorBidi" w:hAnsiTheme="minorBidi" w:cstheme="minorBidi"/>
          <w:b/>
          <w:bCs/>
          <w:sz w:val="22"/>
          <w:szCs w:val="22"/>
          <w:lang w:val="ru-RU"/>
        </w:rPr>
        <w:t>г.</w:t>
      </w:r>
      <w:r w:rsidRPr="003655F9">
        <w:rPr>
          <w:rFonts w:asciiTheme="minorBidi" w:hAnsiTheme="minorBidi" w:cstheme="minorBidi"/>
          <w:sz w:val="22"/>
          <w:szCs w:val="22"/>
          <w:lang w:val="ru-RU"/>
        </w:rPr>
        <w:t xml:space="preserve"> (в долл. США)</w:t>
      </w:r>
    </w:p>
    <w:p w14:paraId="01067B8F" w14:textId="03C3579B" w:rsidR="009F66B1" w:rsidRPr="00CD1E33" w:rsidRDefault="0008285A" w:rsidP="003655F9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lang w:val="ru-RU"/>
        </w:rPr>
      </w:pPr>
      <w:r w:rsidRPr="003655F9">
        <w:rPr>
          <w:rFonts w:asciiTheme="minorBidi" w:hAnsiTheme="minorBidi" w:cstheme="minorBidi"/>
          <w:lang w:val="ru-RU"/>
        </w:rPr>
        <w:t>В соответствии с финансовым отчетом за период с 1 января по 31 декабря 2024 г., представленным в приложении к настоящему документу, общий объем поступлений за указанный период составил 3 774 722,07 долл. (по сравнению с 2 842 814,75 долл. по состоянию на 31</w:t>
      </w:r>
      <w:r w:rsidR="00CD1E33">
        <w:rPr>
          <w:rFonts w:asciiTheme="minorBidi" w:hAnsiTheme="minorBidi" w:cstheme="minorBidi"/>
          <w:lang w:val="ru-RU"/>
        </w:rPr>
        <w:t> </w:t>
      </w:r>
      <w:r w:rsidRPr="003655F9">
        <w:rPr>
          <w:rFonts w:asciiTheme="minorBidi" w:hAnsiTheme="minorBidi" w:cstheme="minorBidi"/>
          <w:lang w:val="ru-RU"/>
        </w:rPr>
        <w:t xml:space="preserve">декабря 2022 г.), а общие расходы за тот же период составили 2 948 515,63 долл. (по сравнению с 2 670 109,29 долл. по состоянию на 31 декабря 2022 г.). </w:t>
      </w:r>
    </w:p>
    <w:p w14:paraId="43CFB539" w14:textId="36DBF5E9" w:rsidR="007F0B67" w:rsidRPr="003655F9" w:rsidRDefault="007F0B67" w:rsidP="003655F9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lang w:val="ru-RU"/>
        </w:rPr>
      </w:pPr>
      <w:r w:rsidRPr="003655F9">
        <w:rPr>
          <w:rFonts w:asciiTheme="minorBidi" w:hAnsiTheme="minorBidi" w:cstheme="minorBidi"/>
          <w:lang w:val="ru-RU"/>
        </w:rPr>
        <w:t>По состоянию на конец 2024 г. было привлечено 298 501 долл. в виде подписанных донорами писем о внесении взносов</w:t>
      </w:r>
      <w:r w:rsidR="006902BF" w:rsidRPr="003655F9">
        <w:rPr>
          <w:rStyle w:val="FootnoteReference"/>
          <w:rFonts w:asciiTheme="minorBidi" w:hAnsiTheme="minorBidi" w:cstheme="minorBidi"/>
          <w:lang w:val="ru-RU"/>
        </w:rPr>
        <w:footnoteReference w:id="2"/>
      </w:r>
      <w:r w:rsidRPr="003655F9">
        <w:rPr>
          <w:rFonts w:asciiTheme="minorBidi" w:hAnsiTheme="minorBidi" w:cstheme="minorBidi"/>
          <w:lang w:val="ru-RU"/>
        </w:rPr>
        <w:t xml:space="preserve">. </w:t>
      </w:r>
    </w:p>
    <w:p w14:paraId="0200BF01" w14:textId="5F8209E4" w:rsidR="009F66B1" w:rsidRPr="00CB64AC" w:rsidRDefault="009F66B1" w:rsidP="007F7E93">
      <w:pPr>
        <w:pStyle w:val="Style1"/>
        <w:tabs>
          <w:tab w:val="clear" w:pos="709"/>
          <w:tab w:val="left" w:pos="567"/>
        </w:tabs>
        <w:spacing w:after="360"/>
        <w:ind w:left="0" w:firstLine="0"/>
        <w:rPr>
          <w:rFonts w:asciiTheme="minorBidi" w:hAnsiTheme="minorBidi" w:cstheme="minorBidi"/>
          <w:bCs w:val="0"/>
          <w:lang w:val="ru-RU"/>
        </w:rPr>
      </w:pPr>
      <w:r w:rsidRPr="003655F9">
        <w:rPr>
          <w:rFonts w:asciiTheme="minorBidi" w:hAnsiTheme="minorBidi" w:cstheme="minorBidi"/>
          <w:lang w:val="ru-RU"/>
        </w:rPr>
        <w:t>Остаток средств счета на указанную дату составил 7 499 453,10 долл. (тогда как на 31</w:t>
      </w:r>
      <w:r w:rsidR="00CD1E33">
        <w:rPr>
          <w:rFonts w:asciiTheme="minorBidi" w:hAnsiTheme="minorBidi" w:cstheme="minorBidi"/>
          <w:lang w:val="ru-RU"/>
        </w:rPr>
        <w:t> </w:t>
      </w:r>
      <w:r w:rsidRPr="003655F9">
        <w:rPr>
          <w:rFonts w:asciiTheme="minorBidi" w:hAnsiTheme="minorBidi" w:cstheme="minorBidi"/>
          <w:lang w:val="ru-RU"/>
        </w:rPr>
        <w:t>декабря 2022 г. он составлял 6 446 921,96 долл.) в следующей разбивке: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B64AC" w14:paraId="27F52801" w14:textId="77777777" w:rsidTr="00CB64AC">
        <w:tc>
          <w:tcPr>
            <w:tcW w:w="3209" w:type="dxa"/>
          </w:tcPr>
          <w:p w14:paraId="57526B74" w14:textId="646D5717" w:rsidR="00CB64AC" w:rsidRDefault="00CB64AC" w:rsidP="00973FFC">
            <w:pPr>
              <w:pStyle w:val="Style1"/>
              <w:numPr>
                <w:ilvl w:val="0"/>
                <w:numId w:val="28"/>
              </w:numPr>
              <w:tabs>
                <w:tab w:val="clear" w:pos="709"/>
              </w:tabs>
              <w:ind w:left="885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Общие резервы</w:t>
            </w:r>
            <w:r w:rsidRPr="003655F9">
              <w:rPr>
                <w:rStyle w:val="FootnoteReference"/>
                <w:rFonts w:asciiTheme="minorBidi" w:hAnsiTheme="minorBidi" w:cstheme="minorBidi"/>
                <w:lang w:val="ru-RU"/>
              </w:rPr>
              <w:footnoteReference w:id="3"/>
            </w:r>
            <w:r w:rsidRPr="003655F9">
              <w:rPr>
                <w:rFonts w:asciiTheme="minorBidi" w:hAnsiTheme="minorBidi" w:cstheme="minorBidi"/>
                <w:lang w:val="ru-RU"/>
              </w:rPr>
              <w:t>:</w:t>
            </w:r>
          </w:p>
        </w:tc>
        <w:tc>
          <w:tcPr>
            <w:tcW w:w="3209" w:type="dxa"/>
          </w:tcPr>
          <w:p w14:paraId="0FF12699" w14:textId="0C27AEB9" w:rsidR="00CB64AC" w:rsidRDefault="00CB64A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5 159 793,13 долл.</w:t>
            </w:r>
          </w:p>
        </w:tc>
        <w:tc>
          <w:tcPr>
            <w:tcW w:w="3210" w:type="dxa"/>
          </w:tcPr>
          <w:p w14:paraId="31626CD0" w14:textId="6366CF8F" w:rsidR="00CB64AC" w:rsidRDefault="00CB64A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(на 31 декабря 2022 г. –</w:t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 w:rsidRPr="003655F9">
              <w:rPr>
                <w:rFonts w:asciiTheme="minorBidi" w:hAnsiTheme="minorBidi" w:cstheme="minorBidi"/>
                <w:lang w:val="ru-RU"/>
              </w:rPr>
              <w:t>4 042 690,37 долл.)</w:t>
            </w:r>
          </w:p>
        </w:tc>
      </w:tr>
      <w:tr w:rsidR="00CB64AC" w14:paraId="2E4209B4" w14:textId="77777777" w:rsidTr="00CB64AC">
        <w:tc>
          <w:tcPr>
            <w:tcW w:w="3209" w:type="dxa"/>
          </w:tcPr>
          <w:p w14:paraId="030C69EF" w14:textId="069C5687" w:rsidR="00CB64AC" w:rsidRDefault="00CB64AC" w:rsidP="00973FFC">
            <w:pPr>
              <w:pStyle w:val="Style1"/>
              <w:numPr>
                <w:ilvl w:val="0"/>
                <w:numId w:val="28"/>
              </w:numPr>
              <w:tabs>
                <w:tab w:val="clear" w:pos="709"/>
              </w:tabs>
              <w:ind w:left="885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Океан-ОПС:</w:t>
            </w:r>
          </w:p>
        </w:tc>
        <w:tc>
          <w:tcPr>
            <w:tcW w:w="3209" w:type="dxa"/>
          </w:tcPr>
          <w:p w14:paraId="0E48B8D0" w14:textId="66AA9796" w:rsidR="00CB64AC" w:rsidRDefault="00CB64A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16 547,51 долл.</w:t>
            </w:r>
          </w:p>
        </w:tc>
        <w:tc>
          <w:tcPr>
            <w:tcW w:w="3210" w:type="dxa"/>
          </w:tcPr>
          <w:p w14:paraId="16E6C5E1" w14:textId="369F3306" w:rsidR="00CB64AC" w:rsidRDefault="00CB64A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(на 31 декабря 2022 г. –234 277,83 долл.)</w:t>
            </w:r>
          </w:p>
        </w:tc>
      </w:tr>
      <w:tr w:rsidR="00CB64AC" w14:paraId="6424C704" w14:textId="77777777" w:rsidTr="00CB64AC">
        <w:tc>
          <w:tcPr>
            <w:tcW w:w="3209" w:type="dxa"/>
          </w:tcPr>
          <w:p w14:paraId="367B0460" w14:textId="06060B2B" w:rsidR="00CB64AC" w:rsidRDefault="00CB64AC" w:rsidP="00973FFC">
            <w:pPr>
              <w:pStyle w:val="Style1"/>
              <w:numPr>
                <w:ilvl w:val="0"/>
                <w:numId w:val="28"/>
              </w:numPr>
              <w:tabs>
                <w:tab w:val="clear" w:pos="709"/>
              </w:tabs>
              <w:ind w:left="885"/>
              <w:rPr>
                <w:rFonts w:asciiTheme="minorBidi" w:hAnsiTheme="minorBidi" w:cstheme="minorBidi"/>
                <w:bCs w:val="0"/>
                <w:lang w:val="ru-RU"/>
              </w:rPr>
            </w:pPr>
            <w:r w:rsidRPr="003655F9">
              <w:rPr>
                <w:rFonts w:asciiTheme="minorBidi" w:hAnsiTheme="minorBidi" w:cstheme="minorBidi"/>
                <w:lang w:val="ru-RU"/>
              </w:rPr>
              <w:t>Секретариат МКГ/СПЦСПИО:</w:t>
            </w:r>
          </w:p>
        </w:tc>
        <w:tc>
          <w:tcPr>
            <w:tcW w:w="3209" w:type="dxa"/>
          </w:tcPr>
          <w:p w14:paraId="2863A361" w14:textId="5305B47C" w:rsidR="00CB64AC" w:rsidRDefault="00973FF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>
              <w:rPr>
                <w:rFonts w:asciiTheme="minorBidi" w:hAnsiTheme="minorBidi" w:cstheme="minorBidi"/>
                <w:lang w:val="ru-RU"/>
              </w:rPr>
              <w:br/>
            </w:r>
            <w:r w:rsidR="00CB64AC" w:rsidRPr="00CB64AC">
              <w:rPr>
                <w:rFonts w:asciiTheme="minorBidi" w:hAnsiTheme="minorBidi" w:cstheme="minorBidi"/>
                <w:lang w:val="ru-RU"/>
              </w:rPr>
              <w:t>519 114,08 долл.</w:t>
            </w:r>
          </w:p>
        </w:tc>
        <w:tc>
          <w:tcPr>
            <w:tcW w:w="3210" w:type="dxa"/>
          </w:tcPr>
          <w:p w14:paraId="117F852D" w14:textId="0C333A45" w:rsidR="00CB64AC" w:rsidRDefault="00CB64A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 w:rsidRPr="00CB64AC">
              <w:rPr>
                <w:rFonts w:asciiTheme="minorBidi" w:hAnsiTheme="minorBidi" w:cstheme="minorBidi"/>
                <w:lang w:val="ru-RU"/>
              </w:rPr>
              <w:t>(на 31 декабря 2022 г. –</w:t>
            </w:r>
            <w:r>
              <w:rPr>
                <w:rFonts w:asciiTheme="minorBidi" w:hAnsiTheme="minorBidi" w:cstheme="minorBidi"/>
                <w:lang w:val="ru-RU"/>
              </w:rPr>
              <w:t xml:space="preserve"> </w:t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 w:rsidRPr="00CB64AC">
              <w:rPr>
                <w:rFonts w:asciiTheme="minorBidi" w:hAnsiTheme="minorBidi" w:cstheme="minorBidi"/>
                <w:lang w:val="ru-RU"/>
              </w:rPr>
              <w:t>311 201,27 долл.)</w:t>
            </w:r>
          </w:p>
        </w:tc>
      </w:tr>
      <w:tr w:rsidR="00CB64AC" w14:paraId="2BCC3E7F" w14:textId="77777777" w:rsidTr="00CB64AC">
        <w:tc>
          <w:tcPr>
            <w:tcW w:w="3209" w:type="dxa"/>
          </w:tcPr>
          <w:p w14:paraId="71F3E314" w14:textId="6A05E9B4" w:rsidR="00CB64AC" w:rsidRPr="00CB64AC" w:rsidRDefault="00CB64AC" w:rsidP="007F7E93">
            <w:pPr>
              <w:pStyle w:val="ListParagraph"/>
              <w:numPr>
                <w:ilvl w:val="0"/>
                <w:numId w:val="22"/>
              </w:numPr>
              <w:tabs>
                <w:tab w:val="clear" w:pos="567"/>
              </w:tabs>
              <w:snapToGrid/>
              <w:spacing w:after="360"/>
              <w:ind w:left="884" w:hanging="357"/>
              <w:rPr>
                <w:rFonts w:asciiTheme="minorBidi" w:eastAsia="Times New Roman" w:hAnsiTheme="minorBidi" w:cstheme="minorBidi"/>
                <w:bCs/>
                <w:sz w:val="22"/>
                <w:szCs w:val="22"/>
                <w:lang w:val="ru-RU"/>
              </w:rPr>
            </w:pPr>
            <w:r w:rsidRPr="00CB64AC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Десятилетие ООН,</w:t>
            </w:r>
            <w:r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</w:t>
            </w:r>
            <w:r w:rsidRPr="00CB64AC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посвященное науке об океане в интересах</w:t>
            </w:r>
            <w:r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</w:t>
            </w:r>
            <w:r w:rsidRPr="00CB64AC">
              <w:rPr>
                <w:rFonts w:asciiTheme="minorBidi" w:hAnsiTheme="minorBidi" w:cstheme="minorBidi"/>
                <w:lang w:val="ru-RU"/>
              </w:rPr>
              <w:t>устойчивого развития</w:t>
            </w:r>
            <w:r w:rsidRPr="003655F9">
              <w:rPr>
                <w:rStyle w:val="FootnoteReference"/>
                <w:rFonts w:asciiTheme="minorBidi" w:eastAsia="Times New Roman" w:hAnsiTheme="minorBidi" w:cstheme="minorBidi"/>
                <w:bCs/>
                <w:sz w:val="22"/>
                <w:szCs w:val="22"/>
                <w:lang w:val="ru-RU" w:eastAsia="en-US"/>
              </w:rPr>
              <w:footnoteReference w:id="4"/>
            </w:r>
            <w:r w:rsidRPr="00CB64AC">
              <w:rPr>
                <w:rFonts w:asciiTheme="minorBidi" w:hAnsiTheme="minorBidi" w:cstheme="minorBidi"/>
                <w:lang w:val="ru-RU"/>
              </w:rPr>
              <w:t>:</w:t>
            </w:r>
          </w:p>
        </w:tc>
        <w:tc>
          <w:tcPr>
            <w:tcW w:w="3209" w:type="dxa"/>
          </w:tcPr>
          <w:p w14:paraId="345B756C" w14:textId="0898B20A" w:rsidR="00CB64AC" w:rsidRDefault="00973FF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>
              <w:rPr>
                <w:rFonts w:asciiTheme="minorBidi" w:hAnsiTheme="minorBidi" w:cstheme="minorBidi"/>
                <w:lang w:val="ru-RU"/>
              </w:rPr>
              <w:br/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 w:rsidR="00CB64AC" w:rsidRPr="003655F9">
              <w:rPr>
                <w:rFonts w:asciiTheme="minorBidi" w:hAnsiTheme="minorBidi" w:cstheme="minorBidi"/>
                <w:lang w:val="ru-RU"/>
              </w:rPr>
              <w:t>1 803 998,38 долл.</w:t>
            </w:r>
          </w:p>
        </w:tc>
        <w:tc>
          <w:tcPr>
            <w:tcW w:w="3210" w:type="dxa"/>
          </w:tcPr>
          <w:p w14:paraId="33B46D27" w14:textId="6DF01069" w:rsidR="00CB64AC" w:rsidRDefault="00973FFC" w:rsidP="00CB64AC">
            <w:pPr>
              <w:pStyle w:val="Style1"/>
              <w:numPr>
                <w:ilvl w:val="0"/>
                <w:numId w:val="0"/>
              </w:numPr>
              <w:tabs>
                <w:tab w:val="clear" w:pos="709"/>
                <w:tab w:val="left" w:pos="567"/>
              </w:tabs>
              <w:jc w:val="right"/>
              <w:rPr>
                <w:rFonts w:asciiTheme="minorBidi" w:hAnsiTheme="minorBidi" w:cstheme="minorBidi"/>
                <w:bCs w:val="0"/>
                <w:lang w:val="ru-RU"/>
              </w:rPr>
            </w:pPr>
            <w:r>
              <w:rPr>
                <w:rFonts w:asciiTheme="minorBidi" w:hAnsiTheme="minorBidi" w:cstheme="minorBidi"/>
                <w:lang w:val="ru-RU"/>
              </w:rPr>
              <w:br/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>
              <w:rPr>
                <w:rFonts w:asciiTheme="minorBidi" w:hAnsiTheme="minorBidi" w:cstheme="minorBidi"/>
                <w:lang w:val="ru-RU"/>
              </w:rPr>
              <w:br/>
            </w:r>
            <w:r w:rsidR="00CB64AC" w:rsidRPr="003655F9">
              <w:rPr>
                <w:rFonts w:asciiTheme="minorBidi" w:hAnsiTheme="minorBidi" w:cstheme="minorBidi"/>
                <w:lang w:val="ru-RU"/>
              </w:rPr>
              <w:t>(на 31 декабря 2022 г. –</w:t>
            </w:r>
            <w:r w:rsidR="00CB64AC">
              <w:rPr>
                <w:rFonts w:asciiTheme="minorBidi" w:hAnsiTheme="minorBidi" w:cstheme="minorBidi"/>
                <w:lang w:val="ru-RU"/>
              </w:rPr>
              <w:br/>
            </w:r>
            <w:r w:rsidR="00CB64AC" w:rsidRPr="003655F9">
              <w:rPr>
                <w:rFonts w:asciiTheme="minorBidi" w:hAnsiTheme="minorBidi" w:cstheme="minorBidi"/>
                <w:lang w:val="ru-RU"/>
              </w:rPr>
              <w:t>1 699 792,15 долл.)</w:t>
            </w:r>
          </w:p>
        </w:tc>
      </w:tr>
    </w:tbl>
    <w:p w14:paraId="2177B28D" w14:textId="29FC5ACE" w:rsidR="009F66B1" w:rsidRPr="003655F9" w:rsidRDefault="007F0B67" w:rsidP="00611D86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bCs w:val="0"/>
          <w:lang w:val="ru-RU"/>
        </w:rPr>
      </w:pPr>
      <w:r w:rsidRPr="003655F9">
        <w:rPr>
          <w:rFonts w:asciiTheme="minorBidi" w:hAnsiTheme="minorBidi" w:cstheme="minorBidi"/>
          <w:lang w:val="ru-RU"/>
        </w:rPr>
        <w:t xml:space="preserve">В соответствии с пунктами 2 и 3 статьи 8 Положения о финансах специального счета МОК вышеупомянутый остаток средств переносится на 2025 г. в рамках исполнения бюджета, утвержденного руководящими органами МОК. В связи с этим в </w:t>
      </w:r>
      <w:r w:rsidRPr="003655F9">
        <w:rPr>
          <w:rFonts w:asciiTheme="minorBidi" w:hAnsiTheme="minorBidi" w:cstheme="minorBidi"/>
          <w:u w:val="single"/>
          <w:lang w:val="ru-RU"/>
        </w:rPr>
        <w:t>таблице 1</w:t>
      </w:r>
      <w:r w:rsidRPr="003655F9">
        <w:rPr>
          <w:rFonts w:asciiTheme="minorBidi" w:hAnsiTheme="minorBidi" w:cstheme="minorBidi"/>
          <w:lang w:val="ru-RU"/>
        </w:rPr>
        <w:t xml:space="preserve"> на утверждение Ассамблеи представлено предложение относительно пересмотра объема бюджетных ассигнований, утвержденного Исполнительным советом МОК в резолюции EC-57/2. Это увеличение обусловлено анализом фактических тенденций финансирования и особым значением специального счета МОК в условиях неопределенности в отношении обычного бюджета.</w:t>
      </w:r>
    </w:p>
    <w:p w14:paraId="1BEEEBCA" w14:textId="4375AF6F" w:rsidR="007F0B67" w:rsidRPr="003655F9" w:rsidRDefault="007F0B67" w:rsidP="00611D86">
      <w:pPr>
        <w:pStyle w:val="Style1"/>
        <w:tabs>
          <w:tab w:val="clear" w:pos="709"/>
        </w:tabs>
        <w:ind w:left="0" w:firstLine="0"/>
        <w:rPr>
          <w:rFonts w:asciiTheme="minorBidi" w:hAnsiTheme="minorBidi" w:cstheme="minorBidi"/>
          <w:bCs w:val="0"/>
          <w:lang w:val="ru-RU"/>
        </w:rPr>
      </w:pPr>
      <w:r w:rsidRPr="003655F9">
        <w:rPr>
          <w:rFonts w:asciiTheme="minorBidi" w:hAnsiTheme="minorBidi" w:cstheme="minorBidi"/>
          <w:lang w:val="ru-RU"/>
        </w:rPr>
        <w:t xml:space="preserve">В </w:t>
      </w:r>
      <w:r w:rsidRPr="003655F9">
        <w:rPr>
          <w:rFonts w:asciiTheme="minorBidi" w:hAnsiTheme="minorBidi" w:cstheme="minorBidi"/>
          <w:u w:val="single"/>
          <w:lang w:val="ru-RU"/>
        </w:rPr>
        <w:t>таблице 2</w:t>
      </w:r>
      <w:r w:rsidRPr="003655F9">
        <w:rPr>
          <w:rFonts w:asciiTheme="minorBidi" w:hAnsiTheme="minorBidi" w:cstheme="minorBidi"/>
          <w:lang w:val="ru-RU"/>
        </w:rPr>
        <w:t xml:space="preserve"> представлен прогноз на 2025 г. по состоянию на конец 2024 г.</w:t>
      </w:r>
    </w:p>
    <w:p w14:paraId="7597B0CA" w14:textId="77777777" w:rsidR="00D535B2" w:rsidRPr="003655F9" w:rsidRDefault="00D535B2">
      <w:pPr>
        <w:tabs>
          <w:tab w:val="clear" w:pos="567"/>
        </w:tabs>
        <w:snapToGrid/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 w:eastAsia="en-US"/>
        </w:rPr>
      </w:pPr>
      <w:r w:rsidRPr="003655F9"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 w:eastAsia="en-US"/>
        </w:rPr>
        <w:br w:type="page"/>
      </w:r>
    </w:p>
    <w:p w14:paraId="47667BBA" w14:textId="657056C6" w:rsidR="004544DF" w:rsidRPr="00A25A07" w:rsidRDefault="00D535B2" w:rsidP="005B4BEA">
      <w:pPr>
        <w:keepNext/>
        <w:keepLines/>
        <w:widowControl w:val="0"/>
        <w:adjustRightInd w:val="0"/>
        <w:ind w:left="567" w:hanging="567"/>
        <w:textAlignment w:val="baseline"/>
        <w:outlineLvl w:val="1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lastRenderedPageBreak/>
        <w:t>Таблица 1.</w:t>
      </w:r>
      <w:r w:rsidRPr="00A25A07">
        <w:rPr>
          <w:rFonts w:asciiTheme="minorBidi" w:hAnsiTheme="minorBidi" w:cstheme="minorBidi"/>
          <w:sz w:val="20"/>
          <w:szCs w:val="20"/>
          <w:lang w:val="ru-RU"/>
        </w:rPr>
        <w:t xml:space="preserve"> </w:t>
      </w:r>
      <w:r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>Предлагаемые</w:t>
      </w:r>
      <w:r w:rsidR="00144F70"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поправки к</w:t>
      </w:r>
      <w:r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бюджетны</w:t>
      </w:r>
      <w:r w:rsidR="00144F70"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>м</w:t>
      </w:r>
      <w:r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ассигнования</w:t>
      </w:r>
      <w:r w:rsidR="00144F70"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>м</w:t>
      </w:r>
      <w:r w:rsidRPr="00A25A07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на 2024-2025 гг.</w:t>
      </w:r>
    </w:p>
    <w:p w14:paraId="226193AC" w14:textId="578D0856" w:rsidR="001E116E" w:rsidRPr="003655F9" w:rsidRDefault="001E116E" w:rsidP="00886912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42"/>
        <w:gridCol w:w="1323"/>
        <w:gridCol w:w="1220"/>
        <w:gridCol w:w="1320"/>
        <w:gridCol w:w="1340"/>
      </w:tblGrid>
      <w:tr w:rsidR="00886912" w:rsidRPr="00C94C94" w14:paraId="1EAC2901" w14:textId="77777777" w:rsidTr="00C94C94">
        <w:trPr>
          <w:trHeight w:val="480"/>
          <w:tblHeader/>
          <w:jc w:val="center"/>
        </w:trPr>
        <w:tc>
          <w:tcPr>
            <w:tcW w:w="5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AB95" w14:textId="1B35BFB1" w:rsidR="00886912" w:rsidRPr="00C94C94" w:rsidRDefault="00C94C94" w:rsidP="00A25A07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ФУНКЦИЯ/НАПРАВЛЕНИЕ ДЕЯТЕЛЬНОСТИ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379D" w14:textId="5791EA67" w:rsidR="00886912" w:rsidRPr="00C94C94" w:rsidRDefault="00886912" w:rsidP="00A25A07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Код</w:t>
            </w:r>
            <w:r w:rsid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br/>
            </w: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бюджетной статьи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5CA0" w14:textId="77777777" w:rsidR="00886912" w:rsidRPr="00C94C94" w:rsidRDefault="00886912" w:rsidP="00A25A07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Утвержденный бюджет EC-57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30C2" w14:textId="77777777" w:rsidR="00886912" w:rsidRPr="00C94C94" w:rsidRDefault="00886912" w:rsidP="00A25A07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Предлагаемое изменение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32A8" w14:textId="77777777" w:rsidR="00886912" w:rsidRPr="00C94C94" w:rsidRDefault="00886912" w:rsidP="00A25A07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Пересмотренный бюджет</w:t>
            </w:r>
          </w:p>
        </w:tc>
      </w:tr>
      <w:tr w:rsidR="00886912" w:rsidRPr="00C94C94" w14:paraId="2EB12DCE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DADDA4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A – Океанографические исследования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19B207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73882A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DF9980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B49864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600 000</w:t>
            </w:r>
          </w:p>
        </w:tc>
      </w:tr>
      <w:tr w:rsidR="00886912" w:rsidRPr="00C94C94" w14:paraId="668A27D7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E3713C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FE67E7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191ORS2042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E4BBA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FF81A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11DFD4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600 000</w:t>
            </w:r>
          </w:p>
        </w:tc>
      </w:tr>
      <w:tr w:rsidR="00886912" w:rsidRPr="00C94C94" w14:paraId="26F7ACA2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52E6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ВПИК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1BB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191ORS2042.1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42D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47B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ED6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886912" w:rsidRPr="00C94C94" w14:paraId="01BBAA29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892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Океанический углерод и закисление океана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C5BA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191ORS2042.2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4B6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CE2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DEF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500 000</w:t>
            </w:r>
          </w:p>
        </w:tc>
      </w:tr>
      <w:tr w:rsidR="00886912" w:rsidRPr="00C94C94" w14:paraId="50B31314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A71C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Воздействие изменения климата на морские и прибрежные экосистемы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AA3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191ORS2042.3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4CE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325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502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02E04B49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0EFCC79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B – Системы наблюдений и управление данными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A83E825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16D910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1 350 000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361D11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-150 000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A9F0DC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1 200 000</w:t>
            </w:r>
          </w:p>
        </w:tc>
      </w:tr>
      <w:tr w:rsidR="00886912" w:rsidRPr="00C94C94" w14:paraId="016C11BC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1B4E7A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4275A4B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191OSD2042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BFC66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900 000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2AA75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-150 000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B61C91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750 000</w:t>
            </w:r>
          </w:p>
        </w:tc>
      </w:tr>
      <w:tr w:rsidR="00886912" w:rsidRPr="00C94C94" w14:paraId="58F27A7E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0A60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Разработка, развитие, использование и воздействие ГСНО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DDBE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191OSD2042.1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915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612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F8B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350 000</w:t>
            </w:r>
          </w:p>
        </w:tc>
      </w:tr>
      <w:tr w:rsidR="00886912" w:rsidRPr="00C94C94" w14:paraId="67351854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10D5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Внедрение и развертывание систем наблюдения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AC26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191OSD2042.2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EF7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A06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C3B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50 000</w:t>
            </w:r>
          </w:p>
        </w:tc>
      </w:tr>
      <w:tr w:rsidR="00886912" w:rsidRPr="00C94C94" w14:paraId="15474D98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334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Службы и технологии прогнозирования состояния океана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A9D9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191OSD2042.3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CF5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DAFC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B1D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6C543A3A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7FAE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МООД и ОБИС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30A6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191OSD2042.4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FC4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6E4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CFD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</w:tr>
      <w:tr w:rsidR="00886912" w:rsidRPr="00C94C94" w14:paraId="2B223570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64ABC14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Океан-ОПС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C1E3298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193OPS2042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D87B74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A8EF24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8F0DB8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450 000</w:t>
            </w:r>
          </w:p>
        </w:tc>
      </w:tr>
      <w:tr w:rsidR="00886912" w:rsidRPr="00C94C94" w14:paraId="164F2585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A68E566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C – Раннее предупреждение и службы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535607C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BC3342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2 280 000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AB3FA4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-190 000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596693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2 090 000</w:t>
            </w:r>
          </w:p>
        </w:tc>
      </w:tr>
      <w:tr w:rsidR="00886912" w:rsidRPr="00C94C94" w14:paraId="2C77C920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55F1E2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15B3C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49E0CC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1 430 000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5D902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-190 000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66F074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1 240 000</w:t>
            </w:r>
          </w:p>
        </w:tc>
      </w:tr>
      <w:tr w:rsidR="00886912" w:rsidRPr="00C94C94" w14:paraId="71DCD87A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944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МКГ СПЦСВАСМ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8F2E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CFA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CBE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55A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50 000</w:t>
            </w:r>
          </w:p>
        </w:tc>
      </w:tr>
      <w:tr w:rsidR="00886912" w:rsidRPr="00C94C94" w14:paraId="292F47DB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BC2D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МКГ СПЦТО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EDEE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864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EC59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EAE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</w:tr>
      <w:tr w:rsidR="00886912" w:rsidRPr="00C94C94" w14:paraId="46BE791B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6F48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МКГ КАРИБ-СРП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E50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855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787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D5A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</w:tr>
      <w:tr w:rsidR="00886912" w:rsidRPr="00C94C94" w14:paraId="08500EF0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9F1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СПЦО и межрегиональная координация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E0D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899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53A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-80 000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FEE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70 000</w:t>
            </w:r>
          </w:p>
        </w:tc>
      </w:tr>
      <w:tr w:rsidR="00886912" w:rsidRPr="00C94C94" w14:paraId="33142697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C74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ЦИЦИО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000C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BAB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77C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-20 000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804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60 000</w:t>
            </w:r>
          </w:p>
        </w:tc>
      </w:tr>
      <w:tr w:rsidR="00886912" w:rsidRPr="00C94C94" w14:paraId="397B31C6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34B1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ГЛОСС – цунами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28DF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99D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10F1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A67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400 000</w:t>
            </w:r>
          </w:p>
        </w:tc>
      </w:tr>
      <w:tr w:rsidR="00886912" w:rsidRPr="00C94C94" w14:paraId="4556882A" w14:textId="77777777" w:rsidTr="00C94C94">
        <w:trPr>
          <w:trHeight w:val="2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5877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Исследование и мониторинг ВЦВ и неэндемичных видов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9768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191EWS2042.7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6A3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90E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-40 000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F47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160 000</w:t>
            </w:r>
          </w:p>
        </w:tc>
      </w:tr>
      <w:tr w:rsidR="00886912" w:rsidRPr="00C94C94" w14:paraId="361865A4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3B28981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Секретариат МКГ СПЦСПИО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351CFF7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193EWS2042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4A3EFC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850 000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317B5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5562D6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850 000</w:t>
            </w:r>
          </w:p>
        </w:tc>
      </w:tr>
      <w:tr w:rsidR="00886912" w:rsidRPr="00C94C94" w14:paraId="67C743BC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1001845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D – Оценка и предоставление информации для разработки политики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BB00B25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BA882D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B0BB10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90534C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350 000</w:t>
            </w:r>
          </w:p>
        </w:tc>
      </w:tr>
      <w:tr w:rsidR="00886912" w:rsidRPr="00C94C94" w14:paraId="0E47EDCE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27E640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5D04D7E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191AIP2042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339924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2AE37F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0A4D33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350 000</w:t>
            </w:r>
          </w:p>
        </w:tc>
      </w:tr>
      <w:tr w:rsidR="00886912" w:rsidRPr="00C94C94" w14:paraId="4ACBEB99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9EDF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Работа по ЦУР, ОМО и ДСМО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C335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191AIP2042.1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74D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128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-20 000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B3C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80 000</w:t>
            </w:r>
          </w:p>
        </w:tc>
      </w:tr>
      <w:tr w:rsidR="00886912" w:rsidRPr="00C94C94" w14:paraId="1F2B4B40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296C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ГЕБКО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C9BB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191AIP2042.2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FF4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E3D2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C7A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50 000</w:t>
            </w:r>
          </w:p>
        </w:tc>
      </w:tr>
      <w:tr w:rsidR="00886912" w:rsidRPr="00C94C94" w14:paraId="4F6C59A6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8EF8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Научные исследования в интересах снижения биогенной нагрузки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AD3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191AIP2042.3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F64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2A6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-30 000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7961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70 000</w:t>
            </w:r>
          </w:p>
        </w:tc>
      </w:tr>
      <w:tr w:rsidR="00886912" w:rsidRPr="00C94C94" w14:paraId="400FA571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263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Адаптация к изменению климата в прибрежных зонах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2848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191AIP2042.4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283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EDC7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AC8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</w:tr>
      <w:tr w:rsidR="00886912" w:rsidRPr="00C94C94" w14:paraId="348F486B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34AC26F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E – Устойчивое управление и руководство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611E2C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734FC6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3 450 000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6C4B42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340B5E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3 540 000</w:t>
            </w:r>
          </w:p>
        </w:tc>
      </w:tr>
      <w:tr w:rsidR="00886912" w:rsidRPr="00C94C94" w14:paraId="44F88017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DA011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69CA59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191RCG2042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8461E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950 000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BAD46F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-310 000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87774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640 000</w:t>
            </w:r>
          </w:p>
        </w:tc>
      </w:tr>
      <w:tr w:rsidR="00886912" w:rsidRPr="00C94C94" w14:paraId="705EEC93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D84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Управление МОК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427A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2EB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029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62D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20974845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BEE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МОКАРИБ (поддержка бюро и координация в межсессионный период)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CB2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817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68D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5D1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542ED3B0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328A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D02B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DB0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D052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7F2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13EBC272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E7D2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ВЕСТПАК (поддержка бюро и координация в межсессионный период)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37CE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D5D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8A8D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-50 000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F6D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</w:tr>
      <w:tr w:rsidR="00886912" w:rsidRPr="00C94C94" w14:paraId="41BE00F0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3A32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ИОСИНДИО (поддержка бюро и координация в межсессионный период)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8580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6A9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5288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-80 000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100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20 000</w:t>
            </w:r>
          </w:p>
        </w:tc>
      </w:tr>
      <w:tr w:rsidR="00886912" w:rsidRPr="00C94C94" w14:paraId="761A517F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BE98" w14:textId="77777777" w:rsidR="00886912" w:rsidRPr="00C94C94" w:rsidRDefault="00886912" w:rsidP="00C94C94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Партнерское взаимодействие с ООН, глобальные механизмы управления, стратегии и информационно-разъяснительная работа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AB08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154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B6D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-90 000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1A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60 000</w:t>
            </w:r>
          </w:p>
        </w:tc>
      </w:tr>
      <w:tr w:rsidR="00886912" w:rsidRPr="00C94C94" w14:paraId="2B6F51AF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7BEE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ИКАМ и морское пространственное планирование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50F9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191RCG2042.7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2F6F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A0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-90 000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746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60 000</w:t>
            </w:r>
          </w:p>
        </w:tc>
      </w:tr>
      <w:tr w:rsidR="00886912" w:rsidRPr="00C94C94" w14:paraId="5FF01AD9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89D7E3D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Десятилетие ООН, посвященное науке об океане в интересах устойчивого развития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D00D7ED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468A34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2 500 000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D4C77C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400 000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99C658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2 900 000</w:t>
            </w:r>
          </w:p>
        </w:tc>
      </w:tr>
      <w:tr w:rsidR="00886912" w:rsidRPr="00C94C94" w14:paraId="775A2A78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942EE1F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Функция F – Развитие потенциала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7B5D555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5C5EEF3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56CCEA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407F2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1 245 000</w:t>
            </w:r>
          </w:p>
        </w:tc>
      </w:tr>
      <w:tr w:rsidR="00886912" w:rsidRPr="00C94C94" w14:paraId="2B95A482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91C25BE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E0D67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191ICD2042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78FA6E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02134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AA6947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1 245 000</w:t>
            </w:r>
          </w:p>
        </w:tc>
      </w:tr>
      <w:tr w:rsidR="00886912" w:rsidRPr="00C94C94" w14:paraId="1CC44DEE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CF4B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Координация работы по РП (включая ПМТ)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2F56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191ICD2042.1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CDD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4B2E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05A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300 000</w:t>
            </w:r>
          </w:p>
        </w:tc>
      </w:tr>
      <w:tr w:rsidR="00886912" w:rsidRPr="00C94C94" w14:paraId="251270BF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65C6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ГДСО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D4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191ICD2042.2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E5A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75 000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766F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6BB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75 000</w:t>
            </w:r>
          </w:p>
        </w:tc>
      </w:tr>
      <w:tr w:rsidR="00886912" w:rsidRPr="00C94C94" w14:paraId="63455903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042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Распространение знаний об океане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87C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191ICD2042.3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FD8A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455D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DD6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</w:tr>
      <w:tr w:rsidR="00886912" w:rsidRPr="00C94C94" w14:paraId="186614BA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A273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Планы работы по развитию потенциала МОКАФРИКА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183A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191ICD2042.4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4C0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669C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716B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200 000</w:t>
            </w:r>
          </w:p>
        </w:tc>
      </w:tr>
      <w:tr w:rsidR="00886912" w:rsidRPr="00C94C94" w14:paraId="50B3D0F9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EAE8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Планы работы по развитию потенциала МОКАРИБ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76C2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191ICD2042.5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DE52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120 000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D4B8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6419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120 000</w:t>
            </w:r>
          </w:p>
        </w:tc>
      </w:tr>
      <w:tr w:rsidR="00886912" w:rsidRPr="00C94C94" w14:paraId="0F4508B0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BBA6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Планы работы по развитию потенциала ВЕСТПАК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84F4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191ICD2042.6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6095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E2BB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1F6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250 000</w:t>
            </w:r>
          </w:p>
        </w:tc>
      </w:tr>
      <w:tr w:rsidR="00886912" w:rsidRPr="00C94C94" w14:paraId="5F874B9D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F4BE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ru-RU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Планы работы по развитию потенциала ИОСИНДИО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0EB1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191ICD2042.7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64D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129F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5666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100 000</w:t>
            </w:r>
          </w:p>
        </w:tc>
      </w:tr>
      <w:tr w:rsidR="00886912" w:rsidRPr="00C94C94" w14:paraId="46B962BE" w14:textId="77777777" w:rsidTr="005B66FF">
        <w:trPr>
          <w:trHeight w:val="240"/>
          <w:jc w:val="center"/>
        </w:trPr>
        <w:tc>
          <w:tcPr>
            <w:tcW w:w="5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A797" w14:textId="77777777" w:rsidR="00886912" w:rsidRPr="00C94C94" w:rsidRDefault="00886912" w:rsidP="0088691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ИТОГО</w:t>
            </w:r>
            <w:r w:rsidRPr="00C94C94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38BA" w14:textId="77777777" w:rsidR="00886912" w:rsidRPr="00C94C94" w:rsidRDefault="00886912" w:rsidP="00C94C94">
            <w:pPr>
              <w:tabs>
                <w:tab w:val="clear" w:pos="567"/>
              </w:tabs>
              <w:snapToGrid/>
              <w:ind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</w:pPr>
            <w:r w:rsidRPr="00C94C94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0E7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9 325 000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9FDC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-300 000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9B94" w14:textId="77777777" w:rsidR="00886912" w:rsidRPr="00C94C94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20"/>
                <w:szCs w:val="20"/>
              </w:rPr>
            </w:pPr>
            <w:r w:rsidRPr="00C94C9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9 025 000</w:t>
            </w:r>
          </w:p>
        </w:tc>
      </w:tr>
    </w:tbl>
    <w:p w14:paraId="61AE01B8" w14:textId="6882CD38" w:rsidR="00DB150C" w:rsidRPr="00C94C94" w:rsidRDefault="00DB150C" w:rsidP="00AE33F8">
      <w:pPr>
        <w:tabs>
          <w:tab w:val="clear" w:pos="567"/>
        </w:tabs>
        <w:snapToGrid/>
        <w:jc w:val="center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71C87865" w14:textId="510E6FC1" w:rsidR="00916FE8" w:rsidRPr="003655F9" w:rsidRDefault="00916FE8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en-US"/>
        </w:rPr>
      </w:pPr>
    </w:p>
    <w:p w14:paraId="0725C776" w14:textId="79954B0A" w:rsidR="00606638" w:rsidRPr="00931EC4" w:rsidRDefault="00D535B2" w:rsidP="00BE6C62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0"/>
          <w:szCs w:val="20"/>
          <w:lang w:val="ru-RU"/>
        </w:rPr>
      </w:pPr>
      <w:r w:rsidRPr="00931EC4">
        <w:rPr>
          <w:rFonts w:asciiTheme="minorBidi" w:hAnsiTheme="minorBidi" w:cstheme="minorBidi"/>
          <w:b/>
          <w:bCs/>
          <w:sz w:val="20"/>
          <w:szCs w:val="20"/>
          <w:lang w:val="ru-RU"/>
        </w:rPr>
        <w:t>Таблица 2.</w:t>
      </w:r>
      <w:r w:rsidRPr="00931EC4">
        <w:rPr>
          <w:rFonts w:asciiTheme="minorBidi" w:hAnsiTheme="minorBidi" w:cstheme="minorBidi"/>
          <w:sz w:val="20"/>
          <w:szCs w:val="20"/>
          <w:lang w:val="ru-RU"/>
        </w:rPr>
        <w:t xml:space="preserve"> </w:t>
      </w:r>
      <w:r w:rsidRPr="00931EC4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Специальный счет МОК </w:t>
      </w:r>
      <w:r w:rsidR="00931EC4">
        <w:rPr>
          <w:rFonts w:asciiTheme="minorBidi" w:hAnsiTheme="minorBidi" w:cstheme="minorBidi"/>
          <w:b/>
          <w:bCs/>
          <w:sz w:val="20"/>
          <w:szCs w:val="20"/>
          <w:lang w:val="ru-RU"/>
        </w:rPr>
        <w:t>–</w:t>
      </w:r>
      <w:r w:rsidRPr="00931EC4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прогноз на 2025 г.</w:t>
      </w:r>
      <w:r w:rsidRPr="00931EC4">
        <w:rPr>
          <w:rFonts w:asciiTheme="minorBidi" w:hAnsiTheme="minorBidi" w:cstheme="minorBidi"/>
          <w:sz w:val="20"/>
          <w:szCs w:val="20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065CC" w:rsidRPr="003655F9" w14:paraId="11FB0380" w14:textId="77777777" w:rsidTr="00F1120D">
        <w:tc>
          <w:tcPr>
            <w:tcW w:w="9628" w:type="dxa"/>
            <w:gridSpan w:val="3"/>
            <w:shd w:val="clear" w:color="auto" w:fill="8DB3E2" w:themeFill="text2" w:themeFillTint="66"/>
          </w:tcPr>
          <w:p w14:paraId="1BB9AD00" w14:textId="77777777" w:rsidR="007065CC" w:rsidRPr="00F1120D" w:rsidRDefault="007065CC" w:rsidP="00F1120D">
            <w:pPr>
              <w:tabs>
                <w:tab w:val="clear" w:pos="567"/>
              </w:tabs>
              <w:snapToGrid/>
              <w:spacing w:before="60" w:after="6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Специальный счет МОК</w:t>
            </w:r>
          </w:p>
          <w:p w14:paraId="5EC8EC5F" w14:textId="77777777" w:rsidR="007065CC" w:rsidRPr="00F1120D" w:rsidRDefault="007065CC" w:rsidP="00931EC4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Прогноз на 2025 г.</w:t>
            </w:r>
          </w:p>
          <w:p w14:paraId="61443D92" w14:textId="1EF4A67E" w:rsidR="007065CC" w:rsidRPr="00F1120D" w:rsidRDefault="007065CC" w:rsidP="00F1120D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(в долл.)</w:t>
            </w:r>
          </w:p>
        </w:tc>
      </w:tr>
      <w:tr w:rsidR="00F1120D" w:rsidRPr="003655F9" w14:paraId="713BC4B1" w14:textId="77777777" w:rsidTr="00F1120D">
        <w:tc>
          <w:tcPr>
            <w:tcW w:w="3209" w:type="dxa"/>
          </w:tcPr>
          <w:p w14:paraId="2DF2E45B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5A2F516C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64537852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7065CC" w:rsidRPr="003655F9" w14:paraId="319AE61B" w14:textId="77777777" w:rsidTr="00F1120D">
        <w:tc>
          <w:tcPr>
            <w:tcW w:w="3209" w:type="dxa"/>
          </w:tcPr>
          <w:p w14:paraId="65C209D5" w14:textId="31540547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Остаток на начало периода</w:t>
            </w:r>
          </w:p>
        </w:tc>
        <w:tc>
          <w:tcPr>
            <w:tcW w:w="3209" w:type="dxa"/>
          </w:tcPr>
          <w:p w14:paraId="60002364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005AAC91" w14:textId="1AB94130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7 499 453</w:t>
            </w:r>
          </w:p>
        </w:tc>
      </w:tr>
      <w:tr w:rsidR="00F1120D" w:rsidRPr="003655F9" w14:paraId="5D52A91B" w14:textId="77777777" w:rsidTr="00F1120D">
        <w:tc>
          <w:tcPr>
            <w:tcW w:w="3209" w:type="dxa"/>
          </w:tcPr>
          <w:p w14:paraId="078279AF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3382D503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3D32B4E6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7065CC" w:rsidRPr="003655F9" w14:paraId="4345269F" w14:textId="77777777" w:rsidTr="00F1120D">
        <w:tc>
          <w:tcPr>
            <w:tcW w:w="3209" w:type="dxa"/>
          </w:tcPr>
          <w:p w14:paraId="1E7A72D4" w14:textId="7D4F8172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Фонд оборотных средств</w:t>
            </w:r>
          </w:p>
        </w:tc>
        <w:tc>
          <w:tcPr>
            <w:tcW w:w="3209" w:type="dxa"/>
          </w:tcPr>
          <w:p w14:paraId="5A93E8C9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77564294" w14:textId="0808186D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1 000 000</w:t>
            </w:r>
          </w:p>
        </w:tc>
      </w:tr>
      <w:tr w:rsidR="00F1120D" w:rsidRPr="003655F9" w14:paraId="5128724D" w14:textId="77777777" w:rsidTr="00F1120D">
        <w:tc>
          <w:tcPr>
            <w:tcW w:w="3209" w:type="dxa"/>
          </w:tcPr>
          <w:p w14:paraId="2FEC10A4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0E4732DB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5C76B5C7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7065CC" w:rsidRPr="003655F9" w14:paraId="25DBE3BB" w14:textId="77777777" w:rsidTr="00F1120D">
        <w:tc>
          <w:tcPr>
            <w:tcW w:w="3209" w:type="dxa"/>
            <w:shd w:val="clear" w:color="auto" w:fill="D6E3BC" w:themeFill="accent3" w:themeFillTint="66"/>
          </w:tcPr>
          <w:p w14:paraId="4EE7692B" w14:textId="68B4E30C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Остаток имеющихся в наличии средств на начало периода</w:t>
            </w:r>
          </w:p>
        </w:tc>
        <w:tc>
          <w:tcPr>
            <w:tcW w:w="3209" w:type="dxa"/>
            <w:shd w:val="clear" w:color="auto" w:fill="D6E3BC" w:themeFill="accent3" w:themeFillTint="66"/>
          </w:tcPr>
          <w:p w14:paraId="1EBA746F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  <w:shd w:val="clear" w:color="auto" w:fill="D6E3BC" w:themeFill="accent3" w:themeFillTint="66"/>
          </w:tcPr>
          <w:p w14:paraId="721189AF" w14:textId="3E76244D" w:rsidR="007065CC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br/>
            </w:r>
            <w:r w:rsidR="00880D38"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6 499 453</w:t>
            </w:r>
          </w:p>
        </w:tc>
      </w:tr>
      <w:tr w:rsidR="00F1120D" w:rsidRPr="003655F9" w14:paraId="3971DD40" w14:textId="77777777" w:rsidTr="00F1120D">
        <w:tc>
          <w:tcPr>
            <w:tcW w:w="3209" w:type="dxa"/>
          </w:tcPr>
          <w:p w14:paraId="77EE94CE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16CF9DCC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35E5516F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7065CC" w:rsidRPr="003655F9" w14:paraId="1EA00C2E" w14:textId="77777777" w:rsidTr="00F1120D">
        <w:tc>
          <w:tcPr>
            <w:tcW w:w="3209" w:type="dxa"/>
          </w:tcPr>
          <w:p w14:paraId="7FBC38CC" w14:textId="553DD624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Подписанные обязательства</w:t>
            </w:r>
            <w:r w:rsid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br/>
            </w: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доноров по состоянию на 31.12.2024 г.</w:t>
            </w:r>
          </w:p>
        </w:tc>
        <w:tc>
          <w:tcPr>
            <w:tcW w:w="3209" w:type="dxa"/>
          </w:tcPr>
          <w:p w14:paraId="72DBEF54" w14:textId="604FE3FE" w:rsidR="007065CC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en-US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val="ru-RU"/>
              </w:rPr>
              <w:br/>
            </w:r>
            <w:r>
              <w:rPr>
                <w:rFonts w:asciiTheme="minorBidi" w:hAnsiTheme="minorBidi" w:cstheme="minorBidi"/>
                <w:sz w:val="18"/>
                <w:szCs w:val="18"/>
                <w:lang w:val="ru-RU"/>
              </w:rPr>
              <w:br/>
            </w:r>
            <w:r w:rsidR="00880D38"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АО </w:t>
            </w:r>
            <w:r w:rsidR="00880D38" w:rsidRPr="00F1120D">
              <w:rPr>
                <w:rFonts w:asciiTheme="minorBidi" w:hAnsiTheme="minorBidi" w:cstheme="minorBidi"/>
                <w:sz w:val="18"/>
                <w:szCs w:val="18"/>
                <w:lang w:val="en-US"/>
              </w:rPr>
              <w:t xml:space="preserve">ETT </w:t>
            </w:r>
          </w:p>
        </w:tc>
        <w:tc>
          <w:tcPr>
            <w:tcW w:w="3210" w:type="dxa"/>
          </w:tcPr>
          <w:p w14:paraId="7A796837" w14:textId="01AAC691" w:rsidR="007065CC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en-US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val="ru-RU"/>
              </w:rPr>
              <w:br/>
            </w:r>
            <w:r>
              <w:rPr>
                <w:rFonts w:asciiTheme="minorBidi" w:hAnsiTheme="minorBidi" w:cstheme="minorBidi"/>
                <w:sz w:val="18"/>
                <w:szCs w:val="18"/>
                <w:lang w:val="ru-RU"/>
              </w:rPr>
              <w:br/>
            </w:r>
            <w:r w:rsidR="00880D38" w:rsidRPr="00F1120D">
              <w:rPr>
                <w:rFonts w:asciiTheme="minorBidi" w:hAnsiTheme="minorBidi" w:cstheme="minorBidi"/>
                <w:sz w:val="18"/>
                <w:szCs w:val="18"/>
                <w:lang w:val="en-US"/>
              </w:rPr>
              <w:t>39 063</w:t>
            </w:r>
          </w:p>
        </w:tc>
      </w:tr>
      <w:tr w:rsidR="007065CC" w:rsidRPr="003655F9" w14:paraId="5E6BA188" w14:textId="77777777" w:rsidTr="00F1120D">
        <w:tc>
          <w:tcPr>
            <w:tcW w:w="3209" w:type="dxa"/>
          </w:tcPr>
          <w:p w14:paraId="7D000079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041F11E7" w14:textId="1A022D3D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Исландия</w:t>
            </w:r>
          </w:p>
        </w:tc>
        <w:tc>
          <w:tcPr>
            <w:tcW w:w="3210" w:type="dxa"/>
          </w:tcPr>
          <w:p w14:paraId="36FE8CC8" w14:textId="6DB9A872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201 178</w:t>
            </w:r>
          </w:p>
        </w:tc>
      </w:tr>
      <w:tr w:rsidR="007065CC" w:rsidRPr="003655F9" w14:paraId="0621528D" w14:textId="77777777" w:rsidTr="00F1120D">
        <w:tc>
          <w:tcPr>
            <w:tcW w:w="3209" w:type="dxa"/>
          </w:tcPr>
          <w:p w14:paraId="6220C62E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1E5FC282" w14:textId="603A8B40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en-US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АО </w:t>
            </w:r>
            <w:r w:rsidRPr="00F1120D">
              <w:rPr>
                <w:rFonts w:asciiTheme="minorBidi" w:hAnsiTheme="minorBidi" w:cstheme="minorBidi"/>
                <w:sz w:val="18"/>
                <w:szCs w:val="18"/>
                <w:lang w:val="en-US"/>
              </w:rPr>
              <w:t xml:space="preserve">E.ON Energia </w:t>
            </w:r>
          </w:p>
        </w:tc>
        <w:tc>
          <w:tcPr>
            <w:tcW w:w="3210" w:type="dxa"/>
          </w:tcPr>
          <w:p w14:paraId="5AB5A900" w14:textId="059EBB35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20 833</w:t>
            </w:r>
          </w:p>
        </w:tc>
      </w:tr>
      <w:tr w:rsidR="007065CC" w:rsidRPr="003655F9" w14:paraId="3F5E5F45" w14:textId="77777777" w:rsidTr="00F1120D">
        <w:tc>
          <w:tcPr>
            <w:tcW w:w="3209" w:type="dxa"/>
          </w:tcPr>
          <w:p w14:paraId="47688DC4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111367EE" w14:textId="1DBAAF4B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Морской институт Фландрии</w:t>
            </w:r>
          </w:p>
        </w:tc>
        <w:tc>
          <w:tcPr>
            <w:tcW w:w="3210" w:type="dxa"/>
          </w:tcPr>
          <w:p w14:paraId="3086D321" w14:textId="7E989BAB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5 208</w:t>
            </w:r>
          </w:p>
        </w:tc>
      </w:tr>
      <w:tr w:rsidR="007065CC" w:rsidRPr="003655F9" w14:paraId="3F27C678" w14:textId="77777777" w:rsidTr="00F1120D">
        <w:tc>
          <w:tcPr>
            <w:tcW w:w="3209" w:type="dxa"/>
          </w:tcPr>
          <w:p w14:paraId="2279C272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342543DD" w14:textId="1B795C7F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Соединенное Королевство</w:t>
            </w:r>
          </w:p>
        </w:tc>
        <w:tc>
          <w:tcPr>
            <w:tcW w:w="3210" w:type="dxa"/>
          </w:tcPr>
          <w:p w14:paraId="14A954D2" w14:textId="0BC43E2C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10 417</w:t>
            </w:r>
          </w:p>
        </w:tc>
      </w:tr>
      <w:tr w:rsidR="007065CC" w:rsidRPr="003655F9" w14:paraId="3A519285" w14:textId="77777777" w:rsidTr="00F1120D">
        <w:tc>
          <w:tcPr>
            <w:tcW w:w="3209" w:type="dxa"/>
          </w:tcPr>
          <w:p w14:paraId="73F5BCB0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355496A3" w14:textId="76F26D2E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en-US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Компания </w:t>
            </w:r>
            <w:r w:rsidRPr="00F1120D">
              <w:rPr>
                <w:rFonts w:asciiTheme="minorBidi" w:hAnsiTheme="minorBidi" w:cstheme="minorBidi"/>
                <w:sz w:val="18"/>
                <w:szCs w:val="18"/>
                <w:lang w:val="en-US"/>
              </w:rPr>
              <w:t>Nautilus Next</w:t>
            </w:r>
          </w:p>
        </w:tc>
        <w:tc>
          <w:tcPr>
            <w:tcW w:w="3210" w:type="dxa"/>
          </w:tcPr>
          <w:p w14:paraId="0923B7DF" w14:textId="0E6AF8FA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14 116</w:t>
            </w:r>
          </w:p>
        </w:tc>
      </w:tr>
      <w:tr w:rsidR="007065CC" w:rsidRPr="003655F9" w14:paraId="4F65AB6E" w14:textId="77777777" w:rsidTr="00F1120D">
        <w:tc>
          <w:tcPr>
            <w:tcW w:w="3209" w:type="dxa"/>
          </w:tcPr>
          <w:p w14:paraId="666ECE1B" w14:textId="77777777" w:rsidR="007065CC" w:rsidRPr="00F1120D" w:rsidRDefault="007065CC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43E5E130" w14:textId="7110DDDA" w:rsidR="007065CC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ЮНОПС</w:t>
            </w:r>
          </w:p>
        </w:tc>
        <w:tc>
          <w:tcPr>
            <w:tcW w:w="3210" w:type="dxa"/>
          </w:tcPr>
          <w:p w14:paraId="64FCC02F" w14:textId="1306717C" w:rsidR="007065CC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sz w:val="18"/>
                <w:szCs w:val="18"/>
                <w:lang w:val="ru-RU"/>
              </w:rPr>
              <w:t>7 686</w:t>
            </w:r>
          </w:p>
        </w:tc>
      </w:tr>
      <w:tr w:rsidR="00F1120D" w:rsidRPr="003655F9" w14:paraId="443ED317" w14:textId="77777777" w:rsidTr="00F1120D">
        <w:tc>
          <w:tcPr>
            <w:tcW w:w="3209" w:type="dxa"/>
          </w:tcPr>
          <w:p w14:paraId="1C1D3FE3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2928A8A7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17DAE98F" w14:textId="4CB22DCB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___________</w:t>
            </w:r>
          </w:p>
        </w:tc>
      </w:tr>
      <w:tr w:rsidR="00F1120D" w:rsidRPr="003655F9" w14:paraId="0B2B3F81" w14:textId="77777777" w:rsidTr="00F1120D">
        <w:tc>
          <w:tcPr>
            <w:tcW w:w="3209" w:type="dxa"/>
          </w:tcPr>
          <w:p w14:paraId="35B8560C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7BC9DF1A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0A80D2FF" w14:textId="372D12EC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298 501</w:t>
            </w:r>
          </w:p>
        </w:tc>
      </w:tr>
      <w:tr w:rsidR="00F1120D" w:rsidRPr="003655F9" w14:paraId="5E5F1318" w14:textId="77777777" w:rsidTr="00F1120D">
        <w:tc>
          <w:tcPr>
            <w:tcW w:w="3209" w:type="dxa"/>
          </w:tcPr>
          <w:p w14:paraId="5A316576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09" w:type="dxa"/>
          </w:tcPr>
          <w:p w14:paraId="340E39A2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20C5C68F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</w:tr>
      <w:tr w:rsidR="00880D38" w:rsidRPr="003655F9" w14:paraId="1A9348D8" w14:textId="77777777" w:rsidTr="00F1120D">
        <w:tc>
          <w:tcPr>
            <w:tcW w:w="6418" w:type="dxa"/>
            <w:gridSpan w:val="2"/>
            <w:shd w:val="clear" w:color="auto" w:fill="D6E3BC" w:themeFill="accent3" w:themeFillTint="66"/>
          </w:tcPr>
          <w:p w14:paraId="4DE7C716" w14:textId="404D0F33" w:rsidR="00880D38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Промежуточный итог, имеющиеся в наличии средства или подписанные обязательства</w:t>
            </w:r>
          </w:p>
        </w:tc>
        <w:tc>
          <w:tcPr>
            <w:tcW w:w="3210" w:type="dxa"/>
            <w:shd w:val="clear" w:color="auto" w:fill="D6E3BC" w:themeFill="accent3" w:themeFillTint="66"/>
          </w:tcPr>
          <w:p w14:paraId="4FCD85CF" w14:textId="7B1E124C" w:rsidR="00880D38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6 797 954</w:t>
            </w:r>
          </w:p>
        </w:tc>
      </w:tr>
      <w:tr w:rsidR="00F1120D" w:rsidRPr="003655F9" w14:paraId="5E96A8C6" w14:textId="77777777" w:rsidTr="00F1120D">
        <w:tc>
          <w:tcPr>
            <w:tcW w:w="6418" w:type="dxa"/>
            <w:gridSpan w:val="2"/>
          </w:tcPr>
          <w:p w14:paraId="4AA73929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0C48C412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880D38" w:rsidRPr="003655F9" w14:paraId="13090414" w14:textId="77777777" w:rsidTr="005F2E31">
        <w:tc>
          <w:tcPr>
            <w:tcW w:w="6418" w:type="dxa"/>
            <w:gridSpan w:val="2"/>
            <w:shd w:val="clear" w:color="auto" w:fill="B8CCE4" w:themeFill="accent1" w:themeFillTint="66"/>
          </w:tcPr>
          <w:p w14:paraId="7C5D9088" w14:textId="35463E0E" w:rsidR="00880D38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Запланированные расходы*</w:t>
            </w:r>
          </w:p>
        </w:tc>
        <w:tc>
          <w:tcPr>
            <w:tcW w:w="3210" w:type="dxa"/>
            <w:shd w:val="clear" w:color="auto" w:fill="B8CCE4" w:themeFill="accent1" w:themeFillTint="66"/>
          </w:tcPr>
          <w:p w14:paraId="2C7EAEEA" w14:textId="0C07B90E" w:rsidR="00880D38" w:rsidRPr="00F1120D" w:rsidRDefault="00880D38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6 076 485</w:t>
            </w:r>
          </w:p>
        </w:tc>
      </w:tr>
      <w:tr w:rsidR="00F1120D" w:rsidRPr="003655F9" w14:paraId="714CF747" w14:textId="77777777" w:rsidTr="00F1120D">
        <w:tc>
          <w:tcPr>
            <w:tcW w:w="6418" w:type="dxa"/>
            <w:gridSpan w:val="2"/>
          </w:tcPr>
          <w:p w14:paraId="027715A1" w14:textId="77777777" w:rsidR="00F1120D" w:rsidRPr="00F1120D" w:rsidRDefault="00F1120D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210" w:type="dxa"/>
          </w:tcPr>
          <w:p w14:paraId="2D8563A8" w14:textId="77777777" w:rsidR="00F1120D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880D38" w:rsidRPr="003655F9" w14:paraId="455C612A" w14:textId="77777777" w:rsidTr="005F2E31">
        <w:tc>
          <w:tcPr>
            <w:tcW w:w="6418" w:type="dxa"/>
            <w:gridSpan w:val="2"/>
            <w:shd w:val="clear" w:color="auto" w:fill="95B3D7" w:themeFill="accent1" w:themeFillTint="99"/>
          </w:tcPr>
          <w:p w14:paraId="5A87B63D" w14:textId="115A3A68" w:rsidR="00880D38" w:rsidRPr="00F1120D" w:rsidRDefault="00880D38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Ориентировочный остаток на конец периода/дефицит финансирования</w:t>
            </w:r>
          </w:p>
        </w:tc>
        <w:tc>
          <w:tcPr>
            <w:tcW w:w="3210" w:type="dxa"/>
            <w:shd w:val="clear" w:color="auto" w:fill="95B3D7" w:themeFill="accent1" w:themeFillTint="99"/>
          </w:tcPr>
          <w:p w14:paraId="236719FA" w14:textId="1DE4E8E3" w:rsidR="00880D38" w:rsidRPr="00F1120D" w:rsidRDefault="00F1120D" w:rsidP="00F1120D">
            <w:pPr>
              <w:tabs>
                <w:tab w:val="clear" w:pos="567"/>
              </w:tabs>
              <w:snapToGrid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br/>
            </w:r>
            <w:r w:rsidR="00880D38" w:rsidRPr="00F1120D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 xml:space="preserve">721 470 </w:t>
            </w:r>
          </w:p>
        </w:tc>
      </w:tr>
      <w:tr w:rsidR="00880D38" w:rsidRPr="0095314E" w14:paraId="5048A4E6" w14:textId="77777777" w:rsidTr="00F1120D">
        <w:tc>
          <w:tcPr>
            <w:tcW w:w="9628" w:type="dxa"/>
            <w:gridSpan w:val="3"/>
          </w:tcPr>
          <w:p w14:paraId="454056A4" w14:textId="531CD8C4" w:rsidR="00880D38" w:rsidRPr="00F1120D" w:rsidRDefault="00880D38" w:rsidP="00F1120D">
            <w:pPr>
              <w:tabs>
                <w:tab w:val="clear" w:pos="567"/>
              </w:tabs>
              <w:snapToGrid/>
              <w:spacing w:before="40" w:after="40"/>
              <w:rPr>
                <w:rFonts w:asciiTheme="minorBidi" w:hAnsiTheme="minorBidi" w:cstheme="minorBidi"/>
                <w:i/>
                <w:iCs/>
                <w:sz w:val="18"/>
                <w:szCs w:val="18"/>
                <w:lang w:val="ru-RU"/>
              </w:rPr>
            </w:pPr>
            <w:r w:rsidRPr="00F1120D">
              <w:rPr>
                <w:rFonts w:asciiTheme="minorBidi" w:hAnsiTheme="minorBidi" w:cstheme="minorBidi"/>
                <w:i/>
                <w:iCs/>
                <w:sz w:val="18"/>
                <w:szCs w:val="18"/>
                <w:lang w:val="ru-RU"/>
              </w:rPr>
              <w:t>*На основании предлагаемого бюджета на 2024-2025 гг. – см. таблицу 1</w:t>
            </w:r>
          </w:p>
        </w:tc>
      </w:tr>
    </w:tbl>
    <w:p w14:paraId="289E8455" w14:textId="77777777" w:rsidR="007065CC" w:rsidRPr="00144F70" w:rsidRDefault="007065CC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7FEDF86C" w14:textId="49AF975C" w:rsidR="00886912" w:rsidRPr="00144F70" w:rsidRDefault="00886912">
      <w:pPr>
        <w:tabs>
          <w:tab w:val="clear" w:pos="567"/>
        </w:tabs>
        <w:snapToGrid/>
        <w:rPr>
          <w:rFonts w:ascii="Arial" w:eastAsia="Times New Roman" w:hAnsi="Arial"/>
          <w:noProof/>
          <w:snapToGrid/>
          <w:sz w:val="22"/>
          <w:lang w:val="ru-RU" w:eastAsia="fr-FR"/>
        </w:rPr>
      </w:pPr>
    </w:p>
    <w:p w14:paraId="5642FA41" w14:textId="681FD74A" w:rsidR="00886912" w:rsidRPr="005870D3" w:rsidRDefault="00886912" w:rsidP="008869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07C78A0F" w14:textId="729FA42E" w:rsidR="00AE33F8" w:rsidRPr="005870D3" w:rsidRDefault="00AE33F8" w:rsidP="008869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ru-RU"/>
        </w:rPr>
        <w:sectPr w:rsidR="00AE33F8" w:rsidRPr="005870D3" w:rsidSect="003655F9">
          <w:headerReference w:type="even" r:id="rId9"/>
          <w:headerReference w:type="default" r:id="rId10"/>
          <w:headerReference w:type="first" r:id="rId11"/>
          <w:pgSz w:w="11906" w:h="16838" w:code="9"/>
          <w:pgMar w:top="1418" w:right="1134" w:bottom="1134" w:left="1134" w:header="680" w:footer="680" w:gutter="0"/>
          <w:cols w:space="708"/>
          <w:titlePg/>
          <w:docGrid w:linePitch="360"/>
        </w:sectPr>
      </w:pPr>
    </w:p>
    <w:p w14:paraId="3C065FA8" w14:textId="69D0A829" w:rsidR="00B412B4" w:rsidRPr="00231FF0" w:rsidRDefault="00D91E2D" w:rsidP="00916FE8">
      <w:pPr>
        <w:pStyle w:val="Marge"/>
        <w:ind w:left="-687"/>
        <w:jc w:val="center"/>
        <w:rPr>
          <w:rFonts w:asciiTheme="minorBidi" w:hAnsiTheme="minorBidi" w:cstheme="minorBidi"/>
          <w:sz w:val="22"/>
          <w:szCs w:val="22"/>
        </w:rPr>
      </w:pPr>
      <w:bookmarkStart w:id="2" w:name="a1"/>
      <w:r w:rsidRPr="00231FF0">
        <w:rPr>
          <w:rFonts w:asciiTheme="minorBidi" w:hAnsiTheme="minorBidi" w:cstheme="minorBidi"/>
          <w:sz w:val="22"/>
          <w:szCs w:val="22"/>
          <w:lang w:val="en-US"/>
        </w:rPr>
        <w:lastRenderedPageBreak/>
        <w:t>ANNEX I (English only)</w:t>
      </w:r>
      <w:bookmarkEnd w:id="2"/>
    </w:p>
    <w:p w14:paraId="1938747E" w14:textId="0E584A17" w:rsidR="005B66FF" w:rsidRPr="00231FF0" w:rsidRDefault="005B66FF" w:rsidP="00916FE8">
      <w:pPr>
        <w:pStyle w:val="Marge"/>
        <w:ind w:left="-687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r w:rsidRPr="00231FF0">
        <w:rPr>
          <w:rFonts w:asciiTheme="minorBidi" w:hAnsiTheme="minorBidi" w:cstheme="minorBidi"/>
          <w:b/>
          <w:bCs/>
          <w:sz w:val="22"/>
          <w:szCs w:val="22"/>
          <w:lang w:val="en-US"/>
        </w:rPr>
        <w:t>FINANCIAL REPORT FOR THE PERIOD 1 JANUARY 2024 TO 31 DECEMBER 2024</w:t>
      </w:r>
    </w:p>
    <w:p w14:paraId="14D9EEE5" w14:textId="6D4A0083" w:rsidR="00A8763D" w:rsidRDefault="0068165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  <w:snapToGrid/>
        </w:rPr>
        <w:drawing>
          <wp:inline distT="0" distB="0" distL="0" distR="0" wp14:anchorId="4B02A2FE" wp14:editId="08942367">
            <wp:extent cx="5543550" cy="6343650"/>
            <wp:effectExtent l="0" t="0" r="0" b="0"/>
            <wp:docPr id="186386276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6276" name="Picture 1" descr="A document with numbers and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63E3" w14:textId="073F7B63" w:rsidR="00A8763D" w:rsidRDefault="00A8763D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1FD57BB0" w14:textId="1E1BA1B9" w:rsidR="00167255" w:rsidRDefault="00A46F14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25180290" wp14:editId="49E2F081">
            <wp:extent cx="6175829" cy="8028962"/>
            <wp:effectExtent l="0" t="0" r="0" b="0"/>
            <wp:docPr id="60124969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9694" name="Picture 2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101" cy="80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55">
        <w:rPr>
          <w:rFonts w:ascii="Arial" w:hAnsi="Arial" w:cs="Arial"/>
          <w:sz w:val="22"/>
          <w:szCs w:val="22"/>
          <w:lang w:val="en-US"/>
        </w:rPr>
        <w:br w:type="page"/>
      </w:r>
    </w:p>
    <w:p w14:paraId="58E3B630" w14:textId="50117265" w:rsidR="007358DE" w:rsidRDefault="00A46F14" w:rsidP="005B66FF">
      <w:pPr>
        <w:pStyle w:val="Marge"/>
        <w:ind w:left="-687"/>
        <w:jc w:val="righ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85E7C42" wp14:editId="3B537BD7">
            <wp:extent cx="6120130" cy="5334635"/>
            <wp:effectExtent l="0" t="0" r="0" b="0"/>
            <wp:docPr id="44091806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8062" name="Picture 3" descr="A close-up of a docume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4035" w14:textId="1B254E0F" w:rsidR="007358DE" w:rsidRDefault="007358DE" w:rsidP="00193754">
      <w:pPr>
        <w:tabs>
          <w:tab w:val="clear" w:pos="567"/>
        </w:tabs>
        <w:snapToGrid/>
        <w:jc w:val="both"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04199C42" w14:textId="1D776B9B" w:rsidR="002E31EE" w:rsidRDefault="00A46F14" w:rsidP="00A46F14">
      <w:pPr>
        <w:pStyle w:val="Marge"/>
        <w:ind w:left="-142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967CA04" wp14:editId="21B81CE6">
            <wp:extent cx="6120130" cy="8811895"/>
            <wp:effectExtent l="0" t="0" r="0" b="8255"/>
            <wp:docPr id="5911078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7831" name="Picture 4" descr="A close-up of a docu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7C65" w14:textId="4980789B" w:rsidR="00572C71" w:rsidRDefault="00A46F14">
      <w:pPr>
        <w:tabs>
          <w:tab w:val="clear" w:pos="567"/>
        </w:tabs>
        <w:snapToGrid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609FB8BC" wp14:editId="54A5D1E8">
            <wp:extent cx="5860666" cy="7559040"/>
            <wp:effectExtent l="0" t="0" r="6985" b="3810"/>
            <wp:docPr id="594498767" name="Picture 5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8767" name="Picture 5" descr="A document with numbers and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6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454D" w14:textId="77777777" w:rsidR="002E31EE" w:rsidRDefault="002E31EE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</w:p>
    <w:p w14:paraId="77626940" w14:textId="7872819A" w:rsidR="00A46F14" w:rsidRDefault="00A46F14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5BE2E65B" w14:textId="28CE4154" w:rsidR="00A8763D" w:rsidRPr="00D91E2D" w:rsidRDefault="00A46F14" w:rsidP="00A46F14">
      <w:pPr>
        <w:pStyle w:val="Marge"/>
        <w:ind w:left="-142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BACEE0A" wp14:editId="4385595A">
            <wp:extent cx="6120130" cy="6898005"/>
            <wp:effectExtent l="0" t="0" r="0" b="0"/>
            <wp:docPr id="1896594720" name="Picture 6" descr="A documen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94720" name="Picture 6" descr="A document with numbers and numbers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63D" w:rsidRPr="00D91E2D" w:rsidSect="00AB067D">
      <w:headerReference w:type="even" r:id="rId18"/>
      <w:headerReference w:type="default" r:id="rId19"/>
      <w:headerReference w:type="first" r:id="rId20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6B404" w14:textId="77777777" w:rsidR="00104B1A" w:rsidRDefault="00104B1A">
      <w:r>
        <w:separator/>
      </w:r>
    </w:p>
  </w:endnote>
  <w:endnote w:type="continuationSeparator" w:id="0">
    <w:p w14:paraId="4FADB7E2" w14:textId="77777777" w:rsidR="00104B1A" w:rsidRDefault="00104B1A">
      <w:r>
        <w:continuationSeparator/>
      </w:r>
    </w:p>
  </w:endnote>
  <w:endnote w:type="continuationNotice" w:id="1">
    <w:p w14:paraId="4637322B" w14:textId="77777777" w:rsidR="00104B1A" w:rsidRDefault="00104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B9DA5" w14:textId="77777777" w:rsidR="00104B1A" w:rsidRDefault="00104B1A">
      <w:r>
        <w:separator/>
      </w:r>
    </w:p>
  </w:footnote>
  <w:footnote w:type="continuationSeparator" w:id="0">
    <w:p w14:paraId="268F62AC" w14:textId="77777777" w:rsidR="00104B1A" w:rsidRDefault="00104B1A">
      <w:r>
        <w:continuationSeparator/>
      </w:r>
    </w:p>
  </w:footnote>
  <w:footnote w:type="continuationNotice" w:id="1">
    <w:p w14:paraId="71DB2A53" w14:textId="77777777" w:rsidR="00104B1A" w:rsidRDefault="00104B1A"/>
  </w:footnote>
  <w:footnote w:id="2">
    <w:p w14:paraId="1E9280B3" w14:textId="63C492A4" w:rsidR="00D535B2" w:rsidRPr="00CB64AC" w:rsidRDefault="006902BF" w:rsidP="00CB64AC">
      <w:pPr>
        <w:pStyle w:val="FootnoteText"/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CB64AC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 xml:space="preserve">  </w:t>
      </w:r>
      <w:r w:rsidR="00CB64AC">
        <w:rPr>
          <w:rFonts w:asciiTheme="minorBidi" w:hAnsiTheme="minorBidi" w:cstheme="minorBidi"/>
          <w:sz w:val="18"/>
          <w:szCs w:val="18"/>
          <w:lang w:val="ru-RU"/>
        </w:rPr>
        <w:tab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>Одно обязательство о предоставлении взноса на сумму 39 062 долл. было отозвано в начале января 2025</w:t>
      </w:r>
      <w:r w:rsidR="00CB64AC">
        <w:rPr>
          <w:rFonts w:asciiTheme="minorBidi" w:hAnsiTheme="minorBidi" w:cstheme="minorBidi"/>
          <w:sz w:val="18"/>
          <w:szCs w:val="18"/>
          <w:lang w:val="ru-RU"/>
        </w:rPr>
        <w:t> </w:t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>г.</w:t>
      </w:r>
    </w:p>
  </w:footnote>
  <w:footnote w:id="3">
    <w:p w14:paraId="51B2FBE0" w14:textId="24CD003A" w:rsidR="00CB64AC" w:rsidRPr="00CB64AC" w:rsidRDefault="00CB64AC" w:rsidP="00CB64AC">
      <w:pPr>
        <w:pStyle w:val="FootnoteText"/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CB64AC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 xml:space="preserve">  </w:t>
      </w:r>
      <w:r>
        <w:rPr>
          <w:rFonts w:asciiTheme="minorBidi" w:hAnsiTheme="minorBidi" w:cstheme="minorBidi"/>
          <w:sz w:val="18"/>
          <w:szCs w:val="18"/>
          <w:lang w:val="ru-RU"/>
        </w:rPr>
        <w:tab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>Включая взнос НОРАД в сумме 445 869,19 долл., полученный 17.12.2024 г.</w:t>
      </w:r>
    </w:p>
  </w:footnote>
  <w:footnote w:id="4">
    <w:p w14:paraId="4686453D" w14:textId="6E2ABFB8" w:rsidR="00CB64AC" w:rsidRPr="00CB64AC" w:rsidRDefault="00CB64AC" w:rsidP="00CB64AC">
      <w:pPr>
        <w:pStyle w:val="FootnoteText"/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CB64AC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 xml:space="preserve">  </w:t>
      </w:r>
      <w:r>
        <w:rPr>
          <w:rFonts w:asciiTheme="minorBidi" w:hAnsiTheme="minorBidi" w:cstheme="minorBidi"/>
          <w:sz w:val="18"/>
          <w:szCs w:val="18"/>
          <w:lang w:val="ru-RU"/>
        </w:rPr>
        <w:tab/>
      </w:r>
      <w:r w:rsidRPr="00CB64AC">
        <w:rPr>
          <w:rFonts w:asciiTheme="minorBidi" w:hAnsiTheme="minorBidi" w:cstheme="minorBidi"/>
          <w:sz w:val="18"/>
          <w:szCs w:val="18"/>
          <w:lang w:val="ru-RU"/>
        </w:rPr>
        <w:t>Включая взнос НОРАД в сумме 445 869,19 долл., полученный 17.12.2024 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745D" w14:textId="4AACA59D" w:rsidR="003B6FC5" w:rsidRPr="003655F9" w:rsidRDefault="00352423" w:rsidP="003655F9">
    <w:pPr>
      <w:pStyle w:val="Header"/>
      <w:rPr>
        <w:rFonts w:ascii="Arial" w:hAnsi="Arial" w:cs="Arial"/>
        <w:bCs/>
        <w:sz w:val="22"/>
        <w:szCs w:val="22"/>
        <w:lang w:val="ru-RU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EB483F">
      <w:rPr>
        <w:rFonts w:ascii="Arial" w:hAnsi="Arial" w:cs="Arial"/>
        <w:bCs/>
        <w:sz w:val="22"/>
        <w:szCs w:val="22"/>
        <w:lang w:val="fr-FR"/>
      </w:rPr>
      <w:t>/</w:t>
    </w:r>
    <w:r w:rsidR="00FF34D1">
      <w:rPr>
        <w:rFonts w:ascii="Arial" w:hAnsi="Arial" w:cs="Arial"/>
        <w:bCs/>
        <w:sz w:val="22"/>
        <w:szCs w:val="22"/>
        <w:lang w:val="fr-FR"/>
      </w:rPr>
      <w:t>A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FF34D1">
      <w:rPr>
        <w:rFonts w:ascii="Arial" w:hAnsi="Arial" w:cs="Arial"/>
        <w:bCs/>
        <w:sz w:val="22"/>
        <w:szCs w:val="22"/>
        <w:lang w:val="fr-FR"/>
      </w:rPr>
      <w:t>33</w:t>
    </w:r>
    <w:r w:rsidR="00FA68D9"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FF34D1">
      <w:rPr>
        <w:rFonts w:ascii="Arial" w:hAnsi="Arial" w:cs="Arial"/>
        <w:bCs/>
        <w:sz w:val="22"/>
        <w:szCs w:val="22"/>
        <w:lang w:val="fr-FR"/>
      </w:rPr>
      <w:t>2</w:t>
    </w:r>
    <w:r w:rsidR="00DD3F5E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="00FA68D9">
          <w:rPr>
            <w:rFonts w:ascii="Arial" w:hAnsi="Arial" w:cs="Arial"/>
            <w:bCs/>
            <w:sz w:val="22"/>
            <w:szCs w:val="22"/>
          </w:rPr>
          <w:t>(</w:t>
        </w:r>
        <w:r w:rsidR="002F2691">
          <w:rPr>
            <w:rFonts w:ascii="Arial" w:hAnsi="Arial" w:cs="Arial"/>
            <w:bCs/>
            <w:sz w:val="22"/>
            <w:szCs w:val="22"/>
          </w:rPr>
          <w:t>3</w:t>
        </w:r>
        <w:r w:rsidR="00FA68D9">
          <w:rPr>
            <w:rFonts w:ascii="Arial" w:hAnsi="Arial" w:cs="Arial"/>
            <w:bCs/>
            <w:sz w:val="22"/>
            <w:szCs w:val="22"/>
          </w:rPr>
          <w:t>)</w:t>
        </w:r>
        <w:r w:rsidR="006066AA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begin"/>
        </w:r>
        <w:r w:rsidR="006066AA" w:rsidRPr="006066AA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t>1</w:t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B357" w14:textId="218FEA08" w:rsidR="00FF54F5" w:rsidRPr="00DD55DA" w:rsidRDefault="00E01FDA" w:rsidP="00FF54F5">
    <w:pPr>
      <w:pStyle w:val="Header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5E5BE4">
      <w:rPr>
        <w:rFonts w:ascii="Arial" w:hAnsi="Arial" w:cs="Arial"/>
        <w:bCs/>
        <w:sz w:val="22"/>
        <w:szCs w:val="22"/>
        <w:lang w:val="fr-FR"/>
      </w:rPr>
      <w:t>/</w:t>
    </w:r>
    <w:r w:rsidR="00FF34D1">
      <w:rPr>
        <w:rFonts w:ascii="Arial" w:hAnsi="Arial" w:cs="Arial"/>
        <w:bCs/>
        <w:sz w:val="22"/>
        <w:szCs w:val="22"/>
        <w:lang w:val="fr-FR"/>
      </w:rPr>
      <w:t>A</w:t>
    </w:r>
    <w:r w:rsidR="00520B78">
      <w:rPr>
        <w:rFonts w:ascii="Arial" w:hAnsi="Arial" w:cs="Arial"/>
        <w:bCs/>
        <w:sz w:val="22"/>
        <w:szCs w:val="22"/>
        <w:lang w:val="fr-FR"/>
      </w:rPr>
      <w:t>-</w:t>
    </w:r>
    <w:r w:rsidR="00FF34D1">
      <w:rPr>
        <w:rFonts w:ascii="Arial" w:hAnsi="Arial" w:cs="Arial"/>
        <w:bCs/>
        <w:sz w:val="22"/>
        <w:szCs w:val="22"/>
        <w:lang w:val="fr-FR"/>
      </w:rPr>
      <w:t>33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7C4C1D">
      <w:rPr>
        <w:rFonts w:ascii="Arial" w:hAnsi="Arial" w:cs="Arial"/>
        <w:bCs/>
        <w:sz w:val="22"/>
        <w:szCs w:val="22"/>
        <w:lang w:val="fr-FR"/>
      </w:rPr>
      <w:t>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FF34D1">
      <w:rPr>
        <w:rFonts w:ascii="Arial" w:hAnsi="Arial" w:cs="Arial"/>
        <w:bCs/>
        <w:sz w:val="22"/>
        <w:szCs w:val="22"/>
        <w:lang w:val="fr-FR"/>
      </w:rPr>
      <w:t>2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 w:rsidR="007C4C1D">
      <w:rPr>
        <w:rFonts w:ascii="Arial" w:hAnsi="Arial" w:cs="Arial"/>
        <w:bCs/>
        <w:sz w:val="22"/>
        <w:szCs w:val="22"/>
        <w:lang w:val="fr-FR"/>
      </w:rPr>
      <w:t>(</w:t>
    </w:r>
    <w:r w:rsidR="002F2691">
      <w:rPr>
        <w:rFonts w:ascii="Arial" w:hAnsi="Arial" w:cs="Arial"/>
        <w:bCs/>
        <w:sz w:val="22"/>
        <w:szCs w:val="22"/>
        <w:lang w:val="fr-FR"/>
      </w:rPr>
      <w:t>3</w:t>
    </w:r>
    <w:r w:rsidR="007C4C1D">
      <w:rPr>
        <w:rFonts w:ascii="Arial" w:hAnsi="Arial" w:cs="Arial"/>
        <w:bCs/>
        <w:sz w:val="22"/>
        <w:szCs w:val="22"/>
        <w:lang w:val="fr-FR"/>
      </w:rPr>
      <w:t>)</w:t>
    </w:r>
    <w:r w:rsidR="006066AA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begin"/>
    </w:r>
    <w:r w:rsidR="006066AA" w:rsidRPr="006066AA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separate"/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t>1</w:t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52585" w14:textId="4F9BB06B" w:rsidR="003655F9" w:rsidRPr="00F74BAB" w:rsidRDefault="003655F9" w:rsidP="003655F9">
    <w:pPr>
      <w:pStyle w:val="Marge"/>
      <w:tabs>
        <w:tab w:val="left" w:pos="5954"/>
        <w:tab w:val="left" w:pos="7088"/>
      </w:tabs>
      <w:spacing w:after="0"/>
      <w:rPr>
        <w:rFonts w:ascii="Arial" w:hAnsi="Arial" w:cs="Arial"/>
        <w:b/>
        <w:sz w:val="36"/>
        <w:szCs w:val="36"/>
        <w:highlight w:val="yellow"/>
        <w:lang w:val="ru-RU"/>
      </w:rPr>
    </w:pPr>
    <w:r w:rsidRPr="00F74BAB">
      <w:rPr>
        <w:rFonts w:asciiTheme="minorBidi" w:hAnsiTheme="minorBidi" w:cstheme="minorBidi"/>
        <w:sz w:val="22"/>
        <w:szCs w:val="22"/>
        <w:lang w:val="ru-RU"/>
      </w:rPr>
      <w:t>Рассылается по списку</w:t>
    </w:r>
    <w:r>
      <w:rPr>
        <w:lang w:val="ru-RU"/>
      </w:rPr>
      <w:t xml:space="preserve"> </w:t>
    </w:r>
    <w:r w:rsidRPr="00F74BAB">
      <w:rPr>
        <w:lang w:val="ru-RU"/>
      </w:rPr>
      <w:tab/>
    </w:r>
    <w:r w:rsidRPr="00F74BAB">
      <w:rPr>
        <w:rFonts w:asciiTheme="minorBidi" w:hAnsiTheme="minorBidi" w:cstheme="minorBidi"/>
        <w:b/>
        <w:bCs/>
        <w:sz w:val="36"/>
        <w:szCs w:val="36"/>
        <w:lang w:val="ru-RU"/>
      </w:rPr>
      <w:t>IOC/A</w:t>
    </w:r>
    <w:r w:rsidRPr="005327A7">
      <w:rPr>
        <w:rFonts w:asciiTheme="minorBidi" w:hAnsiTheme="minorBidi" w:cstheme="minorBidi"/>
        <w:b/>
        <w:bCs/>
        <w:sz w:val="36"/>
        <w:szCs w:val="36"/>
        <w:lang w:val="ru-RU"/>
      </w:rPr>
      <w:t>-</w:t>
    </w:r>
    <w:r w:rsidRPr="00F74BAB">
      <w:rPr>
        <w:rFonts w:asciiTheme="minorBidi" w:hAnsiTheme="minorBidi" w:cstheme="minorBidi"/>
        <w:b/>
        <w:bCs/>
        <w:sz w:val="36"/>
        <w:szCs w:val="36"/>
        <w:lang w:val="ru-RU"/>
      </w:rPr>
      <w:t>33/</w:t>
    </w:r>
    <w:r w:rsidRPr="003655F9">
      <w:rPr>
        <w:rFonts w:asciiTheme="minorBidi" w:hAnsiTheme="minorBidi" w:cstheme="minorBidi"/>
        <w:b/>
        <w:bCs/>
        <w:sz w:val="36"/>
        <w:szCs w:val="36"/>
        <w:lang w:val="ru-RU"/>
      </w:rPr>
      <w:t>3</w:t>
    </w:r>
    <w:r w:rsidRPr="00F74BAB">
      <w:rPr>
        <w:rFonts w:asciiTheme="minorBidi" w:hAnsiTheme="minorBidi" w:cstheme="minorBidi"/>
        <w:b/>
        <w:bCs/>
        <w:sz w:val="36"/>
        <w:szCs w:val="36"/>
        <w:lang w:val="ru-RU"/>
      </w:rPr>
      <w:t>.</w:t>
    </w:r>
    <w:r w:rsidRPr="003655F9">
      <w:rPr>
        <w:rFonts w:asciiTheme="minorBidi" w:hAnsiTheme="minorBidi" w:cstheme="minorBidi"/>
        <w:b/>
        <w:bCs/>
        <w:sz w:val="36"/>
        <w:szCs w:val="36"/>
        <w:lang w:val="ru-RU"/>
      </w:rPr>
      <w:t>2</w:t>
    </w:r>
    <w:r w:rsidRPr="00F74BAB">
      <w:rPr>
        <w:rFonts w:asciiTheme="minorBidi" w:hAnsiTheme="minorBidi" w:cstheme="minorBidi"/>
        <w:b/>
        <w:bCs/>
        <w:sz w:val="36"/>
        <w:szCs w:val="36"/>
        <w:lang w:val="ru-RU"/>
      </w:rPr>
      <w:t>.Doc(</w:t>
    </w:r>
    <w:r w:rsidRPr="003655F9">
      <w:rPr>
        <w:rFonts w:asciiTheme="minorBidi" w:hAnsiTheme="minorBidi" w:cstheme="minorBidi"/>
        <w:b/>
        <w:bCs/>
        <w:sz w:val="36"/>
        <w:szCs w:val="36"/>
        <w:lang w:val="ru-RU"/>
      </w:rPr>
      <w:t>3</w:t>
    </w:r>
    <w:r w:rsidRPr="00F74BAB">
      <w:rPr>
        <w:rFonts w:asciiTheme="minorBidi" w:hAnsiTheme="minorBidi" w:cstheme="minorBidi"/>
        <w:b/>
        <w:bCs/>
        <w:sz w:val="36"/>
        <w:szCs w:val="36"/>
        <w:lang w:val="ru-RU"/>
      </w:rPr>
      <w:t>)</w:t>
    </w:r>
    <w:bookmarkStart w:id="0" w:name="_Hlk54263549"/>
    <w:bookmarkStart w:id="1" w:name="_Hlk135218549"/>
    <w:bookmarkEnd w:id="0"/>
    <w:bookmarkEnd w:id="1"/>
  </w:p>
  <w:p w14:paraId="79AD18C9" w14:textId="2AED7BBC" w:rsidR="003655F9" w:rsidRPr="00F74BAB" w:rsidRDefault="003655F9" w:rsidP="003655F9">
    <w:pPr>
      <w:pStyle w:val="Marge"/>
      <w:tabs>
        <w:tab w:val="left" w:pos="5954"/>
      </w:tabs>
      <w:spacing w:after="0"/>
      <w:rPr>
        <w:rFonts w:asciiTheme="minorBidi" w:hAnsiTheme="minorBidi" w:cstheme="minorBidi"/>
        <w:sz w:val="22"/>
        <w:szCs w:val="22"/>
        <w:highlight w:val="yellow"/>
        <w:lang w:val="ru-RU"/>
      </w:rPr>
    </w:pPr>
    <w:r>
      <w:rPr>
        <w:lang w:val="ru-RU"/>
      </w:rPr>
      <w:tab/>
    </w:r>
    <w:r>
      <w:rPr>
        <w:lang w:val="ru-RU"/>
      </w:rPr>
      <w:tab/>
    </w:r>
    <w:r w:rsidRPr="00F74BAB">
      <w:rPr>
        <w:rFonts w:asciiTheme="minorBidi" w:hAnsiTheme="minorBidi" w:cstheme="minorBidi"/>
        <w:sz w:val="22"/>
        <w:szCs w:val="22"/>
        <w:lang w:val="ru-RU"/>
      </w:rPr>
      <w:t xml:space="preserve">Париж, </w:t>
    </w:r>
    <w:r w:rsidRPr="003655F9">
      <w:rPr>
        <w:rFonts w:asciiTheme="minorBidi" w:hAnsiTheme="minorBidi" w:cstheme="minorBidi"/>
        <w:sz w:val="22"/>
        <w:szCs w:val="22"/>
        <w:lang w:val="ru-RU"/>
      </w:rPr>
      <w:t>10</w:t>
    </w:r>
    <w:r w:rsidRPr="00F74BAB">
      <w:rPr>
        <w:rFonts w:asciiTheme="minorBidi" w:hAnsiTheme="minorBidi" w:cstheme="minorBidi"/>
        <w:sz w:val="22"/>
        <w:szCs w:val="22"/>
        <w:lang w:val="ru-RU"/>
      </w:rPr>
      <w:t xml:space="preserve"> </w:t>
    </w:r>
    <w:r>
      <w:rPr>
        <w:rFonts w:asciiTheme="minorBidi" w:hAnsiTheme="minorBidi" w:cstheme="minorBidi"/>
        <w:sz w:val="22"/>
        <w:szCs w:val="22"/>
        <w:lang w:val="ru-RU"/>
      </w:rPr>
      <w:t>апреля</w:t>
    </w:r>
    <w:r w:rsidRPr="00F74BAB">
      <w:rPr>
        <w:rFonts w:asciiTheme="minorBidi" w:hAnsiTheme="minorBidi" w:cstheme="minorBidi"/>
        <w:sz w:val="22"/>
        <w:szCs w:val="22"/>
        <w:lang w:val="ru-RU"/>
      </w:rPr>
      <w:t xml:space="preserve"> 2025 г.</w:t>
    </w:r>
  </w:p>
  <w:p w14:paraId="009CBD13" w14:textId="77777777" w:rsidR="003655F9" w:rsidRPr="00F74BAB" w:rsidRDefault="003655F9" w:rsidP="003655F9">
    <w:pPr>
      <w:pStyle w:val="Marge"/>
      <w:tabs>
        <w:tab w:val="left" w:pos="5954"/>
      </w:tabs>
      <w:rPr>
        <w:rFonts w:asciiTheme="minorBidi" w:hAnsiTheme="minorBidi" w:cstheme="minorBidi"/>
        <w:sz w:val="22"/>
        <w:szCs w:val="22"/>
        <w:lang w:val="ru-RU"/>
      </w:rPr>
    </w:pPr>
    <w:r w:rsidRPr="00F74BAB">
      <w:rPr>
        <w:rFonts w:asciiTheme="minorBidi" w:hAnsiTheme="minorBidi" w:cstheme="minorBidi"/>
        <w:b/>
        <w:noProof/>
        <w:snapToGrid/>
        <w:sz w:val="22"/>
        <w:szCs w:val="22"/>
        <w:highlight w:val="yellow"/>
        <w:lang w:val="ru-RU" w:eastAsia="fr-FR"/>
      </w:rPr>
      <w:drawing>
        <wp:anchor distT="0" distB="0" distL="114300" distR="114300" simplePos="0" relativeHeight="251659264" behindDoc="0" locked="0" layoutInCell="1" allowOverlap="1" wp14:anchorId="6AE6C9AC" wp14:editId="32D3AADF">
          <wp:simplePos x="0" y="0"/>
          <wp:positionH relativeFrom="column">
            <wp:posOffset>-88265</wp:posOffset>
          </wp:positionH>
          <wp:positionV relativeFrom="paragraph">
            <wp:posOffset>87434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4BAB">
      <w:rPr>
        <w:rFonts w:asciiTheme="minorBidi" w:hAnsiTheme="minorBidi" w:cstheme="minorBidi"/>
        <w:sz w:val="22"/>
        <w:szCs w:val="22"/>
        <w:lang w:val="ru-RU"/>
      </w:rPr>
      <w:tab/>
      <w:t>Оригинал: английский</w:t>
    </w:r>
  </w:p>
  <w:p w14:paraId="180E44AB" w14:textId="77777777" w:rsidR="003655F9" w:rsidRPr="00F74BAB" w:rsidRDefault="003655F9" w:rsidP="003655F9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  <w:lang w:val="ru-RU"/>
      </w:rPr>
    </w:pPr>
  </w:p>
  <w:p w14:paraId="766D0187" w14:textId="77777777" w:rsidR="003655F9" w:rsidRPr="00F74BAB" w:rsidRDefault="003655F9" w:rsidP="003655F9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  <w:lang w:val="ru-RU"/>
      </w:rPr>
    </w:pPr>
  </w:p>
  <w:p w14:paraId="4EE0803B" w14:textId="77777777" w:rsidR="003655F9" w:rsidRPr="00F74BAB" w:rsidRDefault="003655F9" w:rsidP="003655F9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  <w:lang w:val="ru-RU"/>
      </w:rPr>
    </w:pPr>
  </w:p>
  <w:p w14:paraId="15A4341F" w14:textId="77777777" w:rsidR="003655F9" w:rsidRPr="00F74BAB" w:rsidRDefault="003655F9" w:rsidP="003655F9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  <w:lang w:val="ru-RU"/>
      </w:rPr>
    </w:pPr>
  </w:p>
  <w:p w14:paraId="78CE1720" w14:textId="77777777" w:rsidR="00FA68D9" w:rsidRPr="00144F70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A0489" w14:textId="73FC857C" w:rsidR="00D91E2D" w:rsidRPr="00FC689D" w:rsidRDefault="006066AA" w:rsidP="00FF54F5">
    <w:pPr>
      <w:pStyle w:val="Header"/>
      <w:rPr>
        <w:rFonts w:asciiTheme="minorBidi" w:hAnsiTheme="minorBidi" w:cstheme="minorBidi"/>
        <w:bCs/>
        <w:sz w:val="22"/>
        <w:szCs w:val="22"/>
      </w:rPr>
    </w:pPr>
    <w:r w:rsidRPr="00FC689D">
      <w:rPr>
        <w:rFonts w:asciiTheme="minorBidi" w:hAnsiTheme="minorBidi" w:cstheme="minorBidi"/>
        <w:sz w:val="22"/>
        <w:szCs w:val="22"/>
        <w:lang w:val="ru-RU"/>
      </w:rPr>
      <w:t>IOC/A-33/3.2.Doc(3)</w:t>
    </w:r>
  </w:p>
  <w:p w14:paraId="447CEDCF" w14:textId="46BFB950" w:rsidR="00D91E2D" w:rsidRPr="00FC689D" w:rsidRDefault="00D91E2D">
    <w:pPr>
      <w:pStyle w:val="Header"/>
      <w:rPr>
        <w:rFonts w:asciiTheme="minorBidi" w:hAnsiTheme="minorBidi" w:cstheme="minorBidi"/>
        <w:sz w:val="22"/>
        <w:szCs w:val="22"/>
      </w:rPr>
    </w:pPr>
    <w:r w:rsidRPr="00FC689D">
      <w:rPr>
        <w:rFonts w:asciiTheme="minorBidi" w:hAnsiTheme="minorBidi" w:cstheme="minorBidi"/>
        <w:sz w:val="22"/>
        <w:szCs w:val="22"/>
      </w:rPr>
      <w:t>Annex I –</w:t>
    </w:r>
    <w:r w:rsidR="001E653E" w:rsidRPr="00FC689D">
      <w:rPr>
        <w:rFonts w:asciiTheme="minorBidi" w:hAnsiTheme="minorBidi" w:cstheme="minorBidi"/>
        <w:sz w:val="22"/>
        <w:szCs w:val="22"/>
      </w:rPr>
      <w:t xml:space="preserve"> page </w:t>
    </w:r>
    <w:r w:rsidR="001E653E" w:rsidRPr="00FC689D">
      <w:rPr>
        <w:rFonts w:asciiTheme="minorBidi" w:hAnsiTheme="minorBidi" w:cstheme="minorBidi"/>
        <w:sz w:val="22"/>
        <w:szCs w:val="22"/>
      </w:rPr>
      <w:fldChar w:fldCharType="begin"/>
    </w:r>
    <w:r w:rsidR="001E653E" w:rsidRPr="00FC689D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FC689D">
      <w:rPr>
        <w:rFonts w:asciiTheme="minorBidi" w:hAnsiTheme="minorBidi" w:cstheme="minorBidi"/>
        <w:sz w:val="22"/>
        <w:szCs w:val="22"/>
      </w:rPr>
      <w:fldChar w:fldCharType="separate"/>
    </w:r>
    <w:r w:rsidR="00936308" w:rsidRPr="00FC689D">
      <w:rPr>
        <w:rFonts w:asciiTheme="minorBidi" w:hAnsiTheme="minorBidi" w:cstheme="minorBidi"/>
        <w:noProof/>
        <w:sz w:val="22"/>
        <w:szCs w:val="22"/>
      </w:rPr>
      <w:t>6</w:t>
    </w:r>
    <w:r w:rsidR="001E653E" w:rsidRPr="00FC689D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58CE2" w14:textId="6E596552" w:rsidR="001E653E" w:rsidRPr="00FC689D" w:rsidRDefault="005B66FF" w:rsidP="00FF54F5">
    <w:pPr>
      <w:pStyle w:val="Header"/>
      <w:jc w:val="right"/>
      <w:rPr>
        <w:rFonts w:asciiTheme="minorBidi" w:hAnsiTheme="minorBidi" w:cstheme="minorBidi"/>
        <w:bCs/>
        <w:sz w:val="22"/>
        <w:szCs w:val="22"/>
      </w:rPr>
    </w:pPr>
    <w:r w:rsidRPr="00FC689D">
      <w:rPr>
        <w:rFonts w:asciiTheme="minorBidi" w:hAnsiTheme="minorBidi" w:cstheme="minorBidi"/>
        <w:sz w:val="22"/>
        <w:szCs w:val="22"/>
        <w:lang w:val="ru-RU"/>
      </w:rPr>
      <w:t>IOC/A-33/3.2.Doc(3)</w:t>
    </w:r>
  </w:p>
  <w:p w14:paraId="640C9F58" w14:textId="2436F212" w:rsidR="001E653E" w:rsidRPr="00FC689D" w:rsidRDefault="001E653E" w:rsidP="005B66FF">
    <w:pPr>
      <w:pStyle w:val="Header"/>
      <w:ind w:left="7797" w:hanging="168"/>
      <w:rPr>
        <w:rFonts w:asciiTheme="minorBidi" w:hAnsiTheme="minorBidi" w:cstheme="minorBidi"/>
        <w:bCs/>
        <w:sz w:val="22"/>
        <w:szCs w:val="22"/>
      </w:rPr>
    </w:pPr>
    <w:r w:rsidRPr="00FC689D">
      <w:rPr>
        <w:rFonts w:asciiTheme="minorBidi" w:hAnsiTheme="minorBidi" w:cstheme="minorBidi"/>
        <w:bCs/>
        <w:sz w:val="22"/>
        <w:szCs w:val="22"/>
      </w:rPr>
      <w:t xml:space="preserve">Annex I – page </w:t>
    </w:r>
    <w:r w:rsidRPr="00FC689D">
      <w:rPr>
        <w:rFonts w:asciiTheme="minorBidi" w:hAnsiTheme="minorBidi" w:cstheme="minorBidi"/>
        <w:bCs/>
        <w:sz w:val="22"/>
        <w:szCs w:val="22"/>
      </w:rPr>
      <w:fldChar w:fldCharType="begin"/>
    </w:r>
    <w:r w:rsidRPr="00FC689D">
      <w:rPr>
        <w:rFonts w:asciiTheme="minorBidi" w:hAnsiTheme="minorBidi" w:cstheme="minorBidi"/>
        <w:bCs/>
        <w:sz w:val="22"/>
        <w:szCs w:val="22"/>
      </w:rPr>
      <w:instrText xml:space="preserve"> PAGE   \* MERGEFORMAT </w:instrText>
    </w:r>
    <w:r w:rsidRPr="00FC689D">
      <w:rPr>
        <w:rFonts w:asciiTheme="minorBidi" w:hAnsiTheme="minorBidi" w:cstheme="minorBidi"/>
        <w:bCs/>
        <w:sz w:val="22"/>
        <w:szCs w:val="22"/>
      </w:rPr>
      <w:fldChar w:fldCharType="separate"/>
    </w:r>
    <w:r w:rsidR="00936308" w:rsidRPr="00FC689D">
      <w:rPr>
        <w:rFonts w:asciiTheme="minorBidi" w:hAnsiTheme="minorBidi" w:cstheme="minorBidi"/>
        <w:bCs/>
        <w:noProof/>
        <w:sz w:val="22"/>
        <w:szCs w:val="22"/>
      </w:rPr>
      <w:t>5</w:t>
    </w:r>
    <w:r w:rsidRPr="00FC689D">
      <w:rPr>
        <w:rFonts w:asciiTheme="minorBidi" w:hAnsiTheme="minorBidi" w:cstheme="minorBidi"/>
        <w:bCs/>
        <w:noProof/>
        <w:sz w:val="22"/>
        <w:szCs w:val="22"/>
      </w:rPr>
      <w:fldChar w:fldCharType="end"/>
    </w:r>
  </w:p>
  <w:p w14:paraId="048AC59F" w14:textId="77777777" w:rsidR="001E653E" w:rsidRPr="001E653E" w:rsidRDefault="001E653E" w:rsidP="00FF54F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95F8" w14:textId="53E2A539" w:rsidR="00D91E2D" w:rsidRPr="00FC689D" w:rsidRDefault="006066AA" w:rsidP="00FC689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asciiTheme="minorBidi" w:hAnsiTheme="minorBidi" w:cstheme="minorBidi"/>
        <w:bCs/>
        <w:sz w:val="22"/>
        <w:szCs w:val="22"/>
      </w:rPr>
    </w:pPr>
    <w:r w:rsidRPr="00FC689D">
      <w:rPr>
        <w:rFonts w:asciiTheme="minorBidi" w:hAnsiTheme="minorBidi" w:cstheme="minorBidi"/>
        <w:sz w:val="22"/>
        <w:szCs w:val="22"/>
        <w:lang w:val="ru-RU"/>
      </w:rPr>
      <w:t xml:space="preserve">IOC/A-33/3.2.Doc(3) Annex 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172E"/>
    <w:multiLevelType w:val="hybridMultilevel"/>
    <w:tmpl w:val="3F04E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B5035C"/>
    <w:multiLevelType w:val="hybridMultilevel"/>
    <w:tmpl w:val="767A8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1599021303">
    <w:abstractNumId w:val="6"/>
  </w:num>
  <w:num w:numId="2" w16cid:durableId="2141724410">
    <w:abstractNumId w:val="6"/>
  </w:num>
  <w:num w:numId="3" w16cid:durableId="1577788038">
    <w:abstractNumId w:val="6"/>
  </w:num>
  <w:num w:numId="4" w16cid:durableId="1961492890">
    <w:abstractNumId w:val="6"/>
  </w:num>
  <w:num w:numId="5" w16cid:durableId="779103764">
    <w:abstractNumId w:val="6"/>
  </w:num>
  <w:num w:numId="6" w16cid:durableId="1829009150">
    <w:abstractNumId w:val="6"/>
  </w:num>
  <w:num w:numId="7" w16cid:durableId="507523924">
    <w:abstractNumId w:val="6"/>
  </w:num>
  <w:num w:numId="8" w16cid:durableId="981228254">
    <w:abstractNumId w:val="6"/>
  </w:num>
  <w:num w:numId="9" w16cid:durableId="216169603">
    <w:abstractNumId w:val="6"/>
  </w:num>
  <w:num w:numId="10" w16cid:durableId="1681007608">
    <w:abstractNumId w:val="6"/>
  </w:num>
  <w:num w:numId="11" w16cid:durableId="1256597078">
    <w:abstractNumId w:val="13"/>
  </w:num>
  <w:num w:numId="12" w16cid:durableId="1367637285">
    <w:abstractNumId w:val="6"/>
  </w:num>
  <w:num w:numId="13" w16cid:durableId="46297584">
    <w:abstractNumId w:val="4"/>
  </w:num>
  <w:num w:numId="14" w16cid:durableId="623006435">
    <w:abstractNumId w:val="7"/>
  </w:num>
  <w:num w:numId="15" w16cid:durableId="1352562254">
    <w:abstractNumId w:val="3"/>
  </w:num>
  <w:num w:numId="16" w16cid:durableId="1103190891">
    <w:abstractNumId w:val="8"/>
  </w:num>
  <w:num w:numId="17" w16cid:durableId="1234896804">
    <w:abstractNumId w:val="5"/>
  </w:num>
  <w:num w:numId="18" w16cid:durableId="369573370">
    <w:abstractNumId w:val="2"/>
  </w:num>
  <w:num w:numId="19" w16cid:durableId="456606123">
    <w:abstractNumId w:val="9"/>
  </w:num>
  <w:num w:numId="20" w16cid:durableId="1455640012">
    <w:abstractNumId w:val="12"/>
  </w:num>
  <w:num w:numId="21" w16cid:durableId="239952154">
    <w:abstractNumId w:val="1"/>
  </w:num>
  <w:num w:numId="22" w16cid:durableId="157499596">
    <w:abstractNumId w:val="0"/>
  </w:num>
  <w:num w:numId="23" w16cid:durableId="1726487945">
    <w:abstractNumId w:val="11"/>
  </w:num>
  <w:num w:numId="24" w16cid:durableId="484586391">
    <w:abstractNumId w:val="11"/>
  </w:num>
  <w:num w:numId="25" w16cid:durableId="1636642680">
    <w:abstractNumId w:val="11"/>
  </w:num>
  <w:num w:numId="26" w16cid:durableId="1170290552">
    <w:abstractNumId w:val="11"/>
  </w:num>
  <w:num w:numId="27" w16cid:durableId="1473644375">
    <w:abstractNumId w:val="11"/>
  </w:num>
  <w:num w:numId="28" w16cid:durableId="606622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19BA"/>
    <w:rsid w:val="000031EF"/>
    <w:rsid w:val="00004725"/>
    <w:rsid w:val="000055C3"/>
    <w:rsid w:val="00006C25"/>
    <w:rsid w:val="00010B89"/>
    <w:rsid w:val="000118CD"/>
    <w:rsid w:val="00013390"/>
    <w:rsid w:val="00017E4B"/>
    <w:rsid w:val="00020FE5"/>
    <w:rsid w:val="00025A88"/>
    <w:rsid w:val="00026782"/>
    <w:rsid w:val="00027122"/>
    <w:rsid w:val="000319A1"/>
    <w:rsid w:val="00031ECD"/>
    <w:rsid w:val="00032C8E"/>
    <w:rsid w:val="00033544"/>
    <w:rsid w:val="00033FCF"/>
    <w:rsid w:val="00034C53"/>
    <w:rsid w:val="00034C70"/>
    <w:rsid w:val="000431C5"/>
    <w:rsid w:val="000445B8"/>
    <w:rsid w:val="0004582F"/>
    <w:rsid w:val="00054037"/>
    <w:rsid w:val="00054BFE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7CDF"/>
    <w:rsid w:val="000A6D08"/>
    <w:rsid w:val="000B1B44"/>
    <w:rsid w:val="000B237D"/>
    <w:rsid w:val="000B40F3"/>
    <w:rsid w:val="000C3BB5"/>
    <w:rsid w:val="000C6C8B"/>
    <w:rsid w:val="000D6EB3"/>
    <w:rsid w:val="000D719C"/>
    <w:rsid w:val="000E0533"/>
    <w:rsid w:val="000E188E"/>
    <w:rsid w:val="000E55FB"/>
    <w:rsid w:val="000E7E22"/>
    <w:rsid w:val="000F4768"/>
    <w:rsid w:val="000F4DDB"/>
    <w:rsid w:val="000F7203"/>
    <w:rsid w:val="000F78B3"/>
    <w:rsid w:val="001002FF"/>
    <w:rsid w:val="00100664"/>
    <w:rsid w:val="001026BE"/>
    <w:rsid w:val="00104894"/>
    <w:rsid w:val="00104B1A"/>
    <w:rsid w:val="00104EE2"/>
    <w:rsid w:val="001056F8"/>
    <w:rsid w:val="00105E15"/>
    <w:rsid w:val="00105EA4"/>
    <w:rsid w:val="00110568"/>
    <w:rsid w:val="00110D3A"/>
    <w:rsid w:val="0011378C"/>
    <w:rsid w:val="00113F97"/>
    <w:rsid w:val="00115326"/>
    <w:rsid w:val="0012374E"/>
    <w:rsid w:val="00123F7E"/>
    <w:rsid w:val="00131529"/>
    <w:rsid w:val="0013238B"/>
    <w:rsid w:val="00134711"/>
    <w:rsid w:val="00134935"/>
    <w:rsid w:val="00136102"/>
    <w:rsid w:val="0013649D"/>
    <w:rsid w:val="00143B1A"/>
    <w:rsid w:val="00144F70"/>
    <w:rsid w:val="0014529C"/>
    <w:rsid w:val="0015046B"/>
    <w:rsid w:val="001524A3"/>
    <w:rsid w:val="0015561D"/>
    <w:rsid w:val="001579AB"/>
    <w:rsid w:val="00160284"/>
    <w:rsid w:val="00161B3D"/>
    <w:rsid w:val="0016592F"/>
    <w:rsid w:val="001659AA"/>
    <w:rsid w:val="00165CBD"/>
    <w:rsid w:val="00166CA5"/>
    <w:rsid w:val="00167255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93754"/>
    <w:rsid w:val="001A033E"/>
    <w:rsid w:val="001A071C"/>
    <w:rsid w:val="001A1993"/>
    <w:rsid w:val="001A2943"/>
    <w:rsid w:val="001A6261"/>
    <w:rsid w:val="001A6DDA"/>
    <w:rsid w:val="001A73F8"/>
    <w:rsid w:val="001B2807"/>
    <w:rsid w:val="001B5075"/>
    <w:rsid w:val="001B5CB6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116E"/>
    <w:rsid w:val="001E12CF"/>
    <w:rsid w:val="001E2B66"/>
    <w:rsid w:val="001E441E"/>
    <w:rsid w:val="001E5FF2"/>
    <w:rsid w:val="001E653E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1338"/>
    <w:rsid w:val="00215B28"/>
    <w:rsid w:val="00216228"/>
    <w:rsid w:val="00220D02"/>
    <w:rsid w:val="00225B52"/>
    <w:rsid w:val="00230818"/>
    <w:rsid w:val="00231994"/>
    <w:rsid w:val="00231FF0"/>
    <w:rsid w:val="00232596"/>
    <w:rsid w:val="00232FAE"/>
    <w:rsid w:val="0023308D"/>
    <w:rsid w:val="00237FCC"/>
    <w:rsid w:val="00243536"/>
    <w:rsid w:val="00255764"/>
    <w:rsid w:val="002565A1"/>
    <w:rsid w:val="002571D5"/>
    <w:rsid w:val="00257562"/>
    <w:rsid w:val="00257884"/>
    <w:rsid w:val="0026233A"/>
    <w:rsid w:val="00265773"/>
    <w:rsid w:val="00265C91"/>
    <w:rsid w:val="00265E4E"/>
    <w:rsid w:val="0027043E"/>
    <w:rsid w:val="00272866"/>
    <w:rsid w:val="00273C68"/>
    <w:rsid w:val="00274D0A"/>
    <w:rsid w:val="002806AA"/>
    <w:rsid w:val="0028078A"/>
    <w:rsid w:val="00282456"/>
    <w:rsid w:val="00282FBC"/>
    <w:rsid w:val="00283B06"/>
    <w:rsid w:val="00284D3E"/>
    <w:rsid w:val="00286B3B"/>
    <w:rsid w:val="00290F6F"/>
    <w:rsid w:val="002A05D9"/>
    <w:rsid w:val="002A3541"/>
    <w:rsid w:val="002A3623"/>
    <w:rsid w:val="002A364B"/>
    <w:rsid w:val="002A3D8C"/>
    <w:rsid w:val="002A4894"/>
    <w:rsid w:val="002B0438"/>
    <w:rsid w:val="002B0B65"/>
    <w:rsid w:val="002B2FB7"/>
    <w:rsid w:val="002B58F5"/>
    <w:rsid w:val="002C6A49"/>
    <w:rsid w:val="002D2062"/>
    <w:rsid w:val="002D41F6"/>
    <w:rsid w:val="002D4B35"/>
    <w:rsid w:val="002E0808"/>
    <w:rsid w:val="002E09D4"/>
    <w:rsid w:val="002E0A07"/>
    <w:rsid w:val="002E1EDB"/>
    <w:rsid w:val="002E31EE"/>
    <w:rsid w:val="002E3B10"/>
    <w:rsid w:val="002E4E3E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6710"/>
    <w:rsid w:val="00304613"/>
    <w:rsid w:val="00306011"/>
    <w:rsid w:val="00306797"/>
    <w:rsid w:val="003118C0"/>
    <w:rsid w:val="00312FE1"/>
    <w:rsid w:val="00313AB1"/>
    <w:rsid w:val="00315268"/>
    <w:rsid w:val="00320986"/>
    <w:rsid w:val="00320989"/>
    <w:rsid w:val="00321055"/>
    <w:rsid w:val="00322E7B"/>
    <w:rsid w:val="00323A23"/>
    <w:rsid w:val="00323C8D"/>
    <w:rsid w:val="00326D93"/>
    <w:rsid w:val="00327059"/>
    <w:rsid w:val="00332421"/>
    <w:rsid w:val="00332534"/>
    <w:rsid w:val="00332785"/>
    <w:rsid w:val="0033582A"/>
    <w:rsid w:val="003366DA"/>
    <w:rsid w:val="0033741E"/>
    <w:rsid w:val="003407B7"/>
    <w:rsid w:val="00341FD0"/>
    <w:rsid w:val="0034392B"/>
    <w:rsid w:val="00344E00"/>
    <w:rsid w:val="00345E65"/>
    <w:rsid w:val="00346ECA"/>
    <w:rsid w:val="00347944"/>
    <w:rsid w:val="00352423"/>
    <w:rsid w:val="00354A10"/>
    <w:rsid w:val="00355638"/>
    <w:rsid w:val="00355A56"/>
    <w:rsid w:val="003563D2"/>
    <w:rsid w:val="003655F9"/>
    <w:rsid w:val="00366C04"/>
    <w:rsid w:val="00370210"/>
    <w:rsid w:val="003774D6"/>
    <w:rsid w:val="00382463"/>
    <w:rsid w:val="00393704"/>
    <w:rsid w:val="0039512E"/>
    <w:rsid w:val="00395A11"/>
    <w:rsid w:val="003A0CA4"/>
    <w:rsid w:val="003A4F77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31F1"/>
    <w:rsid w:val="003D4548"/>
    <w:rsid w:val="003E26AB"/>
    <w:rsid w:val="003E331B"/>
    <w:rsid w:val="003E3D4A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07E65"/>
    <w:rsid w:val="004119A8"/>
    <w:rsid w:val="00417106"/>
    <w:rsid w:val="00425E51"/>
    <w:rsid w:val="0042612F"/>
    <w:rsid w:val="00431123"/>
    <w:rsid w:val="00437DB1"/>
    <w:rsid w:val="00441000"/>
    <w:rsid w:val="00441F29"/>
    <w:rsid w:val="00441FE3"/>
    <w:rsid w:val="00444A63"/>
    <w:rsid w:val="00450AA6"/>
    <w:rsid w:val="00452512"/>
    <w:rsid w:val="00452CFD"/>
    <w:rsid w:val="00453CE0"/>
    <w:rsid w:val="004544DF"/>
    <w:rsid w:val="00463AB2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B1DCC"/>
    <w:rsid w:val="004B2530"/>
    <w:rsid w:val="004B389C"/>
    <w:rsid w:val="004B3D01"/>
    <w:rsid w:val="004B5787"/>
    <w:rsid w:val="004B7754"/>
    <w:rsid w:val="004C231E"/>
    <w:rsid w:val="004C36AF"/>
    <w:rsid w:val="004C4469"/>
    <w:rsid w:val="004C586B"/>
    <w:rsid w:val="004C6065"/>
    <w:rsid w:val="004C6FFD"/>
    <w:rsid w:val="004C78C5"/>
    <w:rsid w:val="004D4484"/>
    <w:rsid w:val="004E084D"/>
    <w:rsid w:val="004E2D89"/>
    <w:rsid w:val="004E305C"/>
    <w:rsid w:val="004E3446"/>
    <w:rsid w:val="004E4A23"/>
    <w:rsid w:val="004E6160"/>
    <w:rsid w:val="004E6B90"/>
    <w:rsid w:val="004F0068"/>
    <w:rsid w:val="004F0262"/>
    <w:rsid w:val="004F0BEC"/>
    <w:rsid w:val="004F4AC5"/>
    <w:rsid w:val="004F5686"/>
    <w:rsid w:val="005066B5"/>
    <w:rsid w:val="00514AC0"/>
    <w:rsid w:val="00515020"/>
    <w:rsid w:val="00520B78"/>
    <w:rsid w:val="00523B29"/>
    <w:rsid w:val="00523DF2"/>
    <w:rsid w:val="00524D94"/>
    <w:rsid w:val="00530113"/>
    <w:rsid w:val="00534733"/>
    <w:rsid w:val="0053720B"/>
    <w:rsid w:val="00544F19"/>
    <w:rsid w:val="005462A1"/>
    <w:rsid w:val="00547B41"/>
    <w:rsid w:val="005514AE"/>
    <w:rsid w:val="00554688"/>
    <w:rsid w:val="00555D7F"/>
    <w:rsid w:val="00556410"/>
    <w:rsid w:val="005616DE"/>
    <w:rsid w:val="00561F97"/>
    <w:rsid w:val="00562F4C"/>
    <w:rsid w:val="0056655B"/>
    <w:rsid w:val="00570881"/>
    <w:rsid w:val="00572116"/>
    <w:rsid w:val="00572C71"/>
    <w:rsid w:val="00574F2F"/>
    <w:rsid w:val="00575B63"/>
    <w:rsid w:val="00576EF7"/>
    <w:rsid w:val="005829FE"/>
    <w:rsid w:val="00582A9B"/>
    <w:rsid w:val="0058530C"/>
    <w:rsid w:val="0058628A"/>
    <w:rsid w:val="005870D3"/>
    <w:rsid w:val="00587822"/>
    <w:rsid w:val="005878F6"/>
    <w:rsid w:val="00593EC9"/>
    <w:rsid w:val="00596959"/>
    <w:rsid w:val="005A1B75"/>
    <w:rsid w:val="005A210B"/>
    <w:rsid w:val="005A7E87"/>
    <w:rsid w:val="005B0510"/>
    <w:rsid w:val="005B0804"/>
    <w:rsid w:val="005B09E3"/>
    <w:rsid w:val="005B0F21"/>
    <w:rsid w:val="005B2606"/>
    <w:rsid w:val="005B4BEA"/>
    <w:rsid w:val="005B6674"/>
    <w:rsid w:val="005B66FF"/>
    <w:rsid w:val="005B670F"/>
    <w:rsid w:val="005C565B"/>
    <w:rsid w:val="005C5B67"/>
    <w:rsid w:val="005C6245"/>
    <w:rsid w:val="005C76B4"/>
    <w:rsid w:val="005D05AB"/>
    <w:rsid w:val="005D0CC4"/>
    <w:rsid w:val="005D36CA"/>
    <w:rsid w:val="005D5313"/>
    <w:rsid w:val="005E2BCD"/>
    <w:rsid w:val="005E325F"/>
    <w:rsid w:val="005E4C90"/>
    <w:rsid w:val="005E5BE4"/>
    <w:rsid w:val="005E661A"/>
    <w:rsid w:val="005F2E31"/>
    <w:rsid w:val="005F39DB"/>
    <w:rsid w:val="005F55BE"/>
    <w:rsid w:val="00600999"/>
    <w:rsid w:val="00602C02"/>
    <w:rsid w:val="0060360F"/>
    <w:rsid w:val="00606638"/>
    <w:rsid w:val="006066AA"/>
    <w:rsid w:val="00611D86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4AA1"/>
    <w:rsid w:val="00656721"/>
    <w:rsid w:val="00657AC1"/>
    <w:rsid w:val="00657EB5"/>
    <w:rsid w:val="006605E2"/>
    <w:rsid w:val="006625C0"/>
    <w:rsid w:val="006644A7"/>
    <w:rsid w:val="00666085"/>
    <w:rsid w:val="00667C1A"/>
    <w:rsid w:val="0067098E"/>
    <w:rsid w:val="00671A70"/>
    <w:rsid w:val="00672A6F"/>
    <w:rsid w:val="0067544A"/>
    <w:rsid w:val="0068165D"/>
    <w:rsid w:val="00681D60"/>
    <w:rsid w:val="00682998"/>
    <w:rsid w:val="006842DA"/>
    <w:rsid w:val="006902BF"/>
    <w:rsid w:val="00694BEE"/>
    <w:rsid w:val="006A1ED7"/>
    <w:rsid w:val="006A2412"/>
    <w:rsid w:val="006A2C9D"/>
    <w:rsid w:val="006A3196"/>
    <w:rsid w:val="006B0694"/>
    <w:rsid w:val="006B2C23"/>
    <w:rsid w:val="006B7AA9"/>
    <w:rsid w:val="006C2500"/>
    <w:rsid w:val="006C48C7"/>
    <w:rsid w:val="006C6875"/>
    <w:rsid w:val="006C6EB1"/>
    <w:rsid w:val="006C7AE8"/>
    <w:rsid w:val="006D312D"/>
    <w:rsid w:val="006E0BCF"/>
    <w:rsid w:val="006E30C9"/>
    <w:rsid w:val="006E33FC"/>
    <w:rsid w:val="006E3403"/>
    <w:rsid w:val="006E3CA0"/>
    <w:rsid w:val="006E5A90"/>
    <w:rsid w:val="006F53F4"/>
    <w:rsid w:val="006F6B09"/>
    <w:rsid w:val="0070039C"/>
    <w:rsid w:val="00702EB4"/>
    <w:rsid w:val="007033D9"/>
    <w:rsid w:val="00704AD8"/>
    <w:rsid w:val="00705DFD"/>
    <w:rsid w:val="007065CC"/>
    <w:rsid w:val="007069A8"/>
    <w:rsid w:val="00713AE4"/>
    <w:rsid w:val="007156EF"/>
    <w:rsid w:val="007169AF"/>
    <w:rsid w:val="007206CD"/>
    <w:rsid w:val="0072251C"/>
    <w:rsid w:val="00723269"/>
    <w:rsid w:val="00727C74"/>
    <w:rsid w:val="00727EEF"/>
    <w:rsid w:val="00731536"/>
    <w:rsid w:val="00732AF2"/>
    <w:rsid w:val="007331F8"/>
    <w:rsid w:val="00735534"/>
    <w:rsid w:val="007358DE"/>
    <w:rsid w:val="00735E52"/>
    <w:rsid w:val="00736B16"/>
    <w:rsid w:val="007443CA"/>
    <w:rsid w:val="00744650"/>
    <w:rsid w:val="007464AB"/>
    <w:rsid w:val="00747591"/>
    <w:rsid w:val="00750F05"/>
    <w:rsid w:val="007547CF"/>
    <w:rsid w:val="00755DEA"/>
    <w:rsid w:val="00756E80"/>
    <w:rsid w:val="007577B2"/>
    <w:rsid w:val="007617E1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264F"/>
    <w:rsid w:val="007A4866"/>
    <w:rsid w:val="007B032D"/>
    <w:rsid w:val="007B267F"/>
    <w:rsid w:val="007B4E4D"/>
    <w:rsid w:val="007B5C46"/>
    <w:rsid w:val="007B70CA"/>
    <w:rsid w:val="007B79DB"/>
    <w:rsid w:val="007B7BAC"/>
    <w:rsid w:val="007C23B2"/>
    <w:rsid w:val="007C2552"/>
    <w:rsid w:val="007C4C1D"/>
    <w:rsid w:val="007C58F2"/>
    <w:rsid w:val="007C60C1"/>
    <w:rsid w:val="007C6427"/>
    <w:rsid w:val="007D02E1"/>
    <w:rsid w:val="007D14B6"/>
    <w:rsid w:val="007D266A"/>
    <w:rsid w:val="007D3990"/>
    <w:rsid w:val="007D4781"/>
    <w:rsid w:val="007D5C6F"/>
    <w:rsid w:val="007D6B94"/>
    <w:rsid w:val="007E3082"/>
    <w:rsid w:val="007E331D"/>
    <w:rsid w:val="007E3BE2"/>
    <w:rsid w:val="007E6267"/>
    <w:rsid w:val="007E6585"/>
    <w:rsid w:val="007F0B67"/>
    <w:rsid w:val="007F0FB9"/>
    <w:rsid w:val="007F1A39"/>
    <w:rsid w:val="007F77F4"/>
    <w:rsid w:val="007F7E93"/>
    <w:rsid w:val="00800665"/>
    <w:rsid w:val="00806CD3"/>
    <w:rsid w:val="008074BE"/>
    <w:rsid w:val="00811963"/>
    <w:rsid w:val="0081272A"/>
    <w:rsid w:val="008132AD"/>
    <w:rsid w:val="0081429E"/>
    <w:rsid w:val="008148FD"/>
    <w:rsid w:val="00821ABA"/>
    <w:rsid w:val="0082240E"/>
    <w:rsid w:val="00823535"/>
    <w:rsid w:val="00825797"/>
    <w:rsid w:val="0082718D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0D38"/>
    <w:rsid w:val="00884332"/>
    <w:rsid w:val="00886912"/>
    <w:rsid w:val="008901AA"/>
    <w:rsid w:val="00890255"/>
    <w:rsid w:val="00890F12"/>
    <w:rsid w:val="0089179C"/>
    <w:rsid w:val="00895E0F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D5"/>
    <w:rsid w:val="008B77EB"/>
    <w:rsid w:val="008C15AF"/>
    <w:rsid w:val="008C74FA"/>
    <w:rsid w:val="008D5C30"/>
    <w:rsid w:val="008D6BDF"/>
    <w:rsid w:val="008E0DC5"/>
    <w:rsid w:val="008E280C"/>
    <w:rsid w:val="008E4183"/>
    <w:rsid w:val="008E4CB2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5E81"/>
    <w:rsid w:val="00906E3C"/>
    <w:rsid w:val="00910C59"/>
    <w:rsid w:val="00911834"/>
    <w:rsid w:val="00912C72"/>
    <w:rsid w:val="0091479B"/>
    <w:rsid w:val="00916FE8"/>
    <w:rsid w:val="00920270"/>
    <w:rsid w:val="00922194"/>
    <w:rsid w:val="00923FC3"/>
    <w:rsid w:val="009258F7"/>
    <w:rsid w:val="009263CA"/>
    <w:rsid w:val="00926737"/>
    <w:rsid w:val="009278CB"/>
    <w:rsid w:val="00930F92"/>
    <w:rsid w:val="00931EC4"/>
    <w:rsid w:val="0093392C"/>
    <w:rsid w:val="00935F8E"/>
    <w:rsid w:val="00936308"/>
    <w:rsid w:val="00940BCB"/>
    <w:rsid w:val="00941FC7"/>
    <w:rsid w:val="00942E2B"/>
    <w:rsid w:val="0094308D"/>
    <w:rsid w:val="00945D12"/>
    <w:rsid w:val="00951AB6"/>
    <w:rsid w:val="00952B4D"/>
    <w:rsid w:val="0095314E"/>
    <w:rsid w:val="009531A0"/>
    <w:rsid w:val="009533B4"/>
    <w:rsid w:val="00953F37"/>
    <w:rsid w:val="00957CB2"/>
    <w:rsid w:val="00957DF9"/>
    <w:rsid w:val="0096155D"/>
    <w:rsid w:val="0096570B"/>
    <w:rsid w:val="0096678C"/>
    <w:rsid w:val="00970D2E"/>
    <w:rsid w:val="0097327C"/>
    <w:rsid w:val="009736C0"/>
    <w:rsid w:val="00973FFC"/>
    <w:rsid w:val="0097668F"/>
    <w:rsid w:val="00976954"/>
    <w:rsid w:val="0098096C"/>
    <w:rsid w:val="00980AA0"/>
    <w:rsid w:val="00981A92"/>
    <w:rsid w:val="009827C6"/>
    <w:rsid w:val="009832EB"/>
    <w:rsid w:val="00984ECE"/>
    <w:rsid w:val="00985E78"/>
    <w:rsid w:val="0098794B"/>
    <w:rsid w:val="009905D6"/>
    <w:rsid w:val="009966AF"/>
    <w:rsid w:val="0099674A"/>
    <w:rsid w:val="009A03DB"/>
    <w:rsid w:val="009A1DDC"/>
    <w:rsid w:val="009A45C7"/>
    <w:rsid w:val="009A6B84"/>
    <w:rsid w:val="009A7F76"/>
    <w:rsid w:val="009B2FB5"/>
    <w:rsid w:val="009B304C"/>
    <w:rsid w:val="009B33B9"/>
    <w:rsid w:val="009B4B8B"/>
    <w:rsid w:val="009B7ED9"/>
    <w:rsid w:val="009C32D0"/>
    <w:rsid w:val="009C5BA0"/>
    <w:rsid w:val="009C74A1"/>
    <w:rsid w:val="009D460D"/>
    <w:rsid w:val="009D5847"/>
    <w:rsid w:val="009D5865"/>
    <w:rsid w:val="009E05CD"/>
    <w:rsid w:val="009E1A72"/>
    <w:rsid w:val="009E4F85"/>
    <w:rsid w:val="009E511B"/>
    <w:rsid w:val="009E51C9"/>
    <w:rsid w:val="009E542A"/>
    <w:rsid w:val="009F1EFE"/>
    <w:rsid w:val="009F2CE4"/>
    <w:rsid w:val="009F42E1"/>
    <w:rsid w:val="009F49EA"/>
    <w:rsid w:val="009F5659"/>
    <w:rsid w:val="009F66B1"/>
    <w:rsid w:val="00A02887"/>
    <w:rsid w:val="00A02E57"/>
    <w:rsid w:val="00A041CA"/>
    <w:rsid w:val="00A057C4"/>
    <w:rsid w:val="00A05A4D"/>
    <w:rsid w:val="00A05AB4"/>
    <w:rsid w:val="00A070D7"/>
    <w:rsid w:val="00A073B4"/>
    <w:rsid w:val="00A12E09"/>
    <w:rsid w:val="00A16CB3"/>
    <w:rsid w:val="00A23DE3"/>
    <w:rsid w:val="00A25A07"/>
    <w:rsid w:val="00A25EB2"/>
    <w:rsid w:val="00A265E3"/>
    <w:rsid w:val="00A30AC2"/>
    <w:rsid w:val="00A3580A"/>
    <w:rsid w:val="00A37446"/>
    <w:rsid w:val="00A403AD"/>
    <w:rsid w:val="00A40E60"/>
    <w:rsid w:val="00A45588"/>
    <w:rsid w:val="00A4607A"/>
    <w:rsid w:val="00A46F14"/>
    <w:rsid w:val="00A529FA"/>
    <w:rsid w:val="00A52B09"/>
    <w:rsid w:val="00A53F9D"/>
    <w:rsid w:val="00A54730"/>
    <w:rsid w:val="00A54BD1"/>
    <w:rsid w:val="00A56096"/>
    <w:rsid w:val="00A56440"/>
    <w:rsid w:val="00A62A9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84DD3"/>
    <w:rsid w:val="00A8763D"/>
    <w:rsid w:val="00A961F0"/>
    <w:rsid w:val="00A9783D"/>
    <w:rsid w:val="00AA3077"/>
    <w:rsid w:val="00AA36BB"/>
    <w:rsid w:val="00AA6564"/>
    <w:rsid w:val="00AA6FCA"/>
    <w:rsid w:val="00AB067D"/>
    <w:rsid w:val="00AB2387"/>
    <w:rsid w:val="00AB3439"/>
    <w:rsid w:val="00AB346C"/>
    <w:rsid w:val="00AB37B5"/>
    <w:rsid w:val="00AB5A78"/>
    <w:rsid w:val="00AB671E"/>
    <w:rsid w:val="00AC333C"/>
    <w:rsid w:val="00AC37E0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3F8"/>
    <w:rsid w:val="00AE3537"/>
    <w:rsid w:val="00AE3F49"/>
    <w:rsid w:val="00AF6044"/>
    <w:rsid w:val="00AF6A32"/>
    <w:rsid w:val="00B00B27"/>
    <w:rsid w:val="00B012D9"/>
    <w:rsid w:val="00B0184D"/>
    <w:rsid w:val="00B02B0A"/>
    <w:rsid w:val="00B046E5"/>
    <w:rsid w:val="00B046EA"/>
    <w:rsid w:val="00B04D6D"/>
    <w:rsid w:val="00B123A6"/>
    <w:rsid w:val="00B12D7F"/>
    <w:rsid w:val="00B14DDB"/>
    <w:rsid w:val="00B14E7A"/>
    <w:rsid w:val="00B154B8"/>
    <w:rsid w:val="00B17054"/>
    <w:rsid w:val="00B201CC"/>
    <w:rsid w:val="00B220F3"/>
    <w:rsid w:val="00B2296C"/>
    <w:rsid w:val="00B26B8D"/>
    <w:rsid w:val="00B27007"/>
    <w:rsid w:val="00B302AD"/>
    <w:rsid w:val="00B308C0"/>
    <w:rsid w:val="00B331E0"/>
    <w:rsid w:val="00B344A6"/>
    <w:rsid w:val="00B35F7A"/>
    <w:rsid w:val="00B36DD4"/>
    <w:rsid w:val="00B412B4"/>
    <w:rsid w:val="00B44A64"/>
    <w:rsid w:val="00B45A77"/>
    <w:rsid w:val="00B461D5"/>
    <w:rsid w:val="00B462EE"/>
    <w:rsid w:val="00B51698"/>
    <w:rsid w:val="00B51D71"/>
    <w:rsid w:val="00B53C2C"/>
    <w:rsid w:val="00B5440A"/>
    <w:rsid w:val="00B60C31"/>
    <w:rsid w:val="00B6146B"/>
    <w:rsid w:val="00B62C42"/>
    <w:rsid w:val="00B64733"/>
    <w:rsid w:val="00B64CA2"/>
    <w:rsid w:val="00B64DE3"/>
    <w:rsid w:val="00B6681F"/>
    <w:rsid w:val="00B749AA"/>
    <w:rsid w:val="00B75F3E"/>
    <w:rsid w:val="00B777B1"/>
    <w:rsid w:val="00B820A7"/>
    <w:rsid w:val="00B83B09"/>
    <w:rsid w:val="00B84521"/>
    <w:rsid w:val="00B848E4"/>
    <w:rsid w:val="00B87A2E"/>
    <w:rsid w:val="00B91EC7"/>
    <w:rsid w:val="00B961F7"/>
    <w:rsid w:val="00B97C9F"/>
    <w:rsid w:val="00BA0180"/>
    <w:rsid w:val="00BA1457"/>
    <w:rsid w:val="00BA3009"/>
    <w:rsid w:val="00BA576C"/>
    <w:rsid w:val="00BA6559"/>
    <w:rsid w:val="00BB080A"/>
    <w:rsid w:val="00BB37B9"/>
    <w:rsid w:val="00BB3C67"/>
    <w:rsid w:val="00BB3D08"/>
    <w:rsid w:val="00BB7EC3"/>
    <w:rsid w:val="00BC07E0"/>
    <w:rsid w:val="00BC5A68"/>
    <w:rsid w:val="00BC6962"/>
    <w:rsid w:val="00BC7AE6"/>
    <w:rsid w:val="00BD4A54"/>
    <w:rsid w:val="00BE1951"/>
    <w:rsid w:val="00BE2960"/>
    <w:rsid w:val="00BE4A26"/>
    <w:rsid w:val="00BE6C62"/>
    <w:rsid w:val="00BE76AB"/>
    <w:rsid w:val="00C01CF5"/>
    <w:rsid w:val="00C021AC"/>
    <w:rsid w:val="00C02581"/>
    <w:rsid w:val="00C0288A"/>
    <w:rsid w:val="00C03E04"/>
    <w:rsid w:val="00C0560F"/>
    <w:rsid w:val="00C0602F"/>
    <w:rsid w:val="00C073F3"/>
    <w:rsid w:val="00C11339"/>
    <w:rsid w:val="00C161F8"/>
    <w:rsid w:val="00C16A4A"/>
    <w:rsid w:val="00C200DD"/>
    <w:rsid w:val="00C23624"/>
    <w:rsid w:val="00C26F58"/>
    <w:rsid w:val="00C3252E"/>
    <w:rsid w:val="00C34EE6"/>
    <w:rsid w:val="00C373AB"/>
    <w:rsid w:val="00C37980"/>
    <w:rsid w:val="00C40B1F"/>
    <w:rsid w:val="00C4149E"/>
    <w:rsid w:val="00C45D23"/>
    <w:rsid w:val="00C46D98"/>
    <w:rsid w:val="00C47727"/>
    <w:rsid w:val="00C50747"/>
    <w:rsid w:val="00C522B3"/>
    <w:rsid w:val="00C55047"/>
    <w:rsid w:val="00C57455"/>
    <w:rsid w:val="00C6051B"/>
    <w:rsid w:val="00C61B6B"/>
    <w:rsid w:val="00C62EFC"/>
    <w:rsid w:val="00C6503F"/>
    <w:rsid w:val="00C662E9"/>
    <w:rsid w:val="00C67E4A"/>
    <w:rsid w:val="00C71CFC"/>
    <w:rsid w:val="00C72800"/>
    <w:rsid w:val="00C72A49"/>
    <w:rsid w:val="00C74028"/>
    <w:rsid w:val="00C742E6"/>
    <w:rsid w:val="00C75E37"/>
    <w:rsid w:val="00C818D1"/>
    <w:rsid w:val="00C81A70"/>
    <w:rsid w:val="00C849C1"/>
    <w:rsid w:val="00C90C4E"/>
    <w:rsid w:val="00C94C94"/>
    <w:rsid w:val="00C96485"/>
    <w:rsid w:val="00C969D7"/>
    <w:rsid w:val="00C96BBC"/>
    <w:rsid w:val="00CA03C6"/>
    <w:rsid w:val="00CA1CB4"/>
    <w:rsid w:val="00CA2306"/>
    <w:rsid w:val="00CA2BE4"/>
    <w:rsid w:val="00CA3640"/>
    <w:rsid w:val="00CA5EBC"/>
    <w:rsid w:val="00CA69F1"/>
    <w:rsid w:val="00CA7799"/>
    <w:rsid w:val="00CB0FC2"/>
    <w:rsid w:val="00CB1845"/>
    <w:rsid w:val="00CB1FBD"/>
    <w:rsid w:val="00CB2350"/>
    <w:rsid w:val="00CB30FB"/>
    <w:rsid w:val="00CB5F9B"/>
    <w:rsid w:val="00CB64AC"/>
    <w:rsid w:val="00CB6E5F"/>
    <w:rsid w:val="00CB74DA"/>
    <w:rsid w:val="00CC7C0D"/>
    <w:rsid w:val="00CD1E33"/>
    <w:rsid w:val="00CD31B6"/>
    <w:rsid w:val="00CD50AB"/>
    <w:rsid w:val="00CD7729"/>
    <w:rsid w:val="00CE11E4"/>
    <w:rsid w:val="00CE32D0"/>
    <w:rsid w:val="00CE43C1"/>
    <w:rsid w:val="00CE4E66"/>
    <w:rsid w:val="00CF042D"/>
    <w:rsid w:val="00CF2351"/>
    <w:rsid w:val="00CF2D0C"/>
    <w:rsid w:val="00CF3955"/>
    <w:rsid w:val="00D02605"/>
    <w:rsid w:val="00D12711"/>
    <w:rsid w:val="00D13214"/>
    <w:rsid w:val="00D1662F"/>
    <w:rsid w:val="00D17D03"/>
    <w:rsid w:val="00D204B7"/>
    <w:rsid w:val="00D2050E"/>
    <w:rsid w:val="00D27AC5"/>
    <w:rsid w:val="00D36C3E"/>
    <w:rsid w:val="00D37293"/>
    <w:rsid w:val="00D45B02"/>
    <w:rsid w:val="00D467EB"/>
    <w:rsid w:val="00D473EA"/>
    <w:rsid w:val="00D50B1A"/>
    <w:rsid w:val="00D512DE"/>
    <w:rsid w:val="00D523DA"/>
    <w:rsid w:val="00D535AE"/>
    <w:rsid w:val="00D535B2"/>
    <w:rsid w:val="00D56264"/>
    <w:rsid w:val="00D56566"/>
    <w:rsid w:val="00D57367"/>
    <w:rsid w:val="00D57A3A"/>
    <w:rsid w:val="00D61A37"/>
    <w:rsid w:val="00D64782"/>
    <w:rsid w:val="00D65D1E"/>
    <w:rsid w:val="00D6604A"/>
    <w:rsid w:val="00D67278"/>
    <w:rsid w:val="00D67B8D"/>
    <w:rsid w:val="00D74196"/>
    <w:rsid w:val="00D7566D"/>
    <w:rsid w:val="00D76E20"/>
    <w:rsid w:val="00D76EF0"/>
    <w:rsid w:val="00D8125F"/>
    <w:rsid w:val="00D86D5E"/>
    <w:rsid w:val="00D90453"/>
    <w:rsid w:val="00D91117"/>
    <w:rsid w:val="00D91E2D"/>
    <w:rsid w:val="00D922B1"/>
    <w:rsid w:val="00D923CC"/>
    <w:rsid w:val="00DA29D8"/>
    <w:rsid w:val="00DA5F08"/>
    <w:rsid w:val="00DB055B"/>
    <w:rsid w:val="00DB150C"/>
    <w:rsid w:val="00DB22A5"/>
    <w:rsid w:val="00DB544B"/>
    <w:rsid w:val="00DB60D6"/>
    <w:rsid w:val="00DB7370"/>
    <w:rsid w:val="00DC139D"/>
    <w:rsid w:val="00DC1B9F"/>
    <w:rsid w:val="00DC2C8A"/>
    <w:rsid w:val="00DC4666"/>
    <w:rsid w:val="00DC4D2A"/>
    <w:rsid w:val="00DC571F"/>
    <w:rsid w:val="00DC71F3"/>
    <w:rsid w:val="00DD3F5E"/>
    <w:rsid w:val="00DD459B"/>
    <w:rsid w:val="00DD55DA"/>
    <w:rsid w:val="00DD5ADB"/>
    <w:rsid w:val="00DE019F"/>
    <w:rsid w:val="00DE0399"/>
    <w:rsid w:val="00DE0786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73A2"/>
    <w:rsid w:val="00E75276"/>
    <w:rsid w:val="00E75460"/>
    <w:rsid w:val="00E777DA"/>
    <w:rsid w:val="00E7794D"/>
    <w:rsid w:val="00E77BC6"/>
    <w:rsid w:val="00E77DE7"/>
    <w:rsid w:val="00E83E68"/>
    <w:rsid w:val="00E84A3B"/>
    <w:rsid w:val="00E868ED"/>
    <w:rsid w:val="00E903F8"/>
    <w:rsid w:val="00E913BA"/>
    <w:rsid w:val="00E94F30"/>
    <w:rsid w:val="00E95B86"/>
    <w:rsid w:val="00E95F76"/>
    <w:rsid w:val="00EA4749"/>
    <w:rsid w:val="00EA7FE0"/>
    <w:rsid w:val="00EB362B"/>
    <w:rsid w:val="00EB483F"/>
    <w:rsid w:val="00EB56CD"/>
    <w:rsid w:val="00EC1538"/>
    <w:rsid w:val="00EC22AC"/>
    <w:rsid w:val="00EC2B26"/>
    <w:rsid w:val="00EC5BB8"/>
    <w:rsid w:val="00EC5F29"/>
    <w:rsid w:val="00ED1508"/>
    <w:rsid w:val="00ED324B"/>
    <w:rsid w:val="00EE171A"/>
    <w:rsid w:val="00EE2F00"/>
    <w:rsid w:val="00EE7052"/>
    <w:rsid w:val="00EF0BFF"/>
    <w:rsid w:val="00EF1911"/>
    <w:rsid w:val="00EF225C"/>
    <w:rsid w:val="00EF2790"/>
    <w:rsid w:val="00EF5E12"/>
    <w:rsid w:val="00EF6431"/>
    <w:rsid w:val="00EF661D"/>
    <w:rsid w:val="00EF748B"/>
    <w:rsid w:val="00F01066"/>
    <w:rsid w:val="00F02F7E"/>
    <w:rsid w:val="00F051B9"/>
    <w:rsid w:val="00F1120D"/>
    <w:rsid w:val="00F13454"/>
    <w:rsid w:val="00F15E89"/>
    <w:rsid w:val="00F16D36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48BC"/>
    <w:rsid w:val="00F450E2"/>
    <w:rsid w:val="00F459B3"/>
    <w:rsid w:val="00F469C0"/>
    <w:rsid w:val="00F51365"/>
    <w:rsid w:val="00F54707"/>
    <w:rsid w:val="00F56713"/>
    <w:rsid w:val="00F57317"/>
    <w:rsid w:val="00F615EE"/>
    <w:rsid w:val="00F625D4"/>
    <w:rsid w:val="00F62C19"/>
    <w:rsid w:val="00F63035"/>
    <w:rsid w:val="00F64C0F"/>
    <w:rsid w:val="00F6596B"/>
    <w:rsid w:val="00F65E15"/>
    <w:rsid w:val="00F7261E"/>
    <w:rsid w:val="00F74E91"/>
    <w:rsid w:val="00F76CC9"/>
    <w:rsid w:val="00F77F91"/>
    <w:rsid w:val="00F80390"/>
    <w:rsid w:val="00F8262B"/>
    <w:rsid w:val="00F83DB4"/>
    <w:rsid w:val="00F8480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2B20"/>
    <w:rsid w:val="00FB4EDC"/>
    <w:rsid w:val="00FC2702"/>
    <w:rsid w:val="00FC2BEC"/>
    <w:rsid w:val="00FC58B3"/>
    <w:rsid w:val="00FC65BB"/>
    <w:rsid w:val="00FC689D"/>
    <w:rsid w:val="00FD08CC"/>
    <w:rsid w:val="00FD12DC"/>
    <w:rsid w:val="00FD65AE"/>
    <w:rsid w:val="00FE0520"/>
    <w:rsid w:val="00FE33E1"/>
    <w:rsid w:val="00FE6ADA"/>
    <w:rsid w:val="00FF2C58"/>
    <w:rsid w:val="00FF34D1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47B41"/>
    <w:rPr>
      <w:snapToGrid w:val="0"/>
      <w:sz w:val="24"/>
      <w:szCs w:val="24"/>
      <w:lang w:val="en-GB"/>
    </w:rPr>
  </w:style>
  <w:style w:type="paragraph" w:customStyle="1" w:styleId="Style1">
    <w:name w:val="Style1"/>
    <w:basedOn w:val="ListParagraph"/>
    <w:link w:val="Style1Char"/>
    <w:qFormat/>
    <w:rsid w:val="00115326"/>
    <w:pPr>
      <w:numPr>
        <w:numId w:val="23"/>
      </w:numPr>
      <w:tabs>
        <w:tab w:val="clear" w:pos="567"/>
        <w:tab w:val="left" w:pos="709"/>
      </w:tabs>
      <w:snapToGrid/>
      <w:spacing w:after="240"/>
      <w:contextualSpacing w:val="0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5326"/>
    <w:rPr>
      <w:snapToGrid w:val="0"/>
      <w:sz w:val="24"/>
      <w:szCs w:val="24"/>
      <w:lang w:val="en-GB"/>
    </w:rPr>
  </w:style>
  <w:style w:type="character" w:customStyle="1" w:styleId="Style1Char">
    <w:name w:val="Style1 Char"/>
    <w:basedOn w:val="ListParagraphChar"/>
    <w:link w:val="Style1"/>
    <w:rsid w:val="00115326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B64AC"/>
    <w:rPr>
      <w:rFonts w:eastAsia="Times New Roman"/>
      <w:snapToGrid w:val="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B529-46A8-41D4-826D-401AB0FEEA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1145</Words>
  <Characters>6570</Characters>
  <Application>Microsoft Office Word</Application>
  <DocSecurity>4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provisional agenda of the forty-seventh session of the Executive Council of the Intergovernmental Oceanographic Commission</dc:title>
  <dc:subject>IOC/EC-XLVII/1 PROV. REV.</dc:subject>
  <dc:creator>UNESCO</dc:creator>
  <cp:keywords>1210.14E</cp:keywords>
  <cp:lastModifiedBy>Boned, Patrice</cp:lastModifiedBy>
  <cp:revision>2</cp:revision>
  <cp:lastPrinted>2025-04-16T10:29:00Z</cp:lastPrinted>
  <dcterms:created xsi:type="dcterms:W3CDTF">2025-04-23T10:27:00Z</dcterms:created>
  <dcterms:modified xsi:type="dcterms:W3CDTF">2025-04-23T10:27:00Z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85549</vt:i4>
  </property>
  <property fmtid="{D5CDD505-2E9C-101B-9397-08002B2CF9AE}" pid="3" name="JobDMS">
    <vt:r8>1210.14</vt:r8>
  </property>
  <property fmtid="{D5CDD505-2E9C-101B-9397-08002B2CF9AE}" pid="4" name="Language">
    <vt:lpwstr>E</vt:lpwstr>
  </property>
  <property fmtid="{D5CDD505-2E9C-101B-9397-08002B2CF9AE}" pid="5" name="TranslatedWith">
    <vt:lpwstr>Mercury</vt:lpwstr>
  </property>
  <property fmtid="{D5CDD505-2E9C-101B-9397-08002B2CF9AE}" pid="6" name="GeneratedBy">
    <vt:lpwstr>n.bogdanova@unesco.org</vt:lpwstr>
  </property>
  <property fmtid="{D5CDD505-2E9C-101B-9397-08002B2CF9AE}" pid="7" name="GeneratedDate">
    <vt:lpwstr>04/17/2025 13:24:26</vt:lpwstr>
  </property>
  <property fmtid="{D5CDD505-2E9C-101B-9397-08002B2CF9AE}" pid="8" name="OriginalDocID">
    <vt:lpwstr>cd958a26-d30e-4709-980f-72817c8b8426</vt:lpwstr>
  </property>
</Properties>
</file>