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10472" w14:textId="3882D0A6" w:rsidR="00EA1C02" w:rsidRPr="00334B9F" w:rsidRDefault="00334B9F" w:rsidP="00334B9F">
      <w:pPr>
        <w:keepNext/>
        <w:widowControl w:val="0"/>
        <w:tabs>
          <w:tab w:val="right" w:pos="9540"/>
        </w:tabs>
        <w:adjustRightInd w:val="0"/>
        <w:spacing w:after="240" w:line="240" w:lineRule="auto"/>
        <w:jc w:val="both"/>
        <w:textAlignment w:val="baseline"/>
        <w:outlineLvl w:val="6"/>
        <w:rPr>
          <w:rFonts w:ascii="Arial" w:eastAsia="Times New Roman" w:hAnsi="Arial" w:cs="Arial"/>
          <w:lang w:val="es-ES"/>
        </w:rPr>
      </w:pPr>
      <w:r w:rsidRPr="00334B9F">
        <w:rPr>
          <w:rFonts w:ascii="Arial" w:eastAsia="Times New Roman" w:hAnsi="Arial" w:cs="Arial"/>
          <w:u w:val="single"/>
          <w:lang w:val="es-ES"/>
        </w:rPr>
        <w:t xml:space="preserve">Punto </w:t>
      </w:r>
      <w:r w:rsidR="00D16FE1">
        <w:rPr>
          <w:rFonts w:ascii="Arial" w:eastAsia="Times New Roman" w:hAnsi="Arial" w:cs="Arial"/>
          <w:b/>
          <w:bCs/>
          <w:u w:val="single"/>
          <w:lang w:val="es-ES"/>
        </w:rPr>
        <w:t>4.2</w:t>
      </w:r>
      <w:r w:rsidRPr="00334B9F">
        <w:rPr>
          <w:rFonts w:ascii="Arial" w:eastAsia="Times New Roman" w:hAnsi="Arial" w:cs="Arial"/>
          <w:u w:val="single"/>
          <w:lang w:val="es-ES"/>
        </w:rPr>
        <w:t xml:space="preserve"> del orden del día provisional</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102"/>
      </w:tblGrid>
      <w:tr w:rsidR="00334B9F" w:rsidRPr="00D16FE1" w14:paraId="2EB4D538" w14:textId="77777777" w:rsidTr="006871BF">
        <w:trPr>
          <w:trHeight w:val="328"/>
          <w:jc w:val="center"/>
        </w:trPr>
        <w:tc>
          <w:tcPr>
            <w:tcW w:w="9102" w:type="dxa"/>
            <w:vAlign w:val="center"/>
          </w:tcPr>
          <w:p w14:paraId="72547FB9" w14:textId="1DC0F86E" w:rsidR="00334B9F" w:rsidRPr="00270E93" w:rsidRDefault="00D16FE1" w:rsidP="00D16FE1">
            <w:pPr>
              <w:tabs>
                <w:tab w:val="left" w:pos="567"/>
              </w:tabs>
              <w:snapToGrid w:val="0"/>
              <w:spacing w:before="240" w:after="240"/>
              <w:jc w:val="center"/>
              <w:rPr>
                <w:rFonts w:ascii="Arial" w:eastAsia="SimSun" w:hAnsi="Arial"/>
                <w:b/>
                <w:bCs/>
                <w:caps/>
                <w:snapToGrid w:val="0"/>
                <w:sz w:val="22"/>
                <w:szCs w:val="22"/>
                <w:lang w:val="es-ES" w:eastAsia="zh-CN"/>
              </w:rPr>
            </w:pPr>
            <w:r w:rsidRPr="00D16FE1">
              <w:rPr>
                <w:rFonts w:ascii="Arial" w:eastAsia="SimSun" w:hAnsi="Arial"/>
                <w:b/>
                <w:bCs/>
                <w:caps/>
                <w:snapToGrid w:val="0"/>
                <w:sz w:val="22"/>
                <w:szCs w:val="22"/>
                <w:lang w:val="es-ES" w:eastAsia="zh-CN"/>
              </w:rPr>
              <w:t>Informe sobre la marcha de los trabajos del grupo de trabajo especial de la COI para el periodo entre reuniones</w:t>
            </w:r>
            <w:r>
              <w:rPr>
                <w:rFonts w:ascii="Arial" w:eastAsia="SimSun" w:hAnsi="Arial"/>
                <w:b/>
                <w:bCs/>
                <w:caps/>
                <w:snapToGrid w:val="0"/>
                <w:sz w:val="22"/>
                <w:szCs w:val="22"/>
                <w:lang w:val="es-ES" w:eastAsia="zh-CN"/>
              </w:rPr>
              <w:br/>
            </w:r>
            <w:r w:rsidRPr="00D16FE1">
              <w:rPr>
                <w:rFonts w:ascii="Arial" w:eastAsia="SimSun" w:hAnsi="Arial"/>
                <w:b/>
                <w:bCs/>
                <w:caps/>
                <w:snapToGrid w:val="0"/>
                <w:sz w:val="22"/>
                <w:szCs w:val="22"/>
                <w:lang w:val="es-ES" w:eastAsia="zh-CN"/>
              </w:rPr>
              <w:t>sobre las observaciones oceánicas en las zonas sujetas a la jurisdicción nacional</w:t>
            </w:r>
          </w:p>
        </w:tc>
      </w:tr>
    </w:tbl>
    <w:p w14:paraId="6A64864E" w14:textId="77777777" w:rsidR="00EA1C02" w:rsidRPr="00D16FE1" w:rsidRDefault="00EA1C02" w:rsidP="00C06866">
      <w:pPr>
        <w:tabs>
          <w:tab w:val="left" w:pos="-1440"/>
          <w:tab w:val="left" w:pos="-720"/>
          <w:tab w:val="left" w:pos="720"/>
          <w:tab w:val="left" w:pos="1440"/>
          <w:tab w:val="left" w:pos="2160"/>
          <w:tab w:val="left" w:pos="3600"/>
          <w:tab w:val="left" w:pos="4320"/>
          <w:tab w:val="left" w:pos="5040"/>
          <w:tab w:val="left" w:pos="5523"/>
          <w:tab w:val="left" w:pos="6480"/>
        </w:tabs>
        <w:spacing w:after="360" w:line="240" w:lineRule="auto"/>
        <w:jc w:val="center"/>
        <w:rPr>
          <w:rFonts w:ascii="Arial" w:hAnsi="Arial" w:cs="Arial"/>
          <w:caps/>
          <w:lang w:val="es-ES"/>
        </w:rPr>
      </w:pPr>
    </w:p>
    <w:tbl>
      <w:tblPr>
        <w:tblStyle w:val="Tablaconcuadrcula"/>
        <w:tblW w:w="0" w:type="auto"/>
        <w:jc w:val="center"/>
        <w:tblCellMar>
          <w:top w:w="284" w:type="dxa"/>
          <w:left w:w="340" w:type="dxa"/>
          <w:bottom w:w="28" w:type="dxa"/>
          <w:right w:w="340" w:type="dxa"/>
        </w:tblCellMar>
        <w:tblLook w:val="04A0" w:firstRow="1" w:lastRow="0" w:firstColumn="1" w:lastColumn="0" w:noHBand="0" w:noVBand="1"/>
      </w:tblPr>
      <w:tblGrid>
        <w:gridCol w:w="5665"/>
      </w:tblGrid>
      <w:tr w:rsidR="007C13AF" w:rsidRPr="00D16FE1" w14:paraId="27460C34" w14:textId="77777777" w:rsidTr="00D16FE1">
        <w:trPr>
          <w:jc w:val="center"/>
        </w:trPr>
        <w:tc>
          <w:tcPr>
            <w:tcW w:w="5665" w:type="dxa"/>
            <w:tcMar>
              <w:left w:w="284" w:type="dxa"/>
              <w:bottom w:w="85" w:type="dxa"/>
              <w:right w:w="284" w:type="dxa"/>
            </w:tcMar>
          </w:tcPr>
          <w:p w14:paraId="2D814AAF" w14:textId="77777777" w:rsidR="009A7585" w:rsidRPr="00270E93" w:rsidRDefault="00334B9F" w:rsidP="009A7585">
            <w:pPr>
              <w:tabs>
                <w:tab w:val="left" w:pos="567"/>
              </w:tabs>
              <w:snapToGrid w:val="0"/>
              <w:spacing w:after="240"/>
              <w:jc w:val="center"/>
              <w:rPr>
                <w:rFonts w:ascii="Arial" w:eastAsia="SimSun" w:hAnsi="Arial"/>
                <w:snapToGrid w:val="0"/>
                <w:sz w:val="22"/>
                <w:szCs w:val="22"/>
                <w:lang w:val="es-ES" w:eastAsia="zh-CN"/>
              </w:rPr>
            </w:pPr>
            <w:r w:rsidRPr="00270E93">
              <w:rPr>
                <w:rFonts w:ascii="Arial" w:eastAsia="Times New Roman" w:hAnsi="Arial"/>
                <w:snapToGrid w:val="0"/>
                <w:sz w:val="22"/>
                <w:szCs w:val="22"/>
                <w:u w:val="single"/>
                <w:lang w:val="es-ES"/>
              </w:rPr>
              <w:t>Resumen</w:t>
            </w:r>
          </w:p>
          <w:p w14:paraId="5C9DCEF8" w14:textId="68128762" w:rsidR="00D16FE1" w:rsidRPr="00D16FE1" w:rsidRDefault="00D16FE1" w:rsidP="00D16FE1">
            <w:pPr>
              <w:tabs>
                <w:tab w:val="left" w:pos="567"/>
              </w:tabs>
              <w:snapToGrid w:val="0"/>
              <w:spacing w:after="240"/>
              <w:jc w:val="both"/>
              <w:rPr>
                <w:rFonts w:ascii="Arial" w:eastAsia="SimSun" w:hAnsi="Arial"/>
                <w:snapToGrid w:val="0"/>
                <w:sz w:val="22"/>
                <w:szCs w:val="22"/>
                <w:lang w:val="es-ES_tradnl" w:eastAsia="zh-CN"/>
              </w:rPr>
            </w:pPr>
            <w:r w:rsidRPr="00D16FE1">
              <w:rPr>
                <w:rFonts w:ascii="Arial" w:eastAsia="SimSun" w:hAnsi="Arial"/>
                <w:snapToGrid w:val="0"/>
                <w:sz w:val="22"/>
                <w:szCs w:val="22"/>
                <w:lang w:val="es-ES_tradnl" w:eastAsia="zh-CN"/>
              </w:rPr>
              <w:t>Este informe sobre la marcha de los trabajos se presenta en cumplimiento de la decisión A-32/4.8.2 de la Asamblea de la COI relativa a la creación de un grupo de trabajo sobre las observaciones oceánicas en las zonas sujetas a la jurisdicción nacional.</w:t>
            </w:r>
          </w:p>
          <w:p w14:paraId="2D19E2DA" w14:textId="2F443E30" w:rsidR="00D16FE1" w:rsidRPr="00D16FE1" w:rsidRDefault="00D16FE1" w:rsidP="00D16FE1">
            <w:pPr>
              <w:tabs>
                <w:tab w:val="left" w:pos="567"/>
              </w:tabs>
              <w:snapToGrid w:val="0"/>
              <w:spacing w:after="240"/>
              <w:jc w:val="both"/>
              <w:rPr>
                <w:rFonts w:ascii="Arial" w:eastAsia="SimSun" w:hAnsi="Arial"/>
                <w:snapToGrid w:val="0"/>
                <w:sz w:val="22"/>
                <w:szCs w:val="22"/>
                <w:lang w:val="es-ES_tradnl" w:eastAsia="zh-CN"/>
              </w:rPr>
            </w:pPr>
            <w:r w:rsidRPr="00D16FE1">
              <w:rPr>
                <w:rFonts w:ascii="Arial" w:eastAsia="SimSun" w:hAnsi="Arial"/>
                <w:snapToGrid w:val="0"/>
                <w:sz w:val="22"/>
                <w:szCs w:val="22"/>
                <w:lang w:val="es-ES_tradnl" w:eastAsia="zh-CN"/>
              </w:rPr>
              <w:t>El informe documenta las actividades del grupo desde diciembre de 2023, con miras a presentar un informe completo sobre la consulta de los Estados Miembros y las redes del Sistema Mundial de Observación del Océano acerca de la cuestión de las observaciones oceánicas en las zonas sujetas a la jurisdicción nacional en la próxima reunión de la Asamblea de la COI en 2025.</w:t>
            </w:r>
          </w:p>
          <w:p w14:paraId="541AE813" w14:textId="3D0D115C" w:rsidR="007C13AF" w:rsidRPr="00270E93" w:rsidRDefault="00D16FE1" w:rsidP="00D16FE1">
            <w:pPr>
              <w:tabs>
                <w:tab w:val="left" w:pos="567"/>
              </w:tabs>
              <w:snapToGrid w:val="0"/>
              <w:spacing w:after="240"/>
              <w:jc w:val="both"/>
              <w:rPr>
                <w:rFonts w:ascii="Arial" w:eastAsia="Times New Roman" w:hAnsi="Arial"/>
                <w:snapToGrid w:val="0"/>
                <w:szCs w:val="22"/>
                <w:lang w:val="es-ES"/>
              </w:rPr>
            </w:pPr>
            <w:r w:rsidRPr="00D16FE1">
              <w:rPr>
                <w:rFonts w:ascii="Arial" w:eastAsia="SimSun" w:hAnsi="Arial"/>
                <w:snapToGrid w:val="0"/>
                <w:sz w:val="22"/>
                <w:szCs w:val="22"/>
                <w:u w:val="single"/>
                <w:lang w:val="es-ES_tradnl" w:eastAsia="zh-CN"/>
              </w:rPr>
              <w:t>La decisión propuesta</w:t>
            </w:r>
            <w:r w:rsidRPr="00D16FE1">
              <w:rPr>
                <w:rFonts w:ascii="Arial" w:eastAsia="SimSun" w:hAnsi="Arial"/>
                <w:snapToGrid w:val="0"/>
                <w:sz w:val="22"/>
                <w:szCs w:val="22"/>
                <w:lang w:val="es-ES_tradnl" w:eastAsia="zh-CN"/>
              </w:rPr>
              <w:t xml:space="preserve"> lleva la referencia EC-57/4.2 en el documento de decisión (documento IOC/EC</w:t>
            </w:r>
            <w:r w:rsidRPr="00D16FE1">
              <w:rPr>
                <w:rFonts w:ascii="Arial" w:eastAsia="SimSun" w:hAnsi="Arial"/>
                <w:snapToGrid w:val="0"/>
                <w:sz w:val="22"/>
                <w:szCs w:val="22"/>
                <w:lang w:val="es-ES_tradnl" w:eastAsia="zh-CN"/>
              </w:rPr>
              <w:noBreakHyphen/>
            </w:r>
            <w:r w:rsidRPr="00D16FE1">
              <w:rPr>
                <w:rFonts w:ascii="Arial" w:eastAsia="SimSun" w:hAnsi="Arial"/>
                <w:snapToGrid w:val="0"/>
                <w:sz w:val="22"/>
                <w:szCs w:val="22"/>
                <w:lang w:val="es-ES_tradnl" w:eastAsia="zh-CN"/>
              </w:rPr>
              <w:t>57/AP</w:t>
            </w:r>
            <w:r w:rsidRPr="00D16FE1">
              <w:rPr>
                <w:rFonts w:ascii="Arial" w:eastAsia="SimSun" w:hAnsi="Arial"/>
                <w:snapToGrid w:val="0"/>
                <w:sz w:val="22"/>
                <w:szCs w:val="22"/>
                <w:lang w:val="es-ES_tradnl" w:eastAsia="zh-CN"/>
              </w:rPr>
              <w:t> </w:t>
            </w:r>
            <w:r w:rsidRPr="00D16FE1">
              <w:rPr>
                <w:rFonts w:ascii="Arial" w:eastAsia="SimSun" w:hAnsi="Arial"/>
                <w:snapToGrid w:val="0"/>
                <w:sz w:val="22"/>
                <w:szCs w:val="22"/>
                <w:lang w:val="es-ES_tradnl" w:eastAsia="zh-CN"/>
              </w:rPr>
              <w:t>Prov.).</w:t>
            </w:r>
          </w:p>
        </w:tc>
      </w:tr>
    </w:tbl>
    <w:p w14:paraId="597E908E" w14:textId="77777777" w:rsidR="00FD3C60" w:rsidRPr="009A7585" w:rsidRDefault="00FD3C60" w:rsidP="00783ADF">
      <w:pPr>
        <w:spacing w:after="240" w:line="240" w:lineRule="auto"/>
        <w:jc w:val="both"/>
        <w:rPr>
          <w:rFonts w:ascii="Arial" w:eastAsia="Times New Roman" w:hAnsi="Arial" w:cs="Arial"/>
          <w:snapToGrid w:val="0"/>
          <w:szCs w:val="24"/>
          <w:lang w:val="es-ES"/>
        </w:rPr>
      </w:pPr>
      <w:r w:rsidRPr="009A7585">
        <w:rPr>
          <w:rFonts w:ascii="Arial" w:eastAsia="Times New Roman" w:hAnsi="Arial" w:cs="Arial"/>
          <w:snapToGrid w:val="0"/>
          <w:szCs w:val="24"/>
          <w:lang w:val="es-ES"/>
        </w:rPr>
        <w:br w:type="page"/>
      </w:r>
    </w:p>
    <w:p w14:paraId="4E7A7BC2" w14:textId="1C046643" w:rsidR="00D16FE1" w:rsidRPr="00D16FE1" w:rsidRDefault="00D16FE1" w:rsidP="00D16FE1">
      <w:pPr>
        <w:spacing w:after="240" w:line="240" w:lineRule="auto"/>
        <w:rPr>
          <w:rFonts w:ascii="Arial" w:eastAsia="Times New Roman" w:hAnsi="Arial" w:cs="Arial"/>
          <w:snapToGrid w:val="0"/>
          <w:szCs w:val="24"/>
          <w:lang w:val="es-ES_tradnl"/>
        </w:rPr>
      </w:pPr>
      <w:r w:rsidRPr="00D16FE1">
        <w:rPr>
          <w:rFonts w:ascii="Arial" w:eastAsia="Times New Roman" w:hAnsi="Arial" w:cs="Arial"/>
          <w:b/>
          <w:bCs/>
          <w:snapToGrid w:val="0"/>
          <w:szCs w:val="24"/>
          <w:lang w:val="es-ES_tradnl"/>
        </w:rPr>
        <w:lastRenderedPageBreak/>
        <w:t>Antecedentes</w:t>
      </w:r>
      <w:bookmarkStart w:id="0" w:name="_Toc163216996"/>
      <w:bookmarkEnd w:id="0"/>
    </w:p>
    <w:p w14:paraId="4BEA8EE1" w14:textId="45C119B7" w:rsidR="00D16FE1" w:rsidRPr="00D16FE1" w:rsidRDefault="00D16FE1" w:rsidP="00D16FE1">
      <w:pPr>
        <w:numPr>
          <w:ilvl w:val="0"/>
          <w:numId w:val="32"/>
        </w:numPr>
        <w:spacing w:after="240" w:line="240" w:lineRule="auto"/>
        <w:ind w:left="0" w:firstLine="0"/>
        <w:jc w:val="both"/>
        <w:rPr>
          <w:rFonts w:ascii="Arial" w:eastAsia="Times New Roman" w:hAnsi="Arial" w:cs="Arial"/>
          <w:snapToGrid w:val="0"/>
          <w:szCs w:val="24"/>
          <w:lang w:val="es-ES_tradnl"/>
        </w:rPr>
      </w:pPr>
      <w:r w:rsidRPr="00D16FE1">
        <w:rPr>
          <w:rFonts w:ascii="Arial" w:eastAsia="Times New Roman" w:hAnsi="Arial" w:cs="Arial"/>
          <w:snapToGrid w:val="0"/>
          <w:szCs w:val="24"/>
          <w:lang w:val="es-ES_tradnl"/>
        </w:rPr>
        <w:t xml:space="preserve">En la 55ª reunión del Consejo Ejecutivo de la COI (EC-55), celebrada en junio de 2022, el GOOS recordó la creación por parte de la COI de un mecanismo de notificación acordado por los Estados Miembros, de conformidad con la Convención de las Naciones Unidas sobre el Derecho del Mar (CNUDM), que se aplicaría a las boyas de elaboración de perfiles del programa Argo que derivan hacia zonas económicas exclusivas (ZEE) (véase el documento </w:t>
      </w:r>
      <w:hyperlink r:id="rId8" w:history="1">
        <w:r w:rsidRPr="00D16FE1">
          <w:rPr>
            <w:rStyle w:val="Hipervnculo"/>
            <w:rFonts w:ascii="Arial" w:eastAsia="Times New Roman" w:hAnsi="Arial" w:cs="Arial"/>
            <w:snapToGrid w:val="0"/>
            <w:szCs w:val="24"/>
            <w:lang w:val="es-ES_tradnl"/>
          </w:rPr>
          <w:t>IOC/EC-55/3.4.Doc(1)</w:t>
        </w:r>
      </w:hyperlink>
      <w:r w:rsidRPr="00D16FE1">
        <w:rPr>
          <w:rFonts w:ascii="Arial" w:eastAsia="Times New Roman" w:hAnsi="Arial" w:cs="Arial"/>
          <w:snapToGrid w:val="0"/>
          <w:szCs w:val="24"/>
          <w:lang w:val="es-ES_tradnl"/>
        </w:rPr>
        <w:t>: Dificultades y soluciones para mejorar las observaciones oceánicas permanentes en las zonas sujetas a la jurisdicción nacional y función de la COI, la OMM y la DAODM).</w:t>
      </w:r>
    </w:p>
    <w:p w14:paraId="00781992" w14:textId="29E0B38A" w:rsidR="00D16FE1" w:rsidRPr="00D16FE1" w:rsidRDefault="00D16FE1" w:rsidP="00D16FE1">
      <w:pPr>
        <w:numPr>
          <w:ilvl w:val="0"/>
          <w:numId w:val="32"/>
        </w:numPr>
        <w:spacing w:after="240" w:line="240" w:lineRule="auto"/>
        <w:ind w:left="0" w:firstLine="0"/>
        <w:jc w:val="both"/>
        <w:rPr>
          <w:rFonts w:ascii="Arial" w:eastAsia="Times New Roman" w:hAnsi="Arial" w:cs="Arial"/>
          <w:snapToGrid w:val="0"/>
          <w:szCs w:val="24"/>
          <w:lang w:val="es-ES_tradnl"/>
        </w:rPr>
      </w:pPr>
      <w:r w:rsidRPr="00D16FE1">
        <w:rPr>
          <w:rFonts w:ascii="Arial" w:eastAsia="Times New Roman" w:hAnsi="Arial" w:cs="Arial"/>
          <w:snapToGrid w:val="0"/>
          <w:szCs w:val="24"/>
          <w:lang w:val="es-ES_tradnl"/>
        </w:rPr>
        <w:t>En febrero de 2020, el GOOS había organizado un taller de expertos sobre las observaciones oceánicas en zonas sujetas a jurisdicción nacional (</w:t>
      </w:r>
      <w:hyperlink r:id="rId9" w:history="1">
        <w:r w:rsidRPr="00D16FE1">
          <w:rPr>
            <w:rStyle w:val="Hipervnculo"/>
            <w:rFonts w:ascii="Arial" w:eastAsia="Times New Roman" w:hAnsi="Arial" w:cs="Arial"/>
            <w:snapToGrid w:val="0"/>
            <w:szCs w:val="24"/>
            <w:lang w:val="es-ES_tradnl"/>
          </w:rPr>
          <w:t>Informes del GOOS, 246</w:t>
        </w:r>
      </w:hyperlink>
      <w:r w:rsidRPr="00D16FE1">
        <w:rPr>
          <w:rFonts w:ascii="Arial" w:eastAsia="Times New Roman" w:hAnsi="Arial" w:cs="Arial"/>
          <w:snapToGrid w:val="0"/>
          <w:szCs w:val="24"/>
          <w:lang w:val="es-ES_tradnl"/>
        </w:rPr>
        <w:t>), a raíz de una serie de solicitudes de los responsables de las redes mundiales de observación del océano para que se examinaran los numerosos problemas que planteaban las observaciones oceánicas en las ZEE. En el taller se había analizado una serie de problemas a los que se enfrentaban las redes mundiales de observación permanente del océano al realizar observaciones en zonas sujetas a jurisdicción nacional, en particular las ZEE de los Estados costeros. Asimismo, se había examinado el valor de las observaciones para los Estados costeros, así como las posibles preocupaciones de los Estados costeros en relación con las observaciones oceánicas permanentes en zonas situadas dentro de su jurisdicción nacional.</w:t>
      </w:r>
    </w:p>
    <w:p w14:paraId="1A79A2A0" w14:textId="77777777" w:rsidR="00D16FE1" w:rsidRPr="00D16FE1" w:rsidRDefault="00D16FE1" w:rsidP="00D16FE1">
      <w:pPr>
        <w:numPr>
          <w:ilvl w:val="0"/>
          <w:numId w:val="32"/>
        </w:numPr>
        <w:spacing w:after="240" w:line="240" w:lineRule="auto"/>
        <w:ind w:left="0" w:firstLine="0"/>
        <w:jc w:val="both"/>
        <w:rPr>
          <w:rFonts w:ascii="Arial" w:eastAsia="Times New Roman" w:hAnsi="Arial" w:cs="Arial"/>
          <w:snapToGrid w:val="0"/>
          <w:szCs w:val="24"/>
          <w:lang w:val="es-ES_tradnl"/>
        </w:rPr>
      </w:pPr>
      <w:r w:rsidRPr="00D16FE1">
        <w:rPr>
          <w:rFonts w:ascii="Arial" w:eastAsia="Times New Roman" w:hAnsi="Arial" w:cs="Arial"/>
          <w:snapToGrid w:val="0"/>
          <w:szCs w:val="24"/>
          <w:lang w:val="es-ES_tradnl"/>
        </w:rPr>
        <w:t>Los expertos habían propuesto diversas soluciones posibles y prácticas en el marco de la CNUDM, que podrían aplicarse mediante una colaboración entre la UNESCO, la OMM y la Oficina de Asuntos Jurídicos de las Naciones Unidas por conducto de su División de Asuntos Oceánicos y del Derecho del Mar (DAODM).</w:t>
      </w:r>
    </w:p>
    <w:p w14:paraId="47608A86" w14:textId="77777777" w:rsidR="00D16FE1" w:rsidRPr="00D16FE1" w:rsidRDefault="00D16FE1" w:rsidP="00D16FE1">
      <w:pPr>
        <w:numPr>
          <w:ilvl w:val="0"/>
          <w:numId w:val="32"/>
        </w:numPr>
        <w:spacing w:after="240" w:line="240" w:lineRule="auto"/>
        <w:ind w:left="0" w:firstLine="0"/>
        <w:jc w:val="both"/>
        <w:rPr>
          <w:rFonts w:ascii="Arial" w:eastAsia="Times New Roman" w:hAnsi="Arial" w:cs="Arial"/>
          <w:snapToGrid w:val="0"/>
          <w:szCs w:val="24"/>
          <w:lang w:val="es-ES_tradnl"/>
        </w:rPr>
      </w:pPr>
      <w:r w:rsidRPr="00D16FE1">
        <w:rPr>
          <w:rFonts w:ascii="Arial" w:eastAsia="Times New Roman" w:hAnsi="Arial" w:cs="Arial"/>
          <w:snapToGrid w:val="0"/>
          <w:szCs w:val="24"/>
          <w:lang w:val="es-ES_tradnl"/>
        </w:rPr>
        <w:t xml:space="preserve">Los resultados del taller, junto con los de una encuesta realizada a los Estados Miembros (véase la circular de la COI nº </w:t>
      </w:r>
      <w:hyperlink r:id="rId10" w:history="1">
        <w:r w:rsidRPr="00D16FE1">
          <w:rPr>
            <w:rStyle w:val="Hipervnculo"/>
            <w:rFonts w:ascii="Arial" w:eastAsia="Times New Roman" w:hAnsi="Arial" w:cs="Arial"/>
            <w:snapToGrid w:val="0"/>
            <w:szCs w:val="24"/>
            <w:lang w:val="es-ES_tradnl"/>
          </w:rPr>
          <w:t>2938</w:t>
        </w:r>
      </w:hyperlink>
      <w:r w:rsidRPr="00D16FE1">
        <w:rPr>
          <w:rFonts w:ascii="Arial" w:eastAsia="Times New Roman" w:hAnsi="Arial" w:cs="Arial"/>
          <w:snapToGrid w:val="0"/>
          <w:szCs w:val="24"/>
          <w:lang w:val="es-ES_tradnl"/>
        </w:rPr>
        <w:t>), que tuvo pocas respuestas, se presentaron en la 32ª reunión de la Asamblea de la COI (A-32) en junio de 2023. Por medio de la decisión A-32/4.8.2 de la Asamblea de la COI, se decidió “</w:t>
      </w:r>
      <w:r w:rsidRPr="00D16FE1">
        <w:rPr>
          <w:rFonts w:ascii="Arial" w:eastAsia="Times New Roman" w:hAnsi="Arial" w:cs="Arial"/>
          <w:i/>
          <w:iCs/>
          <w:snapToGrid w:val="0"/>
          <w:szCs w:val="24"/>
          <w:lang w:val="es-ES_tradnl"/>
        </w:rPr>
        <w:t>crear un grupo de trabajo especial para el periodo entre reuniones sobre las observaciones oceánicas en las zonas sujetas a la jurisdicción nacional con el mandato que figura en el anexo de la presente decisión”.</w:t>
      </w:r>
      <w:r w:rsidRPr="00D16FE1">
        <w:rPr>
          <w:rFonts w:ascii="Arial" w:eastAsia="Times New Roman" w:hAnsi="Arial" w:cs="Arial"/>
          <w:snapToGrid w:val="0"/>
          <w:szCs w:val="24"/>
          <w:lang w:val="es-ES_tradnl"/>
        </w:rPr>
        <w:t xml:space="preserve"> El grupo de trabajo sobre las observaciones oceánicas en las zonas sujetas a la jurisdicción nacional se creó en diciembre de 2023, tras una invitación dirigida a los Estados Miembros, en la circular de la COI nº </w:t>
      </w:r>
      <w:hyperlink r:id="rId11" w:history="1">
        <w:r w:rsidRPr="00D16FE1">
          <w:rPr>
            <w:rStyle w:val="Hipervnculo"/>
            <w:rFonts w:ascii="Arial" w:eastAsia="Times New Roman" w:hAnsi="Arial" w:cs="Arial"/>
            <w:snapToGrid w:val="0"/>
            <w:szCs w:val="24"/>
            <w:lang w:val="es-ES_tradnl"/>
          </w:rPr>
          <w:t>2971</w:t>
        </w:r>
      </w:hyperlink>
      <w:r w:rsidRPr="00D16FE1">
        <w:rPr>
          <w:rFonts w:ascii="Arial" w:eastAsia="Times New Roman" w:hAnsi="Arial" w:cs="Arial"/>
          <w:snapToGrid w:val="0"/>
          <w:szCs w:val="24"/>
          <w:lang w:val="es-ES_tradnl"/>
        </w:rPr>
        <w:t>, para que propusieran candidatos para ser miembros de dicho grupo. Se pidió al grupo de trabajo que presentara un informe a la Asamblea de la COI en su 33ª reunión, en 2025, así como un informe sobre la marcha de los trabajos en la presente reunión del Consejo Ejecutivo.</w:t>
      </w:r>
    </w:p>
    <w:p w14:paraId="5DAF1713" w14:textId="77777777" w:rsidR="00D16FE1" w:rsidRPr="00D16FE1" w:rsidRDefault="00D16FE1" w:rsidP="00D16FE1">
      <w:pPr>
        <w:spacing w:after="240" w:line="240" w:lineRule="auto"/>
        <w:rPr>
          <w:rFonts w:ascii="Arial" w:eastAsia="Times New Roman" w:hAnsi="Arial" w:cs="Arial"/>
          <w:snapToGrid w:val="0"/>
          <w:szCs w:val="24"/>
          <w:lang w:val="es-ES_tradnl"/>
        </w:rPr>
      </w:pPr>
      <w:r w:rsidRPr="00D16FE1">
        <w:rPr>
          <w:rFonts w:ascii="Arial" w:eastAsia="Times New Roman" w:hAnsi="Arial" w:cs="Arial"/>
          <w:b/>
          <w:bCs/>
          <w:snapToGrid w:val="0"/>
          <w:szCs w:val="24"/>
          <w:lang w:val="es-ES_tradnl"/>
        </w:rPr>
        <w:t>Progresos realizados</w:t>
      </w:r>
    </w:p>
    <w:p w14:paraId="211514B6" w14:textId="77777777" w:rsidR="00D16FE1" w:rsidRPr="00D16FE1" w:rsidRDefault="00D16FE1" w:rsidP="00D16FE1">
      <w:pPr>
        <w:numPr>
          <w:ilvl w:val="0"/>
          <w:numId w:val="32"/>
        </w:numPr>
        <w:spacing w:after="240" w:line="240" w:lineRule="auto"/>
        <w:ind w:left="0" w:firstLine="0"/>
        <w:jc w:val="both"/>
        <w:rPr>
          <w:rFonts w:ascii="Arial" w:eastAsia="Times New Roman" w:hAnsi="Arial" w:cs="Arial"/>
          <w:snapToGrid w:val="0"/>
          <w:szCs w:val="24"/>
          <w:lang w:val="es-ES_tradnl"/>
        </w:rPr>
      </w:pPr>
      <w:r w:rsidRPr="00D16FE1">
        <w:rPr>
          <w:rFonts w:ascii="Arial" w:eastAsia="Times New Roman" w:hAnsi="Arial" w:cs="Arial"/>
          <w:snapToGrid w:val="0"/>
          <w:szCs w:val="24"/>
          <w:lang w:val="es-ES_tradnl"/>
        </w:rPr>
        <w:t>El grupo de trabajo está compuesto por 25 Estados Miembros de la COI y se ha reunido en seis ocasiones, la primera de ellas el 7 de diciembre de 2023, en la que se acordó que se celebrarían reuniones mensuales hasta la 33</w:t>
      </w:r>
      <w:r w:rsidRPr="00D16FE1">
        <w:rPr>
          <w:rFonts w:ascii="Arial" w:eastAsia="Times New Roman" w:hAnsi="Arial" w:cs="Arial"/>
          <w:snapToGrid w:val="0"/>
          <w:szCs w:val="24"/>
          <w:vertAlign w:val="superscript"/>
          <w:lang w:val="es-ES_tradnl"/>
        </w:rPr>
        <w:t>a</w:t>
      </w:r>
      <w:r w:rsidRPr="00D16FE1">
        <w:rPr>
          <w:rFonts w:ascii="Arial" w:eastAsia="Times New Roman" w:hAnsi="Arial" w:cs="Arial"/>
          <w:snapToGrid w:val="0"/>
          <w:szCs w:val="24"/>
          <w:lang w:val="es-ES_tradnl"/>
        </w:rPr>
        <w:t xml:space="preserve"> reunión de la Asamblea de la COI en junio de 2025.</w:t>
      </w:r>
    </w:p>
    <w:p w14:paraId="40C857AB" w14:textId="2C546F0E" w:rsidR="00D16FE1" w:rsidRPr="00D16FE1" w:rsidRDefault="00D16FE1" w:rsidP="00D16FE1">
      <w:pPr>
        <w:numPr>
          <w:ilvl w:val="0"/>
          <w:numId w:val="32"/>
        </w:numPr>
        <w:spacing w:after="240" w:line="240" w:lineRule="auto"/>
        <w:ind w:left="0" w:firstLine="0"/>
        <w:jc w:val="both"/>
        <w:rPr>
          <w:rFonts w:ascii="Arial" w:eastAsia="Times New Roman" w:hAnsi="Arial" w:cs="Arial"/>
          <w:snapToGrid w:val="0"/>
          <w:szCs w:val="24"/>
          <w:lang w:val="es-ES_tradnl"/>
        </w:rPr>
      </w:pPr>
      <w:r w:rsidRPr="00D16FE1">
        <w:rPr>
          <w:rFonts w:ascii="Arial" w:eastAsia="Times New Roman" w:hAnsi="Arial" w:cs="Arial"/>
          <w:snapToGrid w:val="0"/>
          <w:szCs w:val="24"/>
          <w:lang w:val="es-ES_tradnl"/>
        </w:rPr>
        <w:t>Las reuniones mensuales han consistido en bloques de dos horas en formato virtual.</w:t>
      </w:r>
    </w:p>
    <w:p w14:paraId="60D814E2" w14:textId="77777777" w:rsidR="00D16FE1" w:rsidRPr="00D16FE1" w:rsidRDefault="00D16FE1" w:rsidP="00D16FE1">
      <w:pPr>
        <w:numPr>
          <w:ilvl w:val="0"/>
          <w:numId w:val="32"/>
        </w:numPr>
        <w:spacing w:after="240" w:line="240" w:lineRule="auto"/>
        <w:ind w:left="0" w:firstLine="0"/>
        <w:jc w:val="both"/>
        <w:rPr>
          <w:rFonts w:ascii="Arial" w:eastAsia="Times New Roman" w:hAnsi="Arial" w:cs="Arial"/>
          <w:snapToGrid w:val="0"/>
          <w:szCs w:val="24"/>
          <w:lang w:val="es-ES_tradnl"/>
        </w:rPr>
      </w:pPr>
      <w:r w:rsidRPr="00D16FE1">
        <w:rPr>
          <w:rFonts w:ascii="Arial" w:eastAsia="Times New Roman" w:hAnsi="Arial" w:cs="Arial"/>
          <w:snapToGrid w:val="0"/>
          <w:szCs w:val="24"/>
          <w:lang w:val="es-ES_tradnl"/>
        </w:rPr>
        <w:t>La primera reunión se centró en un resumen de la Secretaría sobre los antecedentes de la formación de este grupo de trabajo, seguido de un debate sobre el proceso de nominación y elección de los copresidentes del grupo de trabajo, Ariel Troisi (Argentina) y Suzan El Gharabawy (Egipto).</w:t>
      </w:r>
    </w:p>
    <w:p w14:paraId="5CA6132B" w14:textId="77777777" w:rsidR="00D16FE1" w:rsidRPr="00D16FE1" w:rsidRDefault="00D16FE1" w:rsidP="00D16FE1">
      <w:pPr>
        <w:numPr>
          <w:ilvl w:val="0"/>
          <w:numId w:val="32"/>
        </w:numPr>
        <w:spacing w:after="240" w:line="240" w:lineRule="auto"/>
        <w:ind w:left="0" w:firstLine="0"/>
        <w:jc w:val="both"/>
        <w:rPr>
          <w:rFonts w:ascii="Arial" w:eastAsia="Times New Roman" w:hAnsi="Arial" w:cs="Arial"/>
          <w:snapToGrid w:val="0"/>
          <w:szCs w:val="24"/>
          <w:lang w:val="es-ES_tradnl"/>
        </w:rPr>
      </w:pPr>
      <w:r w:rsidRPr="00D16FE1">
        <w:rPr>
          <w:rFonts w:ascii="Arial" w:eastAsia="Times New Roman" w:hAnsi="Arial" w:cs="Arial"/>
          <w:snapToGrid w:val="0"/>
          <w:szCs w:val="24"/>
          <w:lang w:val="es-ES_tradnl"/>
        </w:rPr>
        <w:t>La segunda reunión comenzó con la elección de los copresidentes, tras lo cual se examinó el mandato del grupo de trabajo (decisión A-32/4.8.2 de la Asamblea de la COI). Se celebró un debate a fondo para aclarar el mandato y sus modalidades de ejecución.</w:t>
      </w:r>
    </w:p>
    <w:p w14:paraId="6A3A3621" w14:textId="77777777" w:rsidR="00D16FE1" w:rsidRPr="00D16FE1" w:rsidRDefault="00D16FE1" w:rsidP="00D16FE1">
      <w:pPr>
        <w:numPr>
          <w:ilvl w:val="0"/>
          <w:numId w:val="32"/>
        </w:numPr>
        <w:spacing w:after="240" w:line="240" w:lineRule="auto"/>
        <w:ind w:left="0" w:firstLine="0"/>
        <w:jc w:val="both"/>
        <w:rPr>
          <w:rFonts w:ascii="Arial" w:eastAsia="Times New Roman" w:hAnsi="Arial" w:cs="Arial"/>
          <w:snapToGrid w:val="0"/>
          <w:szCs w:val="24"/>
          <w:lang w:val="es-ES_tradnl"/>
        </w:rPr>
      </w:pPr>
      <w:r w:rsidRPr="00D16FE1">
        <w:rPr>
          <w:rFonts w:ascii="Arial" w:eastAsia="Times New Roman" w:hAnsi="Arial" w:cs="Arial"/>
          <w:snapToGrid w:val="0"/>
          <w:szCs w:val="24"/>
          <w:lang w:val="es-ES_tradnl"/>
        </w:rPr>
        <w:t xml:space="preserve">En la tercera reunión, el grupo de trabajo examinó los documentos de referencia, a saber, el informe del taller sobre las observaciones oceánicas en zonas sujetas a jurisdicción nacional; </w:t>
      </w:r>
      <w:r w:rsidRPr="00D16FE1">
        <w:rPr>
          <w:rFonts w:ascii="Arial" w:eastAsia="Times New Roman" w:hAnsi="Arial" w:cs="Arial"/>
          <w:i/>
          <w:iCs/>
          <w:snapToGrid w:val="0"/>
          <w:szCs w:val="24"/>
          <w:lang w:val="es-ES_tradnl"/>
        </w:rPr>
        <w:t>Details on the results from the 2023 survey to global ocean observing networks on ocean observations in areas under national jurisdiction</w:t>
      </w:r>
      <w:r w:rsidRPr="00D16FE1">
        <w:rPr>
          <w:rFonts w:ascii="Arial" w:eastAsia="Times New Roman" w:hAnsi="Arial" w:cs="Arial"/>
          <w:snapToGrid w:val="0"/>
          <w:szCs w:val="24"/>
          <w:lang w:val="es-ES_tradnl"/>
        </w:rPr>
        <w:t xml:space="preserve"> [Detalles sobre los resultados de la encuesta de 2023 a las redes mundiales de observación del océano sobre las observaciones oceánicas en zonas bajo jurisdicción nacional] (IOC/INF-1431); los resultados de la encuesta presentados en la 32</w:t>
      </w:r>
      <w:r w:rsidRPr="00D16FE1">
        <w:rPr>
          <w:rFonts w:ascii="Arial" w:eastAsia="Times New Roman" w:hAnsi="Arial" w:cs="Arial"/>
          <w:snapToGrid w:val="0"/>
          <w:szCs w:val="24"/>
          <w:vertAlign w:val="superscript"/>
          <w:lang w:val="es-ES_tradnl"/>
        </w:rPr>
        <w:t>a</w:t>
      </w:r>
      <w:r w:rsidRPr="00D16FE1">
        <w:rPr>
          <w:rFonts w:ascii="Arial" w:eastAsia="Times New Roman" w:hAnsi="Arial" w:cs="Arial"/>
          <w:snapToGrid w:val="0"/>
          <w:szCs w:val="24"/>
          <w:lang w:val="es-ES_tradnl"/>
        </w:rPr>
        <w:t xml:space="preserve"> reunión de la Asamblea de la COI; y las notas para el debate sobre las observaciones oceánicas en zonas sujetas a jurisdicción nacional del informe de la 32</w:t>
      </w:r>
      <w:r w:rsidRPr="00D16FE1">
        <w:rPr>
          <w:rFonts w:ascii="Arial" w:eastAsia="Times New Roman" w:hAnsi="Arial" w:cs="Arial"/>
          <w:snapToGrid w:val="0"/>
          <w:szCs w:val="24"/>
          <w:vertAlign w:val="superscript"/>
          <w:lang w:val="es-ES_tradnl"/>
        </w:rPr>
        <w:t>a</w:t>
      </w:r>
      <w:r w:rsidRPr="00D16FE1">
        <w:rPr>
          <w:rFonts w:ascii="Arial" w:eastAsia="Times New Roman" w:hAnsi="Arial" w:cs="Arial"/>
          <w:snapToGrid w:val="0"/>
          <w:szCs w:val="24"/>
          <w:lang w:val="es-ES_tradnl"/>
        </w:rPr>
        <w:t xml:space="preserve"> reunión de la Asamblea de la COI (en inglés, págs. 32-34). El grupo de trabajo dispuso además de las encuestas cumplimentadas por las redes del Sistema Mundial de Observación del Océano y algunos Estados Miembros (solo unos cuantos pusieron las encuestas a disposición del grupo de trabajo). Durante esta reunión del grupo de trabajo, se reconoció que éste podría beneficiarse de otras respuestas de los Estados Miembros a la encuesta de marzo de 2023. Por ello, la Secretaría volvió a enviar la circular nº 2938 en la que invitaba a los Estados Miembros a responder a la encuesta.</w:t>
      </w:r>
    </w:p>
    <w:p w14:paraId="563B8433" w14:textId="3E352F39" w:rsidR="00D16FE1" w:rsidRPr="00D16FE1" w:rsidRDefault="00D16FE1" w:rsidP="00D16FE1">
      <w:pPr>
        <w:numPr>
          <w:ilvl w:val="0"/>
          <w:numId w:val="32"/>
        </w:numPr>
        <w:spacing w:after="240" w:line="240" w:lineRule="auto"/>
        <w:ind w:left="0" w:firstLine="0"/>
        <w:jc w:val="both"/>
        <w:rPr>
          <w:rFonts w:ascii="Arial" w:eastAsia="Times New Roman" w:hAnsi="Arial" w:cs="Arial"/>
          <w:snapToGrid w:val="0"/>
          <w:szCs w:val="24"/>
          <w:lang w:val="es-ES_tradnl"/>
        </w:rPr>
      </w:pPr>
      <w:r w:rsidRPr="00D16FE1">
        <w:rPr>
          <w:rFonts w:ascii="Arial" w:eastAsia="Times New Roman" w:hAnsi="Arial" w:cs="Arial"/>
          <w:snapToGrid w:val="0"/>
          <w:szCs w:val="24"/>
          <w:lang w:val="es-ES_tradnl"/>
        </w:rPr>
        <w:t>En la cuarta reunión se elaboró una matriz para analizar y debatir los puntos en común entre las cuestiones señaladas por las redes del GOOS y por los Estados Miembros que habían respondido a la encuesta y la habían puesto a disposición. El grupo de trabajo determinó que se necesitaba información adicional de las redes del GOOS, concretamente material que arrojara luz sobre las repercusiones para el GOOS, para poder seguir avanzando.</w:t>
      </w:r>
    </w:p>
    <w:p w14:paraId="444B8E2A" w14:textId="77777777" w:rsidR="00D16FE1" w:rsidRPr="00D16FE1" w:rsidRDefault="00D16FE1" w:rsidP="00D16FE1">
      <w:pPr>
        <w:numPr>
          <w:ilvl w:val="0"/>
          <w:numId w:val="32"/>
        </w:numPr>
        <w:spacing w:after="240" w:line="240" w:lineRule="auto"/>
        <w:ind w:left="0" w:firstLine="0"/>
        <w:jc w:val="both"/>
        <w:rPr>
          <w:rFonts w:ascii="Arial" w:eastAsia="Times New Roman" w:hAnsi="Arial" w:cs="Arial"/>
          <w:snapToGrid w:val="0"/>
          <w:szCs w:val="24"/>
          <w:lang w:val="es-ES_tradnl"/>
        </w:rPr>
      </w:pPr>
      <w:r w:rsidRPr="00D16FE1">
        <w:rPr>
          <w:rFonts w:ascii="Arial" w:eastAsia="Times New Roman" w:hAnsi="Arial" w:cs="Arial"/>
          <w:snapToGrid w:val="0"/>
          <w:szCs w:val="24"/>
          <w:lang w:val="es-ES_tradnl"/>
        </w:rPr>
        <w:t>La quinta reunión se ocupó de la estructura y el contenido de este informe sobre la marcha de los trabajos para la reunión del Consejo Ejecutivo de junio de 2024.</w:t>
      </w:r>
    </w:p>
    <w:p w14:paraId="22AE341E" w14:textId="77777777" w:rsidR="00D16FE1" w:rsidRPr="00D16FE1" w:rsidRDefault="00D16FE1" w:rsidP="00D16FE1">
      <w:pPr>
        <w:numPr>
          <w:ilvl w:val="0"/>
          <w:numId w:val="32"/>
        </w:numPr>
        <w:spacing w:after="240" w:line="240" w:lineRule="auto"/>
        <w:ind w:left="0" w:firstLine="0"/>
        <w:jc w:val="both"/>
        <w:rPr>
          <w:rFonts w:ascii="Arial" w:eastAsia="Times New Roman" w:hAnsi="Arial" w:cs="Arial"/>
          <w:snapToGrid w:val="0"/>
          <w:szCs w:val="24"/>
          <w:lang w:val="es-ES_tradnl"/>
        </w:rPr>
      </w:pPr>
      <w:r w:rsidRPr="00D16FE1">
        <w:rPr>
          <w:rFonts w:ascii="Arial" w:eastAsia="Times New Roman" w:hAnsi="Arial" w:cs="Arial"/>
          <w:snapToGrid w:val="0"/>
          <w:szCs w:val="24"/>
          <w:lang w:val="es-ES_tradnl"/>
        </w:rPr>
        <w:t>En la sexta reunión del grupo de trabajo se finalizó este informe sobre la marcha de los trabajos. El grupo de trabajo invitó a un representante del programa Argo para que aclarara y debatiera los problemas señalados por la red Argo y las repercusiones para el GOOS.</w:t>
      </w:r>
    </w:p>
    <w:p w14:paraId="101222AA" w14:textId="77777777" w:rsidR="00D16FE1" w:rsidRPr="00D16FE1" w:rsidRDefault="00D16FE1" w:rsidP="00D16FE1">
      <w:pPr>
        <w:spacing w:after="240" w:line="240" w:lineRule="auto"/>
        <w:rPr>
          <w:rFonts w:ascii="Arial" w:eastAsia="Times New Roman" w:hAnsi="Arial" w:cs="Arial"/>
          <w:snapToGrid w:val="0"/>
          <w:szCs w:val="24"/>
          <w:lang w:val="es-ES_tradnl"/>
        </w:rPr>
      </w:pPr>
      <w:r w:rsidRPr="00D16FE1">
        <w:rPr>
          <w:rFonts w:ascii="Arial" w:eastAsia="Times New Roman" w:hAnsi="Arial" w:cs="Arial"/>
          <w:b/>
          <w:bCs/>
          <w:snapToGrid w:val="0"/>
          <w:szCs w:val="24"/>
          <w:lang w:val="es-ES_tradnl"/>
        </w:rPr>
        <w:t>Próximas etapas</w:t>
      </w:r>
    </w:p>
    <w:p w14:paraId="2D8263FA" w14:textId="660D6346" w:rsidR="007C13AF" w:rsidRPr="009A7585" w:rsidRDefault="00D16FE1" w:rsidP="00D16FE1">
      <w:pPr>
        <w:numPr>
          <w:ilvl w:val="0"/>
          <w:numId w:val="32"/>
        </w:numPr>
        <w:spacing w:after="240" w:line="240" w:lineRule="auto"/>
        <w:ind w:left="0" w:firstLine="0"/>
        <w:jc w:val="both"/>
        <w:rPr>
          <w:rFonts w:ascii="Arial" w:eastAsia="Times New Roman" w:hAnsi="Arial" w:cs="Arial"/>
          <w:snapToGrid w:val="0"/>
          <w:szCs w:val="24"/>
          <w:lang w:val="es-ES"/>
        </w:rPr>
      </w:pPr>
      <w:r w:rsidRPr="00D16FE1">
        <w:rPr>
          <w:rFonts w:ascii="Arial" w:eastAsia="Times New Roman" w:hAnsi="Arial" w:cs="Arial"/>
          <w:snapToGrid w:val="0"/>
          <w:szCs w:val="24"/>
          <w:lang w:val="es-ES_tradnl"/>
        </w:rPr>
        <w:t>El grupo de trabajo pidió a la Secretaría que invitara a otros representantes de algunas de las redes de observación a asistir a futuras reuniones del grupo para que brindaran aclaraciones y ayudaran a comprender los desafíos que se plantean y las repercusiones para el GOOS. Estos debates, a su vez, ayudarán al grupo de trabajo a encontrar y documentar ejemplos concretos de problemas o cuestiones sobre los que debería informarse a la Asamblea en 2025.</w:t>
      </w:r>
    </w:p>
    <w:sectPr w:rsidR="007C13AF" w:rsidRPr="009A7585" w:rsidSect="004F5827">
      <w:headerReference w:type="even" r:id="rId12"/>
      <w:headerReference w:type="default" r:id="rId13"/>
      <w:headerReference w:type="first" r:id="rId14"/>
      <w:type w:val="oddPage"/>
      <w:pgSz w:w="11906" w:h="16838" w:code="9"/>
      <w:pgMar w:top="1418" w:right="1134" w:bottom="1134" w:left="1134" w:header="680"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5DB23" w14:textId="77777777" w:rsidR="00D16FE1" w:rsidRDefault="00D16FE1">
      <w:pPr>
        <w:spacing w:after="0" w:line="240" w:lineRule="auto"/>
      </w:pPr>
      <w:r>
        <w:separator/>
      </w:r>
    </w:p>
  </w:endnote>
  <w:endnote w:type="continuationSeparator" w:id="0">
    <w:p w14:paraId="74EB0280" w14:textId="77777777" w:rsidR="00D16FE1" w:rsidRDefault="00D16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F1447" w14:textId="77777777" w:rsidR="00D16FE1" w:rsidRDefault="00D16FE1">
      <w:pPr>
        <w:spacing w:after="0" w:line="240" w:lineRule="auto"/>
      </w:pPr>
      <w:r>
        <w:separator/>
      </w:r>
    </w:p>
  </w:footnote>
  <w:footnote w:type="continuationSeparator" w:id="0">
    <w:p w14:paraId="764DB0DD" w14:textId="77777777" w:rsidR="00D16FE1" w:rsidRDefault="00D16F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33673" w14:textId="15BFBF6A" w:rsidR="00270E93" w:rsidRPr="000833BB" w:rsidRDefault="000833BB" w:rsidP="00DE4989">
    <w:pPr>
      <w:pStyle w:val="Encabezado"/>
    </w:pPr>
    <w:r w:rsidRPr="000833BB">
      <w:rPr>
        <w:rFonts w:ascii="Arial" w:hAnsi="Arial" w:cs="Arial"/>
        <w:caps/>
        <w:lang w:val="es-ES"/>
      </w:rPr>
      <w:t>IOC/</w:t>
    </w:r>
    <w:r w:rsidR="00DE4989" w:rsidRPr="00DE4989">
      <w:rPr>
        <w:rFonts w:ascii="Arial" w:hAnsi="Arial" w:cs="Arial"/>
        <w:caps/>
        <w:lang w:val="es-ES"/>
      </w:rPr>
      <w:t>EC-57</w:t>
    </w:r>
    <w:r w:rsidR="00270E93" w:rsidRPr="000833BB">
      <w:rPr>
        <w:rFonts w:ascii="Arial" w:hAnsi="Arial" w:cs="Arial"/>
        <w:caps/>
        <w:lang w:val="es-ES"/>
      </w:rPr>
      <w:t>/</w:t>
    </w:r>
    <w:sdt>
      <w:sdtPr>
        <w:rPr>
          <w:rFonts w:ascii="Arial" w:hAnsi="Arial" w:cs="Arial"/>
          <w:lang w:val="es-ES"/>
        </w:rPr>
        <w:alias w:val="SIGNATURA"/>
        <w:tag w:val=""/>
        <w:id w:val="-1763675956"/>
        <w:dataBinding w:prefixMappings="xmlns:ns0='http://purl.org/dc/elements/1.1/' xmlns:ns1='http://schemas.openxmlformats.org/package/2006/metadata/core-properties' " w:xpath="/ns1:coreProperties[1]/ns1:keywords[1]" w:storeItemID="{6C3C8BC8-F283-45AE-878A-BAB7291924A1}"/>
        <w15:color w:val="FF0000"/>
        <w:text/>
      </w:sdtPr>
      <w:sdtEndPr/>
      <w:sdtContent>
        <w:r w:rsidR="00D16FE1">
          <w:rPr>
            <w:rFonts w:ascii="Arial" w:hAnsi="Arial" w:cs="Arial"/>
            <w:lang w:val="es-ES"/>
          </w:rPr>
          <w:t>4.2.Doc(1)</w:t>
        </w:r>
      </w:sdtContent>
    </w:sdt>
    <w:r w:rsidR="00270E93" w:rsidRPr="000833BB">
      <w:rPr>
        <w:rFonts w:ascii="Arial" w:hAnsi="Arial" w:cs="Arial"/>
        <w:lang w:val="es-ES"/>
      </w:rPr>
      <w:t xml:space="preserve"> – pág. </w:t>
    </w:r>
    <w:r w:rsidR="00270E93" w:rsidRPr="000833BB">
      <w:rPr>
        <w:rFonts w:ascii="Arial" w:hAnsi="Arial" w:cs="Arial"/>
        <w:lang w:val="es-ES"/>
      </w:rPr>
      <w:fldChar w:fldCharType="begin"/>
    </w:r>
    <w:r w:rsidR="00270E93" w:rsidRPr="000833BB">
      <w:rPr>
        <w:rFonts w:ascii="Arial" w:hAnsi="Arial" w:cs="Arial"/>
        <w:lang w:val="es-ES"/>
      </w:rPr>
      <w:instrText>PAGE   \* MERGEFORMAT</w:instrText>
    </w:r>
    <w:r w:rsidR="00270E93" w:rsidRPr="000833BB">
      <w:rPr>
        <w:rFonts w:ascii="Arial" w:hAnsi="Arial" w:cs="Arial"/>
        <w:lang w:val="es-ES"/>
      </w:rPr>
      <w:fldChar w:fldCharType="separate"/>
    </w:r>
    <w:r w:rsidR="00270E93" w:rsidRPr="000833BB">
      <w:rPr>
        <w:rFonts w:ascii="Arial" w:hAnsi="Arial" w:cs="Arial"/>
        <w:lang w:val="es-ES"/>
      </w:rPr>
      <w:t>1</w:t>
    </w:r>
    <w:r w:rsidR="00270E93" w:rsidRPr="000833BB">
      <w:rPr>
        <w:rFonts w:ascii="Arial" w:hAnsi="Arial" w:cs="Arial"/>
        <w:lang w:val="es-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D45B3" w14:textId="5967B484" w:rsidR="000833BB" w:rsidRPr="000833BB" w:rsidRDefault="000833BB" w:rsidP="00DE4989">
    <w:pPr>
      <w:pStyle w:val="Encabezado"/>
      <w:jc w:val="right"/>
      <w:rPr>
        <w:rFonts w:asciiTheme="minorBidi" w:hAnsiTheme="minorBidi"/>
      </w:rPr>
    </w:pPr>
    <w:r w:rsidRPr="000833BB">
      <w:rPr>
        <w:rFonts w:asciiTheme="minorBidi" w:hAnsiTheme="minorBidi"/>
        <w:caps/>
        <w:lang w:val="es-ES"/>
      </w:rPr>
      <w:t>IOC/</w:t>
    </w:r>
    <w:r w:rsidR="00DE4989" w:rsidRPr="00DE4989">
      <w:rPr>
        <w:rFonts w:asciiTheme="minorBidi" w:hAnsiTheme="minorBidi"/>
        <w:caps/>
        <w:lang w:val="es-ES"/>
      </w:rPr>
      <w:t>EC-57</w:t>
    </w:r>
    <w:r w:rsidRPr="000833BB">
      <w:rPr>
        <w:rFonts w:asciiTheme="minorBidi" w:hAnsiTheme="minorBidi"/>
        <w:caps/>
        <w:lang w:val="es-ES"/>
      </w:rPr>
      <w:t>/</w:t>
    </w:r>
    <w:sdt>
      <w:sdtPr>
        <w:rPr>
          <w:rFonts w:asciiTheme="minorBidi" w:hAnsiTheme="minorBidi"/>
          <w:lang w:val="es-ES"/>
        </w:rPr>
        <w:alias w:val="SIGNATURA"/>
        <w:tag w:val=""/>
        <w:id w:val="191198000"/>
        <w:temporary/>
        <w:dataBinding w:prefixMappings="xmlns:ns0='http://purl.org/dc/elements/1.1/' xmlns:ns1='http://schemas.openxmlformats.org/package/2006/metadata/core-properties' " w:xpath="/ns1:coreProperties[1]/ns1:keywords[1]" w:storeItemID="{6C3C8BC8-F283-45AE-878A-BAB7291924A1}"/>
        <w15:color w:val="000000"/>
        <w:text/>
      </w:sdtPr>
      <w:sdtEndPr/>
      <w:sdtContent>
        <w:r w:rsidR="00D16FE1">
          <w:rPr>
            <w:rFonts w:asciiTheme="minorBidi" w:hAnsiTheme="minorBidi"/>
            <w:lang w:val="es-ES"/>
          </w:rPr>
          <w:t>4.2.Doc(1)</w:t>
        </w:r>
      </w:sdtContent>
    </w:sdt>
    <w:r w:rsidRPr="000833BB">
      <w:rPr>
        <w:rFonts w:asciiTheme="minorBidi" w:hAnsiTheme="minorBidi"/>
        <w:lang w:val="es-ES"/>
      </w:rPr>
      <w:t xml:space="preserve"> – pág. </w:t>
    </w:r>
    <w:r w:rsidRPr="000833BB">
      <w:rPr>
        <w:rFonts w:asciiTheme="minorBidi" w:hAnsiTheme="minorBidi"/>
        <w:lang w:val="es-ES"/>
      </w:rPr>
      <w:fldChar w:fldCharType="begin"/>
    </w:r>
    <w:r w:rsidRPr="000833BB">
      <w:rPr>
        <w:rFonts w:asciiTheme="minorBidi" w:hAnsiTheme="minorBidi"/>
        <w:lang w:val="es-ES"/>
      </w:rPr>
      <w:instrText>PAGE   \* MERGEFORMAT</w:instrText>
    </w:r>
    <w:r w:rsidRPr="000833BB">
      <w:rPr>
        <w:rFonts w:asciiTheme="minorBidi" w:hAnsiTheme="minorBidi"/>
        <w:lang w:val="es-ES"/>
      </w:rPr>
      <w:fldChar w:fldCharType="separate"/>
    </w:r>
    <w:r w:rsidRPr="000833BB">
      <w:rPr>
        <w:rFonts w:asciiTheme="minorBidi" w:hAnsiTheme="minorBidi"/>
        <w:lang w:val="es-ES"/>
      </w:rPr>
      <w:t>2</w:t>
    </w:r>
    <w:r w:rsidRPr="000833BB">
      <w:rPr>
        <w:rFonts w:asciiTheme="minorBidi" w:hAnsiTheme="minorBidi"/>
        <w:lang w:val="es-E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009EC" w14:textId="325B3A38" w:rsidR="001B1C86" w:rsidRDefault="001B1C86" w:rsidP="00D16FE1">
    <w:pPr>
      <w:pStyle w:val="Encabezado"/>
      <w:tabs>
        <w:tab w:val="clear" w:pos="4536"/>
        <w:tab w:val="clear" w:pos="9072"/>
      </w:tabs>
      <w:spacing w:after="520"/>
      <w:ind w:left="5954"/>
      <w:rPr>
        <w:rFonts w:ascii="Arial" w:eastAsia="SimSun" w:hAnsi="Arial" w:cs="Arial"/>
        <w:snapToGrid w:val="0"/>
        <w:lang w:val="es-ES_tradnl" w:eastAsia="zh-CN"/>
      </w:rPr>
    </w:pPr>
    <w:r w:rsidRPr="000833BB">
      <w:rPr>
        <w:rFonts w:cs="Arial"/>
        <w:b/>
        <w:caps/>
        <w:noProof/>
        <w:lang w:eastAsia="fr-FR"/>
      </w:rPr>
      <w:drawing>
        <wp:anchor distT="0" distB="0" distL="114300" distR="114300" simplePos="0" relativeHeight="251665408" behindDoc="0" locked="0" layoutInCell="1" allowOverlap="1" wp14:anchorId="7B15B64A" wp14:editId="0AFF2488">
          <wp:simplePos x="0" y="0"/>
          <wp:positionH relativeFrom="column">
            <wp:posOffset>-4445</wp:posOffset>
          </wp:positionH>
          <wp:positionV relativeFrom="page">
            <wp:posOffset>711361</wp:posOffset>
          </wp:positionV>
          <wp:extent cx="1578610" cy="1047115"/>
          <wp:effectExtent l="0" t="0" r="2540" b="635"/>
          <wp:wrapNone/>
          <wp:docPr id="692226191" name="Picture 69222619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Pr="000833BB">
      <w:rPr>
        <w:rFonts w:cs="Arial"/>
        <w:b/>
        <w:caps/>
        <w:noProof/>
        <w:lang w:eastAsia="fr-FR"/>
      </w:rPr>
      <mc:AlternateContent>
        <mc:Choice Requires="wps">
          <w:drawing>
            <wp:anchor distT="0" distB="0" distL="114300" distR="114300" simplePos="0" relativeHeight="251666432" behindDoc="0" locked="0" layoutInCell="1" allowOverlap="1" wp14:anchorId="79291B64" wp14:editId="390CCF0E">
              <wp:simplePos x="0" y="0"/>
              <wp:positionH relativeFrom="column">
                <wp:posOffset>-4098</wp:posOffset>
              </wp:positionH>
              <wp:positionV relativeFrom="paragraph">
                <wp:posOffset>-22800</wp:posOffset>
              </wp:positionV>
              <wp:extent cx="1578610" cy="284672"/>
              <wp:effectExtent l="0" t="0" r="2540" b="1270"/>
              <wp:wrapNone/>
              <wp:docPr id="1225859581" name="Text Box 1225859581"/>
              <wp:cNvGraphicFramePr/>
              <a:graphic xmlns:a="http://schemas.openxmlformats.org/drawingml/2006/main">
                <a:graphicData uri="http://schemas.microsoft.com/office/word/2010/wordprocessingShape">
                  <wps:wsp>
                    <wps:cNvSpPr txBox="1"/>
                    <wps:spPr>
                      <a:xfrm>
                        <a:off x="0" y="0"/>
                        <a:ext cx="1578610" cy="284672"/>
                      </a:xfrm>
                      <a:prstGeom prst="rect">
                        <a:avLst/>
                      </a:prstGeom>
                      <a:solidFill>
                        <a:schemeClr val="lt1"/>
                      </a:solidFill>
                      <a:ln w="6350">
                        <a:noFill/>
                      </a:ln>
                    </wps:spPr>
                    <wps:txbx>
                      <w:txbxContent>
                        <w:p w14:paraId="3B700C26" w14:textId="77777777" w:rsidR="001B1C86" w:rsidRPr="00EA1C02" w:rsidRDefault="001B1C86">
                          <w:pPr>
                            <w:rPr>
                              <w:lang w:val="es-ES"/>
                            </w:rPr>
                          </w:pPr>
                          <w:r w:rsidRPr="00EA1C02">
                            <w:rPr>
                              <w:rFonts w:ascii="Arial" w:hAnsi="Arial" w:cs="Arial"/>
                              <w:lang w:val="es-ES"/>
                            </w:rPr>
                            <w:t>Distribución limitada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9291B64" id="_x0000_t202" coordsize="21600,21600" o:spt="202" path="m,l,21600r21600,l21600,xe">
              <v:stroke joinstyle="miter"/>
              <v:path gradientshapeok="t" o:connecttype="rect"/>
            </v:shapetype>
            <v:shape id="Text Box 1225859581" o:spid="_x0000_s1026" type="#_x0000_t202" style="position:absolute;left:0;text-align:left;margin-left:-.3pt;margin-top:-1.8pt;width:124.3pt;height:22.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" fillcolor="white [3201]" stroked="f" strokeweight=".5pt">
              <v:textbox>
                <w:txbxContent>
                  <w:p w14:paraId="3B700C26" w14:textId="77777777" w:rsidR="001B1C86" w:rsidRPr="00EA1C02" w:rsidRDefault="001B1C86">
                    <w:pPr>
                      <w:rPr>
                        <w:lang w:val="es-ES"/>
                      </w:rPr>
                    </w:pPr>
                    <w:r w:rsidRPr="00EA1C02">
                      <w:rPr>
                        <w:rFonts w:ascii="Arial" w:hAnsi="Arial" w:cs="Arial"/>
                        <w:lang w:val="es-ES"/>
                      </w:rPr>
                      <w:t>Distribución limitada</w:t>
                    </w:r>
                  </w:p>
                </w:txbxContent>
              </v:textbox>
            </v:shape>
          </w:pict>
        </mc:Fallback>
      </mc:AlternateContent>
    </w:r>
    <w:r w:rsidRPr="000833BB">
      <w:rPr>
        <w:rFonts w:ascii="Arial" w:hAnsi="Arial" w:cs="Arial"/>
        <w:b/>
        <w:bCs/>
        <w:caps/>
        <w:sz w:val="36"/>
        <w:szCs w:val="36"/>
        <w:lang w:val="es-ES"/>
      </w:rPr>
      <w:t>IOC/</w:t>
    </w:r>
    <w:r>
      <w:rPr>
        <w:rFonts w:ascii="Arial" w:hAnsi="Arial" w:cs="Arial"/>
        <w:b/>
        <w:bCs/>
        <w:caps/>
        <w:sz w:val="36"/>
        <w:szCs w:val="36"/>
        <w:lang w:val="es-ES"/>
      </w:rPr>
      <w:t>EC</w:t>
    </w:r>
    <w:r w:rsidRPr="000833BB">
      <w:rPr>
        <w:rFonts w:ascii="Arial" w:hAnsi="Arial" w:cs="Arial"/>
        <w:b/>
        <w:bCs/>
        <w:caps/>
        <w:sz w:val="36"/>
        <w:szCs w:val="36"/>
        <w:lang w:val="es-ES"/>
      </w:rPr>
      <w:t>-</w:t>
    </w:r>
    <w:r>
      <w:rPr>
        <w:rFonts w:ascii="Arial" w:hAnsi="Arial" w:cs="Arial"/>
        <w:b/>
        <w:bCs/>
        <w:caps/>
        <w:sz w:val="36"/>
        <w:szCs w:val="36"/>
        <w:lang w:val="es-ES"/>
      </w:rPr>
      <w:t>57</w:t>
    </w:r>
    <w:r w:rsidRPr="000833BB">
      <w:rPr>
        <w:rFonts w:ascii="Arial" w:hAnsi="Arial" w:cs="Arial"/>
        <w:b/>
        <w:bCs/>
        <w:caps/>
        <w:sz w:val="36"/>
        <w:szCs w:val="36"/>
        <w:lang w:val="es-ES"/>
      </w:rPr>
      <w:t>/</w:t>
    </w:r>
    <w:sdt>
      <w:sdtPr>
        <w:rPr>
          <w:rFonts w:ascii="Arial" w:hAnsi="Arial" w:cs="Arial"/>
          <w:b/>
          <w:bCs/>
          <w:sz w:val="36"/>
          <w:szCs w:val="36"/>
          <w:lang w:val="es-ES"/>
        </w:rPr>
        <w:alias w:val="SIGNATURA"/>
        <w:tag w:val=""/>
        <w:id w:val="726568414"/>
        <w:dataBinding w:prefixMappings="xmlns:ns0='http://purl.org/dc/elements/1.1/' xmlns:ns1='http://schemas.openxmlformats.org/package/2006/metadata/core-properties' " w:xpath="/ns1:coreProperties[1]/ns1:keywords[1]" w:storeItemID="{6C3C8BC8-F283-45AE-878A-BAB7291924A1}"/>
        <w15:color w:val="FF0000"/>
        <w:text/>
      </w:sdtPr>
      <w:sdtContent>
        <w:r w:rsidR="00D16FE1" w:rsidRPr="00D16FE1">
          <w:rPr>
            <w:rFonts w:ascii="Arial" w:hAnsi="Arial" w:cs="Arial"/>
            <w:b/>
            <w:bCs/>
            <w:sz w:val="36"/>
            <w:szCs w:val="36"/>
            <w:lang w:val="es-ES"/>
          </w:rPr>
          <w:t>4.2.Doc(1)</w:t>
        </w:r>
      </w:sdtContent>
    </w:sdt>
    <w:r w:rsidRPr="00EA1C02">
      <w:rPr>
        <w:rFonts w:asciiTheme="minorBidi" w:hAnsiTheme="minorBidi"/>
        <w:b/>
        <w:bCs/>
        <w:sz w:val="36"/>
        <w:szCs w:val="36"/>
        <w:lang w:val="es-ES"/>
      </w:rPr>
      <w:br/>
    </w:r>
    <w:r w:rsidRPr="00EA1C02">
      <w:rPr>
        <w:rFonts w:ascii="Arial" w:hAnsi="Arial" w:cs="Arial"/>
        <w:lang w:val="es-ES"/>
      </w:rPr>
      <w:t>París,</w:t>
    </w:r>
    <w:r w:rsidRPr="00EA1C02">
      <w:rPr>
        <w:rFonts w:ascii="Arial" w:eastAsia="Times New Roman" w:hAnsi="Arial" w:cs="Arial"/>
        <w:snapToGrid w:val="0"/>
        <w:lang w:val="es-ES_tradnl"/>
      </w:rPr>
      <w:t xml:space="preserve"> </w:t>
    </w:r>
    <w:r w:rsidR="00D16FE1">
      <w:rPr>
        <w:rFonts w:ascii="Arial" w:eastAsia="Times New Roman" w:hAnsi="Arial" w:cs="Arial"/>
        <w:snapToGrid w:val="0"/>
        <w:lang w:val="es-ES"/>
      </w:rPr>
      <w:t>8 de mayo de 2024</w:t>
    </w:r>
    <w:r w:rsidRPr="00EA1C02">
      <w:rPr>
        <w:rFonts w:ascii="Arial" w:eastAsia="Times New Roman" w:hAnsi="Arial" w:cs="Arial"/>
        <w:lang w:val="es-ES_tradnl"/>
      </w:rPr>
      <w:br/>
    </w:r>
    <w:r w:rsidRPr="00EA1C02">
      <w:rPr>
        <w:rFonts w:ascii="Arial" w:eastAsia="SimSun" w:hAnsi="Arial" w:cs="Arial"/>
        <w:snapToGrid w:val="0"/>
        <w:lang w:val="es-ES_tradnl" w:eastAsia="zh-CN"/>
      </w:rPr>
      <w:t xml:space="preserve">Original: </w:t>
    </w:r>
    <w:sdt>
      <w:sdtPr>
        <w:rPr>
          <w:rFonts w:ascii="Arial" w:eastAsia="SimSun" w:hAnsi="Arial" w:cs="Arial"/>
          <w:snapToGrid w:val="0"/>
          <w:lang w:val="es-ES_tradnl" w:eastAsia="zh-CN"/>
        </w:rPr>
        <w:alias w:val="idioma"/>
        <w:tag w:val="idioma"/>
        <w:id w:val="1110786095"/>
        <w:temporary/>
        <w15:color w:val="FF0000"/>
        <w:dropDownList>
          <w:listItem w:value="Choose an item."/>
          <w:listItem w:displayText="inglés" w:value="inglés"/>
          <w:listItem w:displayText="francés" w:value="francés"/>
          <w:listItem w:displayText="francés e inglés" w:value="francés e inglés"/>
        </w:dropDownList>
      </w:sdtPr>
      <w:sdtEndPr/>
      <w:sdtContent>
        <w:r w:rsidRPr="00EA1C02">
          <w:rPr>
            <w:rFonts w:ascii="Arial" w:eastAsia="SimSun" w:hAnsi="Arial" w:cs="Arial"/>
            <w:snapToGrid w:val="0"/>
            <w:lang w:val="es-ES_tradnl" w:eastAsia="zh-CN"/>
          </w:rPr>
          <w:t>inglés</w:t>
        </w:r>
      </w:sdtContent>
    </w:sdt>
  </w:p>
  <w:p w14:paraId="5AB99B25" w14:textId="77777777" w:rsidR="001B1C86" w:rsidRPr="00334B9F" w:rsidRDefault="001B1C86" w:rsidP="00A12059">
    <w:pPr>
      <w:tabs>
        <w:tab w:val="left" w:pos="-1440"/>
        <w:tab w:val="left" w:pos="-720"/>
      </w:tabs>
      <w:spacing w:before="1800" w:after="0" w:line="240" w:lineRule="auto"/>
      <w:jc w:val="center"/>
      <w:rPr>
        <w:rFonts w:ascii="Arial" w:hAnsi="Arial" w:cs="Arial"/>
        <w:b/>
        <w:lang w:val="es-ES"/>
      </w:rPr>
    </w:pPr>
    <w:r w:rsidRPr="00334B9F">
      <w:rPr>
        <w:rFonts w:ascii="Arial" w:hAnsi="Arial" w:cs="Arial"/>
        <w:b/>
        <w:bCs/>
        <w:lang w:val="es-ES"/>
      </w:rPr>
      <w:t>COMISIÓN OCEANOGRÁFICA INTERGUBERNAMENTAL</w:t>
    </w:r>
  </w:p>
  <w:p w14:paraId="1D81B063" w14:textId="77777777" w:rsidR="001B1C86" w:rsidRPr="00334B9F" w:rsidRDefault="001B1C86" w:rsidP="00334B9F">
    <w:pPr>
      <w:tabs>
        <w:tab w:val="left" w:pos="-1440"/>
        <w:tab w:val="left" w:pos="-720"/>
      </w:tabs>
      <w:spacing w:after="0" w:line="240" w:lineRule="auto"/>
      <w:jc w:val="center"/>
      <w:rPr>
        <w:rFonts w:ascii="Arial" w:hAnsi="Arial" w:cs="Arial"/>
        <w:bCs/>
        <w:lang w:val="es-ES"/>
      </w:rPr>
    </w:pPr>
    <w:r w:rsidRPr="00334B9F">
      <w:rPr>
        <w:rFonts w:ascii="Arial" w:hAnsi="Arial" w:cs="Arial"/>
        <w:bCs/>
        <w:lang w:val="es-ES"/>
      </w:rPr>
      <w:t>(de la UNESCO)</w:t>
    </w:r>
  </w:p>
  <w:p w14:paraId="1358868E" w14:textId="77777777" w:rsidR="001B1C86" w:rsidRPr="00DE4989" w:rsidRDefault="001B1C86" w:rsidP="00DE4989">
    <w:pPr>
      <w:tabs>
        <w:tab w:val="left" w:pos="-1440"/>
        <w:tab w:val="left" w:pos="-720"/>
        <w:tab w:val="center" w:pos="4677"/>
      </w:tabs>
      <w:spacing w:before="240" w:after="600" w:line="240" w:lineRule="auto"/>
      <w:jc w:val="center"/>
      <w:rPr>
        <w:rFonts w:ascii="Arial" w:hAnsi="Arial" w:cs="Arial"/>
        <w:bCs/>
        <w:lang w:val="es-ES"/>
      </w:rPr>
    </w:pPr>
    <w:r>
      <w:rPr>
        <w:rFonts w:ascii="Arial" w:hAnsi="Arial" w:cs="Arial"/>
        <w:b/>
        <w:bCs/>
        <w:lang w:val="es-ES"/>
      </w:rPr>
      <w:t>57</w:t>
    </w:r>
    <w:r w:rsidRPr="00334B9F">
      <w:rPr>
        <w:rFonts w:ascii="Arial" w:hAnsi="Arial" w:cs="Arial"/>
        <w:b/>
        <w:bCs/>
        <w:lang w:val="es-ES"/>
      </w:rPr>
      <w:t xml:space="preserve">ª reunión del </w:t>
    </w:r>
    <w:r w:rsidRPr="00DE4989">
      <w:rPr>
        <w:rFonts w:ascii="Arial" w:hAnsi="Arial" w:cs="Arial"/>
        <w:b/>
        <w:bCs/>
        <w:lang w:val="es-ES"/>
      </w:rPr>
      <w:t>Consejo Ejecutivo</w:t>
    </w:r>
    <w:r w:rsidRPr="00334B9F">
      <w:rPr>
        <w:rFonts w:ascii="Arial" w:hAnsi="Arial" w:cs="Arial"/>
        <w:bCs/>
        <w:lang w:val="es-ES"/>
      </w:rPr>
      <w:br/>
      <w:t xml:space="preserve">UNESCO, </w:t>
    </w:r>
    <w:r w:rsidRPr="00DE4989">
      <w:rPr>
        <w:rFonts w:ascii="Arial" w:hAnsi="Arial" w:cs="Arial"/>
        <w:bCs/>
        <w:lang w:val="es-ES"/>
      </w:rPr>
      <w:t>25</w:t>
    </w:r>
    <w:r>
      <w:rPr>
        <w:rFonts w:ascii="Arial" w:hAnsi="Arial" w:cs="Arial"/>
        <w:bCs/>
        <w:lang w:val="es-ES"/>
      </w:rPr>
      <w:t>-</w:t>
    </w:r>
    <w:r w:rsidRPr="00DE4989">
      <w:rPr>
        <w:rFonts w:ascii="Arial" w:hAnsi="Arial" w:cs="Arial"/>
        <w:bCs/>
        <w:lang w:val="es-ES"/>
      </w:rPr>
      <w:t xml:space="preserve">28 </w:t>
    </w:r>
    <w:r>
      <w:rPr>
        <w:rFonts w:ascii="Arial" w:hAnsi="Arial" w:cs="Arial"/>
        <w:bCs/>
        <w:lang w:val="es-ES"/>
      </w:rPr>
      <w:t xml:space="preserve">de junio de </w:t>
    </w:r>
    <w:r w:rsidRPr="00DE4989">
      <w:rPr>
        <w:rFonts w:ascii="Arial" w:hAnsi="Arial" w:cs="Arial"/>
        <w:bCs/>
        <w:lang w:val="es-ES"/>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600"/>
    <w:multiLevelType w:val="multilevel"/>
    <w:tmpl w:val="CC2E7E6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00077E"/>
    <w:multiLevelType w:val="hybridMultilevel"/>
    <w:tmpl w:val="1EA2961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2B1693F"/>
    <w:multiLevelType w:val="multilevel"/>
    <w:tmpl w:val="4E2A32C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E37869"/>
    <w:multiLevelType w:val="hybridMultilevel"/>
    <w:tmpl w:val="DDA0E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154F4B"/>
    <w:multiLevelType w:val="hybridMultilevel"/>
    <w:tmpl w:val="745A204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0B3112D7"/>
    <w:multiLevelType w:val="multilevel"/>
    <w:tmpl w:val="4EF80814"/>
    <w:lvl w:ilvl="0">
      <w:start w:val="1"/>
      <w:numFmt w:val="decimal"/>
      <w:lvlText w:val="%1."/>
      <w:lvlJc w:val="left"/>
      <w:pPr>
        <w:ind w:left="930" w:hanging="570"/>
      </w:pPr>
      <w:rPr>
        <w:rFonts w:hint="default"/>
        <w:color w:val="auto"/>
      </w:rPr>
    </w:lvl>
    <w:lvl w:ilvl="1">
      <w:start w:val="1"/>
      <w:numFmt w:val="decimal"/>
      <w:isLgl/>
      <w:lvlText w:val="%1.%2"/>
      <w:lvlJc w:val="left"/>
      <w:pPr>
        <w:ind w:left="957" w:hanging="39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0BEF147E"/>
    <w:multiLevelType w:val="hybridMultilevel"/>
    <w:tmpl w:val="6AEEB90C"/>
    <w:lvl w:ilvl="0" w:tplc="BFDE339C">
      <w:start w:val="1"/>
      <w:numFmt w:val="bullet"/>
      <w:lvlText w:val=""/>
      <w:lvlJc w:val="left"/>
      <w:pPr>
        <w:ind w:left="720" w:hanging="360"/>
      </w:pPr>
      <w:rPr>
        <w:rFonts w:ascii="Symbol" w:hAnsi="Symbol" w:hint="default"/>
        <w:b w:val="0"/>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DAA652E"/>
    <w:multiLevelType w:val="multilevel"/>
    <w:tmpl w:val="CC2E7E6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6B7C8B"/>
    <w:multiLevelType w:val="multilevel"/>
    <w:tmpl w:val="4E963232"/>
    <w:lvl w:ilvl="0">
      <w:start w:val="2"/>
      <w:numFmt w:val="decimal"/>
      <w:lvlText w:val="%1."/>
      <w:lvlJc w:val="left"/>
      <w:pPr>
        <w:ind w:left="360" w:hanging="360"/>
      </w:pPr>
      <w:rPr>
        <w:rFonts w:hint="default"/>
        <w:color w:val="auto"/>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2A12A32"/>
    <w:multiLevelType w:val="hybridMultilevel"/>
    <w:tmpl w:val="0F5A764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23D30F29"/>
    <w:multiLevelType w:val="multilevel"/>
    <w:tmpl w:val="800A875E"/>
    <w:lvl w:ilvl="0">
      <w:start w:val="4"/>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2E08D7"/>
    <w:multiLevelType w:val="multilevel"/>
    <w:tmpl w:val="B9F2133A"/>
    <w:lvl w:ilvl="0">
      <w:start w:val="11"/>
      <w:numFmt w:val="decimal"/>
      <w:lvlText w:val="%1"/>
      <w:lvlJc w:val="left"/>
      <w:pPr>
        <w:ind w:left="540" w:hanging="540"/>
      </w:pPr>
      <w:rPr>
        <w:rFonts w:hint="default"/>
      </w:rPr>
    </w:lvl>
    <w:lvl w:ilvl="1">
      <w:start w:val="2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A11900"/>
    <w:multiLevelType w:val="multilevel"/>
    <w:tmpl w:val="4E2A32C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4B3376"/>
    <w:multiLevelType w:val="hybridMultilevel"/>
    <w:tmpl w:val="CE66DAB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31182BBC"/>
    <w:multiLevelType w:val="multilevel"/>
    <w:tmpl w:val="2B584442"/>
    <w:lvl w:ilvl="0">
      <w:start w:val="3"/>
      <w:numFmt w:val="decimal"/>
      <w:lvlText w:val="%1"/>
      <w:lvlJc w:val="left"/>
      <w:pPr>
        <w:ind w:left="420" w:hanging="420"/>
      </w:pPr>
      <w:rPr>
        <w:rFonts w:eastAsia="Times New Roman" w:hint="default"/>
      </w:rPr>
    </w:lvl>
    <w:lvl w:ilvl="1">
      <w:start w:val="30"/>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38CD465B"/>
    <w:multiLevelType w:val="hybridMultilevel"/>
    <w:tmpl w:val="C73CD57A"/>
    <w:lvl w:ilvl="0" w:tplc="040C0001">
      <w:start w:val="1"/>
      <w:numFmt w:val="bullet"/>
      <w:lvlText w:val=""/>
      <w:lvlJc w:val="left"/>
      <w:pPr>
        <w:ind w:left="3554" w:hanging="360"/>
      </w:pPr>
      <w:rPr>
        <w:rFonts w:ascii="Symbol" w:hAnsi="Symbol" w:hint="default"/>
      </w:rPr>
    </w:lvl>
    <w:lvl w:ilvl="1" w:tplc="040C0003" w:tentative="1">
      <w:start w:val="1"/>
      <w:numFmt w:val="bullet"/>
      <w:lvlText w:val="o"/>
      <w:lvlJc w:val="left"/>
      <w:pPr>
        <w:ind w:left="4274" w:hanging="360"/>
      </w:pPr>
      <w:rPr>
        <w:rFonts w:ascii="Courier New" w:hAnsi="Courier New" w:cs="Courier New" w:hint="default"/>
      </w:rPr>
    </w:lvl>
    <w:lvl w:ilvl="2" w:tplc="040C0005" w:tentative="1">
      <w:start w:val="1"/>
      <w:numFmt w:val="bullet"/>
      <w:lvlText w:val=""/>
      <w:lvlJc w:val="left"/>
      <w:pPr>
        <w:ind w:left="4994" w:hanging="360"/>
      </w:pPr>
      <w:rPr>
        <w:rFonts w:ascii="Wingdings" w:hAnsi="Wingdings" w:hint="default"/>
      </w:rPr>
    </w:lvl>
    <w:lvl w:ilvl="3" w:tplc="040C0001" w:tentative="1">
      <w:start w:val="1"/>
      <w:numFmt w:val="bullet"/>
      <w:lvlText w:val=""/>
      <w:lvlJc w:val="left"/>
      <w:pPr>
        <w:ind w:left="5714" w:hanging="360"/>
      </w:pPr>
      <w:rPr>
        <w:rFonts w:ascii="Symbol" w:hAnsi="Symbol" w:hint="default"/>
      </w:rPr>
    </w:lvl>
    <w:lvl w:ilvl="4" w:tplc="040C0003" w:tentative="1">
      <w:start w:val="1"/>
      <w:numFmt w:val="bullet"/>
      <w:lvlText w:val="o"/>
      <w:lvlJc w:val="left"/>
      <w:pPr>
        <w:ind w:left="6434" w:hanging="360"/>
      </w:pPr>
      <w:rPr>
        <w:rFonts w:ascii="Courier New" w:hAnsi="Courier New" w:cs="Courier New" w:hint="default"/>
      </w:rPr>
    </w:lvl>
    <w:lvl w:ilvl="5" w:tplc="040C0005" w:tentative="1">
      <w:start w:val="1"/>
      <w:numFmt w:val="bullet"/>
      <w:lvlText w:val=""/>
      <w:lvlJc w:val="left"/>
      <w:pPr>
        <w:ind w:left="7154" w:hanging="360"/>
      </w:pPr>
      <w:rPr>
        <w:rFonts w:ascii="Wingdings" w:hAnsi="Wingdings" w:hint="default"/>
      </w:rPr>
    </w:lvl>
    <w:lvl w:ilvl="6" w:tplc="040C0001" w:tentative="1">
      <w:start w:val="1"/>
      <w:numFmt w:val="bullet"/>
      <w:lvlText w:val=""/>
      <w:lvlJc w:val="left"/>
      <w:pPr>
        <w:ind w:left="7874" w:hanging="360"/>
      </w:pPr>
      <w:rPr>
        <w:rFonts w:ascii="Symbol" w:hAnsi="Symbol" w:hint="default"/>
      </w:rPr>
    </w:lvl>
    <w:lvl w:ilvl="7" w:tplc="040C0003" w:tentative="1">
      <w:start w:val="1"/>
      <w:numFmt w:val="bullet"/>
      <w:lvlText w:val="o"/>
      <w:lvlJc w:val="left"/>
      <w:pPr>
        <w:ind w:left="8594" w:hanging="360"/>
      </w:pPr>
      <w:rPr>
        <w:rFonts w:ascii="Courier New" w:hAnsi="Courier New" w:cs="Courier New" w:hint="default"/>
      </w:rPr>
    </w:lvl>
    <w:lvl w:ilvl="8" w:tplc="040C0005" w:tentative="1">
      <w:start w:val="1"/>
      <w:numFmt w:val="bullet"/>
      <w:lvlText w:val=""/>
      <w:lvlJc w:val="left"/>
      <w:pPr>
        <w:ind w:left="9314" w:hanging="360"/>
      </w:pPr>
      <w:rPr>
        <w:rFonts w:ascii="Wingdings" w:hAnsi="Wingdings" w:hint="default"/>
      </w:rPr>
    </w:lvl>
  </w:abstractNum>
  <w:abstractNum w:abstractNumId="16" w15:restartNumberingAfterBreak="0">
    <w:nsid w:val="3A5D37FD"/>
    <w:multiLevelType w:val="hybridMultilevel"/>
    <w:tmpl w:val="3B8263C2"/>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7" w15:restartNumberingAfterBreak="0">
    <w:nsid w:val="3ACB4AD3"/>
    <w:multiLevelType w:val="multilevel"/>
    <w:tmpl w:val="9DF2F00E"/>
    <w:lvl w:ilvl="0">
      <w:start w:val="2"/>
      <w:numFmt w:val="decimal"/>
      <w:lvlText w:val="%1"/>
      <w:lvlJc w:val="left"/>
      <w:pPr>
        <w:ind w:left="420" w:hanging="420"/>
      </w:pPr>
      <w:rPr>
        <w:rFonts w:hint="default"/>
      </w:rPr>
    </w:lvl>
    <w:lvl w:ilvl="1">
      <w:start w:val="3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3468FB"/>
    <w:multiLevelType w:val="hybridMultilevel"/>
    <w:tmpl w:val="4EF0E1F4"/>
    <w:lvl w:ilvl="0" w:tplc="04090001">
      <w:start w:val="1"/>
      <w:numFmt w:val="bullet"/>
      <w:lvlText w:val=""/>
      <w:lvlJc w:val="left"/>
      <w:pPr>
        <w:ind w:left="1571"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15:restartNumberingAfterBreak="0">
    <w:nsid w:val="43861B9D"/>
    <w:multiLevelType w:val="hybridMultilevel"/>
    <w:tmpl w:val="FF3406DC"/>
    <w:lvl w:ilvl="0" w:tplc="6D0824AA">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1630337"/>
    <w:multiLevelType w:val="hybridMultilevel"/>
    <w:tmpl w:val="03C2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126216"/>
    <w:multiLevelType w:val="multilevel"/>
    <w:tmpl w:val="6B0284D4"/>
    <w:lvl w:ilvl="0">
      <w:start w:val="3"/>
      <w:numFmt w:val="decimal"/>
      <w:lvlText w:val="%1"/>
      <w:lvlJc w:val="left"/>
      <w:pPr>
        <w:ind w:left="420" w:hanging="420"/>
      </w:pPr>
      <w:rPr>
        <w:rFonts w:eastAsia="Times New Roman" w:hint="default"/>
      </w:rPr>
    </w:lvl>
    <w:lvl w:ilvl="1">
      <w:start w:val="45"/>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2" w15:restartNumberingAfterBreak="0">
    <w:nsid w:val="57E235B9"/>
    <w:multiLevelType w:val="multilevel"/>
    <w:tmpl w:val="4E2A32C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2602BB"/>
    <w:multiLevelType w:val="hybridMultilevel"/>
    <w:tmpl w:val="128CD7C4"/>
    <w:lvl w:ilvl="0" w:tplc="3BFCA9EC">
      <w:start w:val="1"/>
      <w:numFmt w:val="decimal"/>
      <w:lvlText w:val="%1."/>
      <w:lvlJc w:val="left"/>
      <w:pPr>
        <w:ind w:left="720" w:hanging="1287"/>
      </w:pPr>
      <w:rPr>
        <w:rFonts w:asciiTheme="minorBidi" w:hAnsiTheme="minorBidi" w:cstheme="minorBidi" w:hint="default"/>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CE03CAD"/>
    <w:multiLevelType w:val="multilevel"/>
    <w:tmpl w:val="CC2E7E6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B54B75"/>
    <w:multiLevelType w:val="multilevel"/>
    <w:tmpl w:val="2F7870B2"/>
    <w:lvl w:ilvl="0">
      <w:start w:val="11"/>
      <w:numFmt w:val="decimal"/>
      <w:lvlText w:val="%1"/>
      <w:lvlJc w:val="left"/>
      <w:pPr>
        <w:ind w:left="540" w:hanging="540"/>
      </w:pPr>
      <w:rPr>
        <w:rFonts w:hint="default"/>
      </w:rPr>
    </w:lvl>
    <w:lvl w:ilvl="1">
      <w:start w:val="2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30E5AF9"/>
    <w:multiLevelType w:val="hybridMultilevel"/>
    <w:tmpl w:val="A28E90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5BD575A"/>
    <w:multiLevelType w:val="multilevel"/>
    <w:tmpl w:val="CC2E7E6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6126B5"/>
    <w:multiLevelType w:val="hybridMultilevel"/>
    <w:tmpl w:val="B9348754"/>
    <w:lvl w:ilvl="0" w:tplc="BFDE339C">
      <w:start w:val="1"/>
      <w:numFmt w:val="bullet"/>
      <w:lvlText w:val=""/>
      <w:lvlJc w:val="left"/>
      <w:pPr>
        <w:ind w:left="720" w:hanging="360"/>
      </w:pPr>
      <w:rPr>
        <w:rFonts w:ascii="Symbol" w:hAnsi="Symbol" w:hint="default"/>
        <w:b w:val="0"/>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8151662"/>
    <w:multiLevelType w:val="hybridMultilevel"/>
    <w:tmpl w:val="B6A44560"/>
    <w:lvl w:ilvl="0" w:tplc="040C0001">
      <w:start w:val="1"/>
      <w:numFmt w:val="bullet"/>
      <w:lvlText w:val=""/>
      <w:lvlJc w:val="left"/>
      <w:pPr>
        <w:ind w:left="3554" w:hanging="360"/>
      </w:pPr>
      <w:rPr>
        <w:rFonts w:ascii="Symbol" w:hAnsi="Symbol" w:hint="default"/>
      </w:rPr>
    </w:lvl>
    <w:lvl w:ilvl="1" w:tplc="040C0003">
      <w:start w:val="1"/>
      <w:numFmt w:val="bullet"/>
      <w:lvlText w:val="o"/>
      <w:lvlJc w:val="left"/>
      <w:pPr>
        <w:ind w:left="4274" w:hanging="360"/>
      </w:pPr>
      <w:rPr>
        <w:rFonts w:ascii="Courier New" w:hAnsi="Courier New" w:cs="Courier New" w:hint="default"/>
      </w:rPr>
    </w:lvl>
    <w:lvl w:ilvl="2" w:tplc="040C0005" w:tentative="1">
      <w:start w:val="1"/>
      <w:numFmt w:val="bullet"/>
      <w:lvlText w:val=""/>
      <w:lvlJc w:val="left"/>
      <w:pPr>
        <w:ind w:left="4994" w:hanging="360"/>
      </w:pPr>
      <w:rPr>
        <w:rFonts w:ascii="Wingdings" w:hAnsi="Wingdings" w:hint="default"/>
      </w:rPr>
    </w:lvl>
    <w:lvl w:ilvl="3" w:tplc="040C0001" w:tentative="1">
      <w:start w:val="1"/>
      <w:numFmt w:val="bullet"/>
      <w:lvlText w:val=""/>
      <w:lvlJc w:val="left"/>
      <w:pPr>
        <w:ind w:left="5714" w:hanging="360"/>
      </w:pPr>
      <w:rPr>
        <w:rFonts w:ascii="Symbol" w:hAnsi="Symbol" w:hint="default"/>
      </w:rPr>
    </w:lvl>
    <w:lvl w:ilvl="4" w:tplc="040C0003" w:tentative="1">
      <w:start w:val="1"/>
      <w:numFmt w:val="bullet"/>
      <w:lvlText w:val="o"/>
      <w:lvlJc w:val="left"/>
      <w:pPr>
        <w:ind w:left="6434" w:hanging="360"/>
      </w:pPr>
      <w:rPr>
        <w:rFonts w:ascii="Courier New" w:hAnsi="Courier New" w:cs="Courier New" w:hint="default"/>
      </w:rPr>
    </w:lvl>
    <w:lvl w:ilvl="5" w:tplc="040C0005" w:tentative="1">
      <w:start w:val="1"/>
      <w:numFmt w:val="bullet"/>
      <w:lvlText w:val=""/>
      <w:lvlJc w:val="left"/>
      <w:pPr>
        <w:ind w:left="7154" w:hanging="360"/>
      </w:pPr>
      <w:rPr>
        <w:rFonts w:ascii="Wingdings" w:hAnsi="Wingdings" w:hint="default"/>
      </w:rPr>
    </w:lvl>
    <w:lvl w:ilvl="6" w:tplc="040C0001" w:tentative="1">
      <w:start w:val="1"/>
      <w:numFmt w:val="bullet"/>
      <w:lvlText w:val=""/>
      <w:lvlJc w:val="left"/>
      <w:pPr>
        <w:ind w:left="7874" w:hanging="360"/>
      </w:pPr>
      <w:rPr>
        <w:rFonts w:ascii="Symbol" w:hAnsi="Symbol" w:hint="default"/>
      </w:rPr>
    </w:lvl>
    <w:lvl w:ilvl="7" w:tplc="040C0003" w:tentative="1">
      <w:start w:val="1"/>
      <w:numFmt w:val="bullet"/>
      <w:lvlText w:val="o"/>
      <w:lvlJc w:val="left"/>
      <w:pPr>
        <w:ind w:left="8594" w:hanging="360"/>
      </w:pPr>
      <w:rPr>
        <w:rFonts w:ascii="Courier New" w:hAnsi="Courier New" w:cs="Courier New" w:hint="default"/>
      </w:rPr>
    </w:lvl>
    <w:lvl w:ilvl="8" w:tplc="040C0005" w:tentative="1">
      <w:start w:val="1"/>
      <w:numFmt w:val="bullet"/>
      <w:lvlText w:val=""/>
      <w:lvlJc w:val="left"/>
      <w:pPr>
        <w:ind w:left="9314" w:hanging="360"/>
      </w:pPr>
      <w:rPr>
        <w:rFonts w:ascii="Wingdings" w:hAnsi="Wingdings" w:hint="default"/>
      </w:rPr>
    </w:lvl>
  </w:abstractNum>
  <w:abstractNum w:abstractNumId="30" w15:restartNumberingAfterBreak="0">
    <w:nsid w:val="7E414518"/>
    <w:multiLevelType w:val="multilevel"/>
    <w:tmpl w:val="CC2E7E6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EFB33D0"/>
    <w:multiLevelType w:val="multilevel"/>
    <w:tmpl w:val="4E2A32C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13101711">
    <w:abstractNumId w:val="5"/>
  </w:num>
  <w:num w:numId="2" w16cid:durableId="267583594">
    <w:abstractNumId w:val="31"/>
  </w:num>
  <w:num w:numId="3" w16cid:durableId="878198530">
    <w:abstractNumId w:val="6"/>
  </w:num>
  <w:num w:numId="4" w16cid:durableId="1787313475">
    <w:abstractNumId w:val="28"/>
  </w:num>
  <w:num w:numId="5" w16cid:durableId="86653882">
    <w:abstractNumId w:val="26"/>
  </w:num>
  <w:num w:numId="6" w16cid:durableId="1537502511">
    <w:abstractNumId w:val="3"/>
  </w:num>
  <w:num w:numId="7" w16cid:durableId="710149218">
    <w:abstractNumId w:val="1"/>
  </w:num>
  <w:num w:numId="8" w16cid:durableId="1730612573">
    <w:abstractNumId w:val="22"/>
  </w:num>
  <w:num w:numId="9" w16cid:durableId="1618222396">
    <w:abstractNumId w:val="29"/>
  </w:num>
  <w:num w:numId="10" w16cid:durableId="700936135">
    <w:abstractNumId w:val="15"/>
  </w:num>
  <w:num w:numId="11" w16cid:durableId="2067293719">
    <w:abstractNumId w:val="21"/>
  </w:num>
  <w:num w:numId="12" w16cid:durableId="1522205117">
    <w:abstractNumId w:val="14"/>
  </w:num>
  <w:num w:numId="13" w16cid:durableId="255600244">
    <w:abstractNumId w:val="10"/>
  </w:num>
  <w:num w:numId="14" w16cid:durableId="1993867633">
    <w:abstractNumId w:val="20"/>
  </w:num>
  <w:num w:numId="15" w16cid:durableId="1206527266">
    <w:abstractNumId w:val="16"/>
  </w:num>
  <w:num w:numId="16" w16cid:durableId="206839737">
    <w:abstractNumId w:val="18"/>
  </w:num>
  <w:num w:numId="17" w16cid:durableId="153648711">
    <w:abstractNumId w:val="9"/>
  </w:num>
  <w:num w:numId="18" w16cid:durableId="610089407">
    <w:abstractNumId w:val="13"/>
  </w:num>
  <w:num w:numId="19" w16cid:durableId="866407410">
    <w:abstractNumId w:val="4"/>
  </w:num>
  <w:num w:numId="20" w16cid:durableId="1816025921">
    <w:abstractNumId w:val="12"/>
  </w:num>
  <w:num w:numId="21" w16cid:durableId="658460240">
    <w:abstractNumId w:val="2"/>
  </w:num>
  <w:num w:numId="22" w16cid:durableId="17321873">
    <w:abstractNumId w:val="8"/>
  </w:num>
  <w:num w:numId="23" w16cid:durableId="640884953">
    <w:abstractNumId w:val="19"/>
  </w:num>
  <w:num w:numId="24" w16cid:durableId="1985117544">
    <w:abstractNumId w:val="24"/>
  </w:num>
  <w:num w:numId="25" w16cid:durableId="1124230968">
    <w:abstractNumId w:val="7"/>
  </w:num>
  <w:num w:numId="26" w16cid:durableId="1408725679">
    <w:abstractNumId w:val="0"/>
  </w:num>
  <w:num w:numId="27" w16cid:durableId="28381495">
    <w:abstractNumId w:val="30"/>
  </w:num>
  <w:num w:numId="28" w16cid:durableId="1799254483">
    <w:abstractNumId w:val="11"/>
  </w:num>
  <w:num w:numId="29" w16cid:durableId="119303775">
    <w:abstractNumId w:val="25"/>
  </w:num>
  <w:num w:numId="30" w16cid:durableId="245920030">
    <w:abstractNumId w:val="27"/>
  </w:num>
  <w:num w:numId="31" w16cid:durableId="1559516330">
    <w:abstractNumId w:val="17"/>
  </w:num>
  <w:num w:numId="32" w16cid:durableId="14861255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FE1"/>
    <w:rsid w:val="00001124"/>
    <w:rsid w:val="00003B9C"/>
    <w:rsid w:val="00011FAE"/>
    <w:rsid w:val="00012EF5"/>
    <w:rsid w:val="00013C44"/>
    <w:rsid w:val="00014BFA"/>
    <w:rsid w:val="00026076"/>
    <w:rsid w:val="0002762D"/>
    <w:rsid w:val="00030B00"/>
    <w:rsid w:val="00030F5F"/>
    <w:rsid w:val="00031988"/>
    <w:rsid w:val="00043BE3"/>
    <w:rsid w:val="00047058"/>
    <w:rsid w:val="000510F9"/>
    <w:rsid w:val="00051DB3"/>
    <w:rsid w:val="00052718"/>
    <w:rsid w:val="00053057"/>
    <w:rsid w:val="0005619B"/>
    <w:rsid w:val="000579C1"/>
    <w:rsid w:val="00061790"/>
    <w:rsid w:val="000654B5"/>
    <w:rsid w:val="00070E39"/>
    <w:rsid w:val="0007215D"/>
    <w:rsid w:val="00072EB8"/>
    <w:rsid w:val="00073A25"/>
    <w:rsid w:val="000749F6"/>
    <w:rsid w:val="00081CC1"/>
    <w:rsid w:val="000833BB"/>
    <w:rsid w:val="000940A3"/>
    <w:rsid w:val="000A02BF"/>
    <w:rsid w:val="000A470F"/>
    <w:rsid w:val="000A7DDB"/>
    <w:rsid w:val="000B5761"/>
    <w:rsid w:val="000C538E"/>
    <w:rsid w:val="000C6DAB"/>
    <w:rsid w:val="000D1F55"/>
    <w:rsid w:val="000D2A30"/>
    <w:rsid w:val="000D6D14"/>
    <w:rsid w:val="000E0B71"/>
    <w:rsid w:val="000F0829"/>
    <w:rsid w:val="000F4B74"/>
    <w:rsid w:val="00116936"/>
    <w:rsid w:val="00120BAB"/>
    <w:rsid w:val="0012211B"/>
    <w:rsid w:val="00123669"/>
    <w:rsid w:val="001239A7"/>
    <w:rsid w:val="00127F1F"/>
    <w:rsid w:val="00134AC2"/>
    <w:rsid w:val="001350A1"/>
    <w:rsid w:val="0014066D"/>
    <w:rsid w:val="0014069C"/>
    <w:rsid w:val="00141C6C"/>
    <w:rsid w:val="001433BF"/>
    <w:rsid w:val="00143417"/>
    <w:rsid w:val="00143A88"/>
    <w:rsid w:val="00145297"/>
    <w:rsid w:val="00150C0A"/>
    <w:rsid w:val="00150D2D"/>
    <w:rsid w:val="0015688A"/>
    <w:rsid w:val="001622B1"/>
    <w:rsid w:val="00165003"/>
    <w:rsid w:val="001705F1"/>
    <w:rsid w:val="001729AE"/>
    <w:rsid w:val="00194051"/>
    <w:rsid w:val="0019439C"/>
    <w:rsid w:val="0019554A"/>
    <w:rsid w:val="00197D0B"/>
    <w:rsid w:val="001A41ED"/>
    <w:rsid w:val="001B039D"/>
    <w:rsid w:val="001B1C86"/>
    <w:rsid w:val="001B49DB"/>
    <w:rsid w:val="001B5EA7"/>
    <w:rsid w:val="001C6BE2"/>
    <w:rsid w:val="001C78DF"/>
    <w:rsid w:val="001D1A62"/>
    <w:rsid w:val="001D2380"/>
    <w:rsid w:val="001E6937"/>
    <w:rsid w:val="001F1FB4"/>
    <w:rsid w:val="001F5749"/>
    <w:rsid w:val="0020213B"/>
    <w:rsid w:val="00202379"/>
    <w:rsid w:val="00204839"/>
    <w:rsid w:val="00204F05"/>
    <w:rsid w:val="002157AC"/>
    <w:rsid w:val="002178D7"/>
    <w:rsid w:val="002206D6"/>
    <w:rsid w:val="00224E63"/>
    <w:rsid w:val="002265A1"/>
    <w:rsid w:val="00233BBA"/>
    <w:rsid w:val="0025449D"/>
    <w:rsid w:val="00254B55"/>
    <w:rsid w:val="00255E52"/>
    <w:rsid w:val="00255F85"/>
    <w:rsid w:val="00261FAE"/>
    <w:rsid w:val="002626A8"/>
    <w:rsid w:val="00266A07"/>
    <w:rsid w:val="0026705C"/>
    <w:rsid w:val="00270E93"/>
    <w:rsid w:val="002711F4"/>
    <w:rsid w:val="002712C1"/>
    <w:rsid w:val="0027196C"/>
    <w:rsid w:val="00277F4D"/>
    <w:rsid w:val="00281171"/>
    <w:rsid w:val="00284946"/>
    <w:rsid w:val="002859BD"/>
    <w:rsid w:val="00286E69"/>
    <w:rsid w:val="0029100C"/>
    <w:rsid w:val="002948EB"/>
    <w:rsid w:val="00297A5B"/>
    <w:rsid w:val="002A7B0B"/>
    <w:rsid w:val="002B29F8"/>
    <w:rsid w:val="002B72C5"/>
    <w:rsid w:val="002B770D"/>
    <w:rsid w:val="002C0BC2"/>
    <w:rsid w:val="002D1160"/>
    <w:rsid w:val="002D3768"/>
    <w:rsid w:val="002D4E94"/>
    <w:rsid w:val="002D636B"/>
    <w:rsid w:val="002D65B4"/>
    <w:rsid w:val="002D70E7"/>
    <w:rsid w:val="002D7CB8"/>
    <w:rsid w:val="002E1324"/>
    <w:rsid w:val="002E2565"/>
    <w:rsid w:val="002E6ABC"/>
    <w:rsid w:val="002F5445"/>
    <w:rsid w:val="002F7AAC"/>
    <w:rsid w:val="003034C8"/>
    <w:rsid w:val="00306D56"/>
    <w:rsid w:val="00306F1A"/>
    <w:rsid w:val="00313A39"/>
    <w:rsid w:val="00314DB3"/>
    <w:rsid w:val="003203AD"/>
    <w:rsid w:val="00322F2B"/>
    <w:rsid w:val="00323A09"/>
    <w:rsid w:val="00327DFF"/>
    <w:rsid w:val="00334B9F"/>
    <w:rsid w:val="00344D12"/>
    <w:rsid w:val="003450BB"/>
    <w:rsid w:val="00345B0A"/>
    <w:rsid w:val="00347E12"/>
    <w:rsid w:val="0035159F"/>
    <w:rsid w:val="003550B6"/>
    <w:rsid w:val="003637B7"/>
    <w:rsid w:val="00364478"/>
    <w:rsid w:val="00365FF0"/>
    <w:rsid w:val="00367ECB"/>
    <w:rsid w:val="00376033"/>
    <w:rsid w:val="00384530"/>
    <w:rsid w:val="0038481A"/>
    <w:rsid w:val="003849FB"/>
    <w:rsid w:val="003B603D"/>
    <w:rsid w:val="003D2D9C"/>
    <w:rsid w:val="003D38D7"/>
    <w:rsid w:val="003E19E8"/>
    <w:rsid w:val="003F4FA5"/>
    <w:rsid w:val="00405F89"/>
    <w:rsid w:val="00410AE0"/>
    <w:rsid w:val="00420B86"/>
    <w:rsid w:val="00421184"/>
    <w:rsid w:val="0042210B"/>
    <w:rsid w:val="004249A4"/>
    <w:rsid w:val="004264A1"/>
    <w:rsid w:val="004274D9"/>
    <w:rsid w:val="0043784B"/>
    <w:rsid w:val="00437BC1"/>
    <w:rsid w:val="0044007E"/>
    <w:rsid w:val="0044331D"/>
    <w:rsid w:val="00443561"/>
    <w:rsid w:val="00445A68"/>
    <w:rsid w:val="00450AEF"/>
    <w:rsid w:val="0045729C"/>
    <w:rsid w:val="00460EF5"/>
    <w:rsid w:val="00465932"/>
    <w:rsid w:val="00466DC8"/>
    <w:rsid w:val="00467D31"/>
    <w:rsid w:val="00475C34"/>
    <w:rsid w:val="0048778E"/>
    <w:rsid w:val="00495349"/>
    <w:rsid w:val="004A0A53"/>
    <w:rsid w:val="004A5C3C"/>
    <w:rsid w:val="004A76DC"/>
    <w:rsid w:val="004B0DD3"/>
    <w:rsid w:val="004B12B7"/>
    <w:rsid w:val="004B2EB3"/>
    <w:rsid w:val="004B39C5"/>
    <w:rsid w:val="004B7C72"/>
    <w:rsid w:val="004C0FDD"/>
    <w:rsid w:val="004C2F3F"/>
    <w:rsid w:val="004C4896"/>
    <w:rsid w:val="004C68A9"/>
    <w:rsid w:val="004D3883"/>
    <w:rsid w:val="004E4896"/>
    <w:rsid w:val="004E6698"/>
    <w:rsid w:val="004F3539"/>
    <w:rsid w:val="004F5827"/>
    <w:rsid w:val="00502D2E"/>
    <w:rsid w:val="00513B3B"/>
    <w:rsid w:val="005157B2"/>
    <w:rsid w:val="00520B54"/>
    <w:rsid w:val="00525FF3"/>
    <w:rsid w:val="00532970"/>
    <w:rsid w:val="0054578B"/>
    <w:rsid w:val="005530B7"/>
    <w:rsid w:val="00572A20"/>
    <w:rsid w:val="00577B72"/>
    <w:rsid w:val="00581E76"/>
    <w:rsid w:val="005919C0"/>
    <w:rsid w:val="005A5CD8"/>
    <w:rsid w:val="005B1954"/>
    <w:rsid w:val="005B4334"/>
    <w:rsid w:val="005C1238"/>
    <w:rsid w:val="005C5EDA"/>
    <w:rsid w:val="005D2590"/>
    <w:rsid w:val="005D32F9"/>
    <w:rsid w:val="005D37C6"/>
    <w:rsid w:val="005D3BD6"/>
    <w:rsid w:val="005E0976"/>
    <w:rsid w:val="005E1C29"/>
    <w:rsid w:val="005E1E61"/>
    <w:rsid w:val="005E3F02"/>
    <w:rsid w:val="005E4395"/>
    <w:rsid w:val="005E4A11"/>
    <w:rsid w:val="005E534C"/>
    <w:rsid w:val="005F1A2E"/>
    <w:rsid w:val="00602C73"/>
    <w:rsid w:val="00604E47"/>
    <w:rsid w:val="00606C59"/>
    <w:rsid w:val="00606D0A"/>
    <w:rsid w:val="00610898"/>
    <w:rsid w:val="00617C8D"/>
    <w:rsid w:val="0062013D"/>
    <w:rsid w:val="006251BB"/>
    <w:rsid w:val="006316C7"/>
    <w:rsid w:val="00636A71"/>
    <w:rsid w:val="00636C3C"/>
    <w:rsid w:val="00651FC3"/>
    <w:rsid w:val="00653992"/>
    <w:rsid w:val="00653A18"/>
    <w:rsid w:val="00657ABB"/>
    <w:rsid w:val="0067576D"/>
    <w:rsid w:val="0067607D"/>
    <w:rsid w:val="00676A26"/>
    <w:rsid w:val="00681B52"/>
    <w:rsid w:val="0068784D"/>
    <w:rsid w:val="006932B7"/>
    <w:rsid w:val="00693F9D"/>
    <w:rsid w:val="0069405E"/>
    <w:rsid w:val="006A433F"/>
    <w:rsid w:val="006A7653"/>
    <w:rsid w:val="006B4B9F"/>
    <w:rsid w:val="006C125F"/>
    <w:rsid w:val="006D18BE"/>
    <w:rsid w:val="006D293A"/>
    <w:rsid w:val="006D7279"/>
    <w:rsid w:val="006F45EE"/>
    <w:rsid w:val="006F6140"/>
    <w:rsid w:val="006F70D0"/>
    <w:rsid w:val="00702FD6"/>
    <w:rsid w:val="00703FA3"/>
    <w:rsid w:val="00706E5E"/>
    <w:rsid w:val="007125AB"/>
    <w:rsid w:val="00715D11"/>
    <w:rsid w:val="007229F7"/>
    <w:rsid w:val="00723B7D"/>
    <w:rsid w:val="0072433F"/>
    <w:rsid w:val="00726845"/>
    <w:rsid w:val="00732A6C"/>
    <w:rsid w:val="007340C3"/>
    <w:rsid w:val="00740F0B"/>
    <w:rsid w:val="0075108B"/>
    <w:rsid w:val="00752E99"/>
    <w:rsid w:val="007548C8"/>
    <w:rsid w:val="007555FC"/>
    <w:rsid w:val="00760C5B"/>
    <w:rsid w:val="00771964"/>
    <w:rsid w:val="0077257B"/>
    <w:rsid w:val="007742AC"/>
    <w:rsid w:val="00776A7F"/>
    <w:rsid w:val="00783ADF"/>
    <w:rsid w:val="007870B6"/>
    <w:rsid w:val="007A0A94"/>
    <w:rsid w:val="007A4B03"/>
    <w:rsid w:val="007A5629"/>
    <w:rsid w:val="007A61E2"/>
    <w:rsid w:val="007A7D68"/>
    <w:rsid w:val="007C13AF"/>
    <w:rsid w:val="007C17D6"/>
    <w:rsid w:val="007C361D"/>
    <w:rsid w:val="007C54A0"/>
    <w:rsid w:val="007C633A"/>
    <w:rsid w:val="007D306C"/>
    <w:rsid w:val="007D7802"/>
    <w:rsid w:val="007E360D"/>
    <w:rsid w:val="00801556"/>
    <w:rsid w:val="00802BA9"/>
    <w:rsid w:val="0080779E"/>
    <w:rsid w:val="00812CB9"/>
    <w:rsid w:val="00813385"/>
    <w:rsid w:val="008272AD"/>
    <w:rsid w:val="008402A4"/>
    <w:rsid w:val="008507B6"/>
    <w:rsid w:val="00850D6F"/>
    <w:rsid w:val="00866FCE"/>
    <w:rsid w:val="00874EBB"/>
    <w:rsid w:val="00882F3D"/>
    <w:rsid w:val="00886260"/>
    <w:rsid w:val="00887583"/>
    <w:rsid w:val="00896CE6"/>
    <w:rsid w:val="00896F8F"/>
    <w:rsid w:val="008A05FA"/>
    <w:rsid w:val="008A26F9"/>
    <w:rsid w:val="008B2A0F"/>
    <w:rsid w:val="008C717E"/>
    <w:rsid w:val="008D0811"/>
    <w:rsid w:val="008E1404"/>
    <w:rsid w:val="008F7946"/>
    <w:rsid w:val="00910AD1"/>
    <w:rsid w:val="00914A6C"/>
    <w:rsid w:val="0091655F"/>
    <w:rsid w:val="00916D06"/>
    <w:rsid w:val="00917D62"/>
    <w:rsid w:val="00920088"/>
    <w:rsid w:val="009265F1"/>
    <w:rsid w:val="00941800"/>
    <w:rsid w:val="00943E4A"/>
    <w:rsid w:val="00944170"/>
    <w:rsid w:val="009556BB"/>
    <w:rsid w:val="00961BD2"/>
    <w:rsid w:val="00965D7C"/>
    <w:rsid w:val="00966E6D"/>
    <w:rsid w:val="00967335"/>
    <w:rsid w:val="00967F10"/>
    <w:rsid w:val="0097217F"/>
    <w:rsid w:val="00973B58"/>
    <w:rsid w:val="00977AF6"/>
    <w:rsid w:val="009910CB"/>
    <w:rsid w:val="00996950"/>
    <w:rsid w:val="009A7585"/>
    <w:rsid w:val="009B2EE5"/>
    <w:rsid w:val="009B3153"/>
    <w:rsid w:val="009C4DF3"/>
    <w:rsid w:val="009D64ED"/>
    <w:rsid w:val="009E649A"/>
    <w:rsid w:val="009F4778"/>
    <w:rsid w:val="009F4F33"/>
    <w:rsid w:val="00A00643"/>
    <w:rsid w:val="00A12059"/>
    <w:rsid w:val="00A179B5"/>
    <w:rsid w:val="00A17C67"/>
    <w:rsid w:val="00A2058F"/>
    <w:rsid w:val="00A205C0"/>
    <w:rsid w:val="00A219A0"/>
    <w:rsid w:val="00A26D04"/>
    <w:rsid w:val="00A27E58"/>
    <w:rsid w:val="00A3322E"/>
    <w:rsid w:val="00A45F32"/>
    <w:rsid w:val="00A53889"/>
    <w:rsid w:val="00A55839"/>
    <w:rsid w:val="00A62288"/>
    <w:rsid w:val="00A70AF2"/>
    <w:rsid w:val="00A724AD"/>
    <w:rsid w:val="00A72E9D"/>
    <w:rsid w:val="00A74E52"/>
    <w:rsid w:val="00A75C53"/>
    <w:rsid w:val="00A77FEC"/>
    <w:rsid w:val="00A80786"/>
    <w:rsid w:val="00A8508E"/>
    <w:rsid w:val="00A86313"/>
    <w:rsid w:val="00A90DE6"/>
    <w:rsid w:val="00A92993"/>
    <w:rsid w:val="00A96C4A"/>
    <w:rsid w:val="00AA06AA"/>
    <w:rsid w:val="00AA0E2E"/>
    <w:rsid w:val="00AA4697"/>
    <w:rsid w:val="00AA5C17"/>
    <w:rsid w:val="00AB04F6"/>
    <w:rsid w:val="00AB7F8C"/>
    <w:rsid w:val="00AC630E"/>
    <w:rsid w:val="00AD267C"/>
    <w:rsid w:val="00AD3CFA"/>
    <w:rsid w:val="00AD57AF"/>
    <w:rsid w:val="00AD57D6"/>
    <w:rsid w:val="00AE0227"/>
    <w:rsid w:val="00AE32AB"/>
    <w:rsid w:val="00AE565F"/>
    <w:rsid w:val="00AE681E"/>
    <w:rsid w:val="00B001AA"/>
    <w:rsid w:val="00B00700"/>
    <w:rsid w:val="00B02BB6"/>
    <w:rsid w:val="00B1527D"/>
    <w:rsid w:val="00B1622A"/>
    <w:rsid w:val="00B17DDC"/>
    <w:rsid w:val="00B256F1"/>
    <w:rsid w:val="00B370E8"/>
    <w:rsid w:val="00B4031C"/>
    <w:rsid w:val="00B43948"/>
    <w:rsid w:val="00B52F96"/>
    <w:rsid w:val="00B5752F"/>
    <w:rsid w:val="00B61624"/>
    <w:rsid w:val="00B6340F"/>
    <w:rsid w:val="00B6356B"/>
    <w:rsid w:val="00B7427E"/>
    <w:rsid w:val="00B81F61"/>
    <w:rsid w:val="00B87471"/>
    <w:rsid w:val="00B87B7D"/>
    <w:rsid w:val="00B92E4C"/>
    <w:rsid w:val="00B92FEB"/>
    <w:rsid w:val="00BA6958"/>
    <w:rsid w:val="00BB3BC0"/>
    <w:rsid w:val="00BB4A4E"/>
    <w:rsid w:val="00BC1101"/>
    <w:rsid w:val="00BC113B"/>
    <w:rsid w:val="00BC2DDD"/>
    <w:rsid w:val="00BC44C3"/>
    <w:rsid w:val="00BC4654"/>
    <w:rsid w:val="00BD08D7"/>
    <w:rsid w:val="00BD5360"/>
    <w:rsid w:val="00BE7E2B"/>
    <w:rsid w:val="00BF22FA"/>
    <w:rsid w:val="00BF3B76"/>
    <w:rsid w:val="00C03AB7"/>
    <w:rsid w:val="00C04E89"/>
    <w:rsid w:val="00C06866"/>
    <w:rsid w:val="00C07114"/>
    <w:rsid w:val="00C17AD1"/>
    <w:rsid w:val="00C258EF"/>
    <w:rsid w:val="00C319A2"/>
    <w:rsid w:val="00C32A7F"/>
    <w:rsid w:val="00C3549F"/>
    <w:rsid w:val="00C37485"/>
    <w:rsid w:val="00C40ABD"/>
    <w:rsid w:val="00C4782B"/>
    <w:rsid w:val="00C53D3C"/>
    <w:rsid w:val="00C54A92"/>
    <w:rsid w:val="00C567E8"/>
    <w:rsid w:val="00C623A9"/>
    <w:rsid w:val="00C6619B"/>
    <w:rsid w:val="00C7698D"/>
    <w:rsid w:val="00C76C09"/>
    <w:rsid w:val="00C83846"/>
    <w:rsid w:val="00C92BD2"/>
    <w:rsid w:val="00C94F69"/>
    <w:rsid w:val="00C96422"/>
    <w:rsid w:val="00C97229"/>
    <w:rsid w:val="00CA30DF"/>
    <w:rsid w:val="00CA3A8C"/>
    <w:rsid w:val="00CA5A49"/>
    <w:rsid w:val="00CA7A62"/>
    <w:rsid w:val="00CA7D04"/>
    <w:rsid w:val="00CB750C"/>
    <w:rsid w:val="00CC150C"/>
    <w:rsid w:val="00CC771B"/>
    <w:rsid w:val="00CD211A"/>
    <w:rsid w:val="00CD261E"/>
    <w:rsid w:val="00CD4C9D"/>
    <w:rsid w:val="00CE22EE"/>
    <w:rsid w:val="00CF2755"/>
    <w:rsid w:val="00CF37EE"/>
    <w:rsid w:val="00CF65BD"/>
    <w:rsid w:val="00CF6EBD"/>
    <w:rsid w:val="00D04509"/>
    <w:rsid w:val="00D16395"/>
    <w:rsid w:val="00D16FE1"/>
    <w:rsid w:val="00D17316"/>
    <w:rsid w:val="00D1760D"/>
    <w:rsid w:val="00D21E0B"/>
    <w:rsid w:val="00D267FC"/>
    <w:rsid w:val="00D32645"/>
    <w:rsid w:val="00D32A85"/>
    <w:rsid w:val="00D36CE6"/>
    <w:rsid w:val="00D4294F"/>
    <w:rsid w:val="00D46FD1"/>
    <w:rsid w:val="00D504EA"/>
    <w:rsid w:val="00D62092"/>
    <w:rsid w:val="00D634B1"/>
    <w:rsid w:val="00D65CC9"/>
    <w:rsid w:val="00D71C7E"/>
    <w:rsid w:val="00D7270B"/>
    <w:rsid w:val="00D767B3"/>
    <w:rsid w:val="00D83DCA"/>
    <w:rsid w:val="00D916DA"/>
    <w:rsid w:val="00D97F2A"/>
    <w:rsid w:val="00DA05DC"/>
    <w:rsid w:val="00DA23EC"/>
    <w:rsid w:val="00DB15C8"/>
    <w:rsid w:val="00DB1AEF"/>
    <w:rsid w:val="00DC1CF3"/>
    <w:rsid w:val="00DC507A"/>
    <w:rsid w:val="00DC5A95"/>
    <w:rsid w:val="00DD066B"/>
    <w:rsid w:val="00DD6645"/>
    <w:rsid w:val="00DD702D"/>
    <w:rsid w:val="00DE23F2"/>
    <w:rsid w:val="00DE4989"/>
    <w:rsid w:val="00DF06A2"/>
    <w:rsid w:val="00E02A5C"/>
    <w:rsid w:val="00E043D4"/>
    <w:rsid w:val="00E063E4"/>
    <w:rsid w:val="00E0779E"/>
    <w:rsid w:val="00E119DC"/>
    <w:rsid w:val="00E12245"/>
    <w:rsid w:val="00E131F0"/>
    <w:rsid w:val="00E16F19"/>
    <w:rsid w:val="00E20898"/>
    <w:rsid w:val="00E2598B"/>
    <w:rsid w:val="00E32A62"/>
    <w:rsid w:val="00E345A8"/>
    <w:rsid w:val="00E44A86"/>
    <w:rsid w:val="00E44B85"/>
    <w:rsid w:val="00E44BD4"/>
    <w:rsid w:val="00E44DB0"/>
    <w:rsid w:val="00E522A5"/>
    <w:rsid w:val="00E5424A"/>
    <w:rsid w:val="00E579CC"/>
    <w:rsid w:val="00E65C8C"/>
    <w:rsid w:val="00E67938"/>
    <w:rsid w:val="00E7235D"/>
    <w:rsid w:val="00E73136"/>
    <w:rsid w:val="00E76283"/>
    <w:rsid w:val="00E80EB2"/>
    <w:rsid w:val="00E83E68"/>
    <w:rsid w:val="00E869C8"/>
    <w:rsid w:val="00E8712D"/>
    <w:rsid w:val="00E8714A"/>
    <w:rsid w:val="00E935D2"/>
    <w:rsid w:val="00E956F4"/>
    <w:rsid w:val="00EA0456"/>
    <w:rsid w:val="00EA1C02"/>
    <w:rsid w:val="00EA2AA2"/>
    <w:rsid w:val="00EA4B2A"/>
    <w:rsid w:val="00EA4BD0"/>
    <w:rsid w:val="00EA60D9"/>
    <w:rsid w:val="00EB7202"/>
    <w:rsid w:val="00EC0632"/>
    <w:rsid w:val="00EC3164"/>
    <w:rsid w:val="00EC402F"/>
    <w:rsid w:val="00ED0003"/>
    <w:rsid w:val="00ED5129"/>
    <w:rsid w:val="00ED707D"/>
    <w:rsid w:val="00EE25C5"/>
    <w:rsid w:val="00EE6C43"/>
    <w:rsid w:val="00EF168C"/>
    <w:rsid w:val="00EF4408"/>
    <w:rsid w:val="00EF6F4C"/>
    <w:rsid w:val="00EF7445"/>
    <w:rsid w:val="00F045F1"/>
    <w:rsid w:val="00F11431"/>
    <w:rsid w:val="00F1242E"/>
    <w:rsid w:val="00F227C5"/>
    <w:rsid w:val="00F30FD9"/>
    <w:rsid w:val="00F3218A"/>
    <w:rsid w:val="00F352B2"/>
    <w:rsid w:val="00F43693"/>
    <w:rsid w:val="00F45776"/>
    <w:rsid w:val="00F46CC0"/>
    <w:rsid w:val="00F51001"/>
    <w:rsid w:val="00F57FB2"/>
    <w:rsid w:val="00F60397"/>
    <w:rsid w:val="00F70B3C"/>
    <w:rsid w:val="00F70FB2"/>
    <w:rsid w:val="00F72A9C"/>
    <w:rsid w:val="00F77793"/>
    <w:rsid w:val="00F9022C"/>
    <w:rsid w:val="00F94591"/>
    <w:rsid w:val="00F94F77"/>
    <w:rsid w:val="00F9513F"/>
    <w:rsid w:val="00FA3F67"/>
    <w:rsid w:val="00FA581A"/>
    <w:rsid w:val="00FA69AB"/>
    <w:rsid w:val="00FA7938"/>
    <w:rsid w:val="00FC0F09"/>
    <w:rsid w:val="00FC181B"/>
    <w:rsid w:val="00FC5CE2"/>
    <w:rsid w:val="00FC679D"/>
    <w:rsid w:val="00FD2498"/>
    <w:rsid w:val="00FD3C60"/>
    <w:rsid w:val="00FD639A"/>
    <w:rsid w:val="00FE0802"/>
    <w:rsid w:val="00FE5FAA"/>
    <w:rsid w:val="00FF0CD9"/>
    <w:rsid w:val="00FF2770"/>
    <w:rsid w:val="00FF2929"/>
    <w:rsid w:val="00FF4A3C"/>
    <w:rsid w:val="00FF6C0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243940"/>
  <w15:docId w15:val="{42846984-3D92-42A4-9D8F-A1B27CF19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29C"/>
    <w:rPr>
      <w:rFonts w:eastAsiaTheme="minorHAnsi"/>
      <w:lang w:eastAsia="en-US"/>
    </w:rPr>
  </w:style>
  <w:style w:type="paragraph" w:styleId="Ttulo1">
    <w:name w:val="heading 1"/>
    <w:basedOn w:val="Normal"/>
    <w:next w:val="Normal"/>
    <w:link w:val="Ttulo1Car"/>
    <w:qFormat/>
    <w:rsid w:val="00A62288"/>
    <w:pPr>
      <w:keepNext/>
      <w:keepLines/>
      <w:tabs>
        <w:tab w:val="left" w:pos="567"/>
      </w:tabs>
      <w:snapToGrid w:val="0"/>
      <w:spacing w:before="240" w:after="240" w:line="240" w:lineRule="auto"/>
      <w:jc w:val="center"/>
      <w:outlineLvl w:val="0"/>
    </w:pPr>
    <w:rPr>
      <w:rFonts w:ascii="Arial" w:eastAsia="Times New Roman" w:hAnsi="Arial" w:cs="Times New Roman"/>
      <w:b/>
      <w:bCs/>
      <w:snapToGrid w:val="0"/>
      <w:kern w:val="28"/>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62288"/>
    <w:rPr>
      <w:rFonts w:ascii="Arial" w:eastAsia="Times New Roman" w:hAnsi="Arial" w:cs="Times New Roman"/>
      <w:b/>
      <w:bCs/>
      <w:snapToGrid w:val="0"/>
      <w:kern w:val="28"/>
      <w:szCs w:val="24"/>
      <w:lang w:eastAsia="en-US"/>
    </w:rPr>
  </w:style>
  <w:style w:type="paragraph" w:styleId="Encabezado">
    <w:name w:val="header"/>
    <w:basedOn w:val="Normal"/>
    <w:link w:val="EncabezadoCar"/>
    <w:unhideWhenUsed/>
    <w:rsid w:val="00A62288"/>
    <w:pPr>
      <w:tabs>
        <w:tab w:val="center" w:pos="4536"/>
        <w:tab w:val="right" w:pos="9072"/>
      </w:tabs>
      <w:spacing w:after="0" w:line="240" w:lineRule="auto"/>
    </w:pPr>
  </w:style>
  <w:style w:type="character" w:customStyle="1" w:styleId="EncabezadoCar">
    <w:name w:val="Encabezado Car"/>
    <w:basedOn w:val="Fuentedeprrafopredeter"/>
    <w:link w:val="Encabezado"/>
    <w:rsid w:val="00A62288"/>
    <w:rPr>
      <w:rFonts w:eastAsiaTheme="minorHAnsi"/>
      <w:lang w:eastAsia="en-US"/>
    </w:rPr>
  </w:style>
  <w:style w:type="paragraph" w:customStyle="1" w:styleId="cote">
    <w:name w:val="cote"/>
    <w:basedOn w:val="Normal"/>
    <w:qFormat/>
    <w:rsid w:val="00A62288"/>
    <w:pPr>
      <w:tabs>
        <w:tab w:val="left" w:pos="567"/>
      </w:tabs>
      <w:snapToGrid w:val="0"/>
      <w:spacing w:after="0" w:line="240" w:lineRule="auto"/>
    </w:pPr>
    <w:rPr>
      <w:rFonts w:ascii="Arial" w:eastAsia="SimSun" w:hAnsi="Arial" w:cs="Times New Roman"/>
      <w:snapToGrid w:val="0"/>
      <w:szCs w:val="24"/>
      <w:lang w:eastAsia="zh-CN"/>
    </w:rPr>
  </w:style>
  <w:style w:type="paragraph" w:styleId="Prrafodelista">
    <w:name w:val="List Paragraph"/>
    <w:basedOn w:val="Normal"/>
    <w:uiPriority w:val="34"/>
    <w:qFormat/>
    <w:rsid w:val="00A62288"/>
    <w:pPr>
      <w:ind w:left="720"/>
      <w:contextualSpacing/>
    </w:pPr>
  </w:style>
  <w:style w:type="paragraph" w:styleId="Piedepgina">
    <w:name w:val="footer"/>
    <w:basedOn w:val="Normal"/>
    <w:link w:val="PiedepginaCar"/>
    <w:uiPriority w:val="99"/>
    <w:unhideWhenUsed/>
    <w:rsid w:val="00A62288"/>
    <w:pPr>
      <w:tabs>
        <w:tab w:val="center" w:pos="4703"/>
        <w:tab w:val="right" w:pos="9406"/>
      </w:tabs>
      <w:spacing w:after="0" w:line="240" w:lineRule="auto"/>
    </w:pPr>
  </w:style>
  <w:style w:type="character" w:customStyle="1" w:styleId="PiedepginaCar">
    <w:name w:val="Pie de página Car"/>
    <w:basedOn w:val="Fuentedeprrafopredeter"/>
    <w:link w:val="Piedepgina"/>
    <w:uiPriority w:val="99"/>
    <w:rsid w:val="00A62288"/>
    <w:rPr>
      <w:rFonts w:eastAsiaTheme="minorHAnsi"/>
      <w:lang w:eastAsia="en-US"/>
    </w:rPr>
  </w:style>
  <w:style w:type="character" w:styleId="Refdecomentario">
    <w:name w:val="annotation reference"/>
    <w:basedOn w:val="Fuentedeprrafopredeter"/>
    <w:uiPriority w:val="99"/>
    <w:semiHidden/>
    <w:unhideWhenUsed/>
    <w:rsid w:val="00A62288"/>
    <w:rPr>
      <w:sz w:val="16"/>
      <w:szCs w:val="16"/>
    </w:rPr>
  </w:style>
  <w:style w:type="paragraph" w:styleId="Textocomentario">
    <w:name w:val="annotation text"/>
    <w:basedOn w:val="Normal"/>
    <w:link w:val="TextocomentarioCar"/>
    <w:uiPriority w:val="99"/>
    <w:semiHidden/>
    <w:unhideWhenUsed/>
    <w:rsid w:val="00A6228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62288"/>
    <w:rPr>
      <w:rFonts w:eastAsiaTheme="minorHAnsi"/>
      <w:sz w:val="20"/>
      <w:szCs w:val="20"/>
      <w:lang w:eastAsia="en-US"/>
    </w:rPr>
  </w:style>
  <w:style w:type="paragraph" w:styleId="Textodeglobo">
    <w:name w:val="Balloon Text"/>
    <w:basedOn w:val="Normal"/>
    <w:link w:val="TextodegloboCar"/>
    <w:uiPriority w:val="99"/>
    <w:semiHidden/>
    <w:unhideWhenUsed/>
    <w:rsid w:val="00A6228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62288"/>
    <w:rPr>
      <w:rFonts w:ascii="Segoe UI" w:eastAsiaTheme="minorHAnsi" w:hAnsi="Segoe UI" w:cs="Segoe UI"/>
      <w:sz w:val="18"/>
      <w:szCs w:val="18"/>
      <w:lang w:eastAsia="en-US"/>
    </w:rPr>
  </w:style>
  <w:style w:type="paragraph" w:styleId="Asuntodelcomentario">
    <w:name w:val="annotation subject"/>
    <w:basedOn w:val="Textocomentario"/>
    <w:next w:val="Textocomentario"/>
    <w:link w:val="AsuntodelcomentarioCar"/>
    <w:uiPriority w:val="99"/>
    <w:semiHidden/>
    <w:unhideWhenUsed/>
    <w:rsid w:val="00577B72"/>
    <w:rPr>
      <w:b/>
      <w:bCs/>
    </w:rPr>
  </w:style>
  <w:style w:type="character" w:customStyle="1" w:styleId="AsuntodelcomentarioCar">
    <w:name w:val="Asunto del comentario Car"/>
    <w:basedOn w:val="TextocomentarioCar"/>
    <w:link w:val="Asuntodelcomentario"/>
    <w:uiPriority w:val="99"/>
    <w:semiHidden/>
    <w:rsid w:val="00577B72"/>
    <w:rPr>
      <w:rFonts w:eastAsiaTheme="minorHAnsi"/>
      <w:b/>
      <w:bCs/>
      <w:sz w:val="20"/>
      <w:szCs w:val="20"/>
      <w:lang w:eastAsia="en-US"/>
    </w:rPr>
  </w:style>
  <w:style w:type="paragraph" w:customStyle="1" w:styleId="b">
    <w:name w:val="(b)"/>
    <w:basedOn w:val="Normal"/>
    <w:link w:val="bCar"/>
    <w:rsid w:val="005C5EDA"/>
    <w:pPr>
      <w:tabs>
        <w:tab w:val="left" w:pos="-737"/>
        <w:tab w:val="left" w:pos="1134"/>
      </w:tabs>
      <w:snapToGrid w:val="0"/>
      <w:spacing w:after="240" w:line="240" w:lineRule="auto"/>
      <w:ind w:left="1134" w:hanging="567"/>
      <w:jc w:val="both"/>
    </w:pPr>
    <w:rPr>
      <w:rFonts w:ascii="Arial" w:eastAsiaTheme="minorEastAsia" w:hAnsi="Arial" w:cs="Times New Roman"/>
      <w:snapToGrid w:val="0"/>
      <w:szCs w:val="24"/>
      <w:lang w:val="en-GB"/>
    </w:rPr>
  </w:style>
  <w:style w:type="character" w:customStyle="1" w:styleId="bCar">
    <w:name w:val="(b) Car"/>
    <w:link w:val="b"/>
    <w:locked/>
    <w:rsid w:val="005C5EDA"/>
    <w:rPr>
      <w:rFonts w:ascii="Arial" w:hAnsi="Arial" w:cs="Times New Roman"/>
      <w:snapToGrid w:val="0"/>
      <w:szCs w:val="24"/>
      <w:lang w:val="en-GB" w:eastAsia="en-US"/>
    </w:rPr>
  </w:style>
  <w:style w:type="paragraph" w:customStyle="1" w:styleId="Marge">
    <w:name w:val="Marge"/>
    <w:basedOn w:val="Normal"/>
    <w:link w:val="MargeCar"/>
    <w:rsid w:val="00313A39"/>
    <w:pPr>
      <w:tabs>
        <w:tab w:val="left" w:pos="567"/>
      </w:tabs>
      <w:snapToGrid w:val="0"/>
      <w:spacing w:after="240" w:line="240" w:lineRule="auto"/>
      <w:jc w:val="both"/>
    </w:pPr>
    <w:rPr>
      <w:rFonts w:ascii="Arial" w:eastAsia="Times New Roman" w:hAnsi="Arial" w:cs="Times New Roman"/>
      <w:snapToGrid w:val="0"/>
      <w:szCs w:val="24"/>
    </w:rPr>
  </w:style>
  <w:style w:type="character" w:customStyle="1" w:styleId="MargeCar">
    <w:name w:val="Marge Car"/>
    <w:link w:val="Marge"/>
    <w:rsid w:val="00313A39"/>
    <w:rPr>
      <w:rFonts w:ascii="Arial" w:eastAsia="Times New Roman" w:hAnsi="Arial" w:cs="Times New Roman"/>
      <w:snapToGrid w:val="0"/>
      <w:szCs w:val="24"/>
      <w:lang w:eastAsia="en-US"/>
    </w:rPr>
  </w:style>
  <w:style w:type="paragraph" w:customStyle="1" w:styleId="ENTCG">
    <w:name w:val="ENTCG"/>
    <w:basedOn w:val="Normal"/>
    <w:rsid w:val="00313A39"/>
    <w:pPr>
      <w:tabs>
        <w:tab w:val="left" w:pos="567"/>
      </w:tabs>
      <w:snapToGrid w:val="0"/>
      <w:spacing w:after="0" w:line="240" w:lineRule="auto"/>
    </w:pPr>
    <w:rPr>
      <w:rFonts w:ascii="Times New Roman" w:eastAsia="SimSun" w:hAnsi="Times New Roman" w:cs="Times New Roman"/>
      <w:snapToGrid w:val="0"/>
      <w:sz w:val="34"/>
      <w:szCs w:val="20"/>
      <w:lang w:eastAsia="zh-CN"/>
    </w:rPr>
  </w:style>
  <w:style w:type="table" w:styleId="Tablaconcuadrcula">
    <w:name w:val="Table Grid"/>
    <w:basedOn w:val="Tablanormal"/>
    <w:rsid w:val="007C13AF"/>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Resumen">
    <w:name w:val="Texto_Resumen"/>
    <w:basedOn w:val="Normal"/>
    <w:qFormat/>
    <w:rsid w:val="007C13AF"/>
    <w:pPr>
      <w:keepNext/>
      <w:tabs>
        <w:tab w:val="left" w:pos="567"/>
      </w:tabs>
      <w:snapToGrid w:val="0"/>
      <w:spacing w:before="240" w:after="240" w:line="240" w:lineRule="auto"/>
      <w:jc w:val="both"/>
    </w:pPr>
    <w:rPr>
      <w:rFonts w:ascii="Arial" w:eastAsia="Times New Roman" w:hAnsi="Arial" w:cs="Times New Roman"/>
      <w:snapToGrid w:val="0"/>
      <w:szCs w:val="24"/>
      <w:lang w:val="es-ES"/>
    </w:rPr>
  </w:style>
  <w:style w:type="character" w:customStyle="1" w:styleId="MargeChar">
    <w:name w:val="Marge Char"/>
    <w:rsid w:val="007C13AF"/>
    <w:rPr>
      <w:rFonts w:ascii="Arial" w:hAnsi="Arial"/>
      <w:snapToGrid w:val="0"/>
      <w:sz w:val="22"/>
      <w:szCs w:val="24"/>
      <w:lang w:val="es-ES_tradnl" w:eastAsia="zh-CN"/>
    </w:rPr>
  </w:style>
  <w:style w:type="paragraph" w:customStyle="1" w:styleId="Ttulo10">
    <w:name w:val="Título1"/>
    <w:basedOn w:val="Normal"/>
    <w:qFormat/>
    <w:rsid w:val="007C13AF"/>
    <w:pPr>
      <w:tabs>
        <w:tab w:val="left" w:pos="567"/>
      </w:tabs>
      <w:snapToGrid w:val="0"/>
      <w:spacing w:before="240" w:after="240" w:line="240" w:lineRule="auto"/>
      <w:jc w:val="center"/>
    </w:pPr>
    <w:rPr>
      <w:rFonts w:ascii="Arial" w:eastAsia="SimSun" w:hAnsi="Arial" w:cs="Times New Roman"/>
      <w:b/>
      <w:bCs/>
      <w:caps/>
      <w:snapToGrid w:val="0"/>
      <w:szCs w:val="24"/>
      <w:lang w:val="es-ES" w:eastAsia="zh-CN"/>
    </w:rPr>
  </w:style>
  <w:style w:type="character" w:styleId="Hipervnculo">
    <w:name w:val="Hyperlink"/>
    <w:basedOn w:val="Fuentedeprrafopredeter"/>
    <w:uiPriority w:val="99"/>
    <w:unhideWhenUsed/>
    <w:rsid w:val="00D16FE1"/>
    <w:rPr>
      <w:color w:val="0000FF" w:themeColor="hyperlink"/>
      <w:u w:val="single"/>
    </w:rPr>
  </w:style>
  <w:style w:type="character" w:styleId="Mencinsinresolver">
    <w:name w:val="Unresolved Mention"/>
    <w:basedOn w:val="Fuentedeprrafopredeter"/>
    <w:uiPriority w:val="99"/>
    <w:semiHidden/>
    <w:unhideWhenUsed/>
    <w:rsid w:val="00D16F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document/30476"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eanexpert.org/document/3336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ceanexpert.org/document/31942" TargetMode="External"/><Relationship Id="rId4" Type="http://schemas.openxmlformats.org/officeDocument/2006/relationships/settings" Target="settings.xml"/><Relationship Id="rId9" Type="http://schemas.openxmlformats.org/officeDocument/2006/relationships/hyperlink" Target="https://oceanexpert.org/document/30539"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M:\spanish\Pool\IOC\CONSEIL%20EX\.Modelo%20IOC-EC-57%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F33D6-CB5D-49D0-9D66-2427DAAC3B9B}">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.Modelo IOC-EC-57 (2024).dotx</Template>
  <TotalTime>8</TotalTime>
  <Pages>3</Pages>
  <Words>1243</Words>
  <Characters>6189</Characters>
  <Application>Microsoft Office Word</Application>
  <DocSecurity>0</DocSecurity>
  <Lines>98</Lines>
  <Paragraphs>22</Paragraphs>
  <ScaleCrop>false</ScaleCrop>
  <HeadingPairs>
    <vt:vector size="2" baseType="variant">
      <vt:variant>
        <vt:lpstr>Title</vt:lpstr>
      </vt:variant>
      <vt:variant>
        <vt:i4>1</vt:i4>
      </vt:variant>
    </vt:vector>
  </HeadingPairs>
  <TitlesOfParts>
    <vt:vector size="1" baseType="lpstr">
      <vt:lpstr>Xxx</vt:lpstr>
    </vt:vector>
  </TitlesOfParts>
  <Company>UNESCO</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57ª reunión del Consejo Ejecutivo de la COI</dc:title>
  <dc:subject>IOC/EC-57/4.2.Doc(1)</dc:subject>
  <dc:creator>Burgos Pratx, Juan Pablo</dc:creator>
  <cp:keywords>4.2.Doc(1)</cp:keywords>
  <dc:description/>
  <cp:lastModifiedBy>Burgos Pratx, Juan Pablo</cp:lastModifiedBy>
  <cp:revision>1</cp:revision>
  <cp:lastPrinted>2019-10-31T08:57:00Z</cp:lastPrinted>
  <dcterms:created xsi:type="dcterms:W3CDTF">2024-05-24T13:33:00Z</dcterms:created>
  <dcterms:modified xsi:type="dcterms:W3CDTF">2024-05-24T13:42:00Z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202402802</vt:lpwstr>
  </property>
  <property fmtid="{D5CDD505-2E9C-101B-9397-08002B2CF9AE}" pid="3" name="Language">
    <vt:lpwstr>S</vt:lpwstr>
  </property>
</Properties>
</file>