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FE34BF4" w14:textId="77777777" w:rsidR="00555D25" w:rsidRPr="00BA3A8C" w:rsidRDefault="00C96854" w:rsidP="00E50FF9">
      <w:pPr>
        <w:pStyle w:val="Heading3"/>
        <w:numPr>
          <w:ilvl w:val="0"/>
          <w:numId w:val="14"/>
        </w:numPr>
        <w:tabs>
          <w:tab w:val="left" w:pos="709"/>
        </w:tabs>
        <w:ind w:hanging="930"/>
        <w:rPr>
          <w:rFonts w:ascii="Arial" w:hAnsi="Arial" w:cs="Arial"/>
          <w:sz w:val="22"/>
          <w:szCs w:val="22"/>
        </w:rPr>
      </w:pPr>
      <w:r w:rsidRPr="00BA3A8C">
        <w:rPr>
          <w:rFonts w:ascii="Arial" w:hAnsi="Arial" w:cs="Arial"/>
          <w:sz w:val="22"/>
          <w:szCs w:val="22"/>
          <w:lang w:val="es"/>
        </w:rPr>
        <w:t>APERTURA DE LA REUNIÓN</w:t>
      </w:r>
    </w:p>
    <w:p w14:paraId="0ACC9197" w14:textId="77777777" w:rsidR="00C06845" w:rsidRPr="00FB35D3" w:rsidRDefault="00C96854" w:rsidP="00C06845">
      <w:pPr>
        <w:pStyle w:val="BodyTextIndent"/>
        <w:numPr>
          <w:ilvl w:val="0"/>
          <w:numId w:val="15"/>
        </w:numPr>
        <w:spacing w:after="240"/>
        <w:jc w:val="both"/>
        <w:rPr>
          <w:rFonts w:ascii="Arial" w:hAnsi="Arial" w:cs="Arial"/>
          <w:sz w:val="22"/>
          <w:szCs w:val="22"/>
          <w:lang w:val="es-ES"/>
        </w:rPr>
      </w:pPr>
      <w:r w:rsidRPr="00BA3A8C">
        <w:rPr>
          <w:rFonts w:ascii="Arial" w:hAnsi="Arial" w:cs="Arial"/>
          <w:sz w:val="22"/>
          <w:szCs w:val="22"/>
          <w:lang w:val="es"/>
        </w:rPr>
        <w:tab/>
        <w:t xml:space="preserve">El </w:t>
      </w:r>
      <w:proofErr w:type="gramStart"/>
      <w:r w:rsidRPr="00BA3A8C">
        <w:rPr>
          <w:rFonts w:ascii="Arial" w:hAnsi="Arial" w:cs="Arial"/>
          <w:sz w:val="22"/>
          <w:szCs w:val="22"/>
          <w:lang w:val="es"/>
        </w:rPr>
        <w:t>Presidente</w:t>
      </w:r>
      <w:proofErr w:type="gramEnd"/>
      <w:r w:rsidRPr="00BA3A8C">
        <w:rPr>
          <w:rFonts w:ascii="Arial" w:hAnsi="Arial" w:cs="Arial"/>
          <w:sz w:val="22"/>
          <w:szCs w:val="22"/>
          <w:lang w:val="es"/>
        </w:rPr>
        <w:t xml:space="preserve">, el Sr. Ariel Hernán Troisi, inauguró la 54.ª reunión del Consejo Ejecutivo, celebrada de forma virtual a las 13:00, hora de París, del lunes 14 de junio de 2021. Dio la bienvenida a los participantes y se refirió brevemente a la documentación preparada para la presente reunión. Recordó a los delegados que el Consejo estaba actuando como Comité de Dirección de la 31.ª reunión de la Asamblea, de conformidad con el artículo 12.2 del Reglamento, y que en su orden del día no figuraba ningún otro debate de fondo. A esta reunión del Consejo Ejecutivo le siguió inmediatamente la apertura de la 31.ª reunión de la Asamblea, celebrada también de forma virtual del 14 al 25 de junio de 2021. </w:t>
      </w:r>
      <w:r w:rsidR="00BD5AD9">
        <w:rPr>
          <w:rFonts w:ascii="Arial" w:hAnsi="Arial" w:cs="Arial"/>
          <w:sz w:val="22"/>
          <w:szCs w:val="22"/>
          <w:lang w:val="es"/>
        </w:rPr>
        <w:t>El Secretario Ejecutivo proporcionó orientaciones e indicaciones sobre la plataforma y los procedimientos de la videoconferencia para velar por la gestión eficaz de las reuniones en línea del Consejo Ejecutivo y la Asamblea.</w:t>
      </w:r>
    </w:p>
    <w:p w14:paraId="64F9F6D7" w14:textId="77777777" w:rsidR="00555D25" w:rsidRPr="00BA3A8C" w:rsidRDefault="00C96854" w:rsidP="009F57B1">
      <w:pPr>
        <w:pStyle w:val="Heading3"/>
        <w:numPr>
          <w:ilvl w:val="0"/>
          <w:numId w:val="14"/>
        </w:numPr>
        <w:tabs>
          <w:tab w:val="left" w:pos="709"/>
        </w:tabs>
        <w:ind w:hanging="930"/>
        <w:rPr>
          <w:rFonts w:ascii="Arial" w:hAnsi="Arial" w:cs="Arial"/>
          <w:sz w:val="22"/>
          <w:szCs w:val="22"/>
          <w:lang w:val="es"/>
        </w:rPr>
      </w:pPr>
      <w:r w:rsidRPr="00BA3A8C">
        <w:rPr>
          <w:rFonts w:ascii="Arial" w:hAnsi="Arial" w:cs="Arial"/>
          <w:sz w:val="22"/>
          <w:szCs w:val="22"/>
          <w:lang w:val="es"/>
        </w:rPr>
        <w:t>ORGANIZACIÓN DE LA REUNIÓN</w:t>
      </w:r>
    </w:p>
    <w:p w14:paraId="676CCDDF" w14:textId="77777777" w:rsidR="00C06845" w:rsidRPr="00FB35D3" w:rsidRDefault="00C96854" w:rsidP="00C06845">
      <w:pPr>
        <w:numPr>
          <w:ilvl w:val="0"/>
          <w:numId w:val="15"/>
        </w:numPr>
        <w:spacing w:after="240"/>
        <w:jc w:val="both"/>
        <w:rPr>
          <w:rFonts w:ascii="Arial" w:hAnsi="Arial" w:cs="Arial"/>
          <w:sz w:val="22"/>
          <w:szCs w:val="22"/>
          <w:lang w:val="es-ES"/>
        </w:rPr>
      </w:pPr>
      <w:r w:rsidRPr="00BA3A8C">
        <w:rPr>
          <w:lang w:val="es"/>
        </w:rPr>
        <w:tab/>
      </w:r>
      <w:r w:rsidRPr="00BA3A8C">
        <w:rPr>
          <w:rFonts w:ascii="Arial" w:hAnsi="Arial" w:cs="Arial"/>
          <w:sz w:val="22"/>
          <w:szCs w:val="22"/>
          <w:lang w:val="es"/>
        </w:rPr>
        <w:t xml:space="preserve">El Secretario Ejecutivo presentó brevemente este punto y recordó que, en circunstancias excepcionales, el Consejo Ejecutivo y la reunión inaugural de la 31.ª Asamblea del COI se celebraron consecutivamente el mismo día. </w:t>
      </w:r>
    </w:p>
    <w:p w14:paraId="5422D06F" w14:textId="11C4946A" w:rsidR="00C06845" w:rsidRPr="00FB35D3" w:rsidRDefault="00C96854" w:rsidP="00E23D99">
      <w:pPr>
        <w:numPr>
          <w:ilvl w:val="0"/>
          <w:numId w:val="15"/>
        </w:numPr>
        <w:spacing w:after="240"/>
        <w:jc w:val="both"/>
        <w:rPr>
          <w:rFonts w:ascii="Arial" w:hAnsi="Arial" w:cs="Arial"/>
          <w:sz w:val="22"/>
          <w:szCs w:val="22"/>
          <w:lang w:val="es-ES"/>
        </w:rPr>
      </w:pPr>
      <w:r w:rsidRPr="00BA3A8C">
        <w:rPr>
          <w:rFonts w:ascii="Arial" w:hAnsi="Arial" w:cs="Arial"/>
          <w:sz w:val="22"/>
          <w:szCs w:val="22"/>
          <w:lang w:val="es"/>
        </w:rPr>
        <w:tab/>
        <w:t>El Consejo Ejecutivo se reunió en línea de las 13</w:t>
      </w:r>
      <w:r w:rsidR="00BD5AD9">
        <w:rPr>
          <w:rFonts w:ascii="Arial" w:hAnsi="Arial" w:cs="Arial"/>
          <w:sz w:val="22"/>
          <w:szCs w:val="22"/>
          <w:lang w:val="es"/>
        </w:rPr>
        <w:t>.00</w:t>
      </w:r>
      <w:r w:rsidRPr="00BA3A8C">
        <w:rPr>
          <w:rFonts w:ascii="Arial" w:hAnsi="Arial" w:cs="Arial"/>
          <w:sz w:val="22"/>
          <w:szCs w:val="22"/>
          <w:lang w:val="es"/>
        </w:rPr>
        <w:t xml:space="preserve"> a las </w:t>
      </w:r>
      <w:r w:rsidR="00BD5AD9">
        <w:rPr>
          <w:rFonts w:ascii="Arial" w:hAnsi="Arial" w:cs="Arial"/>
          <w:sz w:val="22"/>
          <w:szCs w:val="22"/>
          <w:lang w:val="es"/>
        </w:rPr>
        <w:t>14.03 horas</w:t>
      </w:r>
      <w:r w:rsidRPr="00BA3A8C">
        <w:rPr>
          <w:rFonts w:ascii="Arial" w:hAnsi="Arial" w:cs="Arial"/>
          <w:sz w:val="22"/>
          <w:szCs w:val="22"/>
          <w:lang w:val="es"/>
        </w:rPr>
        <w:t xml:space="preserve"> con servicios de interpretación estatutaria. Durante la reunión se adoptaron las decisiones correspondientes a cada punto del orden del día. El informe completo se preparará para su aprobación por correspondencia junto con el proyecto de informe resumido de la 31.ª reunión de la Asamblea.  </w:t>
      </w:r>
    </w:p>
    <w:tbl>
      <w:tblPr>
        <w:tblW w:w="0" w:type="auto"/>
        <w:shd w:val="clear" w:color="auto" w:fill="CCFFCC"/>
        <w:tblLook w:val="04A0" w:firstRow="1" w:lastRow="0" w:firstColumn="1" w:lastColumn="0" w:noHBand="0" w:noVBand="1"/>
      </w:tblPr>
      <w:tblGrid>
        <w:gridCol w:w="9415"/>
      </w:tblGrid>
      <w:tr w:rsidR="007D5B0E" w:rsidRPr="00FB35D3" w14:paraId="4F24A72F" w14:textId="77777777" w:rsidTr="007D4C9B">
        <w:tc>
          <w:tcPr>
            <w:tcW w:w="9778" w:type="dxa"/>
            <w:shd w:val="clear" w:color="auto" w:fill="CCFFCC"/>
          </w:tcPr>
          <w:p w14:paraId="56A305CB" w14:textId="77777777" w:rsidR="00C06845" w:rsidRPr="00425B3E" w:rsidRDefault="00B5251E" w:rsidP="007D4C9B">
            <w:pPr>
              <w:spacing w:after="120"/>
              <w:rPr>
                <w:rFonts w:ascii="Calibri" w:eastAsia="Calibri" w:hAnsi="Calibri"/>
                <w:b/>
                <w:lang w:val="es-ES"/>
              </w:rPr>
            </w:pPr>
            <w:r>
              <w:rPr>
                <w:rFonts w:ascii="Arial" w:eastAsia="Calibri" w:hAnsi="Arial" w:cs="Arial"/>
                <w:b/>
                <w:bCs/>
                <w:sz w:val="22"/>
                <w:szCs w:val="22"/>
                <w:lang w:val="es"/>
              </w:rPr>
              <w:t xml:space="preserve">Decisión </w:t>
            </w:r>
            <w:r w:rsidR="00C96854" w:rsidRPr="00BA3A8C">
              <w:rPr>
                <w:rFonts w:ascii="Arial" w:eastAsia="Calibri" w:hAnsi="Arial" w:cs="Arial"/>
                <w:b/>
                <w:bCs/>
                <w:sz w:val="22"/>
                <w:szCs w:val="22"/>
                <w:lang w:val="es"/>
              </w:rPr>
              <w:t>EC-54/2.1</w:t>
            </w:r>
          </w:p>
          <w:p w14:paraId="213C654E" w14:textId="77777777" w:rsidR="00425B3E" w:rsidRPr="00425B3E" w:rsidRDefault="00425B3E" w:rsidP="00425B3E">
            <w:pPr>
              <w:tabs>
                <w:tab w:val="left" w:pos="709"/>
              </w:tabs>
              <w:spacing w:after="200"/>
              <w:jc w:val="both"/>
              <w:rPr>
                <w:rFonts w:ascii="Arial" w:eastAsia="Times New Roman" w:hAnsi="Arial" w:cs="Arial"/>
                <w:sz w:val="22"/>
                <w:szCs w:val="22"/>
                <w:lang w:val="es-ES"/>
              </w:rPr>
            </w:pPr>
            <w:r w:rsidRPr="00425B3E">
              <w:rPr>
                <w:rFonts w:ascii="Arial" w:hAnsi="Arial" w:cs="Arial"/>
                <w:sz w:val="22"/>
                <w:szCs w:val="22"/>
                <w:lang w:val="es-ES"/>
              </w:rPr>
              <w:t>El Consejo Ejecutivo,</w:t>
            </w:r>
          </w:p>
          <w:p w14:paraId="25071557" w14:textId="77777777" w:rsidR="00425B3E" w:rsidRPr="007D4BCA" w:rsidRDefault="00425B3E" w:rsidP="00425B3E">
            <w:pPr>
              <w:spacing w:after="200"/>
              <w:jc w:val="center"/>
              <w:rPr>
                <w:rFonts w:ascii="Arial" w:hAnsi="Arial" w:cs="Arial"/>
                <w:b/>
                <w:sz w:val="22"/>
                <w:szCs w:val="22"/>
                <w:lang w:val="es-ES"/>
              </w:rPr>
            </w:pPr>
            <w:r w:rsidRPr="007D4BCA">
              <w:rPr>
                <w:rFonts w:ascii="Arial" w:hAnsi="Arial" w:cs="Arial"/>
                <w:b/>
                <w:sz w:val="22"/>
                <w:szCs w:val="22"/>
                <w:lang w:val="es-ES"/>
              </w:rPr>
              <w:t>I.</w:t>
            </w:r>
            <w:r w:rsidRPr="007D4BCA">
              <w:rPr>
                <w:rFonts w:ascii="Arial" w:hAnsi="Arial" w:cs="Arial"/>
                <w:sz w:val="22"/>
                <w:szCs w:val="22"/>
                <w:lang w:val="es-ES"/>
              </w:rPr>
              <w:tab/>
            </w:r>
            <w:r w:rsidRPr="007D4BCA">
              <w:rPr>
                <w:rFonts w:ascii="Arial" w:hAnsi="Arial" w:cs="Arial"/>
                <w:b/>
                <w:bCs/>
                <w:sz w:val="22"/>
                <w:szCs w:val="22"/>
                <w:lang w:val="es-ES"/>
              </w:rPr>
              <w:t>Orden del día</w:t>
            </w:r>
          </w:p>
          <w:p w14:paraId="03C8F326" w14:textId="1BCA6055" w:rsidR="00C06845" w:rsidRPr="00FB35D3" w:rsidRDefault="00425B3E" w:rsidP="00425B3E">
            <w:pPr>
              <w:tabs>
                <w:tab w:val="left" w:pos="709"/>
              </w:tabs>
              <w:spacing w:after="200"/>
              <w:jc w:val="both"/>
              <w:rPr>
                <w:rFonts w:eastAsia="Calibri"/>
                <w:lang w:val="es-ES"/>
              </w:rPr>
            </w:pPr>
            <w:r w:rsidRPr="00410018">
              <w:rPr>
                <w:rFonts w:ascii="Arial" w:hAnsi="Arial" w:cs="Arial"/>
                <w:sz w:val="22"/>
                <w:szCs w:val="22"/>
                <w:u w:val="single"/>
                <w:lang w:val="es-ES"/>
              </w:rPr>
              <w:t>Aprueba</w:t>
            </w:r>
            <w:r w:rsidRPr="00410018">
              <w:rPr>
                <w:rFonts w:ascii="Arial" w:hAnsi="Arial" w:cs="Arial"/>
                <w:sz w:val="22"/>
                <w:szCs w:val="22"/>
                <w:lang w:val="es-ES"/>
              </w:rPr>
              <w:t xml:space="preserve"> e</w:t>
            </w:r>
            <w:r w:rsidRPr="00FA136A">
              <w:rPr>
                <w:rFonts w:ascii="Arial" w:hAnsi="Arial" w:cs="Arial"/>
                <w:lang w:val="es-ES"/>
              </w:rPr>
              <w:t xml:space="preserve">l </w:t>
            </w:r>
            <w:r w:rsidRPr="00410018">
              <w:rPr>
                <w:rFonts w:ascii="Arial" w:hAnsi="Arial" w:cs="Arial"/>
                <w:sz w:val="22"/>
                <w:szCs w:val="22"/>
                <w:lang w:val="es-ES"/>
              </w:rPr>
              <w:t>orden</w:t>
            </w:r>
            <w:r w:rsidRPr="00FA136A">
              <w:rPr>
                <w:rFonts w:ascii="Arial" w:hAnsi="Arial" w:cs="Arial"/>
                <w:lang w:val="es-ES"/>
              </w:rPr>
              <w:t xml:space="preserve"> del día que figura en el documento IOC/EC-54/2.1Doc.Prov.;</w:t>
            </w:r>
          </w:p>
        </w:tc>
      </w:tr>
    </w:tbl>
    <w:p w14:paraId="33D4D8D7" w14:textId="77777777" w:rsidR="00555D25" w:rsidRPr="00BA3A8C" w:rsidRDefault="00C96854" w:rsidP="00CC7570">
      <w:pPr>
        <w:pStyle w:val="b"/>
        <w:tabs>
          <w:tab w:val="clear" w:pos="1134"/>
        </w:tabs>
        <w:spacing w:before="240"/>
        <w:ind w:left="742" w:hanging="742"/>
        <w:jc w:val="left"/>
        <w:rPr>
          <w:rFonts w:ascii="Arial" w:hAnsi="Arial" w:cs="Arial"/>
          <w:sz w:val="22"/>
          <w:szCs w:val="22"/>
        </w:rPr>
      </w:pPr>
      <w:r w:rsidRPr="00BA3A8C">
        <w:rPr>
          <w:rFonts w:ascii="Arial" w:hAnsi="Arial" w:cs="Arial"/>
          <w:sz w:val="22"/>
          <w:szCs w:val="22"/>
          <w:lang w:val="es"/>
        </w:rPr>
        <w:t>2.2</w:t>
      </w:r>
      <w:r w:rsidRPr="00BA3A8C">
        <w:rPr>
          <w:rFonts w:ascii="Arial" w:hAnsi="Arial" w:cs="Arial"/>
          <w:sz w:val="22"/>
          <w:szCs w:val="22"/>
          <w:lang w:val="es"/>
        </w:rPr>
        <w:tab/>
        <w:t>DESIGNACIÓN DEL RELATOR</w:t>
      </w:r>
    </w:p>
    <w:p w14:paraId="078F8B39" w14:textId="77777777" w:rsidR="00C06845" w:rsidRPr="00FB35D3" w:rsidRDefault="00C96854" w:rsidP="006502E8">
      <w:pPr>
        <w:numPr>
          <w:ilvl w:val="0"/>
          <w:numId w:val="15"/>
        </w:numPr>
        <w:spacing w:after="240"/>
        <w:jc w:val="both"/>
        <w:rPr>
          <w:rFonts w:ascii="Arial" w:hAnsi="Arial" w:cs="Arial"/>
          <w:sz w:val="22"/>
          <w:szCs w:val="22"/>
          <w:lang w:val="es-ES"/>
        </w:rPr>
      </w:pPr>
      <w:r w:rsidRPr="00BA3A8C">
        <w:rPr>
          <w:rFonts w:ascii="Arial" w:hAnsi="Arial" w:cs="Arial"/>
          <w:sz w:val="22"/>
          <w:szCs w:val="22"/>
          <w:lang w:val="es"/>
        </w:rPr>
        <w:tab/>
        <w:t>El Presidente invitó al Consejo Ejecutivo a designar al Relator de la presente reunión.</w:t>
      </w:r>
    </w:p>
    <w:tbl>
      <w:tblPr>
        <w:tblW w:w="0" w:type="auto"/>
        <w:shd w:val="clear" w:color="auto" w:fill="CCFFCC"/>
        <w:tblLook w:val="04A0" w:firstRow="1" w:lastRow="0" w:firstColumn="1" w:lastColumn="0" w:noHBand="0" w:noVBand="1"/>
      </w:tblPr>
      <w:tblGrid>
        <w:gridCol w:w="9415"/>
      </w:tblGrid>
      <w:tr w:rsidR="007D5B0E" w:rsidRPr="00FB35D3" w14:paraId="49D2D374" w14:textId="77777777" w:rsidTr="007D4C9B">
        <w:tc>
          <w:tcPr>
            <w:tcW w:w="9778" w:type="dxa"/>
            <w:shd w:val="clear" w:color="auto" w:fill="CCFFCC"/>
          </w:tcPr>
          <w:p w14:paraId="28DCB864" w14:textId="684549C9" w:rsidR="00C06845" w:rsidRDefault="00B5251E" w:rsidP="00425B3E">
            <w:pPr>
              <w:spacing w:after="120"/>
              <w:rPr>
                <w:rFonts w:ascii="Arial" w:eastAsia="Calibri" w:hAnsi="Arial" w:cs="Arial"/>
                <w:b/>
                <w:bCs/>
                <w:sz w:val="22"/>
                <w:szCs w:val="22"/>
                <w:lang w:val="es"/>
              </w:rPr>
            </w:pPr>
            <w:r>
              <w:rPr>
                <w:rFonts w:ascii="Arial" w:eastAsia="Calibri" w:hAnsi="Arial" w:cs="Arial"/>
                <w:b/>
                <w:bCs/>
                <w:sz w:val="22"/>
                <w:szCs w:val="22"/>
                <w:lang w:val="es"/>
              </w:rPr>
              <w:t xml:space="preserve">Decisión </w:t>
            </w:r>
            <w:r w:rsidR="00C96854" w:rsidRPr="00BA3A8C">
              <w:rPr>
                <w:rFonts w:ascii="Arial" w:eastAsia="Calibri" w:hAnsi="Arial" w:cs="Arial"/>
                <w:b/>
                <w:bCs/>
                <w:sz w:val="22"/>
                <w:szCs w:val="22"/>
                <w:lang w:val="es"/>
              </w:rPr>
              <w:t>EC-54/2.2</w:t>
            </w:r>
          </w:p>
          <w:p w14:paraId="452C8175" w14:textId="576F2C63" w:rsidR="00425B3E" w:rsidRPr="00425B3E" w:rsidRDefault="00425B3E" w:rsidP="007D4C9B">
            <w:pPr>
              <w:rPr>
                <w:rFonts w:ascii="Calibri" w:eastAsia="Calibri" w:hAnsi="Calibri"/>
                <w:b/>
                <w:lang w:val="es-ES"/>
              </w:rPr>
            </w:pPr>
            <w:r w:rsidRPr="00425B3E">
              <w:rPr>
                <w:rFonts w:ascii="Arial" w:hAnsi="Arial" w:cs="Arial"/>
                <w:sz w:val="22"/>
                <w:szCs w:val="22"/>
                <w:lang w:val="es-ES"/>
              </w:rPr>
              <w:t>El Consejo Ejecutivo,</w:t>
            </w:r>
          </w:p>
          <w:p w14:paraId="369A8E06" w14:textId="2644412B" w:rsidR="00C06845" w:rsidRPr="007D4BCA" w:rsidRDefault="00425B3E" w:rsidP="007D4C9B">
            <w:pPr>
              <w:spacing w:after="240"/>
              <w:jc w:val="center"/>
              <w:rPr>
                <w:rFonts w:ascii="Arial" w:eastAsia="Calibri" w:hAnsi="Arial" w:cs="Arial"/>
                <w:b/>
                <w:lang w:val="es-ES"/>
              </w:rPr>
            </w:pPr>
            <w:r w:rsidRPr="007D4BCA">
              <w:rPr>
                <w:rFonts w:ascii="Arial" w:eastAsia="Calibri" w:hAnsi="Arial" w:cs="Arial"/>
                <w:b/>
                <w:bCs/>
                <w:sz w:val="22"/>
                <w:szCs w:val="22"/>
                <w:lang w:val="es"/>
              </w:rPr>
              <w:t>II.</w:t>
            </w:r>
            <w:r w:rsidRPr="007D4BCA">
              <w:rPr>
                <w:rFonts w:ascii="Arial" w:eastAsia="Calibri" w:hAnsi="Arial" w:cs="Arial"/>
                <w:b/>
                <w:bCs/>
                <w:lang w:val="es"/>
              </w:rPr>
              <w:tab/>
            </w:r>
            <w:r w:rsidR="00C96854" w:rsidRPr="007D4BCA">
              <w:rPr>
                <w:rFonts w:ascii="Arial" w:eastAsia="Calibri" w:hAnsi="Arial" w:cs="Arial"/>
                <w:b/>
                <w:bCs/>
                <w:sz w:val="22"/>
                <w:szCs w:val="22"/>
                <w:lang w:val="es"/>
              </w:rPr>
              <w:t>Relator</w:t>
            </w:r>
          </w:p>
          <w:p w14:paraId="1A9D58AC" w14:textId="77777777" w:rsidR="00425B3E" w:rsidRPr="0005399A" w:rsidRDefault="00425B3E" w:rsidP="00425B3E">
            <w:pPr>
              <w:pStyle w:val="paragraphnumerote"/>
              <w:numPr>
                <w:ilvl w:val="0"/>
                <w:numId w:val="0"/>
              </w:numPr>
              <w:rPr>
                <w:rFonts w:eastAsia="Arial Unicode MS"/>
                <w:snapToGrid/>
                <w:lang w:val="es-ES"/>
              </w:rPr>
            </w:pPr>
            <w:bookmarkStart w:id="0" w:name="_Hlk74642958"/>
            <w:r w:rsidRPr="0005399A">
              <w:rPr>
                <w:lang w:val="es-ES"/>
              </w:rPr>
              <w:t>A propuesta de Portugal, con el apoyo de la Federación de Rusia,</w:t>
            </w:r>
          </w:p>
          <w:p w14:paraId="64F2988A" w14:textId="215F7FC0" w:rsidR="00C06845" w:rsidRPr="00FB35D3" w:rsidRDefault="00425B3E" w:rsidP="00425B3E">
            <w:pPr>
              <w:pStyle w:val="paragraphnumerote"/>
              <w:numPr>
                <w:ilvl w:val="0"/>
                <w:numId w:val="0"/>
              </w:numPr>
              <w:rPr>
                <w:rFonts w:eastAsia="Calibri"/>
                <w:lang w:val="es-ES"/>
              </w:rPr>
            </w:pPr>
            <w:r w:rsidRPr="0005399A">
              <w:rPr>
                <w:lang w:val="es-ES"/>
              </w:rPr>
              <w:lastRenderedPageBreak/>
              <w:t xml:space="preserve">El Consejo Ejecutivo </w:t>
            </w:r>
            <w:r w:rsidRPr="0005399A">
              <w:rPr>
                <w:u w:val="single"/>
                <w:lang w:val="es-ES"/>
              </w:rPr>
              <w:t>designa</w:t>
            </w:r>
            <w:r w:rsidRPr="0005399A">
              <w:rPr>
                <w:lang w:val="es-ES"/>
              </w:rPr>
              <w:t xml:space="preserve"> al Dr. A. Ramadas (India) Relator de la presente reunión para que preste asistencia al Presidente y al Secretario Ejecutivo en la preparación del informe resumido de la reunión.</w:t>
            </w:r>
            <w:bookmarkEnd w:id="0"/>
          </w:p>
        </w:tc>
      </w:tr>
    </w:tbl>
    <w:p w14:paraId="2D01F82F" w14:textId="44E9F46E" w:rsidR="006502E8" w:rsidRDefault="00921CB2" w:rsidP="00CC7570">
      <w:pPr>
        <w:pStyle w:val="Heading3"/>
        <w:numPr>
          <w:ilvl w:val="0"/>
          <w:numId w:val="0"/>
        </w:numPr>
        <w:tabs>
          <w:tab w:val="left" w:pos="709"/>
        </w:tabs>
        <w:ind w:left="714" w:hanging="714"/>
        <w:rPr>
          <w:rFonts w:ascii="Arial" w:hAnsi="Arial" w:cs="Arial"/>
          <w:sz w:val="22"/>
          <w:szCs w:val="22"/>
          <w:lang w:val="es"/>
        </w:rPr>
      </w:pPr>
      <w:r>
        <w:rPr>
          <w:rFonts w:ascii="Arial" w:hAnsi="Arial" w:cs="Arial"/>
          <w:sz w:val="22"/>
          <w:szCs w:val="22"/>
          <w:lang w:val="es"/>
        </w:rPr>
        <w:lastRenderedPageBreak/>
        <w:t>3.</w:t>
      </w:r>
      <w:r>
        <w:rPr>
          <w:rFonts w:ascii="Arial" w:hAnsi="Arial" w:cs="Arial"/>
          <w:sz w:val="22"/>
          <w:szCs w:val="22"/>
          <w:lang w:val="es"/>
        </w:rPr>
        <w:tab/>
      </w:r>
      <w:r w:rsidR="00C96854" w:rsidRPr="00BD5AD9">
        <w:rPr>
          <w:rFonts w:ascii="Arial" w:hAnsi="Arial" w:cs="Arial"/>
          <w:sz w:val="22"/>
          <w:szCs w:val="22"/>
          <w:lang w:val="es"/>
        </w:rPr>
        <w:t>DISPOSICIONES PARA LA 31.ª REUNIÓN DE LA ASAMBLEA</w:t>
      </w:r>
      <w:r w:rsidR="00CC7570">
        <w:rPr>
          <w:rFonts w:ascii="Arial" w:hAnsi="Arial" w:cs="Arial"/>
          <w:sz w:val="22"/>
          <w:szCs w:val="22"/>
          <w:lang w:val="es"/>
        </w:rPr>
        <w:t xml:space="preserve"> </w:t>
      </w:r>
      <w:r w:rsidR="00CC7570">
        <w:rPr>
          <w:rFonts w:ascii="Arial" w:hAnsi="Arial" w:cs="Arial"/>
          <w:sz w:val="22"/>
          <w:szCs w:val="22"/>
          <w:lang w:val="es"/>
        </w:rPr>
        <w:br/>
      </w:r>
      <w:r w:rsidR="00C96854" w:rsidRPr="00BD5AD9">
        <w:rPr>
          <w:rFonts w:ascii="Arial" w:hAnsi="Arial" w:cs="Arial"/>
          <w:sz w:val="22"/>
          <w:szCs w:val="22"/>
          <w:lang w:val="es"/>
        </w:rPr>
        <w:t>Y</w:t>
      </w:r>
      <w:r w:rsidR="00BD5AD9">
        <w:rPr>
          <w:rFonts w:ascii="Arial" w:hAnsi="Arial" w:cs="Arial"/>
          <w:sz w:val="22"/>
          <w:szCs w:val="22"/>
          <w:lang w:val="es"/>
        </w:rPr>
        <w:t xml:space="preserve"> </w:t>
      </w:r>
      <w:r w:rsidR="004C45BB">
        <w:rPr>
          <w:rFonts w:ascii="Arial" w:hAnsi="Arial" w:cs="Arial"/>
          <w:sz w:val="22"/>
          <w:szCs w:val="22"/>
          <w:lang w:val="es"/>
        </w:rPr>
        <w:t xml:space="preserve">EL ESTABLECIMIENTO DE </w:t>
      </w:r>
      <w:r w:rsidR="00BD5AD9">
        <w:rPr>
          <w:rFonts w:ascii="Arial" w:hAnsi="Arial" w:cs="Arial"/>
          <w:sz w:val="22"/>
          <w:szCs w:val="22"/>
          <w:lang w:val="es"/>
        </w:rPr>
        <w:t>LOS</w:t>
      </w:r>
      <w:r w:rsidR="00C96854" w:rsidRPr="00BD5AD9">
        <w:rPr>
          <w:rFonts w:ascii="Arial" w:hAnsi="Arial" w:cs="Arial"/>
          <w:sz w:val="22"/>
          <w:szCs w:val="22"/>
          <w:lang w:val="es"/>
        </w:rPr>
        <w:t xml:space="preserve"> GRUPOS DE TRABAJO DE LA REUNIÓN</w:t>
      </w:r>
      <w:r w:rsidR="004C45BB">
        <w:rPr>
          <w:rFonts w:ascii="Arial" w:hAnsi="Arial" w:cs="Arial"/>
          <w:sz w:val="22"/>
          <w:szCs w:val="22"/>
          <w:lang w:val="es"/>
        </w:rPr>
        <w:t>*</w:t>
      </w:r>
    </w:p>
    <w:p w14:paraId="3F9AF3EC" w14:textId="0A4B11D6" w:rsidR="00BD5AD9" w:rsidRPr="00CC7570" w:rsidRDefault="00BD5AD9" w:rsidP="00CC7570">
      <w:pPr>
        <w:pStyle w:val="b"/>
        <w:tabs>
          <w:tab w:val="clear" w:pos="1134"/>
        </w:tabs>
        <w:spacing w:before="240"/>
        <w:ind w:left="742" w:hanging="742"/>
        <w:jc w:val="left"/>
        <w:rPr>
          <w:rFonts w:ascii="Arial" w:hAnsi="Arial" w:cs="Arial"/>
          <w:sz w:val="22"/>
          <w:szCs w:val="22"/>
          <w:lang w:val="es"/>
        </w:rPr>
      </w:pPr>
      <w:r w:rsidRPr="00CC7570">
        <w:rPr>
          <w:rFonts w:ascii="Arial" w:hAnsi="Arial" w:cs="Arial"/>
          <w:sz w:val="22"/>
          <w:szCs w:val="22"/>
          <w:lang w:val="es"/>
        </w:rPr>
        <w:t>3.1</w:t>
      </w:r>
      <w:r w:rsidR="00CC7570">
        <w:rPr>
          <w:rFonts w:ascii="Arial" w:hAnsi="Arial" w:cs="Arial"/>
          <w:sz w:val="22"/>
          <w:szCs w:val="22"/>
          <w:lang w:val="es"/>
        </w:rPr>
        <w:tab/>
      </w:r>
      <w:r w:rsidRPr="00CC7570">
        <w:rPr>
          <w:rFonts w:ascii="Arial" w:hAnsi="Arial" w:cs="Arial"/>
          <w:sz w:val="22"/>
          <w:szCs w:val="22"/>
          <w:lang w:val="es"/>
        </w:rPr>
        <w:t>ESTABLECIMIENTO DE LOS COMITÉS ESTATUTARIOS</w:t>
      </w:r>
    </w:p>
    <w:p w14:paraId="0AE363D8" w14:textId="77777777" w:rsidR="00C06845" w:rsidRPr="00FB35D3" w:rsidRDefault="00C96854" w:rsidP="00C06845">
      <w:pPr>
        <w:numPr>
          <w:ilvl w:val="0"/>
          <w:numId w:val="15"/>
        </w:numPr>
        <w:tabs>
          <w:tab w:val="left" w:pos="728"/>
        </w:tabs>
        <w:spacing w:after="240"/>
        <w:jc w:val="both"/>
        <w:rPr>
          <w:rFonts w:ascii="Arial" w:hAnsi="Arial" w:cs="Arial"/>
          <w:sz w:val="22"/>
          <w:szCs w:val="22"/>
          <w:lang w:val="es-ES"/>
        </w:rPr>
      </w:pPr>
      <w:r w:rsidRPr="00BA3A8C">
        <w:rPr>
          <w:rFonts w:ascii="Arial" w:hAnsi="Arial" w:cs="Arial"/>
          <w:sz w:val="22"/>
          <w:szCs w:val="22"/>
          <w:lang w:val="es"/>
        </w:rPr>
        <w:tab/>
        <w:t xml:space="preserve">En relación con el documento de decisión revisado para la Asamblea, el Presidente recordó al Consejo Ejecutivo el papel de cada comité de reunión (candidaturas, resoluciones y finanzas) y propuso que, como es habitual, algunos puntos sean examinados de nuevo por el Comité Financiero tras su debate inicial en plenaria. </w:t>
      </w:r>
    </w:p>
    <w:p w14:paraId="5079FB75" w14:textId="77777777" w:rsidR="00C06845" w:rsidRPr="00FB35D3" w:rsidRDefault="00C96854" w:rsidP="00C06845">
      <w:pPr>
        <w:numPr>
          <w:ilvl w:val="0"/>
          <w:numId w:val="15"/>
        </w:numPr>
        <w:tabs>
          <w:tab w:val="left" w:pos="728"/>
        </w:tabs>
        <w:spacing w:after="240"/>
        <w:jc w:val="both"/>
        <w:rPr>
          <w:rFonts w:ascii="Arial" w:hAnsi="Arial" w:cs="Arial"/>
          <w:sz w:val="22"/>
          <w:szCs w:val="22"/>
          <w:lang w:val="es-ES"/>
        </w:rPr>
      </w:pPr>
      <w:r w:rsidRPr="00BA3A8C">
        <w:rPr>
          <w:rFonts w:ascii="Arial" w:hAnsi="Arial" w:cs="Arial"/>
          <w:sz w:val="22"/>
          <w:szCs w:val="22"/>
          <w:lang w:val="es"/>
        </w:rPr>
        <w:tab/>
        <w:t xml:space="preserve">También recordó que el Consejo puede presentar propuestas sobre la presidencia y la composición de sus comisiones del período de reuniones, pero que la decisión final le corresponde exclusivamente a la Asamblea. Invitó a los Estados Miembros a considerar su participación en la labor de los comités. Los tres comités fueron programados como reuniones virtuales en el calendario provisional de la reunión de la Asamblea. Los horarios de los Comités de Candidaturas y de Resoluciones fueron objeto de modificaciones para adaptarse al desarrollo de las deliberaciones de la Asamblea. Esto fue posible porque se esperaba que estos dos comités de reuniones trabajaran en inglés, sin interpretación.  </w:t>
      </w:r>
    </w:p>
    <w:p w14:paraId="72B094DD" w14:textId="77777777" w:rsidR="00C06845" w:rsidRPr="00FB35D3" w:rsidRDefault="00C96854" w:rsidP="004A34DE">
      <w:pPr>
        <w:numPr>
          <w:ilvl w:val="0"/>
          <w:numId w:val="15"/>
        </w:numPr>
        <w:tabs>
          <w:tab w:val="left" w:pos="728"/>
        </w:tabs>
        <w:spacing w:after="240"/>
        <w:jc w:val="both"/>
        <w:rPr>
          <w:rFonts w:ascii="Arial" w:hAnsi="Arial" w:cs="Arial"/>
          <w:sz w:val="22"/>
          <w:szCs w:val="22"/>
          <w:lang w:val="es-ES"/>
        </w:rPr>
      </w:pPr>
      <w:r w:rsidRPr="00BA3A8C">
        <w:rPr>
          <w:rFonts w:ascii="Arial" w:hAnsi="Arial" w:cs="Arial"/>
          <w:sz w:val="22"/>
          <w:szCs w:val="22"/>
          <w:lang w:val="es"/>
        </w:rPr>
        <w:tab/>
        <w:t>El Comité de Finanzas es de composición abierta y en sus reuniones se contará con servicios de interpretación en inglés y francés. El Presidente recordó al Consejo Ejecutivo que el Comité de Finanzas tendría un volumen de trabajo muy importante, como ya es habitual. Además de los puntos de su competencia habituales (ejecución presupuestaria, Proyecto de Estrategia a Medio Plazo y Proyecto de Programa y Presupuesto), el Comité examinará la aplicación de la resolución EC-53.2 sobre la revisión y la actualización del Reglamento y los informes sobre las contribuciones en especie</w:t>
      </w:r>
      <w:r w:rsidRPr="00BA3A8C">
        <w:rPr>
          <w:rFonts w:ascii="Arial" w:hAnsi="Arial" w:cs="Arial"/>
          <w:color w:val="000000"/>
          <w:sz w:val="22"/>
          <w:szCs w:val="22"/>
          <w:lang w:val="es"/>
        </w:rPr>
        <w:t>.</w:t>
      </w:r>
      <w:r w:rsidRPr="00BA3A8C">
        <w:rPr>
          <w:rFonts w:ascii="Arial" w:hAnsi="Arial" w:cs="Arial"/>
          <w:color w:val="000000"/>
          <w:sz w:val="20"/>
          <w:lang w:val="es"/>
        </w:rPr>
        <w:t xml:space="preserve"> </w:t>
      </w:r>
    </w:p>
    <w:p w14:paraId="7B4BC88F" w14:textId="77777777" w:rsidR="002618B0" w:rsidRPr="00802624" w:rsidRDefault="00C96854" w:rsidP="009B493E">
      <w:pPr>
        <w:numPr>
          <w:ilvl w:val="0"/>
          <w:numId w:val="15"/>
        </w:numPr>
        <w:tabs>
          <w:tab w:val="left" w:pos="728"/>
        </w:tabs>
        <w:spacing w:after="240"/>
        <w:jc w:val="both"/>
        <w:rPr>
          <w:rFonts w:ascii="Arial" w:hAnsi="Arial" w:cs="Arial"/>
          <w:sz w:val="22"/>
          <w:szCs w:val="22"/>
          <w:lang w:val="es-ES"/>
        </w:rPr>
      </w:pPr>
      <w:r w:rsidRPr="00BA3A8C">
        <w:rPr>
          <w:lang w:val="es"/>
        </w:rPr>
        <w:tab/>
      </w:r>
      <w:r w:rsidRPr="00BA3A8C">
        <w:rPr>
          <w:rFonts w:ascii="Arial" w:hAnsi="Arial" w:cs="Arial"/>
          <w:sz w:val="22"/>
          <w:szCs w:val="22"/>
          <w:lang w:val="es"/>
        </w:rPr>
        <w:t xml:space="preserve">El Presidente Troisi recordó que en el informe final de la Asamblea solo figurarán los Estados Miembros que estén presentes y participen en las reuniones de los comités y grupos de trabajo de las reuniones, si los hay. </w:t>
      </w:r>
    </w:p>
    <w:p w14:paraId="255A13E8" w14:textId="77777777" w:rsidR="004C45BB" w:rsidRPr="00802624" w:rsidRDefault="004C45BB" w:rsidP="004C45BB">
      <w:pPr>
        <w:numPr>
          <w:ilvl w:val="0"/>
          <w:numId w:val="15"/>
        </w:numPr>
        <w:tabs>
          <w:tab w:val="left" w:pos="728"/>
        </w:tabs>
        <w:spacing w:after="240"/>
        <w:jc w:val="both"/>
        <w:rPr>
          <w:rFonts w:ascii="Arial" w:hAnsi="Arial" w:cs="Arial"/>
          <w:sz w:val="22"/>
          <w:szCs w:val="22"/>
          <w:lang w:val="es-ES"/>
        </w:rPr>
      </w:pPr>
      <w:r w:rsidRPr="00802624">
        <w:rPr>
          <w:rFonts w:ascii="Arial" w:hAnsi="Arial" w:cs="Arial"/>
          <w:sz w:val="22"/>
          <w:szCs w:val="22"/>
          <w:lang w:val="es-ES"/>
        </w:rPr>
        <w:t>El Sr. Ariel Troisi informó al Consejo de que se organizarían reunion</w:t>
      </w:r>
      <w:r w:rsidR="00921CB2">
        <w:rPr>
          <w:rFonts w:ascii="Arial" w:hAnsi="Arial" w:cs="Arial"/>
          <w:sz w:val="22"/>
          <w:szCs w:val="22"/>
          <w:lang w:val="es-ES"/>
        </w:rPr>
        <w:t>e</w:t>
      </w:r>
      <w:r w:rsidRPr="00802624">
        <w:rPr>
          <w:rFonts w:ascii="Arial" w:hAnsi="Arial" w:cs="Arial"/>
          <w:sz w:val="22"/>
          <w:szCs w:val="22"/>
          <w:lang w:val="es-ES"/>
        </w:rPr>
        <w:t>s en Zoom según las necesidades para establecer grupos de debate o de redacci</w:t>
      </w:r>
      <w:r>
        <w:rPr>
          <w:rFonts w:ascii="Arial" w:hAnsi="Arial" w:cs="Arial"/>
          <w:sz w:val="22"/>
          <w:szCs w:val="22"/>
          <w:lang w:val="es-ES"/>
        </w:rPr>
        <w:t>ón</w:t>
      </w:r>
      <w:r w:rsidRPr="00802624">
        <w:rPr>
          <w:rFonts w:ascii="Arial" w:hAnsi="Arial" w:cs="Arial"/>
          <w:sz w:val="22"/>
          <w:szCs w:val="22"/>
          <w:lang w:val="es-ES"/>
        </w:rPr>
        <w:t xml:space="preserve">. </w:t>
      </w:r>
    </w:p>
    <w:tbl>
      <w:tblPr>
        <w:tblW w:w="0" w:type="auto"/>
        <w:shd w:val="clear" w:color="auto" w:fill="CCFFCC"/>
        <w:tblLook w:val="04A0" w:firstRow="1" w:lastRow="0" w:firstColumn="1" w:lastColumn="0" w:noHBand="0" w:noVBand="1"/>
      </w:tblPr>
      <w:tblGrid>
        <w:gridCol w:w="9415"/>
      </w:tblGrid>
      <w:tr w:rsidR="007D5B0E" w:rsidRPr="00FB35D3" w14:paraId="4B1F5A04" w14:textId="77777777" w:rsidTr="00944028">
        <w:tc>
          <w:tcPr>
            <w:tcW w:w="9415" w:type="dxa"/>
            <w:shd w:val="clear" w:color="auto" w:fill="CCFFCC"/>
          </w:tcPr>
          <w:p w14:paraId="09C633A6" w14:textId="77777777" w:rsidR="00C06845" w:rsidRPr="00BA3A8C" w:rsidRDefault="00B5251E" w:rsidP="007D4C9B">
            <w:pPr>
              <w:spacing w:after="120"/>
              <w:rPr>
                <w:rFonts w:ascii="Calibri" w:eastAsia="Calibri" w:hAnsi="Calibri"/>
                <w:b/>
              </w:rPr>
            </w:pPr>
            <w:r>
              <w:rPr>
                <w:rFonts w:ascii="Arial" w:eastAsia="Calibri" w:hAnsi="Arial" w:cs="Arial"/>
                <w:b/>
                <w:bCs/>
                <w:sz w:val="22"/>
                <w:szCs w:val="22"/>
                <w:lang w:val="es"/>
              </w:rPr>
              <w:t xml:space="preserve">Decisión </w:t>
            </w:r>
            <w:r w:rsidR="00C96854" w:rsidRPr="00BA3A8C">
              <w:rPr>
                <w:rFonts w:ascii="Arial" w:eastAsia="Calibri" w:hAnsi="Arial" w:cs="Arial"/>
                <w:b/>
                <w:bCs/>
                <w:sz w:val="22"/>
                <w:szCs w:val="22"/>
                <w:lang w:val="es"/>
              </w:rPr>
              <w:t>EC-54/3.1</w:t>
            </w:r>
          </w:p>
          <w:p w14:paraId="13B8262C" w14:textId="77777777" w:rsidR="00C06845" w:rsidRPr="00BA3A8C" w:rsidRDefault="00C96854" w:rsidP="009F57B1">
            <w:pPr>
              <w:numPr>
                <w:ilvl w:val="0"/>
                <w:numId w:val="30"/>
              </w:numPr>
              <w:spacing w:after="240"/>
              <w:jc w:val="center"/>
              <w:rPr>
                <w:rFonts w:ascii="Arial" w:eastAsia="Calibri" w:hAnsi="Arial" w:cs="Arial"/>
                <w:b/>
                <w:sz w:val="22"/>
                <w:szCs w:val="22"/>
              </w:rPr>
            </w:pPr>
            <w:r w:rsidRPr="00BA3A8C">
              <w:rPr>
                <w:rFonts w:ascii="Arial" w:eastAsia="Calibri" w:hAnsi="Arial" w:cs="Arial"/>
                <w:b/>
                <w:bCs/>
                <w:sz w:val="22"/>
                <w:szCs w:val="22"/>
                <w:lang w:val="es"/>
              </w:rPr>
              <w:t>Comités de la reunión</w:t>
            </w:r>
          </w:p>
          <w:p w14:paraId="07B4FE7E" w14:textId="77777777" w:rsidR="008D7A5A" w:rsidRPr="00FA136A" w:rsidRDefault="008D7A5A" w:rsidP="008D7A5A">
            <w:pPr>
              <w:pStyle w:val="COI"/>
              <w:numPr>
                <w:ilvl w:val="0"/>
                <w:numId w:val="0"/>
              </w:numPr>
              <w:spacing w:after="200"/>
              <w:jc w:val="both"/>
              <w:rPr>
                <w:rFonts w:cs="Arial"/>
                <w:lang w:val="es-ES"/>
              </w:rPr>
            </w:pPr>
            <w:r w:rsidRPr="00FA136A">
              <w:rPr>
                <w:rFonts w:cs="Arial"/>
                <w:lang w:val="es-ES"/>
              </w:rPr>
              <w:t xml:space="preserve">De conformidad con lo dispuesto en el artículo 12.2 del Reglamento, el Consejo Ejecutivo, en su calidad de Comité de Dirección de la Asamblea, </w:t>
            </w:r>
            <w:r w:rsidRPr="00FA136A">
              <w:rPr>
                <w:rFonts w:cs="Arial"/>
                <w:u w:val="single"/>
                <w:lang w:val="es-ES"/>
              </w:rPr>
              <w:t>recomienda</w:t>
            </w:r>
            <w:r w:rsidRPr="00FA136A">
              <w:rPr>
                <w:rFonts w:cs="Arial"/>
                <w:lang w:val="es-ES"/>
              </w:rPr>
              <w:t xml:space="preserve"> a la Asamblea la constitución de los siguientes comités: </w:t>
            </w:r>
          </w:p>
          <w:p w14:paraId="4593D614" w14:textId="77777777" w:rsidR="008D7A5A" w:rsidRPr="00FA136A" w:rsidRDefault="008D7A5A" w:rsidP="008D7A5A">
            <w:pPr>
              <w:pStyle w:val="COI"/>
              <w:numPr>
                <w:ilvl w:val="0"/>
                <w:numId w:val="18"/>
              </w:numPr>
              <w:spacing w:after="200"/>
              <w:ind w:left="567" w:hanging="567"/>
              <w:jc w:val="both"/>
              <w:rPr>
                <w:rFonts w:cs="Arial"/>
                <w:lang w:val="es-ES"/>
              </w:rPr>
            </w:pPr>
            <w:r w:rsidRPr="00FA136A">
              <w:rPr>
                <w:rFonts w:cs="Arial"/>
                <w:lang w:val="es-ES"/>
              </w:rPr>
              <w:t>Comité de Finanzas: bajo la presidencia del Dr. Karim Hilmi (Marruecos, Vicepresidente). La Sra. Ksenia Yvinec facilita el apoyo de la Secretaría al Comité de Finanzas.</w:t>
            </w:r>
          </w:p>
          <w:p w14:paraId="5388A0D8" w14:textId="5D5F53ED" w:rsidR="008D7A5A" w:rsidRPr="00FA136A" w:rsidRDefault="008D7A5A" w:rsidP="008D7A5A">
            <w:pPr>
              <w:pStyle w:val="COI"/>
              <w:numPr>
                <w:ilvl w:val="0"/>
                <w:numId w:val="18"/>
              </w:numPr>
              <w:spacing w:after="200"/>
              <w:ind w:left="567" w:hanging="567"/>
              <w:jc w:val="both"/>
              <w:rPr>
                <w:rFonts w:cs="Arial"/>
                <w:lang w:val="es-ES"/>
              </w:rPr>
            </w:pPr>
            <w:r w:rsidRPr="00FA136A">
              <w:rPr>
                <w:rFonts w:cs="Arial"/>
                <w:lang w:val="es-ES"/>
              </w:rPr>
              <w:t xml:space="preserve">Comité de Resoluciones: bajo la presidencia del profesor </w:t>
            </w:r>
            <w:proofErr w:type="spellStart"/>
            <w:r w:rsidRPr="00FA136A">
              <w:rPr>
                <w:rFonts w:cs="Arial"/>
                <w:lang w:val="es-ES"/>
              </w:rPr>
              <w:t>Yutaka</w:t>
            </w:r>
            <w:proofErr w:type="spellEnd"/>
            <w:r w:rsidRPr="00FA136A">
              <w:rPr>
                <w:rFonts w:cs="Arial"/>
                <w:lang w:val="es-ES"/>
              </w:rPr>
              <w:t xml:space="preserve"> </w:t>
            </w:r>
            <w:proofErr w:type="spellStart"/>
            <w:r w:rsidRPr="00FA136A">
              <w:rPr>
                <w:rFonts w:cs="Arial"/>
                <w:lang w:val="es-ES"/>
              </w:rPr>
              <w:t>Michida</w:t>
            </w:r>
            <w:proofErr w:type="spellEnd"/>
            <w:r w:rsidRPr="00FA136A">
              <w:rPr>
                <w:rFonts w:cs="Arial"/>
                <w:lang w:val="es-ES"/>
              </w:rPr>
              <w:t xml:space="preserve"> (Japón). El Sr.</w:t>
            </w:r>
            <w:r>
              <w:rPr>
                <w:rFonts w:cs="Arial"/>
                <w:lang w:val="es-ES"/>
              </w:rPr>
              <w:t> </w:t>
            </w:r>
            <w:r w:rsidRPr="00FA136A">
              <w:rPr>
                <w:rFonts w:cs="Arial"/>
                <w:lang w:val="es-ES"/>
              </w:rPr>
              <w:t>Julian Barbière facilita el apoyo de la Secretaría al Comité de Resoluciones.</w:t>
            </w:r>
          </w:p>
          <w:p w14:paraId="38E88411" w14:textId="3B8F67AB" w:rsidR="00C06845" w:rsidRPr="008D7A5A" w:rsidRDefault="008D7A5A" w:rsidP="00C575D6">
            <w:pPr>
              <w:pStyle w:val="COI"/>
              <w:numPr>
                <w:ilvl w:val="0"/>
                <w:numId w:val="18"/>
              </w:numPr>
              <w:spacing w:after="200"/>
              <w:ind w:left="567" w:hanging="567"/>
              <w:jc w:val="both"/>
              <w:rPr>
                <w:rFonts w:cs="Arial"/>
                <w:lang w:val="es-ES"/>
              </w:rPr>
            </w:pPr>
            <w:r w:rsidRPr="008D7A5A">
              <w:rPr>
                <w:rFonts w:cs="Arial"/>
                <w:lang w:val="es-ES"/>
              </w:rPr>
              <w:t xml:space="preserve">Comité de Candidaturas: bajo la presidencia del Sr. </w:t>
            </w:r>
            <w:proofErr w:type="spellStart"/>
            <w:r w:rsidRPr="008D7A5A">
              <w:rPr>
                <w:rFonts w:cs="Arial"/>
                <w:lang w:val="es-ES"/>
              </w:rPr>
              <w:t>Amr</w:t>
            </w:r>
            <w:proofErr w:type="spellEnd"/>
            <w:r w:rsidRPr="008D7A5A">
              <w:rPr>
                <w:rFonts w:cs="Arial"/>
                <w:lang w:val="es-ES"/>
              </w:rPr>
              <w:t xml:space="preserve"> </w:t>
            </w:r>
            <w:proofErr w:type="spellStart"/>
            <w:r w:rsidRPr="008D7A5A">
              <w:rPr>
                <w:rFonts w:cs="Arial"/>
                <w:lang w:val="es-ES"/>
              </w:rPr>
              <w:t>Morsy</w:t>
            </w:r>
            <w:proofErr w:type="spellEnd"/>
            <w:r w:rsidRPr="008D7A5A">
              <w:rPr>
                <w:rFonts w:cs="Arial"/>
                <w:lang w:val="es-ES"/>
              </w:rPr>
              <w:t xml:space="preserve"> (Egipto). El Sr. Salvatore </w:t>
            </w:r>
            <w:proofErr w:type="spellStart"/>
            <w:r w:rsidRPr="008D7A5A">
              <w:rPr>
                <w:rFonts w:cs="Arial"/>
                <w:bCs/>
                <w:snapToGrid w:val="0"/>
                <w:color w:val="000000"/>
                <w:lang w:val="es-ES"/>
              </w:rPr>
              <w:t>Aricò</w:t>
            </w:r>
            <w:proofErr w:type="spellEnd"/>
            <w:r w:rsidRPr="008D7A5A">
              <w:rPr>
                <w:rFonts w:cs="Arial"/>
                <w:lang w:val="es-ES"/>
              </w:rPr>
              <w:t xml:space="preserve"> facilita el apoyo de la Secretaría al Comité de Candidaturas.</w:t>
            </w:r>
          </w:p>
        </w:tc>
      </w:tr>
    </w:tbl>
    <w:p w14:paraId="33E32E04" w14:textId="261EFF8E" w:rsidR="00D172AC" w:rsidRPr="00BA3A8C" w:rsidRDefault="00C96854" w:rsidP="00944028">
      <w:pPr>
        <w:numPr>
          <w:ilvl w:val="0"/>
          <w:numId w:val="15"/>
        </w:numPr>
        <w:tabs>
          <w:tab w:val="left" w:pos="709"/>
          <w:tab w:val="left" w:pos="1080"/>
        </w:tabs>
        <w:spacing w:before="240" w:after="240"/>
        <w:jc w:val="both"/>
        <w:rPr>
          <w:rFonts w:ascii="Arial" w:hAnsi="Arial" w:cs="Arial"/>
          <w:sz w:val="22"/>
          <w:szCs w:val="22"/>
        </w:rPr>
      </w:pPr>
      <w:r w:rsidRPr="00BA3A8C">
        <w:rPr>
          <w:rFonts w:ascii="Arial" w:hAnsi="Arial" w:cs="Arial"/>
          <w:sz w:val="22"/>
          <w:szCs w:val="22"/>
          <w:lang w:val="es"/>
        </w:rPr>
        <w:lastRenderedPageBreak/>
        <w:tab/>
        <w:t xml:space="preserve">A continuación, el Presidente invitó a los Estados Miembros y al Secretario Ejecutivo a que expresaran sus opiniones sobre la necesidad de constituir grupos de trabajo de la reunión de la Asamblea para tratar cualquier punto del orden del día, explicando brevemente el alcance de la labor prevista. </w:t>
      </w:r>
      <w:r w:rsidR="004C45BB" w:rsidRPr="00802624">
        <w:rPr>
          <w:rFonts w:ascii="Arial" w:hAnsi="Arial" w:cs="Arial"/>
          <w:iCs/>
          <w:sz w:val="22"/>
          <w:szCs w:val="22"/>
          <w:lang w:val="es"/>
        </w:rPr>
        <w:t>No se propuso ningún grupo.</w:t>
      </w:r>
    </w:p>
    <w:tbl>
      <w:tblPr>
        <w:tblW w:w="0" w:type="auto"/>
        <w:shd w:val="clear" w:color="auto" w:fill="CCFFCC"/>
        <w:tblLook w:val="04A0" w:firstRow="1" w:lastRow="0" w:firstColumn="1" w:lastColumn="0" w:noHBand="0" w:noVBand="1"/>
      </w:tblPr>
      <w:tblGrid>
        <w:gridCol w:w="9415"/>
      </w:tblGrid>
      <w:tr w:rsidR="007D5B0E" w:rsidRPr="00FB35D3" w14:paraId="3F0BA8A1" w14:textId="77777777" w:rsidTr="007D4C9B">
        <w:tc>
          <w:tcPr>
            <w:tcW w:w="9778" w:type="dxa"/>
            <w:shd w:val="clear" w:color="auto" w:fill="CCFFCC"/>
          </w:tcPr>
          <w:p w14:paraId="2D691DAE" w14:textId="77777777" w:rsidR="00D172AC" w:rsidRPr="00BA3A8C" w:rsidRDefault="00B5251E" w:rsidP="007D4C9B">
            <w:pPr>
              <w:spacing w:after="120"/>
              <w:rPr>
                <w:rFonts w:ascii="Calibri" w:eastAsia="Calibri" w:hAnsi="Calibri"/>
                <w:b/>
              </w:rPr>
            </w:pPr>
            <w:r>
              <w:rPr>
                <w:rFonts w:ascii="Arial" w:eastAsia="Calibri" w:hAnsi="Arial" w:cs="Arial"/>
                <w:b/>
                <w:bCs/>
                <w:sz w:val="22"/>
                <w:szCs w:val="22"/>
                <w:lang w:val="es"/>
              </w:rPr>
              <w:t xml:space="preserve">Decisión </w:t>
            </w:r>
            <w:r w:rsidR="00C96854" w:rsidRPr="00BA3A8C">
              <w:rPr>
                <w:rFonts w:ascii="Arial" w:eastAsia="Calibri" w:hAnsi="Arial" w:cs="Arial"/>
                <w:b/>
                <w:bCs/>
                <w:sz w:val="22"/>
                <w:szCs w:val="22"/>
                <w:lang w:val="es"/>
              </w:rPr>
              <w:t>EC-54/3.</w:t>
            </w:r>
            <w:r w:rsidR="009F57B1" w:rsidRPr="00BA3A8C">
              <w:rPr>
                <w:rFonts w:ascii="Arial" w:eastAsia="Calibri" w:hAnsi="Arial" w:cs="Arial"/>
                <w:b/>
                <w:bCs/>
                <w:sz w:val="22"/>
                <w:szCs w:val="22"/>
                <w:lang w:val="es"/>
              </w:rPr>
              <w:t>1</w:t>
            </w:r>
          </w:p>
          <w:p w14:paraId="11B57739" w14:textId="77777777" w:rsidR="006D1359" w:rsidRPr="007D4BCA" w:rsidRDefault="006D1359" w:rsidP="006D1359">
            <w:pPr>
              <w:numPr>
                <w:ilvl w:val="0"/>
                <w:numId w:val="30"/>
              </w:numPr>
              <w:spacing w:after="240"/>
              <w:jc w:val="center"/>
              <w:rPr>
                <w:rFonts w:ascii="Arial" w:eastAsia="Calibri" w:hAnsi="Arial" w:cs="Arial"/>
                <w:b/>
                <w:sz w:val="22"/>
                <w:szCs w:val="22"/>
                <w:lang w:val="es-ES"/>
              </w:rPr>
            </w:pPr>
            <w:r w:rsidRPr="007D4BCA">
              <w:rPr>
                <w:rFonts w:ascii="Arial" w:hAnsi="Arial" w:cs="Arial"/>
                <w:b/>
                <w:bCs/>
                <w:sz w:val="22"/>
                <w:szCs w:val="22"/>
                <w:lang w:val="es-ES"/>
              </w:rPr>
              <w:t>Grupos de trabajo de la reunión</w:t>
            </w:r>
          </w:p>
          <w:p w14:paraId="79AB919B" w14:textId="77777777" w:rsidR="006D1359" w:rsidRPr="006D1359" w:rsidRDefault="006D1359" w:rsidP="006D1359">
            <w:pPr>
              <w:pStyle w:val="COI"/>
              <w:numPr>
                <w:ilvl w:val="0"/>
                <w:numId w:val="0"/>
              </w:numPr>
              <w:spacing w:after="200"/>
              <w:jc w:val="both"/>
              <w:rPr>
                <w:rFonts w:cs="Arial"/>
                <w:lang w:val="es-ES"/>
              </w:rPr>
            </w:pPr>
            <w:r w:rsidRPr="006D1359">
              <w:rPr>
                <w:rFonts w:cs="Arial"/>
                <w:u w:val="single"/>
                <w:lang w:val="es-ES"/>
              </w:rPr>
              <w:t>Habiendo examinado</w:t>
            </w:r>
            <w:r w:rsidRPr="006D1359">
              <w:rPr>
                <w:rFonts w:cs="Arial"/>
                <w:lang w:val="es-ES"/>
              </w:rPr>
              <w:t xml:space="preserve"> el orden del día provisional revisado de la 31ª reunión de la Asamblea, </w:t>
            </w:r>
          </w:p>
          <w:p w14:paraId="45FDE796" w14:textId="77777777" w:rsidR="006D1359" w:rsidRPr="006D1359" w:rsidRDefault="006D1359" w:rsidP="006D1359">
            <w:pPr>
              <w:pStyle w:val="COI"/>
              <w:numPr>
                <w:ilvl w:val="0"/>
                <w:numId w:val="0"/>
              </w:numPr>
              <w:spacing w:after="200"/>
              <w:jc w:val="both"/>
              <w:rPr>
                <w:rFonts w:cs="Arial"/>
                <w:lang w:val="es-ES"/>
              </w:rPr>
            </w:pPr>
            <w:r w:rsidRPr="006D1359">
              <w:rPr>
                <w:rFonts w:cs="Arial"/>
                <w:u w:val="single"/>
                <w:lang w:val="es-ES"/>
              </w:rPr>
              <w:t>Sin perjuicio</w:t>
            </w:r>
            <w:r w:rsidRPr="006D1359">
              <w:rPr>
                <w:rFonts w:cs="Arial"/>
                <w:lang w:val="es-ES"/>
              </w:rPr>
              <w:t xml:space="preserve"> de que la Asamblea y su </w:t>
            </w:r>
            <w:proofErr w:type="gramStart"/>
            <w:r w:rsidRPr="006D1359">
              <w:rPr>
                <w:rFonts w:cs="Arial"/>
                <w:lang w:val="es-ES"/>
              </w:rPr>
              <w:t>Presidente</w:t>
            </w:r>
            <w:proofErr w:type="gramEnd"/>
            <w:r w:rsidRPr="006D1359">
              <w:rPr>
                <w:rFonts w:cs="Arial"/>
                <w:lang w:val="es-ES"/>
              </w:rPr>
              <w:t xml:space="preserve"> decidan, de ser necesario, establecer un grupo de trabajo de la reunión durante el debate de algún punto del orden del día, </w:t>
            </w:r>
          </w:p>
          <w:p w14:paraId="6819C0F0" w14:textId="38AA3E22" w:rsidR="00D172AC" w:rsidRPr="00FB35D3" w:rsidRDefault="006D1359" w:rsidP="006D1359">
            <w:pPr>
              <w:pStyle w:val="COI"/>
              <w:numPr>
                <w:ilvl w:val="0"/>
                <w:numId w:val="0"/>
              </w:numPr>
              <w:spacing w:after="200"/>
              <w:jc w:val="both"/>
              <w:rPr>
                <w:rFonts w:cs="Arial"/>
                <w:bCs/>
                <w:color w:val="000000"/>
                <w:lang w:val="es-ES"/>
              </w:rPr>
            </w:pPr>
            <w:r w:rsidRPr="006D1359">
              <w:rPr>
                <w:rFonts w:cs="Arial"/>
                <w:u w:val="single"/>
                <w:lang w:val="es-ES"/>
              </w:rPr>
              <w:t>Recomienda</w:t>
            </w:r>
            <w:r w:rsidRPr="006D1359">
              <w:rPr>
                <w:rFonts w:cs="Arial"/>
                <w:lang w:val="es-ES"/>
              </w:rPr>
              <w:t xml:space="preserve"> a la Asamblea que no establezca ningún grupo de trabajo.</w:t>
            </w:r>
          </w:p>
        </w:tc>
      </w:tr>
    </w:tbl>
    <w:p w14:paraId="67D8E1ED" w14:textId="77777777" w:rsidR="00555D25" w:rsidRPr="001A5FDB" w:rsidRDefault="00C96854" w:rsidP="001A5FDB">
      <w:pPr>
        <w:pStyle w:val="b"/>
        <w:tabs>
          <w:tab w:val="clear" w:pos="1134"/>
        </w:tabs>
        <w:spacing w:before="240"/>
        <w:ind w:left="742" w:hanging="742"/>
        <w:jc w:val="left"/>
        <w:rPr>
          <w:rFonts w:ascii="Arial" w:hAnsi="Arial" w:cs="Arial"/>
          <w:sz w:val="22"/>
          <w:szCs w:val="22"/>
          <w:lang w:val="es"/>
        </w:rPr>
      </w:pPr>
      <w:r w:rsidRPr="00BA3A8C">
        <w:rPr>
          <w:rFonts w:ascii="Arial" w:hAnsi="Arial" w:cs="Arial"/>
          <w:sz w:val="22"/>
          <w:szCs w:val="22"/>
          <w:lang w:val="es"/>
        </w:rPr>
        <w:t>3.2</w:t>
      </w:r>
      <w:r w:rsidRPr="00BA3A8C">
        <w:rPr>
          <w:rFonts w:ascii="Arial" w:hAnsi="Arial" w:cs="Arial"/>
          <w:sz w:val="22"/>
          <w:szCs w:val="22"/>
          <w:lang w:val="es"/>
        </w:rPr>
        <w:tab/>
        <w:t>CALENDARIO Y CUESTIONES ORGANIZATIVAS</w:t>
      </w:r>
    </w:p>
    <w:p w14:paraId="2928B004" w14:textId="77777777" w:rsidR="00D172AC" w:rsidRPr="00FB35D3" w:rsidRDefault="00C96854" w:rsidP="00D172AC">
      <w:pPr>
        <w:numPr>
          <w:ilvl w:val="0"/>
          <w:numId w:val="15"/>
        </w:numPr>
        <w:tabs>
          <w:tab w:val="left" w:pos="709"/>
          <w:tab w:val="left" w:pos="1080"/>
        </w:tabs>
        <w:spacing w:after="240"/>
        <w:jc w:val="both"/>
        <w:rPr>
          <w:rFonts w:ascii="Arial" w:hAnsi="Arial" w:cs="Arial"/>
          <w:i/>
          <w:sz w:val="22"/>
          <w:szCs w:val="22"/>
          <w:lang w:val="es-ES"/>
        </w:rPr>
      </w:pPr>
      <w:r w:rsidRPr="00BA3A8C">
        <w:rPr>
          <w:rFonts w:ascii="Arial" w:hAnsi="Arial" w:cs="Arial"/>
          <w:sz w:val="22"/>
          <w:szCs w:val="22"/>
          <w:lang w:val="es"/>
        </w:rPr>
        <w:tab/>
        <w:t xml:space="preserve">El Secretario Ejecutivo presentó brevemente el orden del día y el calendario provisionales de la Asamblea. Recordó al Consejo Ejecutivo que no se había programado ningún acto paralelo ni ninguna conferencia durante la reunión de la Asamblea, habida cuenta de la dificultad de organizar la reunión de forma virtual. </w:t>
      </w:r>
    </w:p>
    <w:p w14:paraId="18F55296" w14:textId="77777777" w:rsidR="00D172AC" w:rsidRPr="00FB35D3" w:rsidRDefault="00C96854" w:rsidP="00D172AC">
      <w:pPr>
        <w:numPr>
          <w:ilvl w:val="0"/>
          <w:numId w:val="15"/>
        </w:numPr>
        <w:tabs>
          <w:tab w:val="left" w:pos="709"/>
          <w:tab w:val="left" w:pos="1080"/>
        </w:tabs>
        <w:spacing w:after="240"/>
        <w:jc w:val="both"/>
        <w:rPr>
          <w:rFonts w:ascii="Arial" w:hAnsi="Arial" w:cs="Arial"/>
          <w:i/>
          <w:sz w:val="22"/>
          <w:szCs w:val="22"/>
          <w:lang w:val="es-ES"/>
        </w:rPr>
      </w:pPr>
      <w:r w:rsidRPr="00BA3A8C">
        <w:rPr>
          <w:lang w:val="es"/>
        </w:rPr>
        <w:tab/>
      </w:r>
      <w:r w:rsidRPr="00BA3A8C">
        <w:rPr>
          <w:rFonts w:ascii="Arial" w:hAnsi="Arial" w:cs="Arial"/>
          <w:sz w:val="22"/>
          <w:szCs w:val="22"/>
          <w:lang w:val="es"/>
        </w:rPr>
        <w:t xml:space="preserve">A continuación, el Secretario Ejecutivo de la COI informó sobre los proyectos de resolución recibidos hasta el 10 de junio y el volumen de la documentación preparada para la Asamblea. Subrayó en particular que en el documento de decisión de la reunión se incluían todos los proyectos de decisión y dos proyectos de resolución, incluido el proyecto de resolución estatutaria sobre asuntos de gobernanza, programación y presupuestación de la Comisión, que el Comité Financiero debía ultimar para su aprobación en plenaria. Si bien las decisiones se adoptarán al final del debate del punto correspondiente del orden del día, la Secretaría preparará y publicará la parte narrativa del proyecto de informe resumido en inglés y se aprobará en todos los idiomas después de la reunión por correspondencia, como ha sido habitual en los dos últimos años. </w:t>
      </w:r>
    </w:p>
    <w:p w14:paraId="166E02C3" w14:textId="66012543" w:rsidR="003B5DEA" w:rsidRPr="00FB35D3" w:rsidRDefault="00C96854" w:rsidP="00D172AC">
      <w:pPr>
        <w:numPr>
          <w:ilvl w:val="0"/>
          <w:numId w:val="15"/>
        </w:numPr>
        <w:tabs>
          <w:tab w:val="left" w:pos="709"/>
          <w:tab w:val="left" w:pos="1080"/>
        </w:tabs>
        <w:spacing w:after="240"/>
        <w:jc w:val="both"/>
        <w:rPr>
          <w:rFonts w:ascii="Arial" w:hAnsi="Arial" w:cs="Arial"/>
          <w:i/>
          <w:sz w:val="22"/>
          <w:szCs w:val="22"/>
          <w:lang w:val="es-ES"/>
        </w:rPr>
      </w:pPr>
      <w:r w:rsidRPr="00BA3A8C">
        <w:rPr>
          <w:rFonts w:ascii="Arial" w:hAnsi="Arial" w:cs="Arial"/>
          <w:sz w:val="22"/>
          <w:szCs w:val="22"/>
          <w:lang w:val="es"/>
        </w:rPr>
        <w:tab/>
        <w:t xml:space="preserve">El Dr. Salvatore </w:t>
      </w:r>
      <w:proofErr w:type="spellStart"/>
      <w:r w:rsidRPr="00BA3A8C">
        <w:rPr>
          <w:rFonts w:ascii="Arial" w:hAnsi="Arial" w:cs="Arial"/>
          <w:sz w:val="22"/>
          <w:szCs w:val="22"/>
          <w:lang w:val="es"/>
        </w:rPr>
        <w:t>Aric</w:t>
      </w:r>
      <w:proofErr w:type="spellEnd"/>
      <w:r w:rsidR="00B5251E" w:rsidRPr="00802624">
        <w:rPr>
          <w:rFonts w:ascii="Arial" w:hAnsi="Arial" w:cs="Arial"/>
          <w:iCs/>
          <w:sz w:val="22"/>
          <w:szCs w:val="22"/>
          <w:lang w:val="es-ES"/>
        </w:rPr>
        <w:t>ò</w:t>
      </w:r>
      <w:r w:rsidRPr="00BA3A8C">
        <w:rPr>
          <w:rFonts w:ascii="Arial" w:hAnsi="Arial" w:cs="Arial"/>
          <w:sz w:val="22"/>
          <w:szCs w:val="22"/>
          <w:lang w:val="es"/>
        </w:rPr>
        <w:t xml:space="preserve">, en calidad de Secretario Técnico del Comité de Candidaturas, fue invitado a explicar brevemente las elecciones del COI previstas para el 21 de junio en la </w:t>
      </w:r>
      <w:r w:rsidR="00921CB2">
        <w:rPr>
          <w:rFonts w:ascii="Arial" w:hAnsi="Arial" w:cs="Arial"/>
          <w:sz w:val="22"/>
          <w:szCs w:val="22"/>
          <w:lang w:val="es"/>
        </w:rPr>
        <w:t>S</w:t>
      </w:r>
      <w:r w:rsidRPr="00BA3A8C">
        <w:rPr>
          <w:rFonts w:ascii="Arial" w:hAnsi="Arial" w:cs="Arial"/>
          <w:sz w:val="22"/>
          <w:szCs w:val="22"/>
          <w:lang w:val="es"/>
        </w:rPr>
        <w:t xml:space="preserve">ede de la UNESCO. </w:t>
      </w:r>
    </w:p>
    <w:tbl>
      <w:tblPr>
        <w:tblW w:w="0" w:type="auto"/>
        <w:shd w:val="clear" w:color="auto" w:fill="CCFFCC"/>
        <w:tblLook w:val="04A0" w:firstRow="1" w:lastRow="0" w:firstColumn="1" w:lastColumn="0" w:noHBand="0" w:noVBand="1"/>
      </w:tblPr>
      <w:tblGrid>
        <w:gridCol w:w="9415"/>
      </w:tblGrid>
      <w:tr w:rsidR="007D5B0E" w:rsidRPr="00FB35D3" w14:paraId="435D39BB" w14:textId="77777777" w:rsidTr="007D4C9B">
        <w:tc>
          <w:tcPr>
            <w:tcW w:w="9778" w:type="dxa"/>
            <w:shd w:val="clear" w:color="auto" w:fill="CCFFCC"/>
          </w:tcPr>
          <w:p w14:paraId="156CA425" w14:textId="77777777" w:rsidR="00D172AC" w:rsidRPr="00C36CA8" w:rsidRDefault="00B5251E" w:rsidP="00C36CA8">
            <w:pPr>
              <w:spacing w:after="120"/>
              <w:rPr>
                <w:rFonts w:ascii="Arial" w:eastAsia="Calibri" w:hAnsi="Arial" w:cs="Arial"/>
                <w:b/>
                <w:bCs/>
                <w:sz w:val="22"/>
                <w:szCs w:val="22"/>
                <w:lang w:val="es"/>
              </w:rPr>
            </w:pPr>
            <w:r>
              <w:rPr>
                <w:rFonts w:ascii="Arial" w:eastAsia="Calibri" w:hAnsi="Arial" w:cs="Arial"/>
                <w:b/>
                <w:bCs/>
                <w:sz w:val="22"/>
                <w:szCs w:val="22"/>
                <w:lang w:val="es"/>
              </w:rPr>
              <w:t xml:space="preserve">Decisión </w:t>
            </w:r>
            <w:r w:rsidR="00C96854" w:rsidRPr="00BA3A8C">
              <w:rPr>
                <w:rFonts w:ascii="Arial" w:eastAsia="Calibri" w:hAnsi="Arial" w:cs="Arial"/>
                <w:b/>
                <w:bCs/>
                <w:sz w:val="22"/>
                <w:szCs w:val="22"/>
                <w:lang w:val="es"/>
              </w:rPr>
              <w:t>EC-54/3.</w:t>
            </w:r>
            <w:r w:rsidR="009F57B1" w:rsidRPr="00BA3A8C">
              <w:rPr>
                <w:rFonts w:ascii="Arial" w:eastAsia="Calibri" w:hAnsi="Arial" w:cs="Arial"/>
                <w:b/>
                <w:bCs/>
                <w:sz w:val="22"/>
                <w:szCs w:val="22"/>
                <w:lang w:val="es"/>
              </w:rPr>
              <w:t>2</w:t>
            </w:r>
          </w:p>
          <w:p w14:paraId="0C61F0A5" w14:textId="77777777" w:rsidR="00D172AC" w:rsidRPr="00FB35D3" w:rsidRDefault="00C96854" w:rsidP="007D4C9B">
            <w:pPr>
              <w:spacing w:after="240"/>
              <w:jc w:val="center"/>
              <w:rPr>
                <w:rFonts w:ascii="Arial" w:eastAsia="Calibri" w:hAnsi="Arial" w:cs="Arial"/>
                <w:b/>
                <w:sz w:val="22"/>
                <w:szCs w:val="22"/>
                <w:lang w:val="es-ES"/>
              </w:rPr>
            </w:pPr>
            <w:r w:rsidRPr="00BA3A8C">
              <w:rPr>
                <w:rFonts w:ascii="Arial" w:eastAsia="Calibri" w:hAnsi="Arial" w:cs="Arial"/>
                <w:b/>
                <w:bCs/>
                <w:sz w:val="22"/>
                <w:szCs w:val="22"/>
                <w:lang w:val="es"/>
              </w:rPr>
              <w:t>Calendario de la 31.ª reunión de la Asamblea y cuestiones de organización</w:t>
            </w:r>
          </w:p>
          <w:p w14:paraId="052750E7" w14:textId="77777777" w:rsidR="00052350" w:rsidRPr="00052350" w:rsidRDefault="00052350" w:rsidP="00052350">
            <w:pPr>
              <w:tabs>
                <w:tab w:val="left" w:pos="709"/>
              </w:tabs>
              <w:spacing w:after="100" w:afterAutospacing="1"/>
              <w:jc w:val="both"/>
              <w:rPr>
                <w:rFonts w:ascii="Arial" w:eastAsia="Times New Roman" w:hAnsi="Arial" w:cs="Arial"/>
                <w:sz w:val="22"/>
                <w:szCs w:val="22"/>
                <w:lang w:val="es-ES"/>
              </w:rPr>
            </w:pPr>
            <w:r w:rsidRPr="00052350">
              <w:rPr>
                <w:rFonts w:ascii="Arial" w:hAnsi="Arial" w:cs="Arial"/>
                <w:sz w:val="22"/>
                <w:szCs w:val="22"/>
                <w:lang w:val="es-ES"/>
              </w:rPr>
              <w:t>El Consejo Ejecutivo,</w:t>
            </w:r>
          </w:p>
          <w:p w14:paraId="5057624B" w14:textId="77777777" w:rsidR="00052350" w:rsidRPr="00052350" w:rsidRDefault="00052350" w:rsidP="00052350">
            <w:pPr>
              <w:pStyle w:val="paragraphnumerote"/>
              <w:numPr>
                <w:ilvl w:val="0"/>
                <w:numId w:val="0"/>
              </w:numPr>
              <w:rPr>
                <w:rFonts w:eastAsia="Arial Unicode MS"/>
                <w:snapToGrid/>
                <w:lang w:val="es-ES"/>
              </w:rPr>
            </w:pPr>
            <w:r w:rsidRPr="00052350">
              <w:rPr>
                <w:u w:val="single"/>
                <w:lang w:val="es-ES"/>
              </w:rPr>
              <w:t>Tomando en consideración</w:t>
            </w:r>
            <w:r w:rsidRPr="00052350">
              <w:rPr>
                <w:lang w:val="es-ES"/>
              </w:rPr>
              <w:t xml:space="preserve"> los comentarios formulados por la Mesa, la necesidad de asignar un tiempo para la presentación de informes de los grupos de trabajo y comités de la reunión en plenaria y la invitación programada de oradores, </w:t>
            </w:r>
          </w:p>
          <w:p w14:paraId="4362AFD0" w14:textId="77777777" w:rsidR="00052350" w:rsidRPr="00052350" w:rsidRDefault="00052350" w:rsidP="00052350">
            <w:pPr>
              <w:pStyle w:val="paragraphnumerote"/>
              <w:keepNext/>
              <w:numPr>
                <w:ilvl w:val="0"/>
                <w:numId w:val="0"/>
              </w:numPr>
              <w:rPr>
                <w:rFonts w:eastAsia="Calibri"/>
                <w:lang w:val="es-ES"/>
              </w:rPr>
            </w:pPr>
            <w:r w:rsidRPr="00052350">
              <w:rPr>
                <w:u w:val="single"/>
                <w:lang w:val="es-ES"/>
              </w:rPr>
              <w:t>Acepta</w:t>
            </w:r>
            <w:r w:rsidRPr="00052350">
              <w:rPr>
                <w:lang w:val="es-ES"/>
              </w:rPr>
              <w:t xml:space="preserve"> el calendario provisional de la 31ª reunión de la Asamblea que figura en el documento IOC/A-31/2.1Doc </w:t>
            </w:r>
            <w:proofErr w:type="spellStart"/>
            <w:r w:rsidRPr="00052350">
              <w:rPr>
                <w:lang w:val="es-ES"/>
              </w:rPr>
              <w:t>Add.Rev</w:t>
            </w:r>
            <w:proofErr w:type="spellEnd"/>
            <w:r w:rsidRPr="00052350">
              <w:rPr>
                <w:lang w:val="es-ES"/>
              </w:rPr>
              <w:t>., con las siguientes modificaciones:</w:t>
            </w:r>
          </w:p>
          <w:p w14:paraId="3BFF8CDD" w14:textId="77777777" w:rsidR="00052350" w:rsidRPr="00052350" w:rsidRDefault="00052350" w:rsidP="00052350">
            <w:pPr>
              <w:spacing w:after="100" w:afterAutospacing="1"/>
              <w:ind w:left="567" w:hanging="567"/>
              <w:rPr>
                <w:rFonts w:ascii="Arial" w:hAnsi="Arial" w:cs="Arial"/>
                <w:sz w:val="22"/>
                <w:szCs w:val="22"/>
                <w:lang w:val="es-ES"/>
              </w:rPr>
            </w:pPr>
            <w:r w:rsidRPr="00052350">
              <w:rPr>
                <w:rFonts w:ascii="Arial" w:hAnsi="Arial" w:cs="Arial"/>
                <w:sz w:val="22"/>
                <w:szCs w:val="22"/>
                <w:lang w:val="es-ES"/>
              </w:rPr>
              <w:t>-</w:t>
            </w:r>
            <w:r w:rsidRPr="00052350">
              <w:rPr>
                <w:rFonts w:ascii="Arial" w:hAnsi="Arial" w:cs="Arial"/>
                <w:sz w:val="22"/>
                <w:szCs w:val="22"/>
                <w:lang w:val="es-ES"/>
              </w:rPr>
              <w:tab/>
              <w:t>el viernes 18 de junio, invertir la reunión del Comité de Finanzas (III) y la del Comité de Candidaturas (III);</w:t>
            </w:r>
          </w:p>
          <w:p w14:paraId="55CBCD01" w14:textId="77777777" w:rsidR="00052350" w:rsidRPr="00052350" w:rsidRDefault="00052350" w:rsidP="00052350">
            <w:pPr>
              <w:pStyle w:val="paragraphnumerote"/>
              <w:keepNext/>
              <w:numPr>
                <w:ilvl w:val="0"/>
                <w:numId w:val="0"/>
              </w:numPr>
              <w:rPr>
                <w:rFonts w:eastAsia="Calibri"/>
                <w:lang w:val="es-ES"/>
              </w:rPr>
            </w:pPr>
            <w:r w:rsidRPr="00052350">
              <w:rPr>
                <w:u w:val="single"/>
                <w:lang w:val="es-ES"/>
              </w:rPr>
              <w:lastRenderedPageBreak/>
              <w:t>Considerando</w:t>
            </w:r>
            <w:r w:rsidRPr="00052350">
              <w:rPr>
                <w:lang w:val="es-ES"/>
              </w:rPr>
              <w:t xml:space="preserve"> las limitaciones financieras y de tiempo relacionadas con la aprobación del informe de la Asamblea en los cuatro idiomas durante la reunión, </w:t>
            </w:r>
          </w:p>
          <w:p w14:paraId="06848D96" w14:textId="77777777" w:rsidR="00052350" w:rsidRPr="00052350" w:rsidRDefault="00052350" w:rsidP="00052350">
            <w:pPr>
              <w:pStyle w:val="paragraphnumerote"/>
              <w:keepNext/>
              <w:numPr>
                <w:ilvl w:val="0"/>
                <w:numId w:val="0"/>
              </w:numPr>
              <w:rPr>
                <w:rFonts w:eastAsia="Calibri"/>
                <w:lang w:val="es-ES"/>
              </w:rPr>
            </w:pPr>
            <w:r w:rsidRPr="00052350">
              <w:rPr>
                <w:u w:val="single"/>
                <w:lang w:val="es-ES"/>
              </w:rPr>
              <w:t>Recomienda</w:t>
            </w:r>
            <w:r w:rsidRPr="00052350">
              <w:rPr>
                <w:lang w:val="es-ES"/>
              </w:rPr>
              <w:t xml:space="preserve"> aprobar la parte narrativa de su informe en los cuatro idiomas por correspondencia después de la reunión, y las decisiones en los cuatro idiomas durante la reunión;</w:t>
            </w:r>
          </w:p>
          <w:p w14:paraId="7E594FF4" w14:textId="26386E63" w:rsidR="00892F04" w:rsidRPr="00FB35D3" w:rsidRDefault="00052350" w:rsidP="00052350">
            <w:pPr>
              <w:pStyle w:val="paragraphnumerote"/>
              <w:numPr>
                <w:ilvl w:val="0"/>
                <w:numId w:val="0"/>
              </w:numPr>
              <w:rPr>
                <w:rFonts w:eastAsia="Calibri"/>
                <w:lang w:val="es-ES"/>
              </w:rPr>
            </w:pPr>
            <w:r w:rsidRPr="00052350">
              <w:rPr>
                <w:u w:val="single"/>
                <w:lang w:val="es-ES"/>
              </w:rPr>
              <w:t>Invita</w:t>
            </w:r>
            <w:r w:rsidRPr="00052350">
              <w:rPr>
                <w:lang w:val="es-ES"/>
              </w:rPr>
              <w:t xml:space="preserve"> a la Asamblea a que proceda de la misma manera para la aprobación de su informe.</w:t>
            </w:r>
          </w:p>
        </w:tc>
      </w:tr>
    </w:tbl>
    <w:p w14:paraId="47A0CA65" w14:textId="3D8997E4" w:rsidR="00631174" w:rsidRPr="00BA3A8C" w:rsidRDefault="00B5251E" w:rsidP="001A5FDB">
      <w:pPr>
        <w:pStyle w:val="Heading3"/>
        <w:numPr>
          <w:ilvl w:val="0"/>
          <w:numId w:val="0"/>
        </w:numPr>
        <w:tabs>
          <w:tab w:val="left" w:pos="709"/>
        </w:tabs>
        <w:ind w:left="714" w:hanging="714"/>
        <w:rPr>
          <w:rFonts w:ascii="Arial" w:hAnsi="Arial" w:cs="Arial"/>
          <w:sz w:val="22"/>
          <w:szCs w:val="22"/>
          <w:lang w:val="es"/>
        </w:rPr>
      </w:pPr>
      <w:r>
        <w:rPr>
          <w:rFonts w:ascii="Arial" w:hAnsi="Arial" w:cs="Arial"/>
          <w:sz w:val="22"/>
          <w:szCs w:val="22"/>
          <w:lang w:val="es"/>
        </w:rPr>
        <w:lastRenderedPageBreak/>
        <w:t>4.</w:t>
      </w:r>
      <w:r>
        <w:rPr>
          <w:rFonts w:ascii="Arial" w:hAnsi="Arial" w:cs="Arial"/>
          <w:sz w:val="22"/>
          <w:szCs w:val="22"/>
          <w:lang w:val="es"/>
        </w:rPr>
        <w:tab/>
      </w:r>
      <w:r w:rsidR="00C96854" w:rsidRPr="00BA3A8C">
        <w:rPr>
          <w:rFonts w:ascii="Arial" w:hAnsi="Arial" w:cs="Arial"/>
          <w:sz w:val="22"/>
          <w:szCs w:val="22"/>
          <w:lang w:val="es"/>
        </w:rPr>
        <w:t>FECHAS Y LUGAR DE LA 55.ª REUNIÓN DEL CONSEJO EJECUTIVO Y PROPUESTA DE FECHAS Y LUGAR DE LA 32.ª REUNIÓN DE LA ASAMBLEA</w:t>
      </w:r>
    </w:p>
    <w:p w14:paraId="7E8169C4" w14:textId="77777777" w:rsidR="00D172AC" w:rsidRPr="00FB35D3" w:rsidRDefault="00C96854" w:rsidP="00D172AC">
      <w:pPr>
        <w:numPr>
          <w:ilvl w:val="0"/>
          <w:numId w:val="15"/>
        </w:numPr>
        <w:tabs>
          <w:tab w:val="left" w:pos="709"/>
          <w:tab w:val="left" w:pos="1080"/>
        </w:tabs>
        <w:spacing w:after="240"/>
        <w:jc w:val="both"/>
        <w:rPr>
          <w:rFonts w:ascii="Arial" w:hAnsi="Arial" w:cs="Arial"/>
          <w:iCs/>
          <w:sz w:val="22"/>
          <w:szCs w:val="22"/>
          <w:lang w:val="es-ES"/>
        </w:rPr>
      </w:pPr>
      <w:r w:rsidRPr="00BA3A8C">
        <w:rPr>
          <w:lang w:val="es"/>
        </w:rPr>
        <w:tab/>
      </w:r>
      <w:r w:rsidRPr="00BA3A8C">
        <w:rPr>
          <w:rFonts w:ascii="Arial" w:hAnsi="Arial" w:cs="Arial"/>
          <w:sz w:val="22"/>
          <w:szCs w:val="22"/>
          <w:lang w:val="es"/>
        </w:rPr>
        <w:t xml:space="preserve">Al presentar este punto, el </w:t>
      </w:r>
      <w:proofErr w:type="gramStart"/>
      <w:r w:rsidRPr="00BA3A8C">
        <w:rPr>
          <w:rFonts w:ascii="Arial" w:hAnsi="Arial" w:cs="Arial"/>
          <w:sz w:val="22"/>
          <w:szCs w:val="22"/>
          <w:lang w:val="es"/>
        </w:rPr>
        <w:t>Presidente</w:t>
      </w:r>
      <w:proofErr w:type="gramEnd"/>
      <w:r w:rsidRPr="00BA3A8C">
        <w:rPr>
          <w:rFonts w:ascii="Arial" w:hAnsi="Arial" w:cs="Arial"/>
          <w:sz w:val="22"/>
          <w:szCs w:val="22"/>
          <w:lang w:val="es"/>
        </w:rPr>
        <w:t xml:space="preserve"> expresó su deseo de que las próximas reuniones del Consejo y de la Asamblea puedan organizarse presencialmente en la Sede de la UNESCO en 2022 y 2023. La Mesa recomendó que la Asamblea adoptara el mismo esquema que en el bienio pasado. </w:t>
      </w:r>
    </w:p>
    <w:p w14:paraId="45C385AE" w14:textId="6CFCE92A" w:rsidR="00E0506D" w:rsidRPr="00802624" w:rsidRDefault="00C96854" w:rsidP="009B493E">
      <w:pPr>
        <w:numPr>
          <w:ilvl w:val="0"/>
          <w:numId w:val="15"/>
        </w:numPr>
        <w:tabs>
          <w:tab w:val="left" w:pos="709"/>
          <w:tab w:val="left" w:pos="1080"/>
        </w:tabs>
        <w:spacing w:after="240"/>
        <w:jc w:val="both"/>
        <w:rPr>
          <w:rFonts w:ascii="Arial" w:hAnsi="Arial" w:cs="Arial"/>
          <w:iCs/>
          <w:sz w:val="22"/>
          <w:szCs w:val="22"/>
          <w:lang w:val="es-ES"/>
        </w:rPr>
      </w:pPr>
      <w:r w:rsidRPr="00BA3A8C">
        <w:rPr>
          <w:lang w:val="es"/>
        </w:rPr>
        <w:tab/>
      </w:r>
      <w:r w:rsidRPr="00BA3A8C">
        <w:rPr>
          <w:rFonts w:ascii="Arial" w:hAnsi="Arial" w:cs="Arial"/>
          <w:sz w:val="22"/>
          <w:szCs w:val="22"/>
          <w:lang w:val="es"/>
        </w:rPr>
        <w:t xml:space="preserve">El </w:t>
      </w:r>
      <w:proofErr w:type="gramStart"/>
      <w:r w:rsidRPr="00BA3A8C">
        <w:rPr>
          <w:rFonts w:ascii="Arial" w:hAnsi="Arial" w:cs="Arial"/>
          <w:sz w:val="22"/>
          <w:szCs w:val="22"/>
          <w:lang w:val="es"/>
        </w:rPr>
        <w:t>Presidente</w:t>
      </w:r>
      <w:proofErr w:type="gramEnd"/>
      <w:r w:rsidRPr="00BA3A8C">
        <w:rPr>
          <w:rFonts w:ascii="Arial" w:hAnsi="Arial" w:cs="Arial"/>
          <w:sz w:val="22"/>
          <w:szCs w:val="22"/>
          <w:lang w:val="es"/>
        </w:rPr>
        <w:t xml:space="preserve"> invitó a los delegados a realizar comentarios generales sobre la perspectiva de su participación en las reuniones presenciales o en línea de los órganos rectores en la </w:t>
      </w:r>
      <w:r w:rsidR="00921CB2">
        <w:rPr>
          <w:rFonts w:ascii="Arial" w:hAnsi="Arial" w:cs="Arial"/>
          <w:sz w:val="22"/>
          <w:szCs w:val="22"/>
          <w:lang w:val="es"/>
        </w:rPr>
        <w:t>S</w:t>
      </w:r>
      <w:r w:rsidRPr="00BA3A8C">
        <w:rPr>
          <w:rFonts w:ascii="Arial" w:hAnsi="Arial" w:cs="Arial"/>
          <w:sz w:val="22"/>
          <w:szCs w:val="22"/>
          <w:lang w:val="es"/>
        </w:rPr>
        <w:t>ede de la UNESCO</w:t>
      </w:r>
      <w:r w:rsidR="00E0506D">
        <w:rPr>
          <w:rFonts w:ascii="Arial" w:hAnsi="Arial" w:cs="Arial"/>
          <w:sz w:val="22"/>
          <w:szCs w:val="22"/>
          <w:lang w:val="es"/>
        </w:rPr>
        <w:t xml:space="preserve"> durante tres días y medio</w:t>
      </w:r>
      <w:r w:rsidRPr="00BA3A8C">
        <w:rPr>
          <w:rFonts w:ascii="Arial" w:hAnsi="Arial" w:cs="Arial"/>
          <w:sz w:val="22"/>
          <w:szCs w:val="22"/>
          <w:lang w:val="es"/>
        </w:rPr>
        <w:t xml:space="preserve"> en junio de 2022 (EC-55) y</w:t>
      </w:r>
      <w:r w:rsidR="00E0506D">
        <w:rPr>
          <w:rFonts w:ascii="Arial" w:hAnsi="Arial" w:cs="Arial"/>
          <w:sz w:val="22"/>
          <w:szCs w:val="22"/>
          <w:lang w:val="es"/>
        </w:rPr>
        <w:t xml:space="preserve"> siete días</w:t>
      </w:r>
      <w:r w:rsidRPr="00BA3A8C">
        <w:rPr>
          <w:rFonts w:ascii="Arial" w:hAnsi="Arial" w:cs="Arial"/>
          <w:sz w:val="22"/>
          <w:szCs w:val="22"/>
          <w:lang w:val="es"/>
        </w:rPr>
        <w:t xml:space="preserve"> en junio/julio de 2023 (A-32).</w:t>
      </w:r>
    </w:p>
    <w:p w14:paraId="78EC3940" w14:textId="3FC52F68" w:rsidR="001032DE" w:rsidRPr="001A5FDB" w:rsidRDefault="001A5FDB" w:rsidP="009B493E">
      <w:pPr>
        <w:numPr>
          <w:ilvl w:val="0"/>
          <w:numId w:val="15"/>
        </w:numPr>
        <w:tabs>
          <w:tab w:val="left" w:pos="709"/>
          <w:tab w:val="left" w:pos="1080"/>
        </w:tabs>
        <w:spacing w:after="240"/>
        <w:jc w:val="both"/>
        <w:rPr>
          <w:rFonts w:ascii="Arial" w:hAnsi="Arial" w:cs="Arial"/>
          <w:sz w:val="22"/>
          <w:szCs w:val="22"/>
          <w:lang w:val="es"/>
        </w:rPr>
      </w:pPr>
      <w:r>
        <w:rPr>
          <w:rFonts w:ascii="Arial" w:hAnsi="Arial" w:cs="Arial"/>
          <w:sz w:val="22"/>
          <w:szCs w:val="22"/>
          <w:lang w:val="es"/>
        </w:rPr>
        <w:tab/>
      </w:r>
      <w:r w:rsidR="00E0506D" w:rsidRPr="001A5FDB">
        <w:rPr>
          <w:rFonts w:ascii="Arial" w:hAnsi="Arial" w:cs="Arial"/>
          <w:sz w:val="22"/>
          <w:szCs w:val="22"/>
          <w:lang w:val="es"/>
        </w:rPr>
        <w:t xml:space="preserve">El </w:t>
      </w:r>
      <w:proofErr w:type="gramStart"/>
      <w:r w:rsidR="00E0506D" w:rsidRPr="001A5FDB">
        <w:rPr>
          <w:rFonts w:ascii="Arial" w:hAnsi="Arial" w:cs="Arial"/>
          <w:sz w:val="22"/>
          <w:szCs w:val="22"/>
          <w:lang w:val="es"/>
        </w:rPr>
        <w:t>Presidente</w:t>
      </w:r>
      <w:proofErr w:type="gramEnd"/>
      <w:r w:rsidR="00E0506D" w:rsidRPr="001A5FDB">
        <w:rPr>
          <w:rFonts w:ascii="Arial" w:hAnsi="Arial" w:cs="Arial"/>
          <w:sz w:val="22"/>
          <w:szCs w:val="22"/>
          <w:lang w:val="es"/>
        </w:rPr>
        <w:t xml:space="preserve"> concluyó que la COI había adquirido una experiencia considerable en la organización de reuniones virtuales del Consejo Ejecutivo y la Asamblea en 2021 recordando la voluntad de la Comisión de seguir adaptando sus métodos de trabajo a las reuniones virtuales y elaborar reglamentos específicos para el Consejo y la Asamblea.</w:t>
      </w:r>
    </w:p>
    <w:tbl>
      <w:tblPr>
        <w:tblW w:w="0" w:type="auto"/>
        <w:shd w:val="clear" w:color="auto" w:fill="CCFFCC"/>
        <w:tblLook w:val="04A0" w:firstRow="1" w:lastRow="0" w:firstColumn="1" w:lastColumn="0" w:noHBand="0" w:noVBand="1"/>
      </w:tblPr>
      <w:tblGrid>
        <w:gridCol w:w="9415"/>
      </w:tblGrid>
      <w:tr w:rsidR="007D5B0E" w:rsidRPr="007A7583" w14:paraId="14D89236" w14:textId="77777777" w:rsidTr="007D4C9B">
        <w:tc>
          <w:tcPr>
            <w:tcW w:w="9551" w:type="dxa"/>
            <w:shd w:val="clear" w:color="auto" w:fill="CCFFCC"/>
          </w:tcPr>
          <w:p w14:paraId="195D52AD" w14:textId="77777777" w:rsidR="00D172AC" w:rsidRPr="00FB35D3" w:rsidRDefault="00B5251E" w:rsidP="007D4C9B">
            <w:pPr>
              <w:spacing w:after="240"/>
              <w:rPr>
                <w:rFonts w:ascii="Calibri" w:eastAsia="Calibri" w:hAnsi="Calibri"/>
                <w:b/>
                <w:lang w:val="es-ES"/>
              </w:rPr>
            </w:pPr>
            <w:r>
              <w:rPr>
                <w:rFonts w:ascii="Arial" w:eastAsia="Calibri" w:hAnsi="Arial" w:cs="Arial"/>
                <w:b/>
                <w:bCs/>
                <w:sz w:val="22"/>
                <w:szCs w:val="22"/>
                <w:lang w:val="es"/>
              </w:rPr>
              <w:t xml:space="preserve">Decisión </w:t>
            </w:r>
            <w:r w:rsidR="00C96854" w:rsidRPr="00BA3A8C">
              <w:rPr>
                <w:rFonts w:ascii="Arial" w:eastAsia="Calibri" w:hAnsi="Arial" w:cs="Arial"/>
                <w:b/>
                <w:bCs/>
                <w:sz w:val="22"/>
                <w:szCs w:val="22"/>
                <w:lang w:val="es"/>
              </w:rPr>
              <w:t>EC-54/4</w:t>
            </w:r>
          </w:p>
          <w:p w14:paraId="2C39653B" w14:textId="77777777" w:rsidR="00D172AC" w:rsidRPr="00FB35D3" w:rsidRDefault="00C96854" w:rsidP="007D4C9B">
            <w:pPr>
              <w:spacing w:after="240"/>
              <w:jc w:val="center"/>
              <w:rPr>
                <w:rFonts w:ascii="Arial" w:eastAsia="Calibri" w:hAnsi="Arial" w:cs="Arial"/>
                <w:b/>
                <w:sz w:val="22"/>
                <w:szCs w:val="22"/>
                <w:lang w:val="es-ES"/>
              </w:rPr>
            </w:pPr>
            <w:r w:rsidRPr="00BA3A8C">
              <w:rPr>
                <w:rFonts w:ascii="Arial" w:eastAsia="Calibri" w:hAnsi="Arial" w:cs="Arial"/>
                <w:b/>
                <w:bCs/>
                <w:sz w:val="22"/>
                <w:szCs w:val="22"/>
                <w:lang w:val="es"/>
              </w:rPr>
              <w:t>Fechas y lugares de las próximas reuniones del Consejo Ejecutivo y la Asamblea</w:t>
            </w:r>
          </w:p>
          <w:p w14:paraId="57508502" w14:textId="77777777" w:rsidR="007A7583" w:rsidRPr="007A7583" w:rsidRDefault="007A7583" w:rsidP="007A7583">
            <w:pPr>
              <w:tabs>
                <w:tab w:val="left" w:pos="709"/>
              </w:tabs>
              <w:snapToGrid w:val="0"/>
              <w:spacing w:after="200"/>
              <w:jc w:val="both"/>
              <w:rPr>
                <w:rFonts w:ascii="Arial" w:eastAsia="Times New Roman" w:hAnsi="Arial" w:cs="Arial"/>
                <w:sz w:val="22"/>
                <w:szCs w:val="22"/>
                <w:lang w:val="es-ES"/>
              </w:rPr>
            </w:pPr>
            <w:r w:rsidRPr="007A7583">
              <w:rPr>
                <w:rFonts w:ascii="Arial" w:hAnsi="Arial" w:cs="Arial"/>
                <w:sz w:val="22"/>
                <w:szCs w:val="22"/>
                <w:lang w:val="es-ES"/>
              </w:rPr>
              <w:t>El Consejo Ejecutivo,</w:t>
            </w:r>
          </w:p>
          <w:p w14:paraId="470B72FF" w14:textId="77777777" w:rsidR="007A7583" w:rsidRPr="007A7583" w:rsidRDefault="007A7583" w:rsidP="007A7583">
            <w:pPr>
              <w:pStyle w:val="Marge"/>
              <w:rPr>
                <w:rFonts w:ascii="Arial" w:eastAsia="Arial Unicode MS" w:hAnsi="Arial" w:cs="Arial"/>
                <w:snapToGrid/>
                <w:sz w:val="22"/>
                <w:szCs w:val="22"/>
                <w:lang w:val="es-ES"/>
              </w:rPr>
            </w:pPr>
            <w:r w:rsidRPr="007A7583">
              <w:rPr>
                <w:rFonts w:ascii="Arial" w:hAnsi="Arial" w:cs="Arial"/>
                <w:sz w:val="22"/>
                <w:szCs w:val="22"/>
                <w:u w:val="single"/>
                <w:lang w:val="es-ES"/>
              </w:rPr>
              <w:t>Confiando</w:t>
            </w:r>
            <w:r w:rsidRPr="007A7583">
              <w:rPr>
                <w:rFonts w:ascii="Arial" w:hAnsi="Arial" w:cs="Arial"/>
                <w:sz w:val="22"/>
                <w:szCs w:val="22"/>
                <w:lang w:val="es-ES"/>
              </w:rPr>
              <w:t xml:space="preserve"> en que las próximas reuniones de los órganos rectores del COI puedan celebrarse en la Sede de la UNESCO en 2022 y 2023, </w:t>
            </w:r>
          </w:p>
          <w:p w14:paraId="1D476F3D" w14:textId="77777777" w:rsidR="007A7583" w:rsidRPr="007A7583" w:rsidRDefault="007A7583" w:rsidP="007A7583">
            <w:pPr>
              <w:pStyle w:val="Marge"/>
              <w:rPr>
                <w:rFonts w:ascii="Arial" w:eastAsia="Arial Unicode MS" w:hAnsi="Arial" w:cs="Arial"/>
                <w:snapToGrid/>
                <w:sz w:val="22"/>
                <w:szCs w:val="22"/>
                <w:lang w:val="es-ES"/>
              </w:rPr>
            </w:pPr>
            <w:r w:rsidRPr="007A7583">
              <w:rPr>
                <w:rFonts w:ascii="Arial" w:hAnsi="Arial" w:cs="Arial"/>
                <w:sz w:val="22"/>
                <w:szCs w:val="22"/>
                <w:u w:val="single"/>
                <w:lang w:val="es-ES"/>
              </w:rPr>
              <w:t>Considerando</w:t>
            </w:r>
            <w:r w:rsidRPr="007A7583">
              <w:rPr>
                <w:rFonts w:ascii="Arial" w:hAnsi="Arial" w:cs="Arial"/>
                <w:sz w:val="22"/>
                <w:szCs w:val="22"/>
                <w:lang w:val="es-ES"/>
              </w:rPr>
              <w:t xml:space="preserve"> la experiencia adquirida durante el bienio 2020-2021,  </w:t>
            </w:r>
          </w:p>
          <w:p w14:paraId="4E224C5E" w14:textId="58833F64" w:rsidR="00D172AC" w:rsidRPr="007A7583" w:rsidRDefault="007A7583" w:rsidP="007A7583">
            <w:pPr>
              <w:pStyle w:val="Marge"/>
              <w:rPr>
                <w:rFonts w:ascii="Arial" w:eastAsia="Arial Unicode MS" w:hAnsi="Arial" w:cs="Arial"/>
                <w:snapToGrid/>
                <w:sz w:val="22"/>
                <w:szCs w:val="22"/>
                <w:lang w:val="es-ES"/>
              </w:rPr>
            </w:pPr>
            <w:r w:rsidRPr="007A7583">
              <w:rPr>
                <w:rFonts w:ascii="Arial" w:hAnsi="Arial" w:cs="Arial"/>
                <w:sz w:val="22"/>
                <w:szCs w:val="22"/>
                <w:u w:val="single"/>
                <w:lang w:val="es-ES"/>
              </w:rPr>
              <w:t>Recomienda</w:t>
            </w:r>
            <w:r w:rsidRPr="007A7583">
              <w:rPr>
                <w:rFonts w:ascii="Arial" w:hAnsi="Arial" w:cs="Arial"/>
                <w:sz w:val="22"/>
                <w:szCs w:val="22"/>
                <w:lang w:val="es-ES"/>
              </w:rPr>
              <w:t xml:space="preserve"> a la Asamblea que determine un periodo de tres días laborables y medio en junio de 2022 para la 55ª reunión del Consejo Ejecutivo y un periodo de seis días laborables para la 32ª reunión de la Asamblea en junio/julio de 2023, que estará precedida por una reunión de un día del Consejo Ejecutivo (56ª reunión), evitando cualquier posible incompatibilidad de calendario con reuniones o jornadas culturales importantes.</w:t>
            </w:r>
          </w:p>
        </w:tc>
      </w:tr>
    </w:tbl>
    <w:p w14:paraId="536DCFD9" w14:textId="447943F0" w:rsidR="007B452F" w:rsidRPr="00BA3A8C" w:rsidRDefault="001A5FDB" w:rsidP="001A5FDB">
      <w:pPr>
        <w:pStyle w:val="Heading3"/>
        <w:numPr>
          <w:ilvl w:val="0"/>
          <w:numId w:val="0"/>
        </w:numPr>
        <w:tabs>
          <w:tab w:val="left" w:pos="709"/>
        </w:tabs>
        <w:rPr>
          <w:rFonts w:ascii="Arial" w:hAnsi="Arial" w:cs="Arial"/>
          <w:sz w:val="22"/>
          <w:szCs w:val="22"/>
          <w:lang w:val="es"/>
        </w:rPr>
      </w:pPr>
      <w:r>
        <w:rPr>
          <w:rFonts w:ascii="Arial" w:hAnsi="Arial" w:cs="Arial"/>
          <w:sz w:val="22"/>
          <w:szCs w:val="22"/>
          <w:lang w:val="es"/>
        </w:rPr>
        <w:t>5.</w:t>
      </w:r>
      <w:r>
        <w:rPr>
          <w:rFonts w:ascii="Arial" w:hAnsi="Arial" w:cs="Arial"/>
          <w:sz w:val="22"/>
          <w:szCs w:val="22"/>
          <w:lang w:val="es"/>
        </w:rPr>
        <w:tab/>
      </w:r>
      <w:r w:rsidR="00E0506D" w:rsidRPr="00BA3A8C">
        <w:rPr>
          <w:rFonts w:ascii="Arial" w:hAnsi="Arial" w:cs="Arial"/>
          <w:sz w:val="22"/>
          <w:szCs w:val="22"/>
          <w:lang w:val="es"/>
        </w:rPr>
        <w:t>A</w:t>
      </w:r>
      <w:r w:rsidR="00E0506D">
        <w:rPr>
          <w:rFonts w:ascii="Arial" w:hAnsi="Arial" w:cs="Arial"/>
          <w:sz w:val="22"/>
          <w:szCs w:val="22"/>
          <w:lang w:val="es"/>
        </w:rPr>
        <w:t>PROBA</w:t>
      </w:r>
      <w:r w:rsidR="00E0506D" w:rsidRPr="00BA3A8C">
        <w:rPr>
          <w:rFonts w:ascii="Arial" w:hAnsi="Arial" w:cs="Arial"/>
          <w:sz w:val="22"/>
          <w:szCs w:val="22"/>
          <w:lang w:val="es"/>
        </w:rPr>
        <w:t xml:space="preserve">CIÓN </w:t>
      </w:r>
      <w:r w:rsidR="00C96854" w:rsidRPr="00BA3A8C">
        <w:rPr>
          <w:rFonts w:ascii="Arial" w:hAnsi="Arial" w:cs="Arial"/>
          <w:sz w:val="22"/>
          <w:szCs w:val="22"/>
          <w:lang w:val="es"/>
        </w:rPr>
        <w:t>DEL INFORME RESUMIDO</w:t>
      </w:r>
    </w:p>
    <w:tbl>
      <w:tblPr>
        <w:tblW w:w="0" w:type="auto"/>
        <w:shd w:val="clear" w:color="auto" w:fill="CCFFCC"/>
        <w:tblLook w:val="04A0" w:firstRow="1" w:lastRow="0" w:firstColumn="1" w:lastColumn="0" w:noHBand="0" w:noVBand="1"/>
      </w:tblPr>
      <w:tblGrid>
        <w:gridCol w:w="9415"/>
      </w:tblGrid>
      <w:tr w:rsidR="007D5B0E" w:rsidRPr="00FB35D3" w14:paraId="746BC7C1" w14:textId="77777777" w:rsidTr="007D4C9B">
        <w:tc>
          <w:tcPr>
            <w:tcW w:w="9551" w:type="dxa"/>
            <w:shd w:val="clear" w:color="auto" w:fill="CCFFCC"/>
          </w:tcPr>
          <w:p w14:paraId="36CB9472" w14:textId="77777777" w:rsidR="00D172AC" w:rsidRPr="00E34E43" w:rsidRDefault="00B5251E" w:rsidP="00E34E43">
            <w:pPr>
              <w:spacing w:after="240"/>
              <w:rPr>
                <w:rFonts w:ascii="Arial" w:eastAsia="Calibri" w:hAnsi="Arial" w:cs="Arial"/>
                <w:b/>
                <w:bCs/>
                <w:sz w:val="22"/>
                <w:szCs w:val="22"/>
                <w:lang w:val="es"/>
              </w:rPr>
            </w:pPr>
            <w:r>
              <w:rPr>
                <w:rFonts w:ascii="Arial" w:eastAsia="Calibri" w:hAnsi="Arial" w:cs="Arial"/>
                <w:b/>
                <w:bCs/>
                <w:sz w:val="22"/>
                <w:szCs w:val="22"/>
                <w:lang w:val="es"/>
              </w:rPr>
              <w:t xml:space="preserve">Decisión </w:t>
            </w:r>
            <w:r w:rsidR="00C96854" w:rsidRPr="00BA3A8C">
              <w:rPr>
                <w:rFonts w:ascii="Arial" w:eastAsia="Calibri" w:hAnsi="Arial" w:cs="Arial"/>
                <w:b/>
                <w:bCs/>
                <w:sz w:val="22"/>
                <w:szCs w:val="22"/>
                <w:lang w:val="es"/>
              </w:rPr>
              <w:t>EC-54/5</w:t>
            </w:r>
          </w:p>
          <w:p w14:paraId="21B736E1" w14:textId="77777777" w:rsidR="00D172AC" w:rsidRPr="00E34E43" w:rsidRDefault="00C96854" w:rsidP="007D4C9B">
            <w:pPr>
              <w:spacing w:after="120"/>
              <w:jc w:val="center"/>
              <w:rPr>
                <w:rFonts w:ascii="Arial" w:eastAsia="Calibri" w:hAnsi="Arial" w:cs="Arial"/>
                <w:b/>
                <w:sz w:val="22"/>
                <w:szCs w:val="22"/>
                <w:lang w:val="es-ES"/>
              </w:rPr>
            </w:pPr>
            <w:r w:rsidRPr="00BA3A8C">
              <w:rPr>
                <w:rFonts w:ascii="Arial" w:eastAsia="Calibri" w:hAnsi="Arial" w:cs="Arial"/>
                <w:b/>
                <w:bCs/>
                <w:sz w:val="22"/>
                <w:szCs w:val="22"/>
                <w:lang w:val="es"/>
              </w:rPr>
              <w:t>Informe</w:t>
            </w:r>
          </w:p>
          <w:p w14:paraId="2A7B2F90" w14:textId="77777777" w:rsidR="00E34E43" w:rsidRPr="00E34E43" w:rsidRDefault="00E34E43" w:rsidP="00E34E43">
            <w:pPr>
              <w:pStyle w:val="Marge"/>
              <w:rPr>
                <w:rFonts w:ascii="Arial" w:eastAsia="Calibri" w:hAnsi="Arial" w:cs="Arial"/>
                <w:sz w:val="22"/>
                <w:szCs w:val="22"/>
                <w:lang w:val="es-ES"/>
              </w:rPr>
            </w:pPr>
            <w:r w:rsidRPr="00E34E43">
              <w:rPr>
                <w:rFonts w:ascii="Arial" w:eastAsia="Calibri" w:hAnsi="Arial" w:cs="Arial"/>
                <w:sz w:val="22"/>
                <w:szCs w:val="22"/>
                <w:lang w:val="es-ES"/>
              </w:rPr>
              <w:t>El Consejo Ejecutivo,</w:t>
            </w:r>
          </w:p>
          <w:p w14:paraId="52DC7B9B" w14:textId="77777777" w:rsidR="00E34E43" w:rsidRPr="00E34E43" w:rsidRDefault="00E34E43" w:rsidP="00E34E43">
            <w:pPr>
              <w:pStyle w:val="Marge"/>
              <w:rPr>
                <w:rFonts w:ascii="Arial" w:eastAsia="Calibri" w:hAnsi="Arial" w:cs="Arial"/>
                <w:iCs/>
                <w:sz w:val="22"/>
                <w:szCs w:val="22"/>
                <w:lang w:val="es-ES"/>
              </w:rPr>
            </w:pPr>
            <w:r w:rsidRPr="00E34E43">
              <w:rPr>
                <w:rFonts w:ascii="Arial" w:eastAsia="Calibri" w:hAnsi="Arial" w:cs="Arial"/>
                <w:iCs/>
                <w:sz w:val="22"/>
                <w:szCs w:val="22"/>
                <w:u w:val="single"/>
                <w:lang w:val="es-ES"/>
              </w:rPr>
              <w:t>Habiendo adoptado</w:t>
            </w:r>
            <w:r w:rsidRPr="00E34E43">
              <w:rPr>
                <w:rFonts w:ascii="Arial" w:eastAsia="Calibri" w:hAnsi="Arial" w:cs="Arial"/>
                <w:iCs/>
                <w:sz w:val="22"/>
                <w:szCs w:val="22"/>
                <w:lang w:val="es-ES"/>
              </w:rPr>
              <w:t xml:space="preserve"> sus decisiones durante el debate celebrado en su sesión plenaria el 14 de junio de 2021, que constituyen las recomendaciones del Consejo Ejecutivo a la Asamblea en su 31ª reunión, </w:t>
            </w:r>
          </w:p>
          <w:p w14:paraId="3C7BCCC7" w14:textId="6F7ED068" w:rsidR="00D172AC" w:rsidRPr="00E34E43" w:rsidRDefault="00E34E43" w:rsidP="00E34E43">
            <w:pPr>
              <w:pStyle w:val="Marge"/>
              <w:rPr>
                <w:rFonts w:eastAsia="Calibri"/>
                <w:lang w:val="es-ES"/>
              </w:rPr>
            </w:pPr>
            <w:r w:rsidRPr="00E34E43">
              <w:rPr>
                <w:rFonts w:ascii="Arial" w:eastAsia="Calibri" w:hAnsi="Arial" w:cs="Arial"/>
                <w:sz w:val="22"/>
                <w:szCs w:val="22"/>
                <w:u w:val="single"/>
                <w:lang w:val="es-ES"/>
              </w:rPr>
              <w:lastRenderedPageBreak/>
              <w:t>Acepta</w:t>
            </w:r>
            <w:r w:rsidRPr="00E34E43">
              <w:rPr>
                <w:rFonts w:ascii="Arial" w:eastAsia="Calibri" w:hAnsi="Arial" w:cs="Arial"/>
                <w:sz w:val="22"/>
                <w:szCs w:val="22"/>
                <w:lang w:val="es-ES"/>
              </w:rPr>
              <w:t xml:space="preserve"> examinar el informe resumido de su 54ª reunión preparado por la Secretaría para su aprobación por correspondencia después de la reunión dentro del mismo periodo previsto por la Asamblea para la aprobación de su informe resumido.</w:t>
            </w:r>
          </w:p>
        </w:tc>
      </w:tr>
    </w:tbl>
    <w:p w14:paraId="65DB32AB" w14:textId="77777777" w:rsidR="00555D25" w:rsidRPr="00BA3A8C" w:rsidRDefault="00B5251E" w:rsidP="001A5FDB">
      <w:pPr>
        <w:pStyle w:val="Heading3"/>
        <w:numPr>
          <w:ilvl w:val="0"/>
          <w:numId w:val="0"/>
        </w:numPr>
        <w:tabs>
          <w:tab w:val="left" w:pos="709"/>
        </w:tabs>
        <w:rPr>
          <w:rFonts w:ascii="Arial" w:hAnsi="Arial" w:cs="Arial"/>
          <w:sz w:val="22"/>
          <w:szCs w:val="22"/>
          <w:lang w:val="es"/>
        </w:rPr>
      </w:pPr>
      <w:r>
        <w:rPr>
          <w:rFonts w:ascii="Arial" w:hAnsi="Arial" w:cs="Arial"/>
          <w:sz w:val="22"/>
          <w:szCs w:val="22"/>
          <w:lang w:val="es"/>
        </w:rPr>
        <w:lastRenderedPageBreak/>
        <w:t>6.</w:t>
      </w:r>
      <w:r>
        <w:rPr>
          <w:rFonts w:ascii="Arial" w:hAnsi="Arial" w:cs="Arial"/>
          <w:sz w:val="22"/>
          <w:szCs w:val="22"/>
          <w:lang w:val="es"/>
        </w:rPr>
        <w:tab/>
      </w:r>
      <w:r w:rsidR="00C96854" w:rsidRPr="00BA3A8C">
        <w:rPr>
          <w:rFonts w:ascii="Arial" w:hAnsi="Arial" w:cs="Arial"/>
          <w:sz w:val="22"/>
          <w:szCs w:val="22"/>
          <w:lang w:val="es"/>
        </w:rPr>
        <w:t>CLAUSURA</w:t>
      </w:r>
    </w:p>
    <w:p w14:paraId="2533B831" w14:textId="0AB87523" w:rsidR="00D172AC" w:rsidRPr="001A5FDB" w:rsidRDefault="001A5FDB" w:rsidP="001A5FDB">
      <w:pPr>
        <w:numPr>
          <w:ilvl w:val="0"/>
          <w:numId w:val="15"/>
        </w:numPr>
        <w:tabs>
          <w:tab w:val="left" w:pos="709"/>
          <w:tab w:val="left" w:pos="1080"/>
        </w:tabs>
        <w:spacing w:after="240"/>
        <w:jc w:val="both"/>
        <w:rPr>
          <w:rFonts w:ascii="Arial" w:hAnsi="Arial" w:cs="Arial"/>
          <w:sz w:val="22"/>
          <w:szCs w:val="22"/>
          <w:lang w:val="es"/>
        </w:rPr>
      </w:pPr>
      <w:r>
        <w:rPr>
          <w:rFonts w:ascii="Arial" w:hAnsi="Arial" w:cs="Arial"/>
          <w:sz w:val="22"/>
          <w:szCs w:val="22"/>
          <w:lang w:val="es"/>
        </w:rPr>
        <w:tab/>
      </w:r>
      <w:r w:rsidR="00C96854" w:rsidRPr="00BA3A8C">
        <w:rPr>
          <w:rFonts w:ascii="Arial" w:hAnsi="Arial" w:cs="Arial"/>
          <w:sz w:val="22"/>
          <w:szCs w:val="22"/>
          <w:lang w:val="es"/>
        </w:rPr>
        <w:t xml:space="preserve">El </w:t>
      </w:r>
      <w:proofErr w:type="gramStart"/>
      <w:r w:rsidR="00C96854" w:rsidRPr="00BA3A8C">
        <w:rPr>
          <w:rFonts w:ascii="Arial" w:hAnsi="Arial" w:cs="Arial"/>
          <w:sz w:val="22"/>
          <w:szCs w:val="22"/>
          <w:lang w:val="es"/>
        </w:rPr>
        <w:t>Presidente</w:t>
      </w:r>
      <w:proofErr w:type="gramEnd"/>
      <w:r w:rsidR="00C96854" w:rsidRPr="00BA3A8C">
        <w:rPr>
          <w:rFonts w:ascii="Arial" w:hAnsi="Arial" w:cs="Arial"/>
          <w:sz w:val="22"/>
          <w:szCs w:val="22"/>
          <w:lang w:val="es"/>
        </w:rPr>
        <w:t xml:space="preserve"> clausuró la 54.ª reunión del Consejo Ejecutivo a las </w:t>
      </w:r>
      <w:r w:rsidR="00B5251E">
        <w:rPr>
          <w:rFonts w:ascii="Arial" w:hAnsi="Arial" w:cs="Arial"/>
          <w:sz w:val="22"/>
          <w:szCs w:val="22"/>
          <w:lang w:val="es"/>
        </w:rPr>
        <w:t>14.03 horas</w:t>
      </w:r>
      <w:r w:rsidR="00B5251E" w:rsidRPr="00BA3A8C">
        <w:rPr>
          <w:rFonts w:ascii="Arial" w:hAnsi="Arial" w:cs="Arial"/>
          <w:sz w:val="22"/>
          <w:szCs w:val="22"/>
          <w:lang w:val="es"/>
        </w:rPr>
        <w:t xml:space="preserve"> </w:t>
      </w:r>
      <w:r w:rsidR="00C96854" w:rsidRPr="00BA3A8C">
        <w:rPr>
          <w:rFonts w:ascii="Arial" w:hAnsi="Arial" w:cs="Arial"/>
          <w:sz w:val="22"/>
          <w:szCs w:val="22"/>
          <w:lang w:val="es"/>
        </w:rPr>
        <w:t>del 14 de junio de 2021.</w:t>
      </w:r>
    </w:p>
    <w:p w14:paraId="4C2E031F" w14:textId="77777777" w:rsidR="00D172AC" w:rsidRPr="00FB35D3" w:rsidRDefault="00D172AC" w:rsidP="00D172AC">
      <w:pPr>
        <w:rPr>
          <w:lang w:val="es-ES"/>
        </w:rPr>
      </w:pPr>
    </w:p>
    <w:sectPr w:rsidR="00D172AC" w:rsidRPr="00FB35D3" w:rsidSect="00F363E3">
      <w:headerReference w:type="even" r:id="rId7"/>
      <w:headerReference w:type="default" r:id="rId8"/>
      <w:headerReference w:type="first" r:id="rId9"/>
      <w:pgSz w:w="11909" w:h="16834" w:code="9"/>
      <w:pgMar w:top="1418" w:right="1247" w:bottom="1134" w:left="1247" w:header="72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9C694F9" w14:textId="77777777" w:rsidR="00310CBE" w:rsidRDefault="00310CBE">
      <w:r>
        <w:separator/>
      </w:r>
    </w:p>
  </w:endnote>
  <w:endnote w:type="continuationSeparator" w:id="0">
    <w:p w14:paraId="625FAF6B" w14:textId="77777777" w:rsidR="00310CBE" w:rsidRDefault="00310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3A9581" w14:textId="77777777" w:rsidR="00310CBE" w:rsidRDefault="00310CBE">
      <w:r>
        <w:separator/>
      </w:r>
    </w:p>
  </w:footnote>
  <w:footnote w:type="continuationSeparator" w:id="0">
    <w:p w14:paraId="4DD84A29" w14:textId="77777777" w:rsidR="00310CBE" w:rsidRDefault="00310C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3982EF" w14:textId="62A1D1A2" w:rsidR="00A46792" w:rsidRPr="00CC7570" w:rsidRDefault="00C96854" w:rsidP="00CC7570">
    <w:pPr>
      <w:pStyle w:val="Header"/>
      <w:rPr>
        <w:rFonts w:ascii="Arial" w:hAnsi="Arial" w:cs="Arial"/>
        <w:sz w:val="20"/>
        <w:szCs w:val="20"/>
        <w:lang w:val="pt-PT"/>
      </w:rPr>
    </w:pPr>
    <w:r w:rsidRPr="00CC7570">
      <w:rPr>
        <w:rFonts w:ascii="Arial" w:hAnsi="Arial" w:cs="Arial"/>
        <w:sz w:val="20"/>
        <w:szCs w:val="20"/>
        <w:lang w:val="pt-PT"/>
      </w:rPr>
      <w:t>IOC/EC-54/</w:t>
    </w:r>
    <w:r w:rsidR="00CC7570" w:rsidRPr="00CC7570">
      <w:rPr>
        <w:rFonts w:ascii="Arial" w:hAnsi="Arial" w:cs="Arial"/>
        <w:sz w:val="20"/>
        <w:szCs w:val="20"/>
        <w:lang w:val="pt-PT"/>
      </w:rPr>
      <w:t>SR</w:t>
    </w:r>
    <w:r w:rsidRPr="00CC7570">
      <w:rPr>
        <w:rFonts w:ascii="Arial" w:hAnsi="Arial" w:cs="Arial"/>
        <w:sz w:val="20"/>
        <w:szCs w:val="20"/>
        <w:lang w:val="pt-PT"/>
      </w:rPr>
      <w:t xml:space="preserve"> Prov.</w:t>
    </w:r>
    <w:r w:rsidR="00CC7570" w:rsidRPr="00CC7570">
      <w:rPr>
        <w:rFonts w:ascii="Arial" w:hAnsi="Arial" w:cs="Arial"/>
        <w:sz w:val="20"/>
        <w:szCs w:val="20"/>
        <w:lang w:val="pt-PT"/>
      </w:rPr>
      <w:t xml:space="preserve"> – pág. </w:t>
    </w:r>
    <w:r>
      <w:rPr>
        <w:rStyle w:val="PageNumber"/>
        <w:rFonts w:ascii="Arial" w:hAnsi="Arial" w:cs="Arial"/>
        <w:sz w:val="20"/>
        <w:szCs w:val="20"/>
        <w:lang w:val="es"/>
      </w:rPr>
      <w:fldChar w:fldCharType="begin"/>
    </w:r>
    <w:r w:rsidRPr="00CC7570">
      <w:rPr>
        <w:rStyle w:val="PageNumber"/>
        <w:rFonts w:ascii="Arial" w:hAnsi="Arial" w:cs="Arial"/>
        <w:sz w:val="20"/>
        <w:szCs w:val="20"/>
        <w:lang w:val="pt-PT"/>
      </w:rPr>
      <w:instrText xml:space="preserve"> PAGE </w:instrText>
    </w:r>
    <w:r>
      <w:rPr>
        <w:rStyle w:val="PageNumber"/>
        <w:rFonts w:ascii="Arial" w:hAnsi="Arial" w:cs="Arial"/>
        <w:sz w:val="20"/>
        <w:szCs w:val="20"/>
        <w:lang w:val="es"/>
      </w:rPr>
      <w:fldChar w:fldCharType="separate"/>
    </w:r>
    <w:r w:rsidR="00F86956" w:rsidRPr="00CC7570">
      <w:rPr>
        <w:rStyle w:val="PageNumber"/>
        <w:rFonts w:ascii="Arial" w:hAnsi="Arial" w:cs="Arial"/>
        <w:noProof/>
        <w:sz w:val="20"/>
        <w:szCs w:val="20"/>
        <w:lang w:val="pt-PT"/>
      </w:rPr>
      <w:t>4</w:t>
    </w:r>
    <w:r>
      <w:rPr>
        <w:rStyle w:val="PageNumber"/>
        <w:rFonts w:ascii="Arial" w:hAnsi="Arial" w:cs="Arial"/>
        <w:sz w:val="20"/>
        <w:szCs w:val="20"/>
        <w:lang w:val="es"/>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79DC78" w14:textId="5E793352" w:rsidR="00A46792" w:rsidRPr="00CC7570" w:rsidRDefault="00CC7570" w:rsidP="00CC7570">
    <w:pPr>
      <w:pStyle w:val="Header"/>
      <w:jc w:val="right"/>
      <w:rPr>
        <w:rFonts w:ascii="Arial" w:hAnsi="Arial" w:cs="Arial"/>
        <w:sz w:val="20"/>
        <w:szCs w:val="20"/>
        <w:lang w:val="pt-PT"/>
      </w:rPr>
    </w:pPr>
    <w:r w:rsidRPr="00CC7570">
      <w:rPr>
        <w:rFonts w:ascii="Arial" w:hAnsi="Arial" w:cs="Arial"/>
        <w:sz w:val="20"/>
        <w:szCs w:val="20"/>
        <w:lang w:val="pt-PT"/>
      </w:rPr>
      <w:t xml:space="preserve">IOC/EC-54/SR Prov. – pág. </w:t>
    </w:r>
    <w:r>
      <w:rPr>
        <w:rStyle w:val="PageNumber"/>
        <w:rFonts w:ascii="Arial" w:hAnsi="Arial" w:cs="Arial"/>
        <w:sz w:val="20"/>
        <w:szCs w:val="20"/>
        <w:lang w:val="es"/>
      </w:rPr>
      <w:fldChar w:fldCharType="begin"/>
    </w:r>
    <w:r w:rsidRPr="00CC7570">
      <w:rPr>
        <w:rStyle w:val="PageNumber"/>
        <w:rFonts w:ascii="Arial" w:hAnsi="Arial" w:cs="Arial"/>
        <w:sz w:val="20"/>
        <w:szCs w:val="20"/>
        <w:lang w:val="pt-PT"/>
      </w:rPr>
      <w:instrText xml:space="preserve"> PAGE </w:instrText>
    </w:r>
    <w:r>
      <w:rPr>
        <w:rStyle w:val="PageNumber"/>
        <w:rFonts w:ascii="Arial" w:hAnsi="Arial" w:cs="Arial"/>
        <w:sz w:val="20"/>
        <w:szCs w:val="20"/>
        <w:lang w:val="es"/>
      </w:rPr>
      <w:fldChar w:fldCharType="separate"/>
    </w:r>
    <w:r>
      <w:rPr>
        <w:rStyle w:val="PageNumber"/>
        <w:rFonts w:ascii="Arial" w:hAnsi="Arial" w:cs="Arial"/>
        <w:sz w:val="20"/>
        <w:szCs w:val="20"/>
        <w:lang w:val="es"/>
      </w:rPr>
      <w:t>2</w:t>
    </w:r>
    <w:r>
      <w:rPr>
        <w:rStyle w:val="PageNumber"/>
        <w:rFonts w:ascii="Arial" w:hAnsi="Arial" w:cs="Arial"/>
        <w:sz w:val="20"/>
        <w:szCs w:val="20"/>
        <w:lang w:val="es"/>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C2BA8D" w14:textId="36C431FA" w:rsidR="00A46792" w:rsidRPr="00FB35D3" w:rsidRDefault="00C96854" w:rsidP="00C7752A">
    <w:pPr>
      <w:pStyle w:val="Marge"/>
      <w:tabs>
        <w:tab w:val="left" w:pos="4320"/>
        <w:tab w:val="left" w:pos="5812"/>
        <w:tab w:val="left" w:pos="7560"/>
      </w:tabs>
      <w:rPr>
        <w:rFonts w:cs="Arial"/>
        <w:b/>
        <w:szCs w:val="22"/>
        <w:lang w:val="es-ES"/>
      </w:rPr>
    </w:pPr>
    <w:r>
      <w:rPr>
        <w:rFonts w:ascii="Arial" w:hAnsi="Arial" w:cs="Arial"/>
        <w:sz w:val="22"/>
        <w:szCs w:val="22"/>
        <w:lang w:val="es"/>
      </w:rPr>
      <w:t>Distribución limitada</w:t>
    </w:r>
    <w:r>
      <w:rPr>
        <w:rFonts w:ascii="Arial" w:hAnsi="Arial" w:cs="Arial"/>
        <w:szCs w:val="22"/>
        <w:lang w:val="es"/>
      </w:rPr>
      <w:tab/>
    </w:r>
    <w:r>
      <w:rPr>
        <w:rFonts w:ascii="Arial" w:hAnsi="Arial" w:cs="Arial"/>
        <w:szCs w:val="22"/>
        <w:lang w:val="es"/>
      </w:rPr>
      <w:tab/>
    </w:r>
    <w:r>
      <w:rPr>
        <w:rFonts w:ascii="Arial" w:hAnsi="Arial" w:cs="Arial"/>
        <w:b/>
        <w:bCs/>
        <w:sz w:val="36"/>
        <w:szCs w:val="36"/>
        <w:lang w:val="es"/>
      </w:rPr>
      <w:t>IOC/EC-54/</w:t>
    </w:r>
    <w:r w:rsidR="00FB35D3">
      <w:rPr>
        <w:rFonts w:ascii="Arial" w:hAnsi="Arial" w:cs="Arial"/>
        <w:b/>
        <w:bCs/>
        <w:sz w:val="36"/>
        <w:szCs w:val="36"/>
        <w:lang w:val="es"/>
      </w:rPr>
      <w:t>SR</w:t>
    </w:r>
    <w:r>
      <w:rPr>
        <w:rFonts w:ascii="Arial" w:hAnsi="Arial" w:cs="Arial"/>
        <w:b/>
        <w:bCs/>
        <w:sz w:val="36"/>
        <w:szCs w:val="36"/>
        <w:lang w:val="es"/>
      </w:rPr>
      <w:t xml:space="preserve"> Prov.</w:t>
    </w:r>
  </w:p>
  <w:p w14:paraId="0C7B8400" w14:textId="1FBE2501" w:rsidR="00A46792" w:rsidRPr="00FB35D3" w:rsidRDefault="00C96854" w:rsidP="00C7752A">
    <w:pPr>
      <w:tabs>
        <w:tab w:val="left" w:pos="4320"/>
        <w:tab w:val="left" w:pos="5812"/>
        <w:tab w:val="left" w:pos="7560"/>
      </w:tabs>
      <w:jc w:val="both"/>
      <w:rPr>
        <w:rFonts w:ascii="Arial" w:hAnsi="Arial" w:cs="Arial"/>
        <w:sz w:val="22"/>
        <w:szCs w:val="22"/>
        <w:lang w:val="es-ES"/>
      </w:rPr>
    </w:pPr>
    <w:r>
      <w:rPr>
        <w:rFonts w:ascii="Arial" w:hAnsi="Arial" w:cs="Arial"/>
        <w:szCs w:val="22"/>
        <w:lang w:val="es"/>
      </w:rPr>
      <w:tab/>
    </w:r>
    <w:r>
      <w:rPr>
        <w:rFonts w:ascii="Arial" w:hAnsi="Arial" w:cs="Arial"/>
        <w:szCs w:val="22"/>
        <w:lang w:val="es"/>
      </w:rPr>
      <w:tab/>
    </w:r>
    <w:r>
      <w:rPr>
        <w:rFonts w:ascii="Arial" w:hAnsi="Arial" w:cs="Arial"/>
        <w:sz w:val="22"/>
        <w:szCs w:val="22"/>
        <w:lang w:val="es"/>
      </w:rPr>
      <w:t xml:space="preserve">París, </w:t>
    </w:r>
    <w:r w:rsidR="00FB35D3">
      <w:rPr>
        <w:rFonts w:ascii="Arial" w:hAnsi="Arial" w:cs="Arial"/>
        <w:sz w:val="22"/>
        <w:szCs w:val="22"/>
        <w:lang w:val="es"/>
      </w:rPr>
      <w:t>14</w:t>
    </w:r>
    <w:r>
      <w:rPr>
        <w:rFonts w:ascii="Arial" w:hAnsi="Arial" w:cs="Arial"/>
        <w:sz w:val="22"/>
        <w:szCs w:val="22"/>
        <w:lang w:val="es"/>
      </w:rPr>
      <w:t xml:space="preserve"> de junio de 2021</w:t>
    </w:r>
  </w:p>
  <w:p w14:paraId="7983A021" w14:textId="5C9E6164" w:rsidR="00A46792" w:rsidRPr="00FB35D3" w:rsidRDefault="00C96854" w:rsidP="00802624">
    <w:pPr>
      <w:tabs>
        <w:tab w:val="left" w:pos="4320"/>
        <w:tab w:val="left" w:pos="5812"/>
        <w:tab w:val="left" w:pos="7560"/>
      </w:tabs>
      <w:spacing w:after="360"/>
      <w:jc w:val="both"/>
      <w:rPr>
        <w:rFonts w:ascii="Arial" w:hAnsi="Arial" w:cs="Arial"/>
        <w:sz w:val="22"/>
        <w:szCs w:val="22"/>
        <w:lang w:val="es-ES"/>
      </w:rPr>
    </w:pPr>
    <w:r>
      <w:rPr>
        <w:rFonts w:ascii="Arial" w:hAnsi="Arial" w:cs="Arial"/>
        <w:sz w:val="22"/>
        <w:szCs w:val="22"/>
        <w:lang w:val="es"/>
      </w:rPr>
      <w:tab/>
    </w:r>
    <w:r>
      <w:rPr>
        <w:rFonts w:ascii="Arial" w:hAnsi="Arial" w:cs="Arial"/>
        <w:sz w:val="22"/>
        <w:szCs w:val="22"/>
        <w:lang w:val="es"/>
      </w:rPr>
      <w:tab/>
      <w:t xml:space="preserve">Original: </w:t>
    </w:r>
    <w:r w:rsidR="00FB35D3">
      <w:rPr>
        <w:rFonts w:ascii="Arial" w:hAnsi="Arial" w:cs="Arial"/>
        <w:sz w:val="22"/>
        <w:szCs w:val="22"/>
        <w:lang w:val="es"/>
      </w:rPr>
      <w:t>i</w:t>
    </w:r>
    <w:r>
      <w:rPr>
        <w:rFonts w:ascii="Arial" w:hAnsi="Arial" w:cs="Arial"/>
        <w:sz w:val="22"/>
        <w:szCs w:val="22"/>
        <w:lang w:val="es"/>
      </w:rPr>
      <w:t>nglés</w:t>
    </w:r>
  </w:p>
  <w:p w14:paraId="0EEE1D1D" w14:textId="66FBB035" w:rsidR="00A46792" w:rsidRPr="00FB35D3" w:rsidRDefault="006E230E" w:rsidP="00802624">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both"/>
      <w:rPr>
        <w:rFonts w:ascii="Arial" w:hAnsi="Arial" w:cs="Arial"/>
        <w:b/>
        <w:sz w:val="22"/>
        <w:szCs w:val="22"/>
        <w:lang w:val="es-ES"/>
      </w:rPr>
    </w:pPr>
    <w:r>
      <w:rPr>
        <w:rFonts w:cs="Arial"/>
        <w:noProof/>
        <w:szCs w:val="22"/>
        <w:lang w:val="es"/>
      </w:rPr>
      <w:drawing>
        <wp:anchor distT="0" distB="0" distL="114300" distR="114300" simplePos="0" relativeHeight="251657728" behindDoc="1" locked="0" layoutInCell="1" allowOverlap="1" wp14:anchorId="48A80C3F" wp14:editId="0E080F4F">
          <wp:simplePos x="0" y="0"/>
          <wp:positionH relativeFrom="column">
            <wp:posOffset>-2701</wp:posOffset>
          </wp:positionH>
          <wp:positionV relativeFrom="paragraph">
            <wp:posOffset>76835</wp:posOffset>
          </wp:positionV>
          <wp:extent cx="1714500" cy="881380"/>
          <wp:effectExtent l="0" t="0" r="0" b="0"/>
          <wp:wrapSquare wrapText="bothSides"/>
          <wp:docPr id="1025" name="Picture 1025" descr="notext-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5" descr="notext-b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4500" cy="881380"/>
                  </a:xfrm>
                  <a:prstGeom prst="rect">
                    <a:avLst/>
                  </a:prstGeom>
                  <a:noFill/>
                </pic:spPr>
              </pic:pic>
            </a:graphicData>
          </a:graphic>
          <wp14:sizeRelH relativeFrom="page">
            <wp14:pctWidth>0</wp14:pctWidth>
          </wp14:sizeRelH>
          <wp14:sizeRelV relativeFrom="page">
            <wp14:pctHeight>0</wp14:pctHeight>
          </wp14:sizeRelV>
        </wp:anchor>
      </w:drawing>
    </w:r>
    <w:r w:rsidR="00C96854">
      <w:rPr>
        <w:rFonts w:ascii="Arial" w:hAnsi="Arial" w:cs="Arial"/>
        <w:b/>
        <w:bCs/>
        <w:sz w:val="22"/>
        <w:szCs w:val="22"/>
        <w:lang w:val="es"/>
      </w:rPr>
      <w:t>COMISIÓN OCEANOGRÁFICA INTERGUBERNAMENTAL</w:t>
    </w:r>
  </w:p>
  <w:p w14:paraId="5FDFAD23" w14:textId="77777777" w:rsidR="00A46792" w:rsidRPr="00FB35D3" w:rsidRDefault="00C96854" w:rsidP="00382FEB">
    <w:pPr>
      <w:tabs>
        <w:tab w:val="left" w:pos="-1440"/>
        <w:tab w:val="left" w:pos="-720"/>
        <w:tab w:val="left" w:pos="720"/>
        <w:tab w:val="left" w:pos="2160"/>
        <w:tab w:val="left" w:pos="3600"/>
        <w:tab w:val="left" w:pos="4320"/>
        <w:tab w:val="left" w:pos="5040"/>
        <w:tab w:val="left" w:pos="5523"/>
        <w:tab w:val="left" w:pos="6480"/>
      </w:tabs>
      <w:ind w:left="2772"/>
      <w:rPr>
        <w:rFonts w:ascii="Arial" w:hAnsi="Arial" w:cs="Arial"/>
        <w:bCs/>
        <w:sz w:val="22"/>
        <w:szCs w:val="22"/>
        <w:lang w:val="es-ES"/>
      </w:rPr>
    </w:pPr>
    <w:r>
      <w:rPr>
        <w:rFonts w:ascii="Arial" w:hAnsi="Arial" w:cs="Arial"/>
        <w:sz w:val="22"/>
        <w:szCs w:val="22"/>
        <w:lang w:val="es"/>
      </w:rPr>
      <w:t>(de la UNESCO)</w:t>
    </w:r>
  </w:p>
  <w:p w14:paraId="2301FC1F" w14:textId="77777777" w:rsidR="00A46792" w:rsidRPr="00FB35D3" w:rsidRDefault="00A46792" w:rsidP="00382FEB">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ind w:left="2772"/>
      <w:jc w:val="center"/>
      <w:rPr>
        <w:rFonts w:ascii="Arial" w:hAnsi="Arial" w:cs="Arial"/>
        <w:b/>
        <w:sz w:val="22"/>
        <w:szCs w:val="22"/>
        <w:lang w:val="es-ES"/>
      </w:rPr>
    </w:pPr>
  </w:p>
  <w:p w14:paraId="1E31F406" w14:textId="77777777" w:rsidR="00A46792" w:rsidRPr="00FB35D3" w:rsidRDefault="00C96854" w:rsidP="00184BD2">
    <w:pPr>
      <w:tabs>
        <w:tab w:val="left" w:pos="-1440"/>
        <w:tab w:val="left" w:pos="-720"/>
        <w:tab w:val="left" w:pos="720"/>
        <w:tab w:val="left" w:pos="1420"/>
        <w:tab w:val="left" w:pos="2160"/>
        <w:tab w:val="left" w:pos="3600"/>
        <w:tab w:val="left" w:pos="4320"/>
        <w:tab w:val="center" w:pos="4677"/>
        <w:tab w:val="left" w:pos="5040"/>
        <w:tab w:val="left" w:pos="5523"/>
        <w:tab w:val="left" w:pos="6480"/>
      </w:tabs>
      <w:ind w:left="2772"/>
      <w:rPr>
        <w:rFonts w:ascii="Arial" w:hAnsi="Arial" w:cs="Arial"/>
        <w:b/>
        <w:sz w:val="22"/>
        <w:szCs w:val="22"/>
        <w:lang w:val="es-ES"/>
      </w:rPr>
    </w:pPr>
    <w:r>
      <w:rPr>
        <w:rFonts w:ascii="Arial" w:hAnsi="Arial" w:cs="Arial"/>
        <w:b/>
        <w:bCs/>
        <w:sz w:val="22"/>
        <w:szCs w:val="22"/>
        <w:lang w:val="es"/>
      </w:rPr>
      <w:t>54.ª reunión del Consejo Ejecutivo</w:t>
    </w:r>
  </w:p>
  <w:p w14:paraId="7D6B5DF2" w14:textId="77777777" w:rsidR="00A46792" w:rsidRPr="00FB35D3" w:rsidRDefault="00C96854" w:rsidP="00802624">
    <w:pPr>
      <w:tabs>
        <w:tab w:val="left" w:pos="-1440"/>
        <w:tab w:val="left" w:pos="-720"/>
        <w:tab w:val="left" w:pos="720"/>
        <w:tab w:val="left" w:pos="1440"/>
        <w:tab w:val="left" w:pos="2160"/>
        <w:tab w:val="left" w:pos="2880"/>
        <w:tab w:val="left" w:pos="3600"/>
        <w:tab w:val="left" w:pos="4320"/>
        <w:tab w:val="left" w:pos="5040"/>
        <w:tab w:val="left" w:pos="5523"/>
        <w:tab w:val="left" w:pos="6480"/>
      </w:tabs>
      <w:spacing w:after="480"/>
      <w:ind w:left="2773"/>
      <w:rPr>
        <w:rFonts w:ascii="Arial" w:hAnsi="Arial" w:cs="Arial"/>
        <w:b/>
        <w:sz w:val="22"/>
        <w:szCs w:val="22"/>
        <w:lang w:val="es-ES"/>
      </w:rPr>
    </w:pPr>
    <w:r>
      <w:rPr>
        <w:rFonts w:ascii="Arial" w:hAnsi="Arial" w:cs="Arial"/>
        <w:sz w:val="22"/>
        <w:szCs w:val="22"/>
        <w:lang w:val="es"/>
      </w:rPr>
      <w:t>UNESCO, París, 14 de junio de 2021 [Reunión virtual]</w:t>
    </w:r>
  </w:p>
  <w:p w14:paraId="4BA44AB8" w14:textId="77777777" w:rsidR="00802624" w:rsidRPr="00FB35D3" w:rsidRDefault="00802624" w:rsidP="00802624">
    <w:pPr>
      <w:rPr>
        <w:rFonts w:cs="Arial"/>
        <w:sz w:val="22"/>
        <w:szCs w:val="22"/>
        <w:lang w:val="es-E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4D69F9"/>
    <w:multiLevelType w:val="hybridMultilevel"/>
    <w:tmpl w:val="31AC01A8"/>
    <w:lvl w:ilvl="0" w:tplc="0A8AC542">
      <w:start w:val="15"/>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93509E"/>
    <w:multiLevelType w:val="hybridMultilevel"/>
    <w:tmpl w:val="64B4E3F2"/>
    <w:lvl w:ilvl="0" w:tplc="74E016D2">
      <w:start w:val="1"/>
      <w:numFmt w:val="decimal"/>
      <w:pStyle w:val="COI"/>
      <w:lvlText w:val="%1."/>
      <w:lvlJc w:val="left"/>
      <w:pPr>
        <w:ind w:left="810" w:hanging="360"/>
      </w:pPr>
      <w:rPr>
        <w:rFonts w:hint="default"/>
        <w:b w:val="0"/>
        <w:bCs w:val="0"/>
        <w:sz w:val="22"/>
        <w:szCs w:val="22"/>
        <w:u w:val="none"/>
      </w:rPr>
    </w:lvl>
    <w:lvl w:ilvl="1" w:tplc="CB9EFF92" w:tentative="1">
      <w:start w:val="1"/>
      <w:numFmt w:val="lowerLetter"/>
      <w:lvlText w:val="%2."/>
      <w:lvlJc w:val="left"/>
      <w:pPr>
        <w:ind w:left="1530" w:hanging="360"/>
      </w:pPr>
    </w:lvl>
    <w:lvl w:ilvl="2" w:tplc="50F2EEC0" w:tentative="1">
      <w:start w:val="1"/>
      <w:numFmt w:val="lowerRoman"/>
      <w:lvlText w:val="%3."/>
      <w:lvlJc w:val="right"/>
      <w:pPr>
        <w:ind w:left="2250" w:hanging="180"/>
      </w:pPr>
    </w:lvl>
    <w:lvl w:ilvl="3" w:tplc="E1CE4D82" w:tentative="1">
      <w:start w:val="1"/>
      <w:numFmt w:val="decimal"/>
      <w:lvlText w:val="%4."/>
      <w:lvlJc w:val="left"/>
      <w:pPr>
        <w:ind w:left="2970" w:hanging="360"/>
      </w:pPr>
    </w:lvl>
    <w:lvl w:ilvl="4" w:tplc="CC84A24E" w:tentative="1">
      <w:start w:val="1"/>
      <w:numFmt w:val="lowerLetter"/>
      <w:lvlText w:val="%5."/>
      <w:lvlJc w:val="left"/>
      <w:pPr>
        <w:ind w:left="3690" w:hanging="360"/>
      </w:pPr>
    </w:lvl>
    <w:lvl w:ilvl="5" w:tplc="143C9DD4" w:tentative="1">
      <w:start w:val="1"/>
      <w:numFmt w:val="lowerRoman"/>
      <w:lvlText w:val="%6."/>
      <w:lvlJc w:val="right"/>
      <w:pPr>
        <w:ind w:left="4410" w:hanging="180"/>
      </w:pPr>
    </w:lvl>
    <w:lvl w:ilvl="6" w:tplc="4F96B6A8" w:tentative="1">
      <w:start w:val="1"/>
      <w:numFmt w:val="decimal"/>
      <w:lvlText w:val="%7."/>
      <w:lvlJc w:val="left"/>
      <w:pPr>
        <w:ind w:left="5130" w:hanging="360"/>
      </w:pPr>
    </w:lvl>
    <w:lvl w:ilvl="7" w:tplc="FE22128C" w:tentative="1">
      <w:start w:val="1"/>
      <w:numFmt w:val="lowerLetter"/>
      <w:lvlText w:val="%8."/>
      <w:lvlJc w:val="left"/>
      <w:pPr>
        <w:ind w:left="5850" w:hanging="360"/>
      </w:pPr>
    </w:lvl>
    <w:lvl w:ilvl="8" w:tplc="E91444B0" w:tentative="1">
      <w:start w:val="1"/>
      <w:numFmt w:val="lowerRoman"/>
      <w:lvlText w:val="%9."/>
      <w:lvlJc w:val="right"/>
      <w:pPr>
        <w:ind w:left="6570" w:hanging="180"/>
      </w:pPr>
    </w:lvl>
  </w:abstractNum>
  <w:abstractNum w:abstractNumId="2" w15:restartNumberingAfterBreak="0">
    <w:nsid w:val="105661B3"/>
    <w:multiLevelType w:val="hybridMultilevel"/>
    <w:tmpl w:val="5C06E086"/>
    <w:lvl w:ilvl="0" w:tplc="EE1AFCF8">
      <w:start w:val="1"/>
      <w:numFmt w:val="decimal"/>
      <w:lvlText w:val="%1."/>
      <w:lvlJc w:val="left"/>
      <w:pPr>
        <w:ind w:left="1074" w:hanging="360"/>
      </w:pPr>
      <w:rPr>
        <w:rFonts w:hint="default"/>
        <w:b/>
        <w:bCs/>
        <w:sz w:val="22"/>
        <w:szCs w:val="22"/>
      </w:rPr>
    </w:lvl>
    <w:lvl w:ilvl="1" w:tplc="7DBAE0BE" w:tentative="1">
      <w:start w:val="1"/>
      <w:numFmt w:val="lowerLetter"/>
      <w:lvlText w:val="%2."/>
      <w:lvlJc w:val="left"/>
      <w:pPr>
        <w:ind w:left="1794" w:hanging="360"/>
      </w:pPr>
    </w:lvl>
    <w:lvl w:ilvl="2" w:tplc="60EA8EF4" w:tentative="1">
      <w:start w:val="1"/>
      <w:numFmt w:val="lowerRoman"/>
      <w:lvlText w:val="%3."/>
      <w:lvlJc w:val="right"/>
      <w:pPr>
        <w:ind w:left="2514" w:hanging="180"/>
      </w:pPr>
    </w:lvl>
    <w:lvl w:ilvl="3" w:tplc="CC8A8034" w:tentative="1">
      <w:start w:val="1"/>
      <w:numFmt w:val="decimal"/>
      <w:lvlText w:val="%4."/>
      <w:lvlJc w:val="left"/>
      <w:pPr>
        <w:ind w:left="3234" w:hanging="360"/>
      </w:pPr>
    </w:lvl>
    <w:lvl w:ilvl="4" w:tplc="C36E011E" w:tentative="1">
      <w:start w:val="1"/>
      <w:numFmt w:val="lowerLetter"/>
      <w:lvlText w:val="%5."/>
      <w:lvlJc w:val="left"/>
      <w:pPr>
        <w:ind w:left="3954" w:hanging="360"/>
      </w:pPr>
    </w:lvl>
    <w:lvl w:ilvl="5" w:tplc="58CE3ECE" w:tentative="1">
      <w:start w:val="1"/>
      <w:numFmt w:val="lowerRoman"/>
      <w:lvlText w:val="%6."/>
      <w:lvlJc w:val="right"/>
      <w:pPr>
        <w:ind w:left="4674" w:hanging="180"/>
      </w:pPr>
    </w:lvl>
    <w:lvl w:ilvl="6" w:tplc="BB30D56E" w:tentative="1">
      <w:start w:val="1"/>
      <w:numFmt w:val="decimal"/>
      <w:lvlText w:val="%7."/>
      <w:lvlJc w:val="left"/>
      <w:pPr>
        <w:ind w:left="5394" w:hanging="360"/>
      </w:pPr>
    </w:lvl>
    <w:lvl w:ilvl="7" w:tplc="88FCA736" w:tentative="1">
      <w:start w:val="1"/>
      <w:numFmt w:val="lowerLetter"/>
      <w:lvlText w:val="%8."/>
      <w:lvlJc w:val="left"/>
      <w:pPr>
        <w:ind w:left="6114" w:hanging="360"/>
      </w:pPr>
    </w:lvl>
    <w:lvl w:ilvl="8" w:tplc="5896DDD2" w:tentative="1">
      <w:start w:val="1"/>
      <w:numFmt w:val="lowerRoman"/>
      <w:lvlText w:val="%9."/>
      <w:lvlJc w:val="right"/>
      <w:pPr>
        <w:ind w:left="6834" w:hanging="180"/>
      </w:pPr>
    </w:lvl>
  </w:abstractNum>
  <w:abstractNum w:abstractNumId="3" w15:restartNumberingAfterBreak="0">
    <w:nsid w:val="11075DC0"/>
    <w:multiLevelType w:val="hybridMultilevel"/>
    <w:tmpl w:val="9BC2E900"/>
    <w:lvl w:ilvl="0" w:tplc="F8C42DF4">
      <w:start w:val="1"/>
      <w:numFmt w:val="decimal"/>
      <w:pStyle w:val="paragraphnumerote"/>
      <w:lvlText w:val="%1."/>
      <w:lvlJc w:val="left"/>
      <w:pPr>
        <w:ind w:left="720" w:hanging="360"/>
      </w:pPr>
      <w:rPr>
        <w:rFonts w:hint="default"/>
      </w:rPr>
    </w:lvl>
    <w:lvl w:ilvl="1" w:tplc="4BBA7408" w:tentative="1">
      <w:start w:val="1"/>
      <w:numFmt w:val="lowerLetter"/>
      <w:lvlText w:val="%2."/>
      <w:lvlJc w:val="left"/>
      <w:pPr>
        <w:ind w:left="1440" w:hanging="360"/>
      </w:pPr>
    </w:lvl>
    <w:lvl w:ilvl="2" w:tplc="CAAA5B2C" w:tentative="1">
      <w:start w:val="1"/>
      <w:numFmt w:val="lowerRoman"/>
      <w:lvlText w:val="%3."/>
      <w:lvlJc w:val="right"/>
      <w:pPr>
        <w:ind w:left="2160" w:hanging="180"/>
      </w:pPr>
    </w:lvl>
    <w:lvl w:ilvl="3" w:tplc="FC6C7ADE" w:tentative="1">
      <w:start w:val="1"/>
      <w:numFmt w:val="decimal"/>
      <w:lvlText w:val="%4."/>
      <w:lvlJc w:val="left"/>
      <w:pPr>
        <w:ind w:left="2880" w:hanging="360"/>
      </w:pPr>
    </w:lvl>
    <w:lvl w:ilvl="4" w:tplc="309E6C06" w:tentative="1">
      <w:start w:val="1"/>
      <w:numFmt w:val="lowerLetter"/>
      <w:lvlText w:val="%5."/>
      <w:lvlJc w:val="left"/>
      <w:pPr>
        <w:ind w:left="3600" w:hanging="360"/>
      </w:pPr>
    </w:lvl>
    <w:lvl w:ilvl="5" w:tplc="B180F162" w:tentative="1">
      <w:start w:val="1"/>
      <w:numFmt w:val="lowerRoman"/>
      <w:lvlText w:val="%6."/>
      <w:lvlJc w:val="right"/>
      <w:pPr>
        <w:ind w:left="4320" w:hanging="180"/>
      </w:pPr>
    </w:lvl>
    <w:lvl w:ilvl="6" w:tplc="EA7C54BE" w:tentative="1">
      <w:start w:val="1"/>
      <w:numFmt w:val="decimal"/>
      <w:lvlText w:val="%7."/>
      <w:lvlJc w:val="left"/>
      <w:pPr>
        <w:ind w:left="5040" w:hanging="360"/>
      </w:pPr>
    </w:lvl>
    <w:lvl w:ilvl="7" w:tplc="615C7218" w:tentative="1">
      <w:start w:val="1"/>
      <w:numFmt w:val="lowerLetter"/>
      <w:lvlText w:val="%8."/>
      <w:lvlJc w:val="left"/>
      <w:pPr>
        <w:ind w:left="5760" w:hanging="360"/>
      </w:pPr>
    </w:lvl>
    <w:lvl w:ilvl="8" w:tplc="83086CD4" w:tentative="1">
      <w:start w:val="1"/>
      <w:numFmt w:val="lowerRoman"/>
      <w:lvlText w:val="%9."/>
      <w:lvlJc w:val="right"/>
      <w:pPr>
        <w:ind w:left="6480" w:hanging="180"/>
      </w:pPr>
    </w:lvl>
  </w:abstractNum>
  <w:abstractNum w:abstractNumId="4" w15:restartNumberingAfterBreak="0">
    <w:nsid w:val="12CC40B3"/>
    <w:multiLevelType w:val="hybridMultilevel"/>
    <w:tmpl w:val="CF1E4984"/>
    <w:lvl w:ilvl="0" w:tplc="0EB44D1E">
      <w:start w:val="11"/>
      <w:numFmt w:val="bullet"/>
      <w:lvlText w:val="-"/>
      <w:lvlJc w:val="left"/>
      <w:pPr>
        <w:ind w:left="720" w:hanging="360"/>
      </w:pPr>
      <w:rPr>
        <w:rFonts w:ascii="Arial" w:eastAsia="Times New Roman" w:hAnsi="Arial" w:cs="Arial" w:hint="default"/>
      </w:rPr>
    </w:lvl>
    <w:lvl w:ilvl="1" w:tplc="D8CE1936" w:tentative="1">
      <w:start w:val="1"/>
      <w:numFmt w:val="bullet"/>
      <w:lvlText w:val="o"/>
      <w:lvlJc w:val="left"/>
      <w:pPr>
        <w:ind w:left="1440" w:hanging="360"/>
      </w:pPr>
      <w:rPr>
        <w:rFonts w:ascii="Courier New" w:hAnsi="Courier New" w:cs="Courier New" w:hint="default"/>
      </w:rPr>
    </w:lvl>
    <w:lvl w:ilvl="2" w:tplc="6AB29986" w:tentative="1">
      <w:start w:val="1"/>
      <w:numFmt w:val="bullet"/>
      <w:lvlText w:val=""/>
      <w:lvlJc w:val="left"/>
      <w:pPr>
        <w:ind w:left="2160" w:hanging="360"/>
      </w:pPr>
      <w:rPr>
        <w:rFonts w:ascii="Wingdings" w:hAnsi="Wingdings" w:hint="default"/>
      </w:rPr>
    </w:lvl>
    <w:lvl w:ilvl="3" w:tplc="3AAC3888" w:tentative="1">
      <w:start w:val="1"/>
      <w:numFmt w:val="bullet"/>
      <w:lvlText w:val=""/>
      <w:lvlJc w:val="left"/>
      <w:pPr>
        <w:ind w:left="2880" w:hanging="360"/>
      </w:pPr>
      <w:rPr>
        <w:rFonts w:ascii="Symbol" w:hAnsi="Symbol" w:hint="default"/>
      </w:rPr>
    </w:lvl>
    <w:lvl w:ilvl="4" w:tplc="4AC615CE" w:tentative="1">
      <w:start w:val="1"/>
      <w:numFmt w:val="bullet"/>
      <w:lvlText w:val="o"/>
      <w:lvlJc w:val="left"/>
      <w:pPr>
        <w:ind w:left="3600" w:hanging="360"/>
      </w:pPr>
      <w:rPr>
        <w:rFonts w:ascii="Courier New" w:hAnsi="Courier New" w:cs="Courier New" w:hint="default"/>
      </w:rPr>
    </w:lvl>
    <w:lvl w:ilvl="5" w:tplc="C4F8001C" w:tentative="1">
      <w:start w:val="1"/>
      <w:numFmt w:val="bullet"/>
      <w:lvlText w:val=""/>
      <w:lvlJc w:val="left"/>
      <w:pPr>
        <w:ind w:left="4320" w:hanging="360"/>
      </w:pPr>
      <w:rPr>
        <w:rFonts w:ascii="Wingdings" w:hAnsi="Wingdings" w:hint="default"/>
      </w:rPr>
    </w:lvl>
    <w:lvl w:ilvl="6" w:tplc="97DA1BC0" w:tentative="1">
      <w:start w:val="1"/>
      <w:numFmt w:val="bullet"/>
      <w:lvlText w:val=""/>
      <w:lvlJc w:val="left"/>
      <w:pPr>
        <w:ind w:left="5040" w:hanging="360"/>
      </w:pPr>
      <w:rPr>
        <w:rFonts w:ascii="Symbol" w:hAnsi="Symbol" w:hint="default"/>
      </w:rPr>
    </w:lvl>
    <w:lvl w:ilvl="7" w:tplc="D6AAF90E" w:tentative="1">
      <w:start w:val="1"/>
      <w:numFmt w:val="bullet"/>
      <w:lvlText w:val="o"/>
      <w:lvlJc w:val="left"/>
      <w:pPr>
        <w:ind w:left="5760" w:hanging="360"/>
      </w:pPr>
      <w:rPr>
        <w:rFonts w:ascii="Courier New" w:hAnsi="Courier New" w:cs="Courier New" w:hint="default"/>
      </w:rPr>
    </w:lvl>
    <w:lvl w:ilvl="8" w:tplc="4C7A6FE0" w:tentative="1">
      <w:start w:val="1"/>
      <w:numFmt w:val="bullet"/>
      <w:lvlText w:val=""/>
      <w:lvlJc w:val="left"/>
      <w:pPr>
        <w:ind w:left="6480" w:hanging="360"/>
      </w:pPr>
      <w:rPr>
        <w:rFonts w:ascii="Wingdings" w:hAnsi="Wingdings" w:hint="default"/>
      </w:rPr>
    </w:lvl>
  </w:abstractNum>
  <w:abstractNum w:abstractNumId="5" w15:restartNumberingAfterBreak="0">
    <w:nsid w:val="1EDD4A79"/>
    <w:multiLevelType w:val="hybridMultilevel"/>
    <w:tmpl w:val="2B640CA6"/>
    <w:lvl w:ilvl="0" w:tplc="28548D4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4458F1"/>
    <w:multiLevelType w:val="hybridMultilevel"/>
    <w:tmpl w:val="4B520846"/>
    <w:lvl w:ilvl="0" w:tplc="C408DFE2">
      <w:start w:val="1"/>
      <w:numFmt w:val="decimal"/>
      <w:lvlText w:val="%1."/>
      <w:lvlJc w:val="left"/>
      <w:pPr>
        <w:ind w:left="720" w:hanging="360"/>
      </w:pPr>
      <w:rPr>
        <w:rFonts w:hint="default"/>
        <w:u w:val="none"/>
      </w:rPr>
    </w:lvl>
    <w:lvl w:ilvl="1" w:tplc="8C0E7528" w:tentative="1">
      <w:start w:val="1"/>
      <w:numFmt w:val="lowerLetter"/>
      <w:lvlText w:val="%2."/>
      <w:lvlJc w:val="left"/>
      <w:pPr>
        <w:ind w:left="1440" w:hanging="360"/>
      </w:pPr>
    </w:lvl>
    <w:lvl w:ilvl="2" w:tplc="1E2843E4" w:tentative="1">
      <w:start w:val="1"/>
      <w:numFmt w:val="lowerRoman"/>
      <w:lvlText w:val="%3."/>
      <w:lvlJc w:val="right"/>
      <w:pPr>
        <w:ind w:left="2160" w:hanging="180"/>
      </w:pPr>
    </w:lvl>
    <w:lvl w:ilvl="3" w:tplc="1566358E" w:tentative="1">
      <w:start w:val="1"/>
      <w:numFmt w:val="decimal"/>
      <w:lvlText w:val="%4."/>
      <w:lvlJc w:val="left"/>
      <w:pPr>
        <w:ind w:left="2880" w:hanging="360"/>
      </w:pPr>
    </w:lvl>
    <w:lvl w:ilvl="4" w:tplc="F44476B0" w:tentative="1">
      <w:start w:val="1"/>
      <w:numFmt w:val="lowerLetter"/>
      <w:lvlText w:val="%5."/>
      <w:lvlJc w:val="left"/>
      <w:pPr>
        <w:ind w:left="3600" w:hanging="360"/>
      </w:pPr>
    </w:lvl>
    <w:lvl w:ilvl="5" w:tplc="E2207170" w:tentative="1">
      <w:start w:val="1"/>
      <w:numFmt w:val="lowerRoman"/>
      <w:lvlText w:val="%6."/>
      <w:lvlJc w:val="right"/>
      <w:pPr>
        <w:ind w:left="4320" w:hanging="180"/>
      </w:pPr>
    </w:lvl>
    <w:lvl w:ilvl="6" w:tplc="79DA05A8" w:tentative="1">
      <w:start w:val="1"/>
      <w:numFmt w:val="decimal"/>
      <w:lvlText w:val="%7."/>
      <w:lvlJc w:val="left"/>
      <w:pPr>
        <w:ind w:left="5040" w:hanging="360"/>
      </w:pPr>
    </w:lvl>
    <w:lvl w:ilvl="7" w:tplc="456EDF12" w:tentative="1">
      <w:start w:val="1"/>
      <w:numFmt w:val="lowerLetter"/>
      <w:lvlText w:val="%8."/>
      <w:lvlJc w:val="left"/>
      <w:pPr>
        <w:ind w:left="5760" w:hanging="360"/>
      </w:pPr>
    </w:lvl>
    <w:lvl w:ilvl="8" w:tplc="2F16B144" w:tentative="1">
      <w:start w:val="1"/>
      <w:numFmt w:val="lowerRoman"/>
      <w:lvlText w:val="%9."/>
      <w:lvlJc w:val="right"/>
      <w:pPr>
        <w:ind w:left="6480" w:hanging="180"/>
      </w:pPr>
    </w:lvl>
  </w:abstractNum>
  <w:abstractNum w:abstractNumId="7" w15:restartNumberingAfterBreak="0">
    <w:nsid w:val="25DF2565"/>
    <w:multiLevelType w:val="hybridMultilevel"/>
    <w:tmpl w:val="4FFC0698"/>
    <w:lvl w:ilvl="0" w:tplc="E64EDF36">
      <w:start w:val="1"/>
      <w:numFmt w:val="decimal"/>
      <w:lvlText w:val="%1."/>
      <w:lvlJc w:val="left"/>
      <w:pPr>
        <w:ind w:left="1142" w:hanging="360"/>
      </w:pPr>
      <w:rPr>
        <w:rFonts w:hint="default"/>
        <w:u w:val="none"/>
      </w:rPr>
    </w:lvl>
    <w:lvl w:ilvl="1" w:tplc="957896DC" w:tentative="1">
      <w:start w:val="1"/>
      <w:numFmt w:val="lowerLetter"/>
      <w:lvlText w:val="%2."/>
      <w:lvlJc w:val="left"/>
      <w:pPr>
        <w:ind w:left="1862" w:hanging="360"/>
      </w:pPr>
    </w:lvl>
    <w:lvl w:ilvl="2" w:tplc="EAFED924" w:tentative="1">
      <w:start w:val="1"/>
      <w:numFmt w:val="lowerRoman"/>
      <w:lvlText w:val="%3."/>
      <w:lvlJc w:val="right"/>
      <w:pPr>
        <w:ind w:left="2582" w:hanging="180"/>
      </w:pPr>
    </w:lvl>
    <w:lvl w:ilvl="3" w:tplc="E01AD3EE" w:tentative="1">
      <w:start w:val="1"/>
      <w:numFmt w:val="decimal"/>
      <w:lvlText w:val="%4."/>
      <w:lvlJc w:val="left"/>
      <w:pPr>
        <w:ind w:left="3302" w:hanging="360"/>
      </w:pPr>
    </w:lvl>
    <w:lvl w:ilvl="4" w:tplc="E8AEDD84" w:tentative="1">
      <w:start w:val="1"/>
      <w:numFmt w:val="lowerLetter"/>
      <w:lvlText w:val="%5."/>
      <w:lvlJc w:val="left"/>
      <w:pPr>
        <w:ind w:left="4022" w:hanging="360"/>
      </w:pPr>
    </w:lvl>
    <w:lvl w:ilvl="5" w:tplc="AAD89A70" w:tentative="1">
      <w:start w:val="1"/>
      <w:numFmt w:val="lowerRoman"/>
      <w:lvlText w:val="%6."/>
      <w:lvlJc w:val="right"/>
      <w:pPr>
        <w:ind w:left="4742" w:hanging="180"/>
      </w:pPr>
    </w:lvl>
    <w:lvl w:ilvl="6" w:tplc="39888670" w:tentative="1">
      <w:start w:val="1"/>
      <w:numFmt w:val="decimal"/>
      <w:lvlText w:val="%7."/>
      <w:lvlJc w:val="left"/>
      <w:pPr>
        <w:ind w:left="5462" w:hanging="360"/>
      </w:pPr>
    </w:lvl>
    <w:lvl w:ilvl="7" w:tplc="E1E48A52" w:tentative="1">
      <w:start w:val="1"/>
      <w:numFmt w:val="lowerLetter"/>
      <w:lvlText w:val="%8."/>
      <w:lvlJc w:val="left"/>
      <w:pPr>
        <w:ind w:left="6182" w:hanging="360"/>
      </w:pPr>
    </w:lvl>
    <w:lvl w:ilvl="8" w:tplc="11D8F254" w:tentative="1">
      <w:start w:val="1"/>
      <w:numFmt w:val="lowerRoman"/>
      <w:lvlText w:val="%9."/>
      <w:lvlJc w:val="right"/>
      <w:pPr>
        <w:ind w:left="6902" w:hanging="180"/>
      </w:pPr>
    </w:lvl>
  </w:abstractNum>
  <w:abstractNum w:abstractNumId="8" w15:restartNumberingAfterBreak="0">
    <w:nsid w:val="2B267E82"/>
    <w:multiLevelType w:val="hybridMultilevel"/>
    <w:tmpl w:val="212E2B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CF4B1E"/>
    <w:multiLevelType w:val="hybridMultilevel"/>
    <w:tmpl w:val="E7927AE4"/>
    <w:lvl w:ilvl="0" w:tplc="EB081556">
      <w:start w:val="1"/>
      <w:numFmt w:val="decimal"/>
      <w:lvlText w:val="%1."/>
      <w:lvlJc w:val="left"/>
      <w:pPr>
        <w:ind w:left="1142" w:hanging="360"/>
      </w:pPr>
      <w:rPr>
        <w:rFonts w:hint="default"/>
        <w:u w:val="none"/>
      </w:rPr>
    </w:lvl>
    <w:lvl w:ilvl="1" w:tplc="FA4CF3B4" w:tentative="1">
      <w:start w:val="1"/>
      <w:numFmt w:val="lowerLetter"/>
      <w:lvlText w:val="%2."/>
      <w:lvlJc w:val="left"/>
      <w:pPr>
        <w:ind w:left="1862" w:hanging="360"/>
      </w:pPr>
    </w:lvl>
    <w:lvl w:ilvl="2" w:tplc="EDDA52BE" w:tentative="1">
      <w:start w:val="1"/>
      <w:numFmt w:val="lowerRoman"/>
      <w:lvlText w:val="%3."/>
      <w:lvlJc w:val="right"/>
      <w:pPr>
        <w:ind w:left="2582" w:hanging="180"/>
      </w:pPr>
    </w:lvl>
    <w:lvl w:ilvl="3" w:tplc="95486CF4" w:tentative="1">
      <w:start w:val="1"/>
      <w:numFmt w:val="decimal"/>
      <w:lvlText w:val="%4."/>
      <w:lvlJc w:val="left"/>
      <w:pPr>
        <w:ind w:left="3302" w:hanging="360"/>
      </w:pPr>
    </w:lvl>
    <w:lvl w:ilvl="4" w:tplc="498AB426" w:tentative="1">
      <w:start w:val="1"/>
      <w:numFmt w:val="lowerLetter"/>
      <w:lvlText w:val="%5."/>
      <w:lvlJc w:val="left"/>
      <w:pPr>
        <w:ind w:left="4022" w:hanging="360"/>
      </w:pPr>
    </w:lvl>
    <w:lvl w:ilvl="5" w:tplc="A894ABD8" w:tentative="1">
      <w:start w:val="1"/>
      <w:numFmt w:val="lowerRoman"/>
      <w:lvlText w:val="%6."/>
      <w:lvlJc w:val="right"/>
      <w:pPr>
        <w:ind w:left="4742" w:hanging="180"/>
      </w:pPr>
    </w:lvl>
    <w:lvl w:ilvl="6" w:tplc="204A1C48" w:tentative="1">
      <w:start w:val="1"/>
      <w:numFmt w:val="decimal"/>
      <w:lvlText w:val="%7."/>
      <w:lvlJc w:val="left"/>
      <w:pPr>
        <w:ind w:left="5462" w:hanging="360"/>
      </w:pPr>
    </w:lvl>
    <w:lvl w:ilvl="7" w:tplc="46F491B0" w:tentative="1">
      <w:start w:val="1"/>
      <w:numFmt w:val="lowerLetter"/>
      <w:lvlText w:val="%8."/>
      <w:lvlJc w:val="left"/>
      <w:pPr>
        <w:ind w:left="6182" w:hanging="360"/>
      </w:pPr>
    </w:lvl>
    <w:lvl w:ilvl="8" w:tplc="A6744CAA" w:tentative="1">
      <w:start w:val="1"/>
      <w:numFmt w:val="lowerRoman"/>
      <w:lvlText w:val="%9."/>
      <w:lvlJc w:val="right"/>
      <w:pPr>
        <w:ind w:left="6902" w:hanging="180"/>
      </w:pPr>
    </w:lvl>
  </w:abstractNum>
  <w:abstractNum w:abstractNumId="10" w15:restartNumberingAfterBreak="0">
    <w:nsid w:val="2FE2294E"/>
    <w:multiLevelType w:val="hybridMultilevel"/>
    <w:tmpl w:val="C214FAC0"/>
    <w:lvl w:ilvl="0" w:tplc="26B681CA">
      <w:start w:val="15"/>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505385F"/>
    <w:multiLevelType w:val="multilevel"/>
    <w:tmpl w:val="1BACE928"/>
    <w:lvl w:ilvl="0">
      <w:start w:val="2"/>
      <w:numFmt w:val="decimal"/>
      <w:lvlText w:val="%1."/>
      <w:lvlJc w:val="left"/>
      <w:pPr>
        <w:tabs>
          <w:tab w:val="num" w:pos="1789"/>
        </w:tabs>
        <w:ind w:left="1789" w:hanging="360"/>
      </w:pPr>
      <w:rPr>
        <w:rFonts w:hint="default"/>
      </w:rPr>
    </w:lvl>
    <w:lvl w:ilvl="1">
      <w:start w:val="1"/>
      <w:numFmt w:val="decimal"/>
      <w:isLgl/>
      <w:lvlText w:val="%1.%2"/>
      <w:lvlJc w:val="left"/>
      <w:pPr>
        <w:tabs>
          <w:tab w:val="num" w:pos="1789"/>
        </w:tabs>
        <w:ind w:left="1789" w:hanging="360"/>
      </w:pPr>
      <w:rPr>
        <w:rFonts w:hint="default"/>
      </w:rPr>
    </w:lvl>
    <w:lvl w:ilvl="2">
      <w:start w:val="1"/>
      <w:numFmt w:val="decimal"/>
      <w:isLgl/>
      <w:lvlText w:val="%1.%2.%3"/>
      <w:lvlJc w:val="left"/>
      <w:pPr>
        <w:tabs>
          <w:tab w:val="num" w:pos="2149"/>
        </w:tabs>
        <w:ind w:left="2149" w:hanging="720"/>
      </w:pPr>
      <w:rPr>
        <w:rFonts w:hint="default"/>
      </w:rPr>
    </w:lvl>
    <w:lvl w:ilvl="3">
      <w:start w:val="1"/>
      <w:numFmt w:val="decimal"/>
      <w:isLgl/>
      <w:lvlText w:val="%1.%2.%3.%4"/>
      <w:lvlJc w:val="left"/>
      <w:pPr>
        <w:tabs>
          <w:tab w:val="num" w:pos="2149"/>
        </w:tabs>
        <w:ind w:left="2149" w:hanging="720"/>
      </w:pPr>
      <w:rPr>
        <w:rFonts w:hint="default"/>
      </w:rPr>
    </w:lvl>
    <w:lvl w:ilvl="4">
      <w:start w:val="1"/>
      <w:numFmt w:val="decimal"/>
      <w:isLgl/>
      <w:lvlText w:val="%1.%2.%3.%4.%5"/>
      <w:lvlJc w:val="left"/>
      <w:pPr>
        <w:tabs>
          <w:tab w:val="num" w:pos="2509"/>
        </w:tabs>
        <w:ind w:left="2509" w:hanging="1080"/>
      </w:pPr>
      <w:rPr>
        <w:rFonts w:hint="default"/>
      </w:rPr>
    </w:lvl>
    <w:lvl w:ilvl="5">
      <w:start w:val="1"/>
      <w:numFmt w:val="decimal"/>
      <w:isLgl/>
      <w:lvlText w:val="%1.%2.%3.%4.%5.%6"/>
      <w:lvlJc w:val="left"/>
      <w:pPr>
        <w:tabs>
          <w:tab w:val="num" w:pos="2509"/>
        </w:tabs>
        <w:ind w:left="2509" w:hanging="1080"/>
      </w:pPr>
      <w:rPr>
        <w:rFonts w:hint="default"/>
      </w:rPr>
    </w:lvl>
    <w:lvl w:ilvl="6">
      <w:start w:val="1"/>
      <w:numFmt w:val="decimal"/>
      <w:isLgl/>
      <w:lvlText w:val="%1.%2.%3.%4.%5.%6.%7"/>
      <w:lvlJc w:val="left"/>
      <w:pPr>
        <w:tabs>
          <w:tab w:val="num" w:pos="2869"/>
        </w:tabs>
        <w:ind w:left="2869" w:hanging="1440"/>
      </w:pPr>
      <w:rPr>
        <w:rFonts w:hint="default"/>
      </w:rPr>
    </w:lvl>
    <w:lvl w:ilvl="7">
      <w:start w:val="1"/>
      <w:numFmt w:val="decimal"/>
      <w:isLgl/>
      <w:lvlText w:val="%1.%2.%3.%4.%5.%6.%7.%8"/>
      <w:lvlJc w:val="left"/>
      <w:pPr>
        <w:tabs>
          <w:tab w:val="num" w:pos="2869"/>
        </w:tabs>
        <w:ind w:left="2869" w:hanging="1440"/>
      </w:pPr>
      <w:rPr>
        <w:rFonts w:hint="default"/>
      </w:rPr>
    </w:lvl>
    <w:lvl w:ilvl="8">
      <w:start w:val="1"/>
      <w:numFmt w:val="decimal"/>
      <w:isLgl/>
      <w:lvlText w:val="%1.%2.%3.%4.%5.%6.%7.%8.%9"/>
      <w:lvlJc w:val="left"/>
      <w:pPr>
        <w:tabs>
          <w:tab w:val="num" w:pos="3229"/>
        </w:tabs>
        <w:ind w:left="3229" w:hanging="1800"/>
      </w:pPr>
      <w:rPr>
        <w:rFonts w:hint="default"/>
      </w:rPr>
    </w:lvl>
  </w:abstractNum>
  <w:abstractNum w:abstractNumId="12" w15:restartNumberingAfterBreak="0">
    <w:nsid w:val="38A13A7E"/>
    <w:multiLevelType w:val="hybridMultilevel"/>
    <w:tmpl w:val="4DD672FA"/>
    <w:lvl w:ilvl="0" w:tplc="FFEA7874">
      <w:start w:val="1"/>
      <w:numFmt w:val="bullet"/>
      <w:lvlText w:val=""/>
      <w:lvlJc w:val="left"/>
      <w:pPr>
        <w:ind w:left="1440" w:hanging="360"/>
      </w:pPr>
      <w:rPr>
        <w:rFonts w:ascii="Wingdings" w:hAnsi="Wingdings" w:hint="default"/>
      </w:rPr>
    </w:lvl>
    <w:lvl w:ilvl="1" w:tplc="5EC072FA" w:tentative="1">
      <w:start w:val="1"/>
      <w:numFmt w:val="bullet"/>
      <w:lvlText w:val="o"/>
      <w:lvlJc w:val="left"/>
      <w:pPr>
        <w:ind w:left="2160" w:hanging="360"/>
      </w:pPr>
      <w:rPr>
        <w:rFonts w:ascii="Courier New" w:hAnsi="Courier New" w:cs="Courier New" w:hint="default"/>
      </w:rPr>
    </w:lvl>
    <w:lvl w:ilvl="2" w:tplc="5EDC97DA" w:tentative="1">
      <w:start w:val="1"/>
      <w:numFmt w:val="bullet"/>
      <w:lvlText w:val=""/>
      <w:lvlJc w:val="left"/>
      <w:pPr>
        <w:ind w:left="2880" w:hanging="360"/>
      </w:pPr>
      <w:rPr>
        <w:rFonts w:ascii="Wingdings" w:hAnsi="Wingdings" w:hint="default"/>
      </w:rPr>
    </w:lvl>
    <w:lvl w:ilvl="3" w:tplc="FF32C204" w:tentative="1">
      <w:start w:val="1"/>
      <w:numFmt w:val="bullet"/>
      <w:lvlText w:val=""/>
      <w:lvlJc w:val="left"/>
      <w:pPr>
        <w:ind w:left="3600" w:hanging="360"/>
      </w:pPr>
      <w:rPr>
        <w:rFonts w:ascii="Symbol" w:hAnsi="Symbol" w:hint="default"/>
      </w:rPr>
    </w:lvl>
    <w:lvl w:ilvl="4" w:tplc="974E0D56" w:tentative="1">
      <w:start w:val="1"/>
      <w:numFmt w:val="bullet"/>
      <w:lvlText w:val="o"/>
      <w:lvlJc w:val="left"/>
      <w:pPr>
        <w:ind w:left="4320" w:hanging="360"/>
      </w:pPr>
      <w:rPr>
        <w:rFonts w:ascii="Courier New" w:hAnsi="Courier New" w:cs="Courier New" w:hint="default"/>
      </w:rPr>
    </w:lvl>
    <w:lvl w:ilvl="5" w:tplc="0FB87A4A" w:tentative="1">
      <w:start w:val="1"/>
      <w:numFmt w:val="bullet"/>
      <w:lvlText w:val=""/>
      <w:lvlJc w:val="left"/>
      <w:pPr>
        <w:ind w:left="5040" w:hanging="360"/>
      </w:pPr>
      <w:rPr>
        <w:rFonts w:ascii="Wingdings" w:hAnsi="Wingdings" w:hint="default"/>
      </w:rPr>
    </w:lvl>
    <w:lvl w:ilvl="6" w:tplc="C87E3B7E" w:tentative="1">
      <w:start w:val="1"/>
      <w:numFmt w:val="bullet"/>
      <w:lvlText w:val=""/>
      <w:lvlJc w:val="left"/>
      <w:pPr>
        <w:ind w:left="5760" w:hanging="360"/>
      </w:pPr>
      <w:rPr>
        <w:rFonts w:ascii="Symbol" w:hAnsi="Symbol" w:hint="default"/>
      </w:rPr>
    </w:lvl>
    <w:lvl w:ilvl="7" w:tplc="DCB4859A" w:tentative="1">
      <w:start w:val="1"/>
      <w:numFmt w:val="bullet"/>
      <w:lvlText w:val="o"/>
      <w:lvlJc w:val="left"/>
      <w:pPr>
        <w:ind w:left="6480" w:hanging="360"/>
      </w:pPr>
      <w:rPr>
        <w:rFonts w:ascii="Courier New" w:hAnsi="Courier New" w:cs="Courier New" w:hint="default"/>
      </w:rPr>
    </w:lvl>
    <w:lvl w:ilvl="8" w:tplc="D01404C6" w:tentative="1">
      <w:start w:val="1"/>
      <w:numFmt w:val="bullet"/>
      <w:lvlText w:val=""/>
      <w:lvlJc w:val="left"/>
      <w:pPr>
        <w:ind w:left="7200" w:hanging="360"/>
      </w:pPr>
      <w:rPr>
        <w:rFonts w:ascii="Wingdings" w:hAnsi="Wingdings" w:hint="default"/>
      </w:rPr>
    </w:lvl>
  </w:abstractNum>
  <w:abstractNum w:abstractNumId="13" w15:restartNumberingAfterBreak="0">
    <w:nsid w:val="3C106239"/>
    <w:multiLevelType w:val="hybridMultilevel"/>
    <w:tmpl w:val="103AC62C"/>
    <w:lvl w:ilvl="0" w:tplc="4EBC19EC">
      <w:start w:val="1"/>
      <w:numFmt w:val="decimal"/>
      <w:lvlText w:val="%1"/>
      <w:lvlJc w:val="left"/>
      <w:pPr>
        <w:tabs>
          <w:tab w:val="num" w:pos="0"/>
        </w:tabs>
        <w:ind w:left="0" w:hanging="720"/>
      </w:pPr>
      <w:rPr>
        <w:rFonts w:ascii="Arial" w:hAnsi="Arial" w:hint="default"/>
        <w:b w:val="0"/>
        <w:i/>
        <w:sz w:val="22"/>
      </w:rPr>
    </w:lvl>
    <w:lvl w:ilvl="1" w:tplc="EB5A9958">
      <w:start w:val="1"/>
      <w:numFmt w:val="lowerLetter"/>
      <w:lvlText w:val="%2."/>
      <w:lvlJc w:val="left"/>
      <w:pPr>
        <w:tabs>
          <w:tab w:val="num" w:pos="1440"/>
        </w:tabs>
        <w:ind w:left="1440" w:hanging="360"/>
      </w:pPr>
    </w:lvl>
    <w:lvl w:ilvl="2" w:tplc="5FE8E31A" w:tentative="1">
      <w:start w:val="1"/>
      <w:numFmt w:val="lowerRoman"/>
      <w:lvlText w:val="%3."/>
      <w:lvlJc w:val="right"/>
      <w:pPr>
        <w:tabs>
          <w:tab w:val="num" w:pos="2160"/>
        </w:tabs>
        <w:ind w:left="2160" w:hanging="180"/>
      </w:pPr>
    </w:lvl>
    <w:lvl w:ilvl="3" w:tplc="FE2CA298" w:tentative="1">
      <w:start w:val="1"/>
      <w:numFmt w:val="decimal"/>
      <w:lvlText w:val="%4."/>
      <w:lvlJc w:val="left"/>
      <w:pPr>
        <w:tabs>
          <w:tab w:val="num" w:pos="2880"/>
        </w:tabs>
        <w:ind w:left="2880" w:hanging="360"/>
      </w:pPr>
    </w:lvl>
    <w:lvl w:ilvl="4" w:tplc="3E90A968" w:tentative="1">
      <w:start w:val="1"/>
      <w:numFmt w:val="lowerLetter"/>
      <w:lvlText w:val="%5."/>
      <w:lvlJc w:val="left"/>
      <w:pPr>
        <w:tabs>
          <w:tab w:val="num" w:pos="3600"/>
        </w:tabs>
        <w:ind w:left="3600" w:hanging="360"/>
      </w:pPr>
    </w:lvl>
    <w:lvl w:ilvl="5" w:tplc="70C4A448" w:tentative="1">
      <w:start w:val="1"/>
      <w:numFmt w:val="lowerRoman"/>
      <w:lvlText w:val="%6."/>
      <w:lvlJc w:val="right"/>
      <w:pPr>
        <w:tabs>
          <w:tab w:val="num" w:pos="4320"/>
        </w:tabs>
        <w:ind w:left="4320" w:hanging="180"/>
      </w:pPr>
    </w:lvl>
    <w:lvl w:ilvl="6" w:tplc="E1EE15A8" w:tentative="1">
      <w:start w:val="1"/>
      <w:numFmt w:val="decimal"/>
      <w:lvlText w:val="%7."/>
      <w:lvlJc w:val="left"/>
      <w:pPr>
        <w:tabs>
          <w:tab w:val="num" w:pos="5040"/>
        </w:tabs>
        <w:ind w:left="5040" w:hanging="360"/>
      </w:pPr>
    </w:lvl>
    <w:lvl w:ilvl="7" w:tplc="42B8EF6E" w:tentative="1">
      <w:start w:val="1"/>
      <w:numFmt w:val="lowerLetter"/>
      <w:lvlText w:val="%8."/>
      <w:lvlJc w:val="left"/>
      <w:pPr>
        <w:tabs>
          <w:tab w:val="num" w:pos="5760"/>
        </w:tabs>
        <w:ind w:left="5760" w:hanging="360"/>
      </w:pPr>
    </w:lvl>
    <w:lvl w:ilvl="8" w:tplc="DE54B89C" w:tentative="1">
      <w:start w:val="1"/>
      <w:numFmt w:val="lowerRoman"/>
      <w:lvlText w:val="%9."/>
      <w:lvlJc w:val="right"/>
      <w:pPr>
        <w:tabs>
          <w:tab w:val="num" w:pos="6480"/>
        </w:tabs>
        <w:ind w:left="6480" w:hanging="180"/>
      </w:pPr>
    </w:lvl>
  </w:abstractNum>
  <w:abstractNum w:abstractNumId="14" w15:restartNumberingAfterBreak="0">
    <w:nsid w:val="42587384"/>
    <w:multiLevelType w:val="multilevel"/>
    <w:tmpl w:val="7382D3FA"/>
    <w:lvl w:ilvl="0">
      <w:start w:val="1"/>
      <w:numFmt w:val="decimal"/>
      <w:pStyle w:val="Heading1"/>
      <w:lvlText w:val="%1."/>
      <w:lvlJc w:val="left"/>
      <w:pPr>
        <w:tabs>
          <w:tab w:val="num" w:pos="709"/>
        </w:tabs>
        <w:ind w:left="709" w:hanging="709"/>
      </w:pPr>
      <w:rPr>
        <w:rFonts w:ascii="Times New Roman Bold" w:hAnsi="Times New Roman Bold" w:hint="default"/>
        <w:b/>
        <w:i w:val="0"/>
        <w:color w:val="000000"/>
        <w:sz w:val="24"/>
      </w:rPr>
    </w:lvl>
    <w:lvl w:ilvl="1">
      <w:start w:val="1"/>
      <w:numFmt w:val="decimal"/>
      <w:pStyle w:val="Heading2"/>
      <w:lvlText w:val="%1.%2"/>
      <w:lvlJc w:val="left"/>
      <w:pPr>
        <w:tabs>
          <w:tab w:val="num" w:pos="709"/>
        </w:tabs>
        <w:ind w:left="709" w:hanging="709"/>
      </w:pPr>
      <w:rPr>
        <w:rFonts w:ascii="Times New Roman" w:hAnsi="Times New Roman" w:hint="default"/>
        <w:b w:val="0"/>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pStyle w:val="Heading3"/>
      <w:lvlText w:val="%2.%1.%3"/>
      <w:lvlJc w:val="left"/>
      <w:pPr>
        <w:tabs>
          <w:tab w:val="num" w:pos="709"/>
        </w:tabs>
        <w:ind w:left="709" w:hanging="709"/>
      </w:pPr>
      <w:rPr>
        <w:rFonts w:hint="default"/>
        <w:b/>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86C15F6"/>
    <w:multiLevelType w:val="hybridMultilevel"/>
    <w:tmpl w:val="BFA26424"/>
    <w:lvl w:ilvl="0" w:tplc="B58EA4AA">
      <w:start w:val="4"/>
      <w:numFmt w:val="decimal"/>
      <w:lvlText w:val="%1."/>
      <w:lvlJc w:val="left"/>
      <w:pPr>
        <w:tabs>
          <w:tab w:val="num" w:pos="1620"/>
        </w:tabs>
        <w:ind w:left="1620" w:hanging="540"/>
      </w:pPr>
      <w:rPr>
        <w:rFonts w:hint="default"/>
      </w:rPr>
    </w:lvl>
    <w:lvl w:ilvl="1" w:tplc="AA260B54" w:tentative="1">
      <w:start w:val="1"/>
      <w:numFmt w:val="lowerLetter"/>
      <w:lvlText w:val="%2."/>
      <w:lvlJc w:val="left"/>
      <w:pPr>
        <w:tabs>
          <w:tab w:val="num" w:pos="2160"/>
        </w:tabs>
        <w:ind w:left="2160" w:hanging="360"/>
      </w:pPr>
    </w:lvl>
    <w:lvl w:ilvl="2" w:tplc="EF40287E" w:tentative="1">
      <w:start w:val="1"/>
      <w:numFmt w:val="lowerRoman"/>
      <w:lvlText w:val="%3."/>
      <w:lvlJc w:val="right"/>
      <w:pPr>
        <w:tabs>
          <w:tab w:val="num" w:pos="2880"/>
        </w:tabs>
        <w:ind w:left="2880" w:hanging="180"/>
      </w:pPr>
    </w:lvl>
    <w:lvl w:ilvl="3" w:tplc="C8F62482" w:tentative="1">
      <w:start w:val="1"/>
      <w:numFmt w:val="decimal"/>
      <w:lvlText w:val="%4."/>
      <w:lvlJc w:val="left"/>
      <w:pPr>
        <w:tabs>
          <w:tab w:val="num" w:pos="3600"/>
        </w:tabs>
        <w:ind w:left="3600" w:hanging="360"/>
      </w:pPr>
    </w:lvl>
    <w:lvl w:ilvl="4" w:tplc="D7C68854" w:tentative="1">
      <w:start w:val="1"/>
      <w:numFmt w:val="lowerLetter"/>
      <w:lvlText w:val="%5."/>
      <w:lvlJc w:val="left"/>
      <w:pPr>
        <w:tabs>
          <w:tab w:val="num" w:pos="4320"/>
        </w:tabs>
        <w:ind w:left="4320" w:hanging="360"/>
      </w:pPr>
    </w:lvl>
    <w:lvl w:ilvl="5" w:tplc="8D2A2D62" w:tentative="1">
      <w:start w:val="1"/>
      <w:numFmt w:val="lowerRoman"/>
      <w:lvlText w:val="%6."/>
      <w:lvlJc w:val="right"/>
      <w:pPr>
        <w:tabs>
          <w:tab w:val="num" w:pos="5040"/>
        </w:tabs>
        <w:ind w:left="5040" w:hanging="180"/>
      </w:pPr>
    </w:lvl>
    <w:lvl w:ilvl="6" w:tplc="92A8BB64" w:tentative="1">
      <w:start w:val="1"/>
      <w:numFmt w:val="decimal"/>
      <w:lvlText w:val="%7."/>
      <w:lvlJc w:val="left"/>
      <w:pPr>
        <w:tabs>
          <w:tab w:val="num" w:pos="5760"/>
        </w:tabs>
        <w:ind w:left="5760" w:hanging="360"/>
      </w:pPr>
    </w:lvl>
    <w:lvl w:ilvl="7" w:tplc="98D84022" w:tentative="1">
      <w:start w:val="1"/>
      <w:numFmt w:val="lowerLetter"/>
      <w:lvlText w:val="%8."/>
      <w:lvlJc w:val="left"/>
      <w:pPr>
        <w:tabs>
          <w:tab w:val="num" w:pos="6480"/>
        </w:tabs>
        <w:ind w:left="6480" w:hanging="360"/>
      </w:pPr>
    </w:lvl>
    <w:lvl w:ilvl="8" w:tplc="E892C1F0" w:tentative="1">
      <w:start w:val="1"/>
      <w:numFmt w:val="lowerRoman"/>
      <w:lvlText w:val="%9."/>
      <w:lvlJc w:val="right"/>
      <w:pPr>
        <w:tabs>
          <w:tab w:val="num" w:pos="7200"/>
        </w:tabs>
        <w:ind w:left="7200" w:hanging="180"/>
      </w:pPr>
    </w:lvl>
  </w:abstractNum>
  <w:abstractNum w:abstractNumId="16" w15:restartNumberingAfterBreak="0">
    <w:nsid w:val="55A325DD"/>
    <w:multiLevelType w:val="hybridMultilevel"/>
    <w:tmpl w:val="64B4B6E2"/>
    <w:lvl w:ilvl="0" w:tplc="3CEA5760">
      <w:start w:val="1"/>
      <w:numFmt w:val="decimal"/>
      <w:lvlText w:val="%1."/>
      <w:lvlJc w:val="left"/>
      <w:pPr>
        <w:ind w:left="709" w:hanging="360"/>
      </w:pPr>
      <w:rPr>
        <w:rFonts w:hint="default"/>
      </w:rPr>
    </w:lvl>
    <w:lvl w:ilvl="1" w:tplc="8F02AAFC" w:tentative="1">
      <w:start w:val="1"/>
      <w:numFmt w:val="lowerLetter"/>
      <w:lvlText w:val="%2."/>
      <w:lvlJc w:val="left"/>
      <w:pPr>
        <w:ind w:left="1429" w:hanging="360"/>
      </w:pPr>
    </w:lvl>
    <w:lvl w:ilvl="2" w:tplc="118A41D6" w:tentative="1">
      <w:start w:val="1"/>
      <w:numFmt w:val="lowerRoman"/>
      <w:lvlText w:val="%3."/>
      <w:lvlJc w:val="right"/>
      <w:pPr>
        <w:ind w:left="2149" w:hanging="180"/>
      </w:pPr>
    </w:lvl>
    <w:lvl w:ilvl="3" w:tplc="18C805A4" w:tentative="1">
      <w:start w:val="1"/>
      <w:numFmt w:val="decimal"/>
      <w:lvlText w:val="%4."/>
      <w:lvlJc w:val="left"/>
      <w:pPr>
        <w:ind w:left="2869" w:hanging="360"/>
      </w:pPr>
    </w:lvl>
    <w:lvl w:ilvl="4" w:tplc="E77C0E6A" w:tentative="1">
      <w:start w:val="1"/>
      <w:numFmt w:val="lowerLetter"/>
      <w:lvlText w:val="%5."/>
      <w:lvlJc w:val="left"/>
      <w:pPr>
        <w:ind w:left="3589" w:hanging="360"/>
      </w:pPr>
    </w:lvl>
    <w:lvl w:ilvl="5" w:tplc="5DF639E2" w:tentative="1">
      <w:start w:val="1"/>
      <w:numFmt w:val="lowerRoman"/>
      <w:lvlText w:val="%6."/>
      <w:lvlJc w:val="right"/>
      <w:pPr>
        <w:ind w:left="4309" w:hanging="180"/>
      </w:pPr>
    </w:lvl>
    <w:lvl w:ilvl="6" w:tplc="0308B68C" w:tentative="1">
      <w:start w:val="1"/>
      <w:numFmt w:val="decimal"/>
      <w:lvlText w:val="%7."/>
      <w:lvlJc w:val="left"/>
      <w:pPr>
        <w:ind w:left="5029" w:hanging="360"/>
      </w:pPr>
    </w:lvl>
    <w:lvl w:ilvl="7" w:tplc="8DC2C6C2" w:tentative="1">
      <w:start w:val="1"/>
      <w:numFmt w:val="lowerLetter"/>
      <w:lvlText w:val="%8."/>
      <w:lvlJc w:val="left"/>
      <w:pPr>
        <w:ind w:left="5749" w:hanging="360"/>
      </w:pPr>
    </w:lvl>
    <w:lvl w:ilvl="8" w:tplc="AD90DCC4" w:tentative="1">
      <w:start w:val="1"/>
      <w:numFmt w:val="lowerRoman"/>
      <w:lvlText w:val="%9."/>
      <w:lvlJc w:val="right"/>
      <w:pPr>
        <w:ind w:left="6469" w:hanging="180"/>
      </w:pPr>
    </w:lvl>
  </w:abstractNum>
  <w:abstractNum w:abstractNumId="17" w15:restartNumberingAfterBreak="0">
    <w:nsid w:val="57551D90"/>
    <w:multiLevelType w:val="hybridMultilevel"/>
    <w:tmpl w:val="0BDAFD76"/>
    <w:lvl w:ilvl="0" w:tplc="1122AF06">
      <w:start w:val="1"/>
      <w:numFmt w:val="decimal"/>
      <w:lvlText w:val="%1."/>
      <w:lvlJc w:val="left"/>
      <w:pPr>
        <w:tabs>
          <w:tab w:val="num" w:pos="-180"/>
        </w:tabs>
        <w:ind w:left="-180" w:hanging="360"/>
      </w:pPr>
      <w:rPr>
        <w:rFonts w:ascii="Arial" w:hAnsi="Arial" w:cs="Arial" w:hint="default"/>
      </w:rPr>
    </w:lvl>
    <w:lvl w:ilvl="1" w:tplc="00A2ABF4" w:tentative="1">
      <w:start w:val="1"/>
      <w:numFmt w:val="lowerLetter"/>
      <w:lvlText w:val="%2."/>
      <w:lvlJc w:val="left"/>
      <w:pPr>
        <w:tabs>
          <w:tab w:val="num" w:pos="540"/>
        </w:tabs>
        <w:ind w:left="540" w:hanging="360"/>
      </w:pPr>
    </w:lvl>
    <w:lvl w:ilvl="2" w:tplc="33B40E6C" w:tentative="1">
      <w:start w:val="1"/>
      <w:numFmt w:val="lowerRoman"/>
      <w:lvlText w:val="%3."/>
      <w:lvlJc w:val="right"/>
      <w:pPr>
        <w:tabs>
          <w:tab w:val="num" w:pos="1260"/>
        </w:tabs>
        <w:ind w:left="1260" w:hanging="180"/>
      </w:pPr>
    </w:lvl>
    <w:lvl w:ilvl="3" w:tplc="C6CC2672" w:tentative="1">
      <w:start w:val="1"/>
      <w:numFmt w:val="decimal"/>
      <w:lvlText w:val="%4."/>
      <w:lvlJc w:val="left"/>
      <w:pPr>
        <w:tabs>
          <w:tab w:val="num" w:pos="1980"/>
        </w:tabs>
        <w:ind w:left="1980" w:hanging="360"/>
      </w:pPr>
    </w:lvl>
    <w:lvl w:ilvl="4" w:tplc="3BFC93E4" w:tentative="1">
      <w:start w:val="1"/>
      <w:numFmt w:val="lowerLetter"/>
      <w:lvlText w:val="%5."/>
      <w:lvlJc w:val="left"/>
      <w:pPr>
        <w:tabs>
          <w:tab w:val="num" w:pos="2700"/>
        </w:tabs>
        <w:ind w:left="2700" w:hanging="360"/>
      </w:pPr>
    </w:lvl>
    <w:lvl w:ilvl="5" w:tplc="1862C76C" w:tentative="1">
      <w:start w:val="1"/>
      <w:numFmt w:val="lowerRoman"/>
      <w:lvlText w:val="%6."/>
      <w:lvlJc w:val="right"/>
      <w:pPr>
        <w:tabs>
          <w:tab w:val="num" w:pos="3420"/>
        </w:tabs>
        <w:ind w:left="3420" w:hanging="180"/>
      </w:pPr>
    </w:lvl>
    <w:lvl w:ilvl="6" w:tplc="2CF65228" w:tentative="1">
      <w:start w:val="1"/>
      <w:numFmt w:val="decimal"/>
      <w:lvlText w:val="%7."/>
      <w:lvlJc w:val="left"/>
      <w:pPr>
        <w:tabs>
          <w:tab w:val="num" w:pos="4140"/>
        </w:tabs>
        <w:ind w:left="4140" w:hanging="360"/>
      </w:pPr>
    </w:lvl>
    <w:lvl w:ilvl="7" w:tplc="4E100D26" w:tentative="1">
      <w:start w:val="1"/>
      <w:numFmt w:val="lowerLetter"/>
      <w:lvlText w:val="%8."/>
      <w:lvlJc w:val="left"/>
      <w:pPr>
        <w:tabs>
          <w:tab w:val="num" w:pos="4860"/>
        </w:tabs>
        <w:ind w:left="4860" w:hanging="360"/>
      </w:pPr>
    </w:lvl>
    <w:lvl w:ilvl="8" w:tplc="CB8AFFFC" w:tentative="1">
      <w:start w:val="1"/>
      <w:numFmt w:val="lowerRoman"/>
      <w:lvlText w:val="%9."/>
      <w:lvlJc w:val="right"/>
      <w:pPr>
        <w:tabs>
          <w:tab w:val="num" w:pos="5580"/>
        </w:tabs>
        <w:ind w:left="5580" w:hanging="180"/>
      </w:pPr>
    </w:lvl>
  </w:abstractNum>
  <w:abstractNum w:abstractNumId="18" w15:restartNumberingAfterBreak="0">
    <w:nsid w:val="5B7562E7"/>
    <w:multiLevelType w:val="hybridMultilevel"/>
    <w:tmpl w:val="B1C8E7BA"/>
    <w:lvl w:ilvl="0" w:tplc="8C3C3D64">
      <w:start w:val="1"/>
      <w:numFmt w:val="decimal"/>
      <w:lvlText w:val="%1."/>
      <w:lvlJc w:val="left"/>
      <w:pPr>
        <w:ind w:left="930" w:hanging="570"/>
      </w:pPr>
      <w:rPr>
        <w:rFonts w:hint="default"/>
        <w:b/>
        <w:bCs/>
      </w:rPr>
    </w:lvl>
    <w:lvl w:ilvl="1" w:tplc="32FC4FB0" w:tentative="1">
      <w:start w:val="1"/>
      <w:numFmt w:val="lowerLetter"/>
      <w:lvlText w:val="%2."/>
      <w:lvlJc w:val="left"/>
      <w:pPr>
        <w:ind w:left="1440" w:hanging="360"/>
      </w:pPr>
    </w:lvl>
    <w:lvl w:ilvl="2" w:tplc="A9166506" w:tentative="1">
      <w:start w:val="1"/>
      <w:numFmt w:val="lowerRoman"/>
      <w:lvlText w:val="%3."/>
      <w:lvlJc w:val="right"/>
      <w:pPr>
        <w:ind w:left="2160" w:hanging="180"/>
      </w:pPr>
    </w:lvl>
    <w:lvl w:ilvl="3" w:tplc="25022936" w:tentative="1">
      <w:start w:val="1"/>
      <w:numFmt w:val="decimal"/>
      <w:lvlText w:val="%4."/>
      <w:lvlJc w:val="left"/>
      <w:pPr>
        <w:ind w:left="2880" w:hanging="360"/>
      </w:pPr>
    </w:lvl>
    <w:lvl w:ilvl="4" w:tplc="693A4870" w:tentative="1">
      <w:start w:val="1"/>
      <w:numFmt w:val="lowerLetter"/>
      <w:lvlText w:val="%5."/>
      <w:lvlJc w:val="left"/>
      <w:pPr>
        <w:ind w:left="3600" w:hanging="360"/>
      </w:pPr>
    </w:lvl>
    <w:lvl w:ilvl="5" w:tplc="85BE4EAC" w:tentative="1">
      <w:start w:val="1"/>
      <w:numFmt w:val="lowerRoman"/>
      <w:lvlText w:val="%6."/>
      <w:lvlJc w:val="right"/>
      <w:pPr>
        <w:ind w:left="4320" w:hanging="180"/>
      </w:pPr>
    </w:lvl>
    <w:lvl w:ilvl="6" w:tplc="A6E0705E" w:tentative="1">
      <w:start w:val="1"/>
      <w:numFmt w:val="decimal"/>
      <w:lvlText w:val="%7."/>
      <w:lvlJc w:val="left"/>
      <w:pPr>
        <w:ind w:left="5040" w:hanging="360"/>
      </w:pPr>
    </w:lvl>
    <w:lvl w:ilvl="7" w:tplc="26CE2064" w:tentative="1">
      <w:start w:val="1"/>
      <w:numFmt w:val="lowerLetter"/>
      <w:lvlText w:val="%8."/>
      <w:lvlJc w:val="left"/>
      <w:pPr>
        <w:ind w:left="5760" w:hanging="360"/>
      </w:pPr>
    </w:lvl>
    <w:lvl w:ilvl="8" w:tplc="E45E9F38" w:tentative="1">
      <w:start w:val="1"/>
      <w:numFmt w:val="lowerRoman"/>
      <w:lvlText w:val="%9."/>
      <w:lvlJc w:val="right"/>
      <w:pPr>
        <w:ind w:left="6480" w:hanging="180"/>
      </w:pPr>
    </w:lvl>
  </w:abstractNum>
  <w:abstractNum w:abstractNumId="19" w15:restartNumberingAfterBreak="0">
    <w:nsid w:val="674E7A0E"/>
    <w:multiLevelType w:val="hybridMultilevel"/>
    <w:tmpl w:val="3EE06D9E"/>
    <w:lvl w:ilvl="0" w:tplc="46A8EF36">
      <w:start w:val="1"/>
      <w:numFmt w:val="decimal"/>
      <w:lvlText w:val="%1."/>
      <w:lvlJc w:val="left"/>
      <w:pPr>
        <w:ind w:left="720" w:hanging="360"/>
      </w:pPr>
      <w:rPr>
        <w:rFonts w:hint="default"/>
      </w:rPr>
    </w:lvl>
    <w:lvl w:ilvl="1" w:tplc="6D40C132" w:tentative="1">
      <w:start w:val="1"/>
      <w:numFmt w:val="lowerLetter"/>
      <w:lvlText w:val="%2."/>
      <w:lvlJc w:val="left"/>
      <w:pPr>
        <w:ind w:left="1440" w:hanging="360"/>
      </w:pPr>
    </w:lvl>
    <w:lvl w:ilvl="2" w:tplc="2ED0485E" w:tentative="1">
      <w:start w:val="1"/>
      <w:numFmt w:val="lowerRoman"/>
      <w:lvlText w:val="%3."/>
      <w:lvlJc w:val="right"/>
      <w:pPr>
        <w:ind w:left="2160" w:hanging="180"/>
      </w:pPr>
    </w:lvl>
    <w:lvl w:ilvl="3" w:tplc="C6A8D008" w:tentative="1">
      <w:start w:val="1"/>
      <w:numFmt w:val="decimal"/>
      <w:lvlText w:val="%4."/>
      <w:lvlJc w:val="left"/>
      <w:pPr>
        <w:ind w:left="2880" w:hanging="360"/>
      </w:pPr>
    </w:lvl>
    <w:lvl w:ilvl="4" w:tplc="5F64D94E" w:tentative="1">
      <w:start w:val="1"/>
      <w:numFmt w:val="lowerLetter"/>
      <w:lvlText w:val="%5."/>
      <w:lvlJc w:val="left"/>
      <w:pPr>
        <w:ind w:left="3600" w:hanging="360"/>
      </w:pPr>
    </w:lvl>
    <w:lvl w:ilvl="5" w:tplc="429E2E28" w:tentative="1">
      <w:start w:val="1"/>
      <w:numFmt w:val="lowerRoman"/>
      <w:lvlText w:val="%6."/>
      <w:lvlJc w:val="right"/>
      <w:pPr>
        <w:ind w:left="4320" w:hanging="180"/>
      </w:pPr>
    </w:lvl>
    <w:lvl w:ilvl="6" w:tplc="2632D670" w:tentative="1">
      <w:start w:val="1"/>
      <w:numFmt w:val="decimal"/>
      <w:lvlText w:val="%7."/>
      <w:lvlJc w:val="left"/>
      <w:pPr>
        <w:ind w:left="5040" w:hanging="360"/>
      </w:pPr>
    </w:lvl>
    <w:lvl w:ilvl="7" w:tplc="24D2CDD2" w:tentative="1">
      <w:start w:val="1"/>
      <w:numFmt w:val="lowerLetter"/>
      <w:lvlText w:val="%8."/>
      <w:lvlJc w:val="left"/>
      <w:pPr>
        <w:ind w:left="5760" w:hanging="360"/>
      </w:pPr>
    </w:lvl>
    <w:lvl w:ilvl="8" w:tplc="91084470" w:tentative="1">
      <w:start w:val="1"/>
      <w:numFmt w:val="lowerRoman"/>
      <w:lvlText w:val="%9."/>
      <w:lvlJc w:val="right"/>
      <w:pPr>
        <w:ind w:left="6480" w:hanging="180"/>
      </w:pPr>
    </w:lvl>
  </w:abstractNum>
  <w:num w:numId="1">
    <w:abstractNumId w:val="14"/>
  </w:num>
  <w:num w:numId="2">
    <w:abstractNumId w:val="15"/>
  </w:num>
  <w:num w:numId="3">
    <w:abstractNumId w:val="17"/>
  </w:num>
  <w:num w:numId="4">
    <w:abstractNumId w:val="14"/>
  </w:num>
  <w:num w:numId="5">
    <w:abstractNumId w:val="14"/>
  </w:num>
  <w:num w:numId="6">
    <w:abstractNumId w:val="14"/>
  </w:num>
  <w:num w:numId="7">
    <w:abstractNumId w:val="14"/>
  </w:num>
  <w:num w:numId="8">
    <w:abstractNumId w:val="14"/>
  </w:num>
  <w:num w:numId="9">
    <w:abstractNumId w:val="14"/>
  </w:num>
  <w:num w:numId="10">
    <w:abstractNumId w:val="14"/>
  </w:num>
  <w:num w:numId="11">
    <w:abstractNumId w:val="14"/>
  </w:num>
  <w:num w:numId="12">
    <w:abstractNumId w:val="14"/>
  </w:num>
  <w:num w:numId="13">
    <w:abstractNumId w:val="14"/>
  </w:num>
  <w:num w:numId="14">
    <w:abstractNumId w:val="18"/>
  </w:num>
  <w:num w:numId="15">
    <w:abstractNumId w:val="13"/>
  </w:num>
  <w:num w:numId="16">
    <w:abstractNumId w:val="11"/>
  </w:num>
  <w:num w:numId="17">
    <w:abstractNumId w:val="1"/>
  </w:num>
  <w:num w:numId="18">
    <w:abstractNumId w:val="12"/>
  </w:num>
  <w:num w:numId="19">
    <w:abstractNumId w:val="4"/>
  </w:num>
  <w:num w:numId="20">
    <w:abstractNumId w:val="1"/>
    <w:lvlOverride w:ilvl="0">
      <w:startOverride w:val="1"/>
    </w:lvlOverride>
  </w:num>
  <w:num w:numId="21">
    <w:abstractNumId w:val="19"/>
  </w:num>
  <w:num w:numId="22">
    <w:abstractNumId w:val="6"/>
  </w:num>
  <w:num w:numId="23">
    <w:abstractNumId w:val="7"/>
  </w:num>
  <w:num w:numId="24">
    <w:abstractNumId w:val="9"/>
  </w:num>
  <w:num w:numId="25">
    <w:abstractNumId w:val="2"/>
  </w:num>
  <w:num w:numId="26">
    <w:abstractNumId w:val="16"/>
  </w:num>
  <w:num w:numId="27">
    <w:abstractNumId w:val="1"/>
    <w:lvlOverride w:ilvl="0">
      <w:startOverride w:val="1"/>
    </w:lvlOverride>
  </w:num>
  <w:num w:numId="28">
    <w:abstractNumId w:val="3"/>
  </w:num>
  <w:num w:numId="29">
    <w:abstractNumId w:val="3"/>
    <w:lvlOverride w:ilvl="0">
      <w:startOverride w:val="1"/>
    </w:lvlOverride>
  </w:num>
  <w:num w:numId="30">
    <w:abstractNumId w:val="8"/>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10"/>
  </w:num>
  <w:num w:numId="38">
    <w:abstractNumId w:val="0"/>
  </w:num>
  <w:num w:numId="39">
    <w:abstractNumId w:val="14"/>
  </w:num>
  <w:num w:numId="40">
    <w:abstractNumId w:val="14"/>
  </w:num>
  <w:num w:numId="41">
    <w:abstractNumId w:val="14"/>
  </w:num>
  <w:num w:numId="42">
    <w:abstractNumId w:val="14"/>
  </w:num>
  <w:num w:numId="43">
    <w:abstractNumId w:val="1"/>
    <w:lvlOverride w:ilvl="0">
      <w:lvl w:ilvl="0" w:tplc="74E016D2">
        <w:start w:val="1"/>
        <w:numFmt w:val="decimal"/>
        <w:pStyle w:val="COI"/>
        <w:lvlText w:val="%1."/>
        <w:lvlJc w:val="left"/>
        <w:pPr>
          <w:ind w:left="720" w:hanging="360"/>
        </w:pPr>
        <w:rPr>
          <w:rFonts w:hint="default"/>
          <w:b w:val="0"/>
          <w:bCs w:val="0"/>
          <w:sz w:val="22"/>
          <w:szCs w:val="22"/>
          <w:u w:val="none"/>
        </w:rPr>
      </w:lvl>
    </w:lvlOverride>
  </w:num>
  <w:num w:numId="44">
    <w:abstractNumId w:val="5"/>
    <w:lvlOverride w:ilvl="0">
      <w:lvl w:ilvl="0" w:tplc="28548D4C">
        <w:start w:val="1"/>
        <w:numFmt w:val="upperRoman"/>
        <w:lvlText w:val="%1."/>
        <w:lvlJc w:val="left"/>
        <w:pPr>
          <w:ind w:left="3981" w:hanging="720"/>
        </w:pPr>
        <w:rPr>
          <w:rFonts w:hint="default"/>
        </w:rPr>
      </w:lvl>
    </w:lvlOverride>
  </w:num>
  <w:num w:numId="45">
    <w:abstractNumId w:val="1"/>
  </w:num>
  <w:num w:numId="46">
    <w:abstractNumId w:val="3"/>
  </w:num>
  <w:num w:numId="47">
    <w:abstractNumId w:val="3"/>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evenAndOddHeaders/>
  <w:drawingGridHorizontalSpacing w:val="120"/>
  <w:drawingGridVerticalSpacing w:val="163"/>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FD1"/>
    <w:rsid w:val="0002708A"/>
    <w:rsid w:val="0002761E"/>
    <w:rsid w:val="000277C0"/>
    <w:rsid w:val="000359E3"/>
    <w:rsid w:val="00052350"/>
    <w:rsid w:val="00084BF0"/>
    <w:rsid w:val="00090796"/>
    <w:rsid w:val="000A2214"/>
    <w:rsid w:val="000A7B99"/>
    <w:rsid w:val="000B5227"/>
    <w:rsid w:val="000E3133"/>
    <w:rsid w:val="000F7E11"/>
    <w:rsid w:val="001032DE"/>
    <w:rsid w:val="00103973"/>
    <w:rsid w:val="00165A62"/>
    <w:rsid w:val="0017233C"/>
    <w:rsid w:val="001728A7"/>
    <w:rsid w:val="00184BD2"/>
    <w:rsid w:val="001A5FDB"/>
    <w:rsid w:val="001B032F"/>
    <w:rsid w:val="001B16C4"/>
    <w:rsid w:val="001C01F7"/>
    <w:rsid w:val="001C21DD"/>
    <w:rsid w:val="001C525D"/>
    <w:rsid w:val="001E7584"/>
    <w:rsid w:val="001F6A84"/>
    <w:rsid w:val="001F6F74"/>
    <w:rsid w:val="00226384"/>
    <w:rsid w:val="00242B3E"/>
    <w:rsid w:val="00246092"/>
    <w:rsid w:val="002618B0"/>
    <w:rsid w:val="0027767C"/>
    <w:rsid w:val="0029713A"/>
    <w:rsid w:val="002B0276"/>
    <w:rsid w:val="002D0FBE"/>
    <w:rsid w:val="002D5F5E"/>
    <w:rsid w:val="00303D2B"/>
    <w:rsid w:val="00304840"/>
    <w:rsid w:val="00310CBE"/>
    <w:rsid w:val="00311473"/>
    <w:rsid w:val="003233E7"/>
    <w:rsid w:val="00332F52"/>
    <w:rsid w:val="00334ABD"/>
    <w:rsid w:val="0037363E"/>
    <w:rsid w:val="0037722D"/>
    <w:rsid w:val="00377467"/>
    <w:rsid w:val="00382FEB"/>
    <w:rsid w:val="00395A6F"/>
    <w:rsid w:val="003A709A"/>
    <w:rsid w:val="003B5DEA"/>
    <w:rsid w:val="003C2D5B"/>
    <w:rsid w:val="003D106E"/>
    <w:rsid w:val="003D2491"/>
    <w:rsid w:val="003D6C4C"/>
    <w:rsid w:val="003D7AFC"/>
    <w:rsid w:val="003E284D"/>
    <w:rsid w:val="003E7A78"/>
    <w:rsid w:val="003F54C3"/>
    <w:rsid w:val="00406A74"/>
    <w:rsid w:val="00415E57"/>
    <w:rsid w:val="00416031"/>
    <w:rsid w:val="004168C6"/>
    <w:rsid w:val="00425B3E"/>
    <w:rsid w:val="00431F91"/>
    <w:rsid w:val="00476C30"/>
    <w:rsid w:val="004963A1"/>
    <w:rsid w:val="004A34DE"/>
    <w:rsid w:val="004A6406"/>
    <w:rsid w:val="004B17E7"/>
    <w:rsid w:val="004B3627"/>
    <w:rsid w:val="004B3F9A"/>
    <w:rsid w:val="004B5B5A"/>
    <w:rsid w:val="004C45BB"/>
    <w:rsid w:val="004C6DF0"/>
    <w:rsid w:val="005060D1"/>
    <w:rsid w:val="00512B3C"/>
    <w:rsid w:val="00520FE2"/>
    <w:rsid w:val="00555D25"/>
    <w:rsid w:val="00561FE6"/>
    <w:rsid w:val="00567998"/>
    <w:rsid w:val="005B4CE2"/>
    <w:rsid w:val="005C1257"/>
    <w:rsid w:val="005D0109"/>
    <w:rsid w:val="005D3F10"/>
    <w:rsid w:val="005E544C"/>
    <w:rsid w:val="00602225"/>
    <w:rsid w:val="006057B9"/>
    <w:rsid w:val="00631174"/>
    <w:rsid w:val="00632AED"/>
    <w:rsid w:val="006502E8"/>
    <w:rsid w:val="00662C58"/>
    <w:rsid w:val="00673690"/>
    <w:rsid w:val="00674947"/>
    <w:rsid w:val="00674B69"/>
    <w:rsid w:val="006B4FEE"/>
    <w:rsid w:val="006C0593"/>
    <w:rsid w:val="006D1359"/>
    <w:rsid w:val="006D3C9D"/>
    <w:rsid w:val="006E230E"/>
    <w:rsid w:val="006F1DA8"/>
    <w:rsid w:val="006F2B95"/>
    <w:rsid w:val="007016F7"/>
    <w:rsid w:val="0072197C"/>
    <w:rsid w:val="00727618"/>
    <w:rsid w:val="00731065"/>
    <w:rsid w:val="00754BE8"/>
    <w:rsid w:val="007847A6"/>
    <w:rsid w:val="00784F42"/>
    <w:rsid w:val="00793D40"/>
    <w:rsid w:val="007A0980"/>
    <w:rsid w:val="007A7583"/>
    <w:rsid w:val="007B452F"/>
    <w:rsid w:val="007D4BCA"/>
    <w:rsid w:val="007D4C9B"/>
    <w:rsid w:val="007D5B0E"/>
    <w:rsid w:val="007E7F32"/>
    <w:rsid w:val="007F3B3B"/>
    <w:rsid w:val="00802624"/>
    <w:rsid w:val="00803D7F"/>
    <w:rsid w:val="00816641"/>
    <w:rsid w:val="00831EF4"/>
    <w:rsid w:val="00843163"/>
    <w:rsid w:val="008545F7"/>
    <w:rsid w:val="008576E8"/>
    <w:rsid w:val="00870795"/>
    <w:rsid w:val="008746AF"/>
    <w:rsid w:val="00885CB5"/>
    <w:rsid w:val="00892F04"/>
    <w:rsid w:val="008970C3"/>
    <w:rsid w:val="008979F7"/>
    <w:rsid w:val="008C7380"/>
    <w:rsid w:val="008D15E2"/>
    <w:rsid w:val="008D282F"/>
    <w:rsid w:val="008D7A5A"/>
    <w:rsid w:val="0091505F"/>
    <w:rsid w:val="00921CB2"/>
    <w:rsid w:val="009230F7"/>
    <w:rsid w:val="009300A8"/>
    <w:rsid w:val="00944028"/>
    <w:rsid w:val="009676C3"/>
    <w:rsid w:val="00980838"/>
    <w:rsid w:val="00987BF4"/>
    <w:rsid w:val="009A2187"/>
    <w:rsid w:val="009A6BC8"/>
    <w:rsid w:val="009B493E"/>
    <w:rsid w:val="009D1748"/>
    <w:rsid w:val="009D6C2B"/>
    <w:rsid w:val="009F57B1"/>
    <w:rsid w:val="00A05C68"/>
    <w:rsid w:val="00A155DD"/>
    <w:rsid w:val="00A23827"/>
    <w:rsid w:val="00A46792"/>
    <w:rsid w:val="00A63D6E"/>
    <w:rsid w:val="00AA2171"/>
    <w:rsid w:val="00AA33FE"/>
    <w:rsid w:val="00AC0C6C"/>
    <w:rsid w:val="00AC3F17"/>
    <w:rsid w:val="00AD2469"/>
    <w:rsid w:val="00AD7136"/>
    <w:rsid w:val="00B004C7"/>
    <w:rsid w:val="00B05C1E"/>
    <w:rsid w:val="00B22281"/>
    <w:rsid w:val="00B311AD"/>
    <w:rsid w:val="00B5251E"/>
    <w:rsid w:val="00B9219A"/>
    <w:rsid w:val="00B92315"/>
    <w:rsid w:val="00BA08CF"/>
    <w:rsid w:val="00BA3A8C"/>
    <w:rsid w:val="00BB01E1"/>
    <w:rsid w:val="00BC488F"/>
    <w:rsid w:val="00BD5AD9"/>
    <w:rsid w:val="00BF254D"/>
    <w:rsid w:val="00BF3C7D"/>
    <w:rsid w:val="00C02D61"/>
    <w:rsid w:val="00C06845"/>
    <w:rsid w:val="00C27C06"/>
    <w:rsid w:val="00C31552"/>
    <w:rsid w:val="00C34059"/>
    <w:rsid w:val="00C34B5B"/>
    <w:rsid w:val="00C36CA8"/>
    <w:rsid w:val="00C50F84"/>
    <w:rsid w:val="00C516F2"/>
    <w:rsid w:val="00C575D6"/>
    <w:rsid w:val="00C64F9F"/>
    <w:rsid w:val="00C74BDC"/>
    <w:rsid w:val="00C7752A"/>
    <w:rsid w:val="00C855F2"/>
    <w:rsid w:val="00C85C49"/>
    <w:rsid w:val="00C95EC3"/>
    <w:rsid w:val="00C96854"/>
    <w:rsid w:val="00CB6530"/>
    <w:rsid w:val="00CC0F65"/>
    <w:rsid w:val="00CC7570"/>
    <w:rsid w:val="00CD04AB"/>
    <w:rsid w:val="00D008B2"/>
    <w:rsid w:val="00D172AC"/>
    <w:rsid w:val="00D173A6"/>
    <w:rsid w:val="00D2301A"/>
    <w:rsid w:val="00D32F61"/>
    <w:rsid w:val="00D53836"/>
    <w:rsid w:val="00D940CD"/>
    <w:rsid w:val="00DA003F"/>
    <w:rsid w:val="00DA1AC4"/>
    <w:rsid w:val="00DB15E6"/>
    <w:rsid w:val="00DB44C2"/>
    <w:rsid w:val="00DC0753"/>
    <w:rsid w:val="00DC4769"/>
    <w:rsid w:val="00DC78D6"/>
    <w:rsid w:val="00DD1F19"/>
    <w:rsid w:val="00DD2AC3"/>
    <w:rsid w:val="00DE5048"/>
    <w:rsid w:val="00E0506D"/>
    <w:rsid w:val="00E14428"/>
    <w:rsid w:val="00E20C0B"/>
    <w:rsid w:val="00E23D99"/>
    <w:rsid w:val="00E256CF"/>
    <w:rsid w:val="00E318A5"/>
    <w:rsid w:val="00E34E43"/>
    <w:rsid w:val="00E50FF9"/>
    <w:rsid w:val="00E5176D"/>
    <w:rsid w:val="00E565E4"/>
    <w:rsid w:val="00E57E25"/>
    <w:rsid w:val="00E72EE3"/>
    <w:rsid w:val="00E900A5"/>
    <w:rsid w:val="00E90C5B"/>
    <w:rsid w:val="00EB351A"/>
    <w:rsid w:val="00EB6958"/>
    <w:rsid w:val="00EB6ACB"/>
    <w:rsid w:val="00EC6FD1"/>
    <w:rsid w:val="00ED2052"/>
    <w:rsid w:val="00EE584A"/>
    <w:rsid w:val="00EF1D22"/>
    <w:rsid w:val="00EF5702"/>
    <w:rsid w:val="00F03373"/>
    <w:rsid w:val="00F112AD"/>
    <w:rsid w:val="00F120AC"/>
    <w:rsid w:val="00F14DC3"/>
    <w:rsid w:val="00F325A0"/>
    <w:rsid w:val="00F363E3"/>
    <w:rsid w:val="00F47CF4"/>
    <w:rsid w:val="00F525C8"/>
    <w:rsid w:val="00F5545B"/>
    <w:rsid w:val="00F752D3"/>
    <w:rsid w:val="00F86956"/>
    <w:rsid w:val="00F9765C"/>
    <w:rsid w:val="00FB1024"/>
    <w:rsid w:val="00FB35D3"/>
    <w:rsid w:val="00FB5DB3"/>
    <w:rsid w:val="00FC5D11"/>
    <w:rsid w:val="00FF32A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058F2C5"/>
  <w15:chartTrackingRefBased/>
  <w15:docId w15:val="{0BC64F25-9AD7-4468-8507-2A27DA3AE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Inden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ko-KR"/>
    </w:rPr>
  </w:style>
  <w:style w:type="paragraph" w:styleId="Heading1">
    <w:name w:val="heading 1"/>
    <w:basedOn w:val="Normal"/>
    <w:next w:val="Heading2"/>
    <w:qFormat/>
    <w:rsid w:val="00EC6FD1"/>
    <w:pPr>
      <w:keepNext/>
      <w:keepLines/>
      <w:numPr>
        <w:numId w:val="1"/>
      </w:numPr>
      <w:snapToGrid w:val="0"/>
      <w:spacing w:before="480" w:after="240"/>
      <w:outlineLvl w:val="0"/>
    </w:pPr>
    <w:rPr>
      <w:rFonts w:eastAsia="Times New Roman"/>
      <w:b/>
      <w:bCs/>
      <w:caps/>
      <w:snapToGrid w:val="0"/>
      <w:kern w:val="28"/>
      <w:lang w:val="en-GB" w:eastAsia="en-US"/>
    </w:rPr>
  </w:style>
  <w:style w:type="paragraph" w:styleId="Heading2">
    <w:name w:val="heading 2"/>
    <w:basedOn w:val="Normal"/>
    <w:next w:val="Normal"/>
    <w:qFormat/>
    <w:rsid w:val="00EC6FD1"/>
    <w:pPr>
      <w:keepNext/>
      <w:keepLines/>
      <w:numPr>
        <w:ilvl w:val="1"/>
        <w:numId w:val="1"/>
      </w:numPr>
      <w:snapToGrid w:val="0"/>
      <w:spacing w:before="100" w:beforeAutospacing="1" w:after="240"/>
      <w:outlineLvl w:val="1"/>
    </w:pPr>
    <w:rPr>
      <w:rFonts w:eastAsia="Times New Roman"/>
      <w:bCs/>
      <w:caps/>
      <w:snapToGrid w:val="0"/>
      <w:lang w:val="en-GB" w:eastAsia="en-US"/>
    </w:rPr>
  </w:style>
  <w:style w:type="paragraph" w:styleId="Heading3">
    <w:name w:val="heading 3"/>
    <w:basedOn w:val="Normal"/>
    <w:next w:val="Normal"/>
    <w:qFormat/>
    <w:rsid w:val="00EC6FD1"/>
    <w:pPr>
      <w:keepNext/>
      <w:keepLines/>
      <w:numPr>
        <w:ilvl w:val="2"/>
        <w:numId w:val="1"/>
      </w:numPr>
      <w:snapToGrid w:val="0"/>
      <w:spacing w:before="100" w:beforeAutospacing="1" w:after="240"/>
      <w:outlineLvl w:val="2"/>
    </w:pPr>
    <w:rPr>
      <w:rFonts w:ascii="Times New Roman Bold" w:eastAsia="Times New Roman" w:hAnsi="Times New Roman Bold"/>
      <w:b/>
      <w:bCs/>
      <w:snapToGrid w:val="0"/>
      <w:lang w:val="en-GB" w:eastAsia="en-US"/>
    </w:rPr>
  </w:style>
  <w:style w:type="paragraph" w:styleId="Heading4">
    <w:name w:val="heading 4"/>
    <w:basedOn w:val="Normal"/>
    <w:next w:val="Normal"/>
    <w:link w:val="Heading4Char"/>
    <w:semiHidden/>
    <w:unhideWhenUsed/>
    <w:qFormat/>
    <w:rsid w:val="00C7752A"/>
    <w:pPr>
      <w:keepNext/>
      <w:spacing w:before="240" w:after="60"/>
      <w:outlineLvl w:val="3"/>
    </w:pPr>
    <w:rPr>
      <w:rFonts w:ascii="Calibri" w:eastAsia="DengXian" w:hAnsi="Calibri" w:cs="Arial"/>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
    <w:name w:val="(c)"/>
    <w:basedOn w:val="Normal"/>
    <w:rsid w:val="00EC6FD1"/>
    <w:pPr>
      <w:tabs>
        <w:tab w:val="left" w:pos="2126"/>
      </w:tabs>
      <w:snapToGrid w:val="0"/>
      <w:spacing w:after="240"/>
      <w:ind w:left="2127" w:hanging="709"/>
      <w:jc w:val="both"/>
    </w:pPr>
    <w:rPr>
      <w:rFonts w:eastAsia="SimSun"/>
      <w:snapToGrid w:val="0"/>
      <w:lang w:val="en-GB" w:eastAsia="zh-CN"/>
    </w:rPr>
  </w:style>
  <w:style w:type="paragraph" w:customStyle="1" w:styleId="Headingchapter">
    <w:name w:val="Heading chapter"/>
    <w:basedOn w:val="Heading1"/>
    <w:next w:val="Normal"/>
    <w:rsid w:val="00EC6FD1"/>
    <w:pPr>
      <w:numPr>
        <w:numId w:val="0"/>
      </w:numPr>
      <w:spacing w:after="480"/>
      <w:jc w:val="center"/>
    </w:pPr>
    <w:rPr>
      <w:rFonts w:ascii="Times New Roman Bold" w:hAnsi="Times New Roman Bold"/>
    </w:rPr>
  </w:style>
  <w:style w:type="paragraph" w:customStyle="1" w:styleId="b">
    <w:name w:val="(b)"/>
    <w:basedOn w:val="Normal"/>
    <w:rsid w:val="00EC6FD1"/>
    <w:pPr>
      <w:tabs>
        <w:tab w:val="left" w:pos="-737"/>
        <w:tab w:val="left" w:pos="1134"/>
      </w:tabs>
      <w:snapToGrid w:val="0"/>
      <w:spacing w:after="240"/>
      <w:ind w:left="1134" w:hanging="567"/>
      <w:jc w:val="both"/>
    </w:pPr>
    <w:rPr>
      <w:rFonts w:eastAsia="Times New Roman"/>
      <w:snapToGrid w:val="0"/>
      <w:lang w:val="en-GB" w:eastAsia="en-US"/>
    </w:rPr>
  </w:style>
  <w:style w:type="paragraph" w:styleId="DocumentMap">
    <w:name w:val="Document Map"/>
    <w:basedOn w:val="Normal"/>
    <w:semiHidden/>
    <w:rsid w:val="00EC6FD1"/>
    <w:pPr>
      <w:shd w:val="clear" w:color="auto" w:fill="000080"/>
    </w:pPr>
    <w:rPr>
      <w:rFonts w:ascii="Tahoma" w:hAnsi="Tahoma" w:cs="Tahoma"/>
      <w:sz w:val="20"/>
      <w:szCs w:val="20"/>
    </w:rPr>
  </w:style>
  <w:style w:type="paragraph" w:styleId="Header">
    <w:name w:val="header"/>
    <w:basedOn w:val="Normal"/>
    <w:link w:val="HeaderChar"/>
    <w:rsid w:val="00325BF6"/>
    <w:pPr>
      <w:tabs>
        <w:tab w:val="center" w:pos="4320"/>
        <w:tab w:val="right" w:pos="8640"/>
      </w:tabs>
    </w:pPr>
  </w:style>
  <w:style w:type="paragraph" w:styleId="Footer">
    <w:name w:val="footer"/>
    <w:basedOn w:val="Normal"/>
    <w:link w:val="FooterChar"/>
    <w:uiPriority w:val="99"/>
    <w:rsid w:val="00325BF6"/>
    <w:pPr>
      <w:tabs>
        <w:tab w:val="center" w:pos="4320"/>
        <w:tab w:val="right" w:pos="8640"/>
      </w:tabs>
    </w:pPr>
  </w:style>
  <w:style w:type="paragraph" w:customStyle="1" w:styleId="Marge">
    <w:name w:val="Marge"/>
    <w:basedOn w:val="Normal"/>
    <w:rsid w:val="00325BF6"/>
    <w:pPr>
      <w:tabs>
        <w:tab w:val="left" w:pos="567"/>
      </w:tabs>
      <w:snapToGrid w:val="0"/>
      <w:spacing w:after="240"/>
      <w:jc w:val="both"/>
    </w:pPr>
    <w:rPr>
      <w:rFonts w:eastAsia="Times New Roman"/>
      <w:snapToGrid w:val="0"/>
      <w:lang w:val="en-GB" w:eastAsia="en-US"/>
    </w:rPr>
  </w:style>
  <w:style w:type="paragraph" w:styleId="BalloonText">
    <w:name w:val="Balloon Text"/>
    <w:basedOn w:val="Normal"/>
    <w:semiHidden/>
    <w:rsid w:val="00770A7C"/>
    <w:rPr>
      <w:rFonts w:ascii="Tahoma" w:hAnsi="Tahoma" w:cs="Tahoma"/>
      <w:sz w:val="16"/>
      <w:szCs w:val="16"/>
    </w:rPr>
  </w:style>
  <w:style w:type="character" w:styleId="PageNumber">
    <w:name w:val="page number"/>
    <w:basedOn w:val="DefaultParagraphFont"/>
    <w:rsid w:val="00A155DD"/>
  </w:style>
  <w:style w:type="paragraph" w:styleId="BodyTextIndent">
    <w:name w:val="Body Text Indent"/>
    <w:basedOn w:val="Normal"/>
    <w:link w:val="BodyTextIndentChar"/>
    <w:uiPriority w:val="99"/>
    <w:rsid w:val="00C06845"/>
    <w:pPr>
      <w:ind w:left="1080"/>
    </w:pPr>
    <w:rPr>
      <w:rFonts w:eastAsia="Times New Roman"/>
      <w:lang w:val="en-GB" w:eastAsia="en-US"/>
    </w:rPr>
  </w:style>
  <w:style w:type="character" w:customStyle="1" w:styleId="BodyTextIndentChar">
    <w:name w:val="Body Text Indent Char"/>
    <w:link w:val="BodyTextIndent"/>
    <w:uiPriority w:val="99"/>
    <w:rsid w:val="00C06845"/>
    <w:rPr>
      <w:rFonts w:eastAsia="Times New Roman"/>
      <w:sz w:val="24"/>
      <w:szCs w:val="24"/>
      <w:lang w:val="en-GB" w:eastAsia="en-US"/>
    </w:rPr>
  </w:style>
  <w:style w:type="character" w:styleId="Hyperlink">
    <w:name w:val="Hyperlink"/>
    <w:rsid w:val="00C06845"/>
    <w:rPr>
      <w:color w:val="0563C1"/>
      <w:u w:val="single"/>
    </w:rPr>
  </w:style>
  <w:style w:type="paragraph" w:customStyle="1" w:styleId="paragraphnumerote">
    <w:name w:val="paragraph numerote"/>
    <w:basedOn w:val="Normal"/>
    <w:link w:val="paragraphnumeroteCharChar"/>
    <w:autoRedefine/>
    <w:rsid w:val="009B493E"/>
    <w:pPr>
      <w:numPr>
        <w:numId w:val="28"/>
      </w:numPr>
      <w:spacing w:before="240" w:after="240"/>
      <w:jc w:val="both"/>
    </w:pPr>
    <w:rPr>
      <w:rFonts w:ascii="Arial" w:eastAsia="Times New Roman" w:hAnsi="Arial"/>
      <w:iCs/>
      <w:snapToGrid w:val="0"/>
      <w:sz w:val="22"/>
      <w:szCs w:val="22"/>
      <w:lang w:val="en-GB" w:eastAsia="en-US"/>
    </w:rPr>
  </w:style>
  <w:style w:type="character" w:customStyle="1" w:styleId="paragraphnumeroteCharChar">
    <w:name w:val="paragraph numerote Char Char"/>
    <w:link w:val="paragraphnumerote"/>
    <w:rsid w:val="009B493E"/>
    <w:rPr>
      <w:rFonts w:ascii="Arial" w:eastAsia="Times New Roman" w:hAnsi="Arial"/>
      <w:iCs/>
      <w:snapToGrid w:val="0"/>
      <w:sz w:val="22"/>
      <w:szCs w:val="22"/>
      <w:lang w:eastAsia="en-US"/>
    </w:rPr>
  </w:style>
  <w:style w:type="character" w:customStyle="1" w:styleId="HeaderChar">
    <w:name w:val="Header Char"/>
    <w:link w:val="Header"/>
    <w:rsid w:val="00C06845"/>
    <w:rPr>
      <w:sz w:val="24"/>
      <w:szCs w:val="24"/>
      <w:lang w:val="en-US" w:eastAsia="ko-KR"/>
    </w:rPr>
  </w:style>
  <w:style w:type="paragraph" w:customStyle="1" w:styleId="COI">
    <w:name w:val="COI"/>
    <w:basedOn w:val="Normal"/>
    <w:link w:val="COIChar"/>
    <w:autoRedefine/>
    <w:uiPriority w:val="99"/>
    <w:rsid w:val="009B493E"/>
    <w:pPr>
      <w:numPr>
        <w:numId w:val="17"/>
      </w:numPr>
      <w:snapToGrid w:val="0"/>
      <w:spacing w:after="240"/>
    </w:pPr>
    <w:rPr>
      <w:rFonts w:ascii="Arial" w:eastAsia="Arial Unicode MS" w:hAnsi="Arial"/>
      <w:sz w:val="22"/>
      <w:szCs w:val="22"/>
      <w:lang w:val="en-GB" w:eastAsia="en-US"/>
    </w:rPr>
  </w:style>
  <w:style w:type="character" w:customStyle="1" w:styleId="COIChar">
    <w:name w:val="COI Char"/>
    <w:link w:val="COI"/>
    <w:uiPriority w:val="99"/>
    <w:locked/>
    <w:rsid w:val="009B493E"/>
    <w:rPr>
      <w:rFonts w:ascii="Arial" w:eastAsia="Arial Unicode MS" w:hAnsi="Arial"/>
      <w:sz w:val="22"/>
      <w:szCs w:val="22"/>
      <w:lang w:eastAsia="en-US"/>
    </w:rPr>
  </w:style>
  <w:style w:type="character" w:customStyle="1" w:styleId="Heading4Char">
    <w:name w:val="Heading 4 Char"/>
    <w:link w:val="Heading4"/>
    <w:uiPriority w:val="99"/>
    <w:rsid w:val="00C7752A"/>
    <w:rPr>
      <w:rFonts w:ascii="Calibri" w:eastAsia="DengXian" w:hAnsi="Calibri" w:cs="Arial"/>
      <w:b/>
      <w:bCs/>
      <w:sz w:val="28"/>
      <w:szCs w:val="28"/>
      <w:lang w:val="en-US" w:eastAsia="ko-KR"/>
    </w:rPr>
  </w:style>
  <w:style w:type="character" w:styleId="CommentReference">
    <w:name w:val="annotation reference"/>
    <w:rsid w:val="00E20C0B"/>
    <w:rPr>
      <w:sz w:val="16"/>
      <w:szCs w:val="16"/>
    </w:rPr>
  </w:style>
  <w:style w:type="paragraph" w:styleId="CommentText">
    <w:name w:val="annotation text"/>
    <w:basedOn w:val="Normal"/>
    <w:link w:val="CommentTextChar"/>
    <w:rsid w:val="00E20C0B"/>
    <w:rPr>
      <w:sz w:val="20"/>
      <w:szCs w:val="20"/>
    </w:rPr>
  </w:style>
  <w:style w:type="character" w:customStyle="1" w:styleId="CommentTextChar">
    <w:name w:val="Comment Text Char"/>
    <w:link w:val="CommentText"/>
    <w:rsid w:val="00E20C0B"/>
    <w:rPr>
      <w:lang w:val="en-US" w:eastAsia="ko-KR"/>
    </w:rPr>
  </w:style>
  <w:style w:type="paragraph" w:styleId="CommentSubject">
    <w:name w:val="annotation subject"/>
    <w:basedOn w:val="CommentText"/>
    <w:next w:val="CommentText"/>
    <w:link w:val="CommentSubjectChar"/>
    <w:rsid w:val="00E20C0B"/>
    <w:rPr>
      <w:b/>
      <w:bCs/>
    </w:rPr>
  </w:style>
  <w:style w:type="character" w:customStyle="1" w:styleId="CommentSubjectChar">
    <w:name w:val="Comment Subject Char"/>
    <w:link w:val="CommentSubject"/>
    <w:rsid w:val="00E20C0B"/>
    <w:rPr>
      <w:b/>
      <w:bCs/>
      <w:lang w:val="en-US" w:eastAsia="ko-KR"/>
    </w:rPr>
  </w:style>
  <w:style w:type="character" w:customStyle="1" w:styleId="FooterChar">
    <w:name w:val="Footer Char"/>
    <w:basedOn w:val="DefaultParagraphFont"/>
    <w:link w:val="Footer"/>
    <w:uiPriority w:val="99"/>
    <w:rsid w:val="006D1359"/>
    <w:rPr>
      <w:sz w:val="24"/>
      <w:szCs w:val="24"/>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1721</Words>
  <Characters>8883</Characters>
  <Application>Microsoft Office Word</Application>
  <DocSecurity>0</DocSecurity>
  <Lines>74</Lines>
  <Paragraphs>21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IOC 41st EXECUTIVE COUNCIL</vt:lpstr>
      <vt:lpstr>IOC 41st EXECUTIVE COUNCIL</vt:lpstr>
    </vt:vector>
  </TitlesOfParts>
  <Company>UNESCO</Company>
  <LinksUpToDate>false</LinksUpToDate>
  <CharactersWithSpaces>10583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COMISIÓN OCEANOGRÁFICA INTERGUBERNAMENTAL_x000d_
(de la UNESCO)_x000d_
54.ª reunión del Consejo Ejecutivo_x000d_
UNESCO, París, 14 de junio de 2021 [Reunión virtual]</dc:title>
  <dc:subject>IOC/EC-54/SR Prov.</dc:subject>
  <dc:creator>s_belfiore</dc:creator>
  <cp:keywords/>
  <dc:description/>
  <cp:lastModifiedBy>Pastor Reyes, Ingrid</cp:lastModifiedBy>
  <cp:revision>2</cp:revision>
  <cp:lastPrinted>2019-06-14T09:59:00Z</cp:lastPrinted>
  <dcterms:created xsi:type="dcterms:W3CDTF">2021-06-23T14:44:00Z</dcterms:created>
  <dcterms:modified xsi:type="dcterms:W3CDTF">2021-06-23T14:44:00Z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DCPMS">
    <vt:lpwstr>202101976</vt:lpwstr>
  </property>
  <property fmtid="{D5CDD505-2E9C-101B-9397-08002B2CF9AE}" pid="3" name="Language">
    <vt:lpwstr>S</vt:lpwstr>
  </property>
</Properties>
</file>