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44" w:type="dxa"/>
        <w:tblInd w:w="142" w:type="dxa"/>
        <w:tblLayout w:type="fixed"/>
        <w:tblLook w:val="0000" w:firstRow="0" w:lastRow="0" w:firstColumn="0" w:lastColumn="0" w:noHBand="0" w:noVBand="0"/>
      </w:tblPr>
      <w:tblGrid>
        <w:gridCol w:w="6203"/>
        <w:gridCol w:w="2941"/>
      </w:tblGrid>
      <w:tr w:rsidR="00C74225" w:rsidRPr="00C74225" w14:paraId="415E6745" w14:textId="77777777" w:rsidTr="005274EB">
        <w:tc>
          <w:tcPr>
            <w:tcW w:w="6203" w:type="dxa"/>
          </w:tcPr>
          <w:p w14:paraId="74AAEE04" w14:textId="55E4818D" w:rsidR="00C74225" w:rsidRPr="00046D9D" w:rsidRDefault="00C74225" w:rsidP="005274EB">
            <w:pPr>
              <w:spacing w:after="240" w:line="360" w:lineRule="auto"/>
              <w:ind w:left="-105"/>
              <w:rPr>
                <w:rFonts w:ascii="Arial" w:hAnsi="Arial" w:cs="Arial"/>
                <w:sz w:val="22"/>
                <w:szCs w:val="22"/>
              </w:rPr>
            </w:pPr>
            <w:r>
              <w:rPr>
                <w:rFonts w:ascii="Arial" w:hAnsi="Arial" w:cs="Arial"/>
                <w:sz w:val="22"/>
                <w:szCs w:val="22"/>
              </w:rPr>
              <w:t xml:space="preserve">Distribution </w:t>
            </w:r>
            <w:proofErr w:type="spellStart"/>
            <w:r>
              <w:rPr>
                <w:rFonts w:ascii="Arial" w:hAnsi="Arial" w:cs="Arial"/>
                <w:sz w:val="22"/>
                <w:szCs w:val="22"/>
              </w:rPr>
              <w:t>limitée</w:t>
            </w:r>
            <w:proofErr w:type="spellEnd"/>
          </w:p>
          <w:p w14:paraId="5C79F415" w14:textId="77777777" w:rsidR="00C74225" w:rsidRPr="00046D9D" w:rsidRDefault="00C74225" w:rsidP="005274EB">
            <w:pPr>
              <w:spacing w:after="240" w:line="360" w:lineRule="auto"/>
              <w:rPr>
                <w:rFonts w:ascii="Arial" w:hAnsi="Arial" w:cs="Arial"/>
                <w:sz w:val="22"/>
                <w:szCs w:val="22"/>
              </w:rPr>
            </w:pPr>
          </w:p>
        </w:tc>
        <w:tc>
          <w:tcPr>
            <w:tcW w:w="2941" w:type="dxa"/>
          </w:tcPr>
          <w:p w14:paraId="4D95A15F" w14:textId="77777777" w:rsidR="00C74225" w:rsidRPr="00C74225" w:rsidRDefault="00C74225" w:rsidP="005274EB">
            <w:pPr>
              <w:rPr>
                <w:rFonts w:ascii="Arial" w:hAnsi="Arial" w:cs="Arial"/>
                <w:b/>
                <w:sz w:val="22"/>
                <w:szCs w:val="22"/>
                <w:lang w:val="fr-FR"/>
              </w:rPr>
            </w:pPr>
            <w:r w:rsidRPr="00C74225">
              <w:rPr>
                <w:rFonts w:ascii="Arial" w:hAnsi="Arial" w:cs="Arial"/>
                <w:b/>
                <w:sz w:val="22"/>
                <w:szCs w:val="22"/>
                <w:lang w:val="fr-FR"/>
              </w:rPr>
              <w:t>IOC-31/DR.[3.7]</w:t>
            </w:r>
          </w:p>
          <w:p w14:paraId="005C87E4" w14:textId="3052E675" w:rsidR="00C74225" w:rsidRPr="00C74225" w:rsidRDefault="00C74225" w:rsidP="005274EB">
            <w:pPr>
              <w:rPr>
                <w:rFonts w:ascii="Arial" w:hAnsi="Arial" w:cs="Arial"/>
                <w:sz w:val="22"/>
                <w:szCs w:val="22"/>
                <w:lang w:val="fr-FR"/>
              </w:rPr>
            </w:pPr>
            <w:r w:rsidRPr="00C74225">
              <w:rPr>
                <w:rFonts w:ascii="Arial" w:hAnsi="Arial" w:cs="Arial"/>
                <w:sz w:val="22"/>
                <w:szCs w:val="22"/>
                <w:lang w:val="fr-FR"/>
              </w:rPr>
              <w:t xml:space="preserve">Paris, le </w:t>
            </w:r>
            <w:r w:rsidR="00B7691B">
              <w:rPr>
                <w:rFonts w:ascii="Arial" w:hAnsi="Arial" w:cs="Arial"/>
                <w:sz w:val="22"/>
                <w:szCs w:val="22"/>
                <w:lang w:val="fr-FR"/>
              </w:rPr>
              <w:t>22</w:t>
            </w:r>
            <w:r w:rsidR="00D3337D">
              <w:rPr>
                <w:rFonts w:ascii="Arial" w:hAnsi="Arial" w:cs="Arial"/>
                <w:sz w:val="22"/>
                <w:szCs w:val="22"/>
                <w:lang w:val="fr-FR"/>
              </w:rPr>
              <w:t> </w:t>
            </w:r>
            <w:r>
              <w:rPr>
                <w:rFonts w:ascii="Arial" w:hAnsi="Arial" w:cs="Arial"/>
                <w:sz w:val="22"/>
                <w:szCs w:val="22"/>
                <w:lang w:val="fr-FR"/>
              </w:rPr>
              <w:t>juin</w:t>
            </w:r>
            <w:r w:rsidRPr="00C74225">
              <w:rPr>
                <w:rFonts w:ascii="Arial" w:hAnsi="Arial" w:cs="Arial"/>
                <w:sz w:val="22"/>
                <w:szCs w:val="22"/>
                <w:lang w:val="fr-FR"/>
              </w:rPr>
              <w:t xml:space="preserve"> 2021</w:t>
            </w:r>
          </w:p>
          <w:p w14:paraId="78D5E927" w14:textId="22E683BA" w:rsidR="00C74225" w:rsidRPr="00C74225" w:rsidRDefault="00C74225" w:rsidP="005274EB">
            <w:pPr>
              <w:pStyle w:val="Header"/>
              <w:tabs>
                <w:tab w:val="left" w:pos="709"/>
              </w:tabs>
              <w:spacing w:after="240" w:line="360" w:lineRule="auto"/>
              <w:rPr>
                <w:rFonts w:ascii="Arial" w:hAnsi="Arial" w:cs="Arial"/>
                <w:sz w:val="22"/>
                <w:szCs w:val="22"/>
                <w:lang w:val="fr-FR"/>
              </w:rPr>
            </w:pPr>
            <w:r w:rsidRPr="00C74225">
              <w:rPr>
                <w:rFonts w:ascii="Arial" w:hAnsi="Arial" w:cs="Arial"/>
                <w:sz w:val="22"/>
                <w:szCs w:val="22"/>
                <w:lang w:val="fr-FR"/>
              </w:rPr>
              <w:t>Original</w:t>
            </w:r>
            <w:r>
              <w:rPr>
                <w:rFonts w:ascii="Arial" w:hAnsi="Arial" w:cs="Arial"/>
                <w:sz w:val="22"/>
                <w:szCs w:val="22"/>
                <w:lang w:val="fr-FR"/>
              </w:rPr>
              <w:t xml:space="preserve"> anglais</w:t>
            </w:r>
          </w:p>
        </w:tc>
      </w:tr>
    </w:tbl>
    <w:p w14:paraId="00FCD1E6" w14:textId="77777777" w:rsidR="009B4D12" w:rsidRPr="00E554BF" w:rsidRDefault="009B4D12" w:rsidP="009B4D12">
      <w:pPr>
        <w:spacing w:after="240"/>
        <w:rPr>
          <w:rFonts w:ascii="Arial" w:eastAsia="Calibri" w:hAnsi="Arial" w:cs="Arial"/>
          <w:i/>
          <w:iCs/>
          <w:sz w:val="22"/>
          <w:szCs w:val="22"/>
          <w:lang w:val="fr-FR"/>
        </w:rPr>
      </w:pPr>
      <w:r w:rsidRPr="00E554BF">
        <w:rPr>
          <w:rFonts w:ascii="Arial" w:eastAsia="Calibri" w:hAnsi="Arial" w:cs="Arial"/>
          <w:sz w:val="22"/>
          <w:szCs w:val="22"/>
          <w:u w:val="single"/>
          <w:lang w:val="fr"/>
        </w:rPr>
        <w:t>Projet de résolution A-31</w:t>
      </w:r>
      <w:proofErr w:type="gramStart"/>
      <w:r w:rsidRPr="00E554BF">
        <w:rPr>
          <w:rFonts w:ascii="Arial" w:eastAsia="Calibri" w:hAnsi="Arial" w:cs="Arial"/>
          <w:sz w:val="22"/>
          <w:szCs w:val="22"/>
          <w:u w:val="single"/>
          <w:lang w:val="fr"/>
        </w:rPr>
        <w:t>/[</w:t>
      </w:r>
      <w:proofErr w:type="gramEnd"/>
      <w:r w:rsidRPr="00E554BF">
        <w:rPr>
          <w:rFonts w:ascii="Arial" w:eastAsia="Calibri" w:hAnsi="Arial" w:cs="Arial"/>
          <w:sz w:val="22"/>
          <w:szCs w:val="22"/>
          <w:u w:val="single"/>
          <w:lang w:val="fr"/>
        </w:rPr>
        <w:t>3.7]</w:t>
      </w:r>
      <w:r w:rsidRPr="00E554BF">
        <w:rPr>
          <w:rFonts w:ascii="Arial" w:eastAsia="Calibri" w:hAnsi="Arial" w:cs="Arial"/>
          <w:sz w:val="22"/>
          <w:szCs w:val="22"/>
          <w:lang w:val="fr"/>
        </w:rPr>
        <w:t xml:space="preserve"> </w:t>
      </w:r>
    </w:p>
    <w:p w14:paraId="26D1E79E" w14:textId="509E5635" w:rsidR="008B0D99" w:rsidRPr="00731EA5" w:rsidRDefault="009B4D12" w:rsidP="00731EA5">
      <w:pPr>
        <w:spacing w:after="240"/>
        <w:jc w:val="both"/>
        <w:rPr>
          <w:rFonts w:ascii="Arial" w:eastAsia="Calibri" w:hAnsi="Arial" w:cs="Arial"/>
          <w:spacing w:val="-4"/>
          <w:sz w:val="22"/>
          <w:szCs w:val="22"/>
          <w:lang w:val="fr"/>
        </w:rPr>
      </w:pPr>
      <w:r w:rsidRPr="00731EA5">
        <w:rPr>
          <w:rFonts w:ascii="Arial" w:eastAsia="Calibri" w:hAnsi="Arial" w:cs="Arial"/>
          <w:spacing w:val="-4"/>
          <w:sz w:val="22"/>
          <w:szCs w:val="22"/>
          <w:lang w:val="fr"/>
        </w:rPr>
        <w:t>Présenté par l</w:t>
      </w:r>
      <w:r w:rsidR="000B3B42">
        <w:rPr>
          <w:rFonts w:ascii="Arial" w:eastAsia="Calibri" w:hAnsi="Arial" w:cs="Arial"/>
          <w:spacing w:val="-4"/>
          <w:sz w:val="22"/>
          <w:szCs w:val="22"/>
          <w:lang w:val="fr"/>
        </w:rPr>
        <w:t>’</w:t>
      </w:r>
      <w:r w:rsidRPr="00731EA5">
        <w:rPr>
          <w:rFonts w:ascii="Arial" w:eastAsia="Calibri" w:hAnsi="Arial" w:cs="Arial"/>
          <w:spacing w:val="-4"/>
          <w:sz w:val="22"/>
          <w:szCs w:val="22"/>
          <w:lang w:val="fr"/>
        </w:rPr>
        <w:t>Inde, les États-Unis, la Colombie, la Fédération de Russie, l</w:t>
      </w:r>
      <w:r w:rsidR="000B3B42">
        <w:rPr>
          <w:rFonts w:ascii="Arial" w:eastAsia="Calibri" w:hAnsi="Arial" w:cs="Arial"/>
          <w:spacing w:val="-4"/>
          <w:sz w:val="22"/>
          <w:szCs w:val="22"/>
          <w:lang w:val="fr"/>
        </w:rPr>
        <w:t>’</w:t>
      </w:r>
      <w:r w:rsidRPr="00731EA5">
        <w:rPr>
          <w:rFonts w:ascii="Arial" w:eastAsia="Calibri" w:hAnsi="Arial" w:cs="Arial"/>
          <w:spacing w:val="-4"/>
          <w:sz w:val="22"/>
          <w:szCs w:val="22"/>
          <w:lang w:val="fr"/>
        </w:rPr>
        <w:t xml:space="preserve">Allemagne, le Brésil, le Maroc, le Portugal, le </w:t>
      </w:r>
      <w:r w:rsidR="008B0D99" w:rsidRPr="00731EA5">
        <w:rPr>
          <w:rFonts w:ascii="Arial" w:eastAsia="Calibri" w:hAnsi="Arial" w:cs="Arial"/>
          <w:spacing w:val="-4"/>
          <w:sz w:val="22"/>
          <w:szCs w:val="22"/>
          <w:lang w:val="fr"/>
        </w:rPr>
        <w:t>Royaume-Uni,</w:t>
      </w:r>
      <w:r w:rsidRPr="00731EA5">
        <w:rPr>
          <w:rFonts w:ascii="Arial" w:eastAsia="Calibri" w:hAnsi="Arial" w:cs="Arial"/>
          <w:spacing w:val="-4"/>
          <w:sz w:val="22"/>
          <w:szCs w:val="22"/>
          <w:lang w:val="fr"/>
        </w:rPr>
        <w:t xml:space="preserve"> la </w:t>
      </w:r>
      <w:r w:rsidR="008B0D99" w:rsidRPr="00731EA5">
        <w:rPr>
          <w:rFonts w:ascii="Arial" w:eastAsia="Calibri" w:hAnsi="Arial" w:cs="Arial"/>
          <w:spacing w:val="-4"/>
          <w:sz w:val="22"/>
          <w:szCs w:val="22"/>
          <w:lang w:val="fr"/>
        </w:rPr>
        <w:t>France, l</w:t>
      </w:r>
      <w:r w:rsidR="000B3B42">
        <w:rPr>
          <w:rFonts w:ascii="Arial" w:eastAsia="Calibri" w:hAnsi="Arial" w:cs="Arial"/>
          <w:spacing w:val="-4"/>
          <w:sz w:val="22"/>
          <w:szCs w:val="22"/>
          <w:lang w:val="fr"/>
        </w:rPr>
        <w:t>’</w:t>
      </w:r>
      <w:r w:rsidR="008B0D99" w:rsidRPr="00731EA5">
        <w:rPr>
          <w:rFonts w:ascii="Arial" w:eastAsia="Calibri" w:hAnsi="Arial" w:cs="Arial"/>
          <w:spacing w:val="-4"/>
          <w:sz w:val="22"/>
          <w:szCs w:val="22"/>
          <w:lang w:val="fr"/>
        </w:rPr>
        <w:t>Italie, l</w:t>
      </w:r>
      <w:r w:rsidR="000B3B42">
        <w:rPr>
          <w:rFonts w:ascii="Arial" w:eastAsia="Calibri" w:hAnsi="Arial" w:cs="Arial"/>
          <w:spacing w:val="-4"/>
          <w:sz w:val="22"/>
          <w:szCs w:val="22"/>
          <w:lang w:val="fr"/>
        </w:rPr>
        <w:t>’</w:t>
      </w:r>
      <w:r w:rsidR="008B0D99" w:rsidRPr="00731EA5">
        <w:rPr>
          <w:rFonts w:ascii="Arial" w:eastAsia="Calibri" w:hAnsi="Arial" w:cs="Arial"/>
          <w:spacing w:val="-4"/>
          <w:sz w:val="22"/>
          <w:szCs w:val="22"/>
          <w:lang w:val="fr"/>
        </w:rPr>
        <w:t>Uruguay, le Kenya et les Philippines</w:t>
      </w:r>
      <w:r w:rsidR="000E2A26" w:rsidRPr="00731EA5">
        <w:rPr>
          <w:rFonts w:ascii="Arial" w:eastAsia="Calibri" w:hAnsi="Arial" w:cs="Arial"/>
          <w:spacing w:val="-4"/>
          <w:sz w:val="22"/>
          <w:szCs w:val="22"/>
          <w:lang w:val="fr"/>
        </w:rPr>
        <w:t>.</w:t>
      </w:r>
    </w:p>
    <w:p w14:paraId="7E0D266A" w14:textId="64E89FDF" w:rsidR="009B4D12" w:rsidRPr="00E554BF" w:rsidRDefault="008B0D99" w:rsidP="009B4D12">
      <w:pPr>
        <w:spacing w:after="240"/>
        <w:rPr>
          <w:rFonts w:ascii="Arial" w:eastAsia="Calibri" w:hAnsi="Arial" w:cs="Arial"/>
          <w:i/>
          <w:sz w:val="22"/>
          <w:szCs w:val="22"/>
          <w:lang w:val="fr-FR"/>
        </w:rPr>
      </w:pPr>
      <w:r w:rsidRPr="00E554BF">
        <w:rPr>
          <w:rFonts w:ascii="Arial" w:eastAsia="Calibri" w:hAnsi="Arial" w:cs="Arial"/>
          <w:sz w:val="22"/>
          <w:szCs w:val="22"/>
          <w:lang w:val="fr"/>
        </w:rPr>
        <w:t>Point 3.7 de l</w:t>
      </w:r>
      <w:r w:rsidR="000B3B42">
        <w:rPr>
          <w:rFonts w:ascii="Arial" w:eastAsia="Calibri" w:hAnsi="Arial" w:cs="Arial"/>
          <w:sz w:val="22"/>
          <w:szCs w:val="22"/>
          <w:lang w:val="fr"/>
        </w:rPr>
        <w:t>’</w:t>
      </w:r>
      <w:r w:rsidRPr="00E554BF">
        <w:rPr>
          <w:rFonts w:ascii="Arial" w:eastAsia="Calibri" w:hAnsi="Arial" w:cs="Arial"/>
          <w:sz w:val="22"/>
          <w:szCs w:val="22"/>
          <w:lang w:val="fr"/>
        </w:rPr>
        <w:t>ordre du jour</w:t>
      </w:r>
    </w:p>
    <w:p w14:paraId="5987A3BF" w14:textId="77777777" w:rsidR="009B4D12" w:rsidRPr="00E554BF" w:rsidRDefault="009B4D12" w:rsidP="009B4D12">
      <w:pPr>
        <w:spacing w:after="240"/>
        <w:rPr>
          <w:rFonts w:ascii="Arial" w:eastAsia="Calibri" w:hAnsi="Arial" w:cs="Arial"/>
          <w:b/>
          <w:i/>
          <w:sz w:val="22"/>
          <w:szCs w:val="22"/>
          <w:lang w:val="fr-FR"/>
        </w:rPr>
      </w:pPr>
      <w:r w:rsidRPr="00E554BF">
        <w:rPr>
          <w:rFonts w:ascii="Arial" w:eastAsia="Calibri" w:hAnsi="Arial" w:cs="Arial"/>
          <w:b/>
          <w:bCs/>
          <w:sz w:val="22"/>
          <w:szCs w:val="22"/>
          <w:lang w:val="fr"/>
        </w:rPr>
        <w:t>MISE EN ŒUVRE DE LA DÉCENNIE DES NATIONS UNIES POUR LES SCIENCES OCÉANIQUES AU SERVICE DU DÉVELOPPEMENT DURABLE (2021-2030)</w:t>
      </w:r>
    </w:p>
    <w:p w14:paraId="43A1C9B4" w14:textId="77777777" w:rsidR="009B4D12" w:rsidRPr="00CA599D" w:rsidRDefault="009B4D12" w:rsidP="009B4D12">
      <w:pPr>
        <w:tabs>
          <w:tab w:val="clear" w:pos="567"/>
        </w:tabs>
        <w:spacing w:after="240"/>
        <w:rPr>
          <w:rFonts w:ascii="Arial" w:eastAsia="Calibri" w:hAnsi="Arial" w:cs="Arial"/>
          <w:sz w:val="22"/>
          <w:szCs w:val="22"/>
          <w:lang w:val="fr-FR"/>
        </w:rPr>
      </w:pPr>
      <w:r w:rsidRPr="00E554BF">
        <w:rPr>
          <w:rFonts w:ascii="Arial" w:eastAsia="Calibri" w:hAnsi="Arial" w:cs="Arial"/>
          <w:sz w:val="22"/>
          <w:szCs w:val="22"/>
          <w:lang w:val="fr"/>
        </w:rPr>
        <w:t xml:space="preserve">La Commission océanographique intergouvernementale, </w:t>
      </w:r>
    </w:p>
    <w:p w14:paraId="604E5F3F" w14:textId="69F2E7D1" w:rsidR="00000E8C" w:rsidRPr="00E554BF" w:rsidRDefault="00863F64" w:rsidP="00863F64">
      <w:pPr>
        <w:pStyle w:val="b"/>
        <w:tabs>
          <w:tab w:val="clear" w:pos="1134"/>
        </w:tabs>
        <w:ind w:left="567"/>
        <w:rPr>
          <w:rFonts w:ascii="Arial" w:eastAsia="Calibri" w:hAnsi="Arial" w:cs="Arial"/>
          <w:sz w:val="22"/>
          <w:szCs w:val="22"/>
          <w:lang w:val="fr-FR"/>
        </w:rPr>
      </w:pPr>
      <w:r w:rsidRPr="00E554BF">
        <w:rPr>
          <w:rFonts w:ascii="Arial" w:eastAsia="Calibri" w:hAnsi="Arial" w:cs="Arial"/>
          <w:sz w:val="22"/>
          <w:szCs w:val="22"/>
          <w:lang w:val="fr"/>
        </w:rPr>
        <w:t>1.</w:t>
      </w:r>
      <w:r w:rsidRPr="00E554BF">
        <w:rPr>
          <w:rFonts w:ascii="Arial" w:eastAsia="Calibri" w:hAnsi="Arial" w:cs="Arial"/>
          <w:i/>
          <w:iCs/>
          <w:sz w:val="22"/>
          <w:szCs w:val="22"/>
          <w:lang w:val="fr"/>
        </w:rPr>
        <w:tab/>
      </w:r>
      <w:r w:rsidR="009B4D12" w:rsidRPr="00E554BF">
        <w:rPr>
          <w:rFonts w:ascii="Arial" w:eastAsia="Calibri" w:hAnsi="Arial" w:cs="Arial"/>
          <w:b/>
          <w:bCs/>
          <w:sz w:val="22"/>
          <w:szCs w:val="22"/>
          <w:lang w:val="fr"/>
        </w:rPr>
        <w:t>Rappelant</w:t>
      </w:r>
      <w:r w:rsidR="009B4D12" w:rsidRPr="00E554BF">
        <w:rPr>
          <w:rFonts w:ascii="Arial" w:eastAsia="Calibri" w:hAnsi="Arial" w:cs="Arial"/>
          <w:sz w:val="22"/>
          <w:szCs w:val="22"/>
          <w:lang w:val="fr"/>
        </w:rPr>
        <w:t xml:space="preserve"> </w:t>
      </w:r>
      <w:r w:rsidR="00000E8C" w:rsidRPr="00E554BF">
        <w:rPr>
          <w:rFonts w:ascii="Arial" w:eastAsia="Calibri" w:hAnsi="Arial" w:cs="Arial"/>
          <w:sz w:val="22"/>
          <w:szCs w:val="22"/>
          <w:lang w:val="fr"/>
        </w:rPr>
        <w:t xml:space="preserve">que </w:t>
      </w:r>
      <w:r w:rsidR="009B4D12" w:rsidRPr="00E554BF">
        <w:rPr>
          <w:rFonts w:ascii="Arial" w:eastAsia="Calibri" w:hAnsi="Arial" w:cs="Arial"/>
          <w:sz w:val="22"/>
          <w:szCs w:val="22"/>
          <w:lang w:val="fr"/>
        </w:rPr>
        <w:t>l</w:t>
      </w:r>
      <w:r w:rsidR="000B3B42">
        <w:rPr>
          <w:rFonts w:ascii="Arial" w:eastAsia="Calibri" w:hAnsi="Arial" w:cs="Arial"/>
          <w:sz w:val="22"/>
          <w:szCs w:val="22"/>
          <w:lang w:val="fr"/>
        </w:rPr>
        <w:t>’</w:t>
      </w:r>
      <w:r w:rsidR="009B4D12" w:rsidRPr="00E554BF">
        <w:rPr>
          <w:rFonts w:ascii="Arial" w:eastAsia="Calibri" w:hAnsi="Arial" w:cs="Arial"/>
          <w:sz w:val="22"/>
          <w:szCs w:val="22"/>
          <w:lang w:val="fr"/>
        </w:rPr>
        <w:t xml:space="preserve">Assemblée de la COI </w:t>
      </w:r>
      <w:r w:rsidR="00000E8C" w:rsidRPr="00E554BF">
        <w:rPr>
          <w:rFonts w:ascii="Arial" w:eastAsia="Calibri" w:hAnsi="Arial" w:cs="Arial"/>
          <w:sz w:val="22"/>
          <w:szCs w:val="22"/>
          <w:lang w:val="fr"/>
        </w:rPr>
        <w:t>a proposé, par s</w:t>
      </w:r>
      <w:r w:rsidR="009B4D12" w:rsidRPr="00E554BF">
        <w:rPr>
          <w:rFonts w:ascii="Arial" w:eastAsia="Calibri" w:hAnsi="Arial" w:cs="Arial"/>
          <w:sz w:val="22"/>
          <w:szCs w:val="22"/>
          <w:lang w:val="fr"/>
        </w:rPr>
        <w:t xml:space="preserve">a </w:t>
      </w:r>
      <w:hyperlink r:id="rId7" w:anchor="%5B%7B%22num%22%3A207%2C%22gen%22%3A0%7D%2C%7B%22name%22%3A%22XYZ%22%7D%2C61%2C770%2C0%5D" w:history="1">
        <w:r w:rsidR="00000E8C" w:rsidRPr="00E554BF">
          <w:rPr>
            <w:rFonts w:ascii="Arial" w:eastAsia="Calibri" w:hAnsi="Arial" w:cs="Arial"/>
            <w:color w:val="0000FF"/>
            <w:sz w:val="22"/>
            <w:szCs w:val="22"/>
            <w:u w:val="single"/>
            <w:lang w:val="fr"/>
          </w:rPr>
          <w:t>r</w:t>
        </w:r>
        <w:r w:rsidR="009B4D12" w:rsidRPr="00E554BF">
          <w:rPr>
            <w:rFonts w:ascii="Arial" w:eastAsia="Calibri" w:hAnsi="Arial" w:cs="Arial"/>
            <w:color w:val="0000FF"/>
            <w:sz w:val="22"/>
            <w:szCs w:val="22"/>
            <w:u w:val="single"/>
            <w:lang w:val="fr"/>
          </w:rPr>
          <w:t>ésolution</w:t>
        </w:r>
        <w:r w:rsidR="00C74225" w:rsidRPr="00E554BF">
          <w:rPr>
            <w:rFonts w:ascii="Arial" w:eastAsia="Calibri" w:hAnsi="Arial" w:cs="Arial"/>
            <w:color w:val="0000FF"/>
            <w:sz w:val="22"/>
            <w:szCs w:val="22"/>
            <w:u w:val="single"/>
            <w:lang w:val="fr"/>
          </w:rPr>
          <w:t> </w:t>
        </w:r>
        <w:r w:rsidR="009B4D12" w:rsidRPr="00E554BF">
          <w:rPr>
            <w:rFonts w:ascii="Arial" w:eastAsia="Calibri" w:hAnsi="Arial" w:cs="Arial"/>
            <w:color w:val="0000FF"/>
            <w:sz w:val="22"/>
            <w:szCs w:val="22"/>
            <w:u w:val="single"/>
            <w:lang w:val="fr"/>
          </w:rPr>
          <w:t>XXIX-1</w:t>
        </w:r>
      </w:hyperlink>
      <w:r w:rsidR="00000E8C" w:rsidRPr="00E554BF">
        <w:rPr>
          <w:rFonts w:ascii="Arial" w:eastAsia="Calibri" w:hAnsi="Arial" w:cs="Arial"/>
          <w:sz w:val="22"/>
          <w:szCs w:val="22"/>
          <w:lang w:val="fr"/>
        </w:rPr>
        <w:t>, d</w:t>
      </w:r>
      <w:r w:rsidR="000B3B42">
        <w:rPr>
          <w:rFonts w:ascii="Arial" w:eastAsia="Calibri" w:hAnsi="Arial" w:cs="Arial"/>
          <w:sz w:val="22"/>
          <w:szCs w:val="22"/>
          <w:lang w:val="fr"/>
        </w:rPr>
        <w:t>’</w:t>
      </w:r>
      <w:r w:rsidR="00000E8C" w:rsidRPr="00E554BF">
        <w:rPr>
          <w:rFonts w:ascii="Arial" w:eastAsia="Calibri" w:hAnsi="Arial" w:cs="Arial"/>
          <w:sz w:val="22"/>
          <w:szCs w:val="22"/>
          <w:lang w:val="fr"/>
        </w:rPr>
        <w:t xml:space="preserve">établir </w:t>
      </w:r>
      <w:r w:rsidR="009B4D12" w:rsidRPr="00E554BF">
        <w:rPr>
          <w:rFonts w:ascii="Arial" w:eastAsia="Calibri" w:hAnsi="Arial" w:cs="Arial"/>
          <w:sz w:val="22"/>
          <w:szCs w:val="22"/>
          <w:lang w:val="fr"/>
        </w:rPr>
        <w:t xml:space="preserve">une Décennie des Nations Unies pour les sciences océaniques au service du développement durable (2021-2030), </w:t>
      </w:r>
      <w:r w:rsidR="00000E8C" w:rsidRPr="00E554BF">
        <w:rPr>
          <w:rFonts w:ascii="Arial" w:eastAsia="Calibri" w:hAnsi="Arial" w:cs="Arial"/>
          <w:sz w:val="22"/>
          <w:szCs w:val="22"/>
          <w:lang w:val="fr"/>
        </w:rPr>
        <w:t>et que l</w:t>
      </w:r>
      <w:r w:rsidR="000B3B42">
        <w:rPr>
          <w:rFonts w:ascii="Arial" w:eastAsia="Calibri" w:hAnsi="Arial" w:cs="Arial"/>
          <w:sz w:val="22"/>
          <w:szCs w:val="22"/>
          <w:lang w:val="fr"/>
        </w:rPr>
        <w:t>’</w:t>
      </w:r>
      <w:r w:rsidR="00000E8C" w:rsidRPr="00E554BF">
        <w:rPr>
          <w:rFonts w:ascii="Arial" w:eastAsia="Calibri" w:hAnsi="Arial" w:cs="Arial"/>
          <w:sz w:val="22"/>
          <w:szCs w:val="22"/>
          <w:lang w:val="fr"/>
        </w:rPr>
        <w:t>Assemblée générale des Nations</w:t>
      </w:r>
      <w:r w:rsidR="000E2A26">
        <w:rPr>
          <w:rFonts w:ascii="Arial" w:eastAsia="Calibri" w:hAnsi="Arial" w:cs="Arial"/>
          <w:sz w:val="22"/>
          <w:szCs w:val="22"/>
          <w:lang w:val="fr"/>
        </w:rPr>
        <w:t> </w:t>
      </w:r>
      <w:r w:rsidR="00000E8C" w:rsidRPr="00E554BF">
        <w:rPr>
          <w:rFonts w:ascii="Arial" w:eastAsia="Calibri" w:hAnsi="Arial" w:cs="Arial"/>
          <w:sz w:val="22"/>
          <w:szCs w:val="22"/>
          <w:lang w:val="fr"/>
        </w:rPr>
        <w:t>Unies a ensuite proclamé, à sa 72</w:t>
      </w:r>
      <w:r w:rsidR="00000E8C" w:rsidRPr="00E554BF">
        <w:rPr>
          <w:rFonts w:ascii="Arial" w:eastAsia="Calibri" w:hAnsi="Arial" w:cs="Arial"/>
          <w:sz w:val="22"/>
          <w:szCs w:val="22"/>
          <w:vertAlign w:val="superscript"/>
          <w:lang w:val="fr"/>
        </w:rPr>
        <w:t>e</w:t>
      </w:r>
      <w:r w:rsidR="00000E8C" w:rsidRPr="00E554BF">
        <w:rPr>
          <w:rFonts w:ascii="Arial" w:eastAsia="Calibri" w:hAnsi="Arial" w:cs="Arial"/>
          <w:sz w:val="22"/>
          <w:szCs w:val="22"/>
          <w:lang w:val="fr"/>
        </w:rPr>
        <w:t xml:space="preserve"> session (résolution </w:t>
      </w:r>
      <w:hyperlink r:id="rId8" w:history="1">
        <w:r w:rsidR="00000E8C" w:rsidRPr="00E554BF">
          <w:rPr>
            <w:rStyle w:val="Hyperlink"/>
            <w:rFonts w:ascii="Arial" w:eastAsia="Calibri" w:hAnsi="Arial" w:cs="Arial"/>
            <w:sz w:val="22"/>
            <w:szCs w:val="22"/>
            <w:lang w:val="fr"/>
          </w:rPr>
          <w:t>A/RES/72/73</w:t>
        </w:r>
      </w:hyperlink>
      <w:r w:rsidR="00000E8C" w:rsidRPr="00E554BF">
        <w:rPr>
          <w:rFonts w:ascii="Arial" w:eastAsia="Calibri" w:hAnsi="Arial" w:cs="Arial"/>
          <w:sz w:val="22"/>
          <w:szCs w:val="22"/>
          <w:lang w:val="fr"/>
        </w:rPr>
        <w:t>), la Décennie des Nations</w:t>
      </w:r>
      <w:r w:rsidR="000E2A26">
        <w:rPr>
          <w:rFonts w:ascii="Arial" w:eastAsia="Calibri" w:hAnsi="Arial" w:cs="Arial"/>
          <w:sz w:val="22"/>
          <w:szCs w:val="22"/>
          <w:lang w:val="fr"/>
        </w:rPr>
        <w:t> </w:t>
      </w:r>
      <w:r w:rsidR="00000E8C" w:rsidRPr="00E554BF">
        <w:rPr>
          <w:rFonts w:ascii="Arial" w:eastAsia="Calibri" w:hAnsi="Arial" w:cs="Arial"/>
          <w:sz w:val="22"/>
          <w:szCs w:val="22"/>
          <w:lang w:val="fr"/>
        </w:rPr>
        <w:t xml:space="preserve">Unies pour les sciences océaniques au service du développement durable (2021-2030), </w:t>
      </w:r>
      <w:proofErr w:type="gramStart"/>
      <w:r w:rsidR="00000E8C" w:rsidRPr="00E554BF">
        <w:rPr>
          <w:rFonts w:ascii="Arial" w:eastAsia="Calibri" w:hAnsi="Arial" w:cs="Arial"/>
          <w:sz w:val="22"/>
          <w:szCs w:val="22"/>
          <w:lang w:val="fr"/>
        </w:rPr>
        <w:t>ci</w:t>
      </w:r>
      <w:proofErr w:type="gramEnd"/>
      <w:r w:rsidR="000B3B42">
        <w:rPr>
          <w:rFonts w:ascii="Arial" w:eastAsia="Calibri" w:hAnsi="Arial" w:cs="Arial"/>
          <w:sz w:val="22"/>
          <w:szCs w:val="22"/>
          <w:lang w:val="fr"/>
        </w:rPr>
        <w:noBreakHyphen/>
      </w:r>
      <w:r w:rsidR="00000E8C" w:rsidRPr="00E554BF">
        <w:rPr>
          <w:rFonts w:ascii="Arial" w:eastAsia="Calibri" w:hAnsi="Arial" w:cs="Arial"/>
          <w:sz w:val="22"/>
          <w:szCs w:val="22"/>
          <w:lang w:val="fr"/>
        </w:rPr>
        <w:t>après dénommée «</w:t>
      </w:r>
      <w:r w:rsidR="00C74225" w:rsidRPr="00E554BF">
        <w:rPr>
          <w:rFonts w:ascii="Arial" w:eastAsia="Calibri" w:hAnsi="Arial" w:cs="Arial"/>
          <w:sz w:val="22"/>
          <w:szCs w:val="22"/>
          <w:lang w:val="fr"/>
        </w:rPr>
        <w:t> </w:t>
      </w:r>
      <w:r w:rsidR="00000E8C" w:rsidRPr="00E554BF">
        <w:rPr>
          <w:rFonts w:ascii="Arial" w:eastAsia="Calibri" w:hAnsi="Arial" w:cs="Arial"/>
          <w:sz w:val="22"/>
          <w:szCs w:val="22"/>
          <w:lang w:val="fr"/>
        </w:rPr>
        <w:t>la Décennie</w:t>
      </w:r>
      <w:r w:rsidR="00C74225" w:rsidRPr="00E554BF">
        <w:rPr>
          <w:rFonts w:ascii="Arial" w:eastAsia="Calibri" w:hAnsi="Arial" w:cs="Arial"/>
          <w:sz w:val="22"/>
          <w:szCs w:val="22"/>
          <w:lang w:val="fr"/>
        </w:rPr>
        <w:t> </w:t>
      </w:r>
      <w:r w:rsidR="00000E8C" w:rsidRPr="00E554BF">
        <w:rPr>
          <w:rFonts w:ascii="Arial" w:eastAsia="Calibri" w:hAnsi="Arial" w:cs="Arial"/>
          <w:sz w:val="22"/>
          <w:szCs w:val="22"/>
          <w:lang w:val="fr"/>
        </w:rPr>
        <w:t>», et invité la COI à élaborer un plan de mise en œuvre pour la Décennie en concertation avec les États</w:t>
      </w:r>
      <w:r w:rsidR="000E2A26">
        <w:rPr>
          <w:rFonts w:ascii="Arial" w:eastAsia="Calibri" w:hAnsi="Arial" w:cs="Arial"/>
          <w:sz w:val="22"/>
          <w:szCs w:val="22"/>
          <w:lang w:val="fr"/>
        </w:rPr>
        <w:t> </w:t>
      </w:r>
      <w:r w:rsidR="00000E8C" w:rsidRPr="00E554BF">
        <w:rPr>
          <w:rFonts w:ascii="Arial" w:eastAsia="Calibri" w:hAnsi="Arial" w:cs="Arial"/>
          <w:sz w:val="22"/>
          <w:szCs w:val="22"/>
          <w:lang w:val="fr"/>
        </w:rPr>
        <w:t>membres, les institutions spécialisées, les fonds, les programmes et les organismes des Nations</w:t>
      </w:r>
      <w:r w:rsidR="000E2A26">
        <w:rPr>
          <w:rFonts w:ascii="Arial" w:eastAsia="Calibri" w:hAnsi="Arial" w:cs="Arial"/>
          <w:sz w:val="22"/>
          <w:szCs w:val="22"/>
          <w:lang w:val="fr"/>
        </w:rPr>
        <w:t> </w:t>
      </w:r>
      <w:r w:rsidR="00000E8C" w:rsidRPr="00E554BF">
        <w:rPr>
          <w:rFonts w:ascii="Arial" w:eastAsia="Calibri" w:hAnsi="Arial" w:cs="Arial"/>
          <w:sz w:val="22"/>
          <w:szCs w:val="22"/>
          <w:lang w:val="fr"/>
        </w:rPr>
        <w:t>Unies, ainsi que d</w:t>
      </w:r>
      <w:r w:rsidR="000B3B42">
        <w:rPr>
          <w:rFonts w:ascii="Arial" w:eastAsia="Calibri" w:hAnsi="Arial" w:cs="Arial"/>
          <w:sz w:val="22"/>
          <w:szCs w:val="22"/>
          <w:lang w:val="fr"/>
        </w:rPr>
        <w:t>’</w:t>
      </w:r>
      <w:r w:rsidR="00000E8C" w:rsidRPr="00E554BF">
        <w:rPr>
          <w:rFonts w:ascii="Arial" w:eastAsia="Calibri" w:hAnsi="Arial" w:cs="Arial"/>
          <w:sz w:val="22"/>
          <w:szCs w:val="22"/>
          <w:lang w:val="fr"/>
        </w:rPr>
        <w:t>autres organisations intergouvernementales, des organisations non gouvernementales et les parties prenantes concernées,</w:t>
      </w:r>
    </w:p>
    <w:p w14:paraId="61AD5F3D" w14:textId="2CD99383" w:rsidR="009B4D12" w:rsidRPr="00E554BF" w:rsidRDefault="00863F64" w:rsidP="00863F64">
      <w:pPr>
        <w:pStyle w:val="b"/>
        <w:tabs>
          <w:tab w:val="clear" w:pos="1134"/>
        </w:tabs>
        <w:ind w:left="567"/>
        <w:rPr>
          <w:rFonts w:ascii="Arial" w:eastAsia="Calibri" w:hAnsi="Arial" w:cs="Arial"/>
          <w:sz w:val="22"/>
          <w:szCs w:val="22"/>
          <w:lang w:val="fr-FR"/>
        </w:rPr>
      </w:pPr>
      <w:r w:rsidRPr="00E554BF">
        <w:rPr>
          <w:rFonts w:ascii="Arial" w:hAnsi="Arial" w:cs="Arial"/>
          <w:sz w:val="22"/>
          <w:szCs w:val="22"/>
          <w:lang w:val="fr"/>
        </w:rPr>
        <w:t>2.</w:t>
      </w:r>
      <w:r w:rsidRPr="00E554BF">
        <w:rPr>
          <w:rFonts w:ascii="Arial" w:hAnsi="Arial" w:cs="Arial"/>
          <w:sz w:val="22"/>
          <w:szCs w:val="22"/>
          <w:lang w:val="fr"/>
        </w:rPr>
        <w:tab/>
      </w:r>
      <w:r w:rsidR="009B4D12" w:rsidRPr="00E554BF">
        <w:rPr>
          <w:rFonts w:ascii="Arial" w:hAnsi="Arial" w:cs="Arial"/>
          <w:b/>
          <w:bCs/>
          <w:sz w:val="22"/>
          <w:szCs w:val="22"/>
          <w:lang w:val="fr"/>
        </w:rPr>
        <w:t>Rappelant</w:t>
      </w:r>
      <w:r w:rsidR="00000E8C" w:rsidRPr="00E554BF">
        <w:rPr>
          <w:rFonts w:ascii="Arial" w:hAnsi="Arial" w:cs="Arial"/>
          <w:b/>
          <w:bCs/>
          <w:sz w:val="22"/>
          <w:szCs w:val="22"/>
          <w:lang w:val="fr"/>
        </w:rPr>
        <w:t xml:space="preserve"> également</w:t>
      </w:r>
      <w:r w:rsidR="009B4D12" w:rsidRPr="00E554BF">
        <w:rPr>
          <w:rFonts w:ascii="Arial" w:hAnsi="Arial" w:cs="Arial"/>
          <w:sz w:val="22"/>
          <w:szCs w:val="22"/>
          <w:lang w:val="fr"/>
        </w:rPr>
        <w:t xml:space="preserve"> la </w:t>
      </w:r>
      <w:hyperlink r:id="rId9" w:history="1">
        <w:r w:rsidR="00000E8C" w:rsidRPr="00E554BF">
          <w:rPr>
            <w:rStyle w:val="Hyperlink"/>
            <w:rFonts w:ascii="Arial" w:eastAsia="Calibri" w:hAnsi="Arial" w:cs="Arial"/>
            <w:sz w:val="22"/>
            <w:szCs w:val="22"/>
            <w:lang w:val="fr"/>
          </w:rPr>
          <w:t>r</w:t>
        </w:r>
        <w:r w:rsidR="009B4D12" w:rsidRPr="00E554BF">
          <w:rPr>
            <w:rStyle w:val="Hyperlink"/>
            <w:rFonts w:ascii="Arial" w:eastAsia="Calibri" w:hAnsi="Arial" w:cs="Arial"/>
            <w:sz w:val="22"/>
            <w:szCs w:val="22"/>
            <w:lang w:val="fr"/>
          </w:rPr>
          <w:t>ésolution</w:t>
        </w:r>
        <w:r w:rsidR="00C74225" w:rsidRPr="00E554BF">
          <w:rPr>
            <w:rStyle w:val="Hyperlink"/>
            <w:rFonts w:ascii="Arial" w:eastAsia="Calibri" w:hAnsi="Arial" w:cs="Arial"/>
            <w:sz w:val="22"/>
            <w:szCs w:val="22"/>
            <w:lang w:val="fr"/>
          </w:rPr>
          <w:t> </w:t>
        </w:r>
        <w:r w:rsidR="009B4D12" w:rsidRPr="00E554BF">
          <w:rPr>
            <w:rStyle w:val="Hyperlink"/>
            <w:rFonts w:ascii="Arial" w:eastAsia="Calibri" w:hAnsi="Arial" w:cs="Arial"/>
            <w:sz w:val="22"/>
            <w:szCs w:val="22"/>
            <w:lang w:val="fr"/>
          </w:rPr>
          <w:t>XXX-1</w:t>
        </w:r>
      </w:hyperlink>
      <w:r w:rsidR="009B4D12" w:rsidRPr="00E554BF">
        <w:rPr>
          <w:rFonts w:ascii="Arial" w:hAnsi="Arial" w:cs="Arial"/>
          <w:sz w:val="22"/>
          <w:szCs w:val="22"/>
          <w:lang w:val="fr"/>
        </w:rPr>
        <w:t xml:space="preserve"> </w:t>
      </w:r>
      <w:r w:rsidR="00000E8C" w:rsidRPr="00E554BF">
        <w:rPr>
          <w:rFonts w:ascii="Arial" w:hAnsi="Arial" w:cs="Arial"/>
          <w:sz w:val="22"/>
          <w:szCs w:val="22"/>
          <w:lang w:val="fr"/>
        </w:rPr>
        <w:t>de l</w:t>
      </w:r>
      <w:r w:rsidR="000B3B42">
        <w:rPr>
          <w:rFonts w:ascii="Arial" w:hAnsi="Arial" w:cs="Arial"/>
          <w:sz w:val="22"/>
          <w:szCs w:val="22"/>
          <w:lang w:val="fr"/>
        </w:rPr>
        <w:t>’</w:t>
      </w:r>
      <w:r w:rsidR="00000E8C" w:rsidRPr="00E554BF">
        <w:rPr>
          <w:rFonts w:ascii="Arial" w:hAnsi="Arial" w:cs="Arial"/>
          <w:sz w:val="22"/>
          <w:szCs w:val="22"/>
          <w:lang w:val="fr"/>
        </w:rPr>
        <w:t xml:space="preserve">Assemblée de la COI </w:t>
      </w:r>
      <w:r w:rsidR="009B4D12" w:rsidRPr="00E554BF">
        <w:rPr>
          <w:rFonts w:ascii="Arial" w:hAnsi="Arial" w:cs="Arial"/>
          <w:sz w:val="22"/>
          <w:szCs w:val="22"/>
          <w:lang w:val="fr"/>
        </w:rPr>
        <w:t xml:space="preserve">sur le </w:t>
      </w:r>
      <w:r w:rsidR="00000E8C" w:rsidRPr="00E554BF">
        <w:rPr>
          <w:rFonts w:ascii="Arial" w:eastAsia="Calibri" w:hAnsi="Arial" w:cs="Arial"/>
          <w:sz w:val="22"/>
          <w:szCs w:val="22"/>
          <w:lang w:val="fr-FR"/>
        </w:rPr>
        <w:t>Rapport d</w:t>
      </w:r>
      <w:r w:rsidR="000B3B42">
        <w:rPr>
          <w:rFonts w:ascii="Arial" w:eastAsia="Calibri" w:hAnsi="Arial" w:cs="Arial"/>
          <w:sz w:val="22"/>
          <w:szCs w:val="22"/>
          <w:lang w:val="fr-FR"/>
        </w:rPr>
        <w:t>’</w:t>
      </w:r>
      <w:r w:rsidR="00000E8C" w:rsidRPr="00E554BF">
        <w:rPr>
          <w:rFonts w:ascii="Arial" w:eastAsia="Calibri" w:hAnsi="Arial" w:cs="Arial"/>
          <w:sz w:val="22"/>
          <w:szCs w:val="22"/>
          <w:lang w:val="fr-FR"/>
        </w:rPr>
        <w:t>étape concernant les préparatifs de la Décennie des Nations Unies pour les sciences océaniques au service du développement durable</w:t>
      </w:r>
      <w:r w:rsidR="008B0D99" w:rsidRPr="00E554BF">
        <w:rPr>
          <w:rFonts w:ascii="Arial" w:eastAsia="Calibri" w:hAnsi="Arial" w:cs="Arial"/>
          <w:sz w:val="22"/>
          <w:szCs w:val="22"/>
          <w:lang w:val="fr-FR"/>
        </w:rPr>
        <w:t>, ainsi que</w:t>
      </w:r>
      <w:r w:rsidR="009B4D12" w:rsidRPr="00E554BF">
        <w:rPr>
          <w:rFonts w:ascii="Arial" w:hAnsi="Arial" w:cs="Arial"/>
          <w:sz w:val="22"/>
          <w:szCs w:val="22"/>
          <w:lang w:val="fr"/>
        </w:rPr>
        <w:t xml:space="preserve"> </w:t>
      </w:r>
      <w:r w:rsidR="00037B33" w:rsidRPr="00E554BF">
        <w:rPr>
          <w:rFonts w:ascii="Arial" w:hAnsi="Arial" w:cs="Arial"/>
          <w:sz w:val="22"/>
          <w:szCs w:val="22"/>
          <w:lang w:val="fr"/>
        </w:rPr>
        <w:t>la demande</w:t>
      </w:r>
      <w:r w:rsidR="009B4D12" w:rsidRPr="00E554BF">
        <w:rPr>
          <w:rFonts w:ascii="Arial" w:hAnsi="Arial" w:cs="Arial"/>
          <w:sz w:val="22"/>
          <w:szCs w:val="22"/>
          <w:lang w:val="fr"/>
        </w:rPr>
        <w:t xml:space="preserve"> </w:t>
      </w:r>
      <w:r w:rsidR="008B0D99" w:rsidRPr="00E554BF">
        <w:rPr>
          <w:rFonts w:ascii="Arial" w:hAnsi="Arial" w:cs="Arial"/>
          <w:sz w:val="22"/>
          <w:szCs w:val="22"/>
          <w:lang w:val="fr"/>
        </w:rPr>
        <w:t xml:space="preserve">faite </w:t>
      </w:r>
      <w:r w:rsidR="009B4D12" w:rsidRPr="00E554BF">
        <w:rPr>
          <w:rFonts w:ascii="Arial" w:hAnsi="Arial" w:cs="Arial"/>
          <w:sz w:val="22"/>
          <w:szCs w:val="22"/>
          <w:lang w:val="fr"/>
        </w:rPr>
        <w:t>à la COI par l</w:t>
      </w:r>
      <w:r w:rsidR="000B3B42">
        <w:rPr>
          <w:rFonts w:ascii="Arial" w:hAnsi="Arial" w:cs="Arial"/>
          <w:sz w:val="22"/>
          <w:szCs w:val="22"/>
          <w:lang w:val="fr"/>
        </w:rPr>
        <w:t>’</w:t>
      </w:r>
      <w:r w:rsidR="009B4D12" w:rsidRPr="00E554BF">
        <w:rPr>
          <w:rFonts w:ascii="Arial" w:hAnsi="Arial" w:cs="Arial"/>
          <w:sz w:val="22"/>
          <w:szCs w:val="22"/>
          <w:lang w:val="fr"/>
        </w:rPr>
        <w:t>Assemblée générale des Nations</w:t>
      </w:r>
      <w:r w:rsidR="00CF006C">
        <w:rPr>
          <w:rFonts w:ascii="Arial" w:hAnsi="Arial" w:cs="Arial"/>
          <w:sz w:val="22"/>
          <w:szCs w:val="22"/>
          <w:lang w:val="fr"/>
        </w:rPr>
        <w:t> </w:t>
      </w:r>
      <w:r w:rsidR="009B4D12" w:rsidRPr="00E554BF">
        <w:rPr>
          <w:rFonts w:ascii="Arial" w:hAnsi="Arial" w:cs="Arial"/>
          <w:sz w:val="22"/>
          <w:szCs w:val="22"/>
          <w:lang w:val="fr"/>
        </w:rPr>
        <w:t xml:space="preserve">Unies dans sa résolution </w:t>
      </w:r>
      <w:hyperlink r:id="rId10" w:history="1">
        <w:r w:rsidR="009B4D12" w:rsidRPr="00E554BF">
          <w:rPr>
            <w:rFonts w:ascii="Arial" w:hAnsi="Arial" w:cs="Arial"/>
            <w:color w:val="0000FF"/>
            <w:sz w:val="22"/>
            <w:szCs w:val="22"/>
            <w:u w:val="single"/>
            <w:lang w:val="fr"/>
          </w:rPr>
          <w:t>A/RES/74/19</w:t>
        </w:r>
      </w:hyperlink>
      <w:r w:rsidR="00037B33" w:rsidRPr="00E554BF">
        <w:rPr>
          <w:rFonts w:ascii="Arial" w:hAnsi="Arial" w:cs="Arial"/>
          <w:color w:val="000000"/>
          <w:sz w:val="22"/>
          <w:szCs w:val="22"/>
          <w:lang w:val="fr"/>
        </w:rPr>
        <w:t> :</w:t>
      </w:r>
    </w:p>
    <w:p w14:paraId="532B81AC" w14:textId="4A9089C6" w:rsidR="009B4D12" w:rsidRPr="00E554BF" w:rsidRDefault="00863F64" w:rsidP="00863F64">
      <w:pPr>
        <w:tabs>
          <w:tab w:val="clear" w:pos="567"/>
          <w:tab w:val="left" w:pos="1311"/>
        </w:tabs>
        <w:spacing w:after="240"/>
        <w:ind w:left="1134" w:hanging="567"/>
        <w:jc w:val="both"/>
        <w:rPr>
          <w:rFonts w:ascii="Arial" w:eastAsia="Calibri" w:hAnsi="Arial" w:cs="Arial"/>
          <w:sz w:val="22"/>
          <w:szCs w:val="22"/>
          <w:lang w:val="fr-FR"/>
        </w:rPr>
      </w:pPr>
      <w:r w:rsidRPr="00E554BF">
        <w:rPr>
          <w:rFonts w:ascii="Arial" w:eastAsia="MS Mincho" w:hAnsi="Arial" w:cs="Arial"/>
          <w:color w:val="000000"/>
          <w:sz w:val="22"/>
          <w:szCs w:val="22"/>
          <w:lang w:val="fr"/>
        </w:rPr>
        <w:t>(i)</w:t>
      </w:r>
      <w:r w:rsidRPr="00E554BF">
        <w:rPr>
          <w:rFonts w:ascii="Arial" w:eastAsia="MS Mincho" w:hAnsi="Arial" w:cs="Arial"/>
          <w:color w:val="000000"/>
          <w:sz w:val="22"/>
          <w:szCs w:val="22"/>
          <w:lang w:val="fr"/>
        </w:rPr>
        <w:tab/>
      </w:r>
      <w:r w:rsidR="00037B33" w:rsidRPr="00E554BF">
        <w:rPr>
          <w:rFonts w:ascii="Arial" w:eastAsia="MS Mincho" w:hAnsi="Arial" w:cs="Arial"/>
          <w:color w:val="000000"/>
          <w:sz w:val="22"/>
          <w:szCs w:val="22"/>
          <w:lang w:val="fr"/>
        </w:rPr>
        <w:t>de continuer à la tenir informée de l</w:t>
      </w:r>
      <w:r w:rsidR="000B3B42">
        <w:rPr>
          <w:rFonts w:ascii="Arial" w:eastAsia="MS Mincho" w:hAnsi="Arial" w:cs="Arial"/>
          <w:color w:val="000000"/>
          <w:sz w:val="22"/>
          <w:szCs w:val="22"/>
          <w:lang w:val="fr"/>
        </w:rPr>
        <w:t>’</w:t>
      </w:r>
      <w:r w:rsidR="00037B33" w:rsidRPr="00E554BF">
        <w:rPr>
          <w:rFonts w:ascii="Arial" w:eastAsia="MS Mincho" w:hAnsi="Arial" w:cs="Arial"/>
          <w:color w:val="000000"/>
          <w:sz w:val="22"/>
          <w:szCs w:val="22"/>
          <w:lang w:val="fr"/>
        </w:rPr>
        <w:t>élaboration du plan de mise en œuvre et de le lui présenter à sa 75</w:t>
      </w:r>
      <w:r w:rsidR="00037B33" w:rsidRPr="00E554BF">
        <w:rPr>
          <w:rFonts w:ascii="Arial" w:eastAsia="MS Mincho" w:hAnsi="Arial" w:cs="Arial"/>
          <w:color w:val="000000"/>
          <w:sz w:val="22"/>
          <w:szCs w:val="22"/>
          <w:vertAlign w:val="superscript"/>
          <w:lang w:val="fr"/>
        </w:rPr>
        <w:t>e</w:t>
      </w:r>
      <w:r w:rsidR="00037B33" w:rsidRPr="00E554BF">
        <w:rPr>
          <w:rFonts w:ascii="Arial" w:eastAsia="MS Mincho" w:hAnsi="Arial" w:cs="Arial"/>
          <w:color w:val="000000"/>
          <w:sz w:val="22"/>
          <w:szCs w:val="22"/>
          <w:lang w:val="fr"/>
        </w:rPr>
        <w:t> session</w:t>
      </w:r>
      <w:r w:rsidR="00C74225" w:rsidRPr="00E554BF">
        <w:rPr>
          <w:rFonts w:ascii="Arial" w:eastAsia="MS Mincho" w:hAnsi="Arial" w:cs="Arial"/>
          <w:color w:val="000000"/>
          <w:sz w:val="22"/>
          <w:szCs w:val="22"/>
          <w:lang w:val="fr"/>
        </w:rPr>
        <w:t> </w:t>
      </w:r>
      <w:r w:rsidR="00037B33" w:rsidRPr="00E554BF">
        <w:rPr>
          <w:rFonts w:ascii="Arial" w:eastAsia="MS Mincho" w:hAnsi="Arial" w:cs="Arial"/>
          <w:color w:val="000000"/>
          <w:sz w:val="22"/>
          <w:szCs w:val="22"/>
          <w:lang w:val="fr"/>
        </w:rPr>
        <w:t>;</w:t>
      </w:r>
      <w:r w:rsidR="009B4D12" w:rsidRPr="00E554BF">
        <w:rPr>
          <w:rFonts w:ascii="Arial" w:eastAsia="MS Mincho" w:hAnsi="Arial" w:cs="Arial"/>
          <w:color w:val="000000"/>
          <w:sz w:val="22"/>
          <w:szCs w:val="22"/>
          <w:lang w:val="fr"/>
        </w:rPr>
        <w:t xml:space="preserve"> </w:t>
      </w:r>
    </w:p>
    <w:p w14:paraId="471A8D82" w14:textId="1AAAF918" w:rsidR="009B4D12" w:rsidRPr="00E554BF" w:rsidRDefault="00863F64" w:rsidP="00863F64">
      <w:pPr>
        <w:tabs>
          <w:tab w:val="clear" w:pos="567"/>
          <w:tab w:val="left" w:pos="1311"/>
        </w:tabs>
        <w:spacing w:after="240"/>
        <w:ind w:left="1134" w:hanging="567"/>
        <w:jc w:val="both"/>
        <w:rPr>
          <w:rFonts w:ascii="Arial" w:eastAsia="Calibri" w:hAnsi="Arial" w:cs="Arial"/>
          <w:sz w:val="22"/>
          <w:szCs w:val="22"/>
          <w:lang w:val="fr-FR"/>
        </w:rPr>
      </w:pPr>
      <w:r w:rsidRPr="00E554BF">
        <w:rPr>
          <w:rFonts w:ascii="Arial" w:eastAsia="MS Mincho" w:hAnsi="Arial" w:cs="Arial"/>
          <w:color w:val="000000"/>
          <w:sz w:val="22"/>
          <w:szCs w:val="22"/>
          <w:lang w:val="fr"/>
        </w:rPr>
        <w:t>(ii)</w:t>
      </w:r>
      <w:r w:rsidRPr="00E554BF">
        <w:rPr>
          <w:rFonts w:ascii="Arial" w:eastAsia="MS Mincho" w:hAnsi="Arial" w:cs="Arial"/>
          <w:color w:val="000000"/>
          <w:sz w:val="22"/>
          <w:szCs w:val="22"/>
          <w:lang w:val="fr"/>
        </w:rPr>
        <w:tab/>
      </w:r>
      <w:r w:rsidR="00037B33" w:rsidRPr="00E554BF">
        <w:rPr>
          <w:rFonts w:ascii="Arial" w:eastAsia="MS Mincho" w:hAnsi="Arial" w:cs="Arial"/>
          <w:color w:val="000000"/>
          <w:sz w:val="22"/>
          <w:szCs w:val="22"/>
          <w:lang w:val="fr"/>
        </w:rPr>
        <w:t xml:space="preserve">de </w:t>
      </w:r>
      <w:r w:rsidR="009B4D12" w:rsidRPr="00E554BF">
        <w:rPr>
          <w:rFonts w:ascii="Arial" w:eastAsia="MS Mincho" w:hAnsi="Arial" w:cs="Arial"/>
          <w:color w:val="000000"/>
          <w:sz w:val="22"/>
          <w:szCs w:val="22"/>
          <w:lang w:val="fr"/>
        </w:rPr>
        <w:t xml:space="preserve">consulter régulièrement les États membres </w:t>
      </w:r>
      <w:r w:rsidR="00037B33" w:rsidRPr="00E554BF">
        <w:rPr>
          <w:rFonts w:ascii="Arial" w:eastAsia="MS Mincho" w:hAnsi="Arial" w:cs="Arial"/>
          <w:sz w:val="22"/>
          <w:szCs w:val="22"/>
          <w:lang w:val="fr"/>
        </w:rPr>
        <w:t>au sujet de la Décennie et de sa mise en œuvre et de les en tenir informés</w:t>
      </w:r>
      <w:r w:rsidR="008B0D99" w:rsidRPr="00E554BF">
        <w:rPr>
          <w:rFonts w:ascii="Arial" w:eastAsia="MS Mincho" w:hAnsi="Arial" w:cs="Arial"/>
          <w:sz w:val="22"/>
          <w:szCs w:val="22"/>
          <w:lang w:val="fr"/>
        </w:rPr>
        <w:t> ;</w:t>
      </w:r>
    </w:p>
    <w:p w14:paraId="60B38EE3" w14:textId="6A645EBA" w:rsidR="009B4D12" w:rsidRPr="00E554BF" w:rsidRDefault="00863F64" w:rsidP="00863F64">
      <w:pPr>
        <w:pStyle w:val="b"/>
        <w:tabs>
          <w:tab w:val="clear" w:pos="1134"/>
        </w:tabs>
        <w:ind w:left="567"/>
        <w:rPr>
          <w:rFonts w:ascii="Arial" w:eastAsia="Calibri" w:hAnsi="Arial" w:cs="Arial"/>
          <w:sz w:val="22"/>
          <w:szCs w:val="22"/>
          <w:lang w:val="fr-FR"/>
        </w:rPr>
      </w:pPr>
      <w:r w:rsidRPr="00E554BF">
        <w:rPr>
          <w:rFonts w:ascii="Arial" w:eastAsia="MS Mincho" w:hAnsi="Arial" w:cs="Arial"/>
          <w:sz w:val="22"/>
          <w:szCs w:val="22"/>
          <w:lang w:val="fr"/>
        </w:rPr>
        <w:t>3.</w:t>
      </w:r>
      <w:r w:rsidRPr="00E554BF">
        <w:rPr>
          <w:rFonts w:ascii="Arial" w:eastAsia="MS Mincho" w:hAnsi="Arial" w:cs="Arial"/>
          <w:sz w:val="22"/>
          <w:szCs w:val="22"/>
          <w:lang w:val="fr"/>
        </w:rPr>
        <w:tab/>
      </w:r>
      <w:r w:rsidR="009B4D12" w:rsidRPr="00E554BF">
        <w:rPr>
          <w:rFonts w:ascii="Arial" w:eastAsia="MS Mincho" w:hAnsi="Arial" w:cs="Arial"/>
          <w:b/>
          <w:bCs/>
          <w:sz w:val="22"/>
          <w:szCs w:val="22"/>
          <w:lang w:val="fr"/>
        </w:rPr>
        <w:t xml:space="preserve">Rappelant </w:t>
      </w:r>
      <w:r w:rsidR="00037B33" w:rsidRPr="00E554BF">
        <w:rPr>
          <w:rFonts w:ascii="Arial" w:eastAsia="MS Mincho" w:hAnsi="Arial" w:cs="Arial"/>
          <w:b/>
          <w:bCs/>
          <w:sz w:val="22"/>
          <w:szCs w:val="22"/>
          <w:lang w:val="fr"/>
        </w:rPr>
        <w:t>en outre</w:t>
      </w:r>
      <w:r w:rsidR="009B4D12" w:rsidRPr="00E554BF">
        <w:rPr>
          <w:rFonts w:ascii="Arial" w:eastAsia="MS Mincho" w:hAnsi="Arial" w:cs="Arial"/>
          <w:sz w:val="22"/>
          <w:szCs w:val="22"/>
          <w:lang w:val="fr"/>
        </w:rPr>
        <w:t xml:space="preserve"> la consultation des États</w:t>
      </w:r>
      <w:r w:rsidR="00CF006C">
        <w:rPr>
          <w:rFonts w:ascii="Arial" w:eastAsia="MS Mincho" w:hAnsi="Arial" w:cs="Arial"/>
          <w:sz w:val="22"/>
          <w:szCs w:val="22"/>
          <w:lang w:val="fr"/>
        </w:rPr>
        <w:t> </w:t>
      </w:r>
      <w:r w:rsidR="009B4D12" w:rsidRPr="00E554BF">
        <w:rPr>
          <w:rFonts w:ascii="Arial" w:eastAsia="MS Mincho" w:hAnsi="Arial" w:cs="Arial"/>
          <w:sz w:val="22"/>
          <w:szCs w:val="22"/>
          <w:lang w:val="fr"/>
        </w:rPr>
        <w:t xml:space="preserve">membres de la COI </w:t>
      </w:r>
      <w:r w:rsidR="00037B33" w:rsidRPr="00E554BF">
        <w:rPr>
          <w:rFonts w:ascii="Arial" w:eastAsia="MS Mincho" w:hAnsi="Arial" w:cs="Arial"/>
          <w:sz w:val="22"/>
          <w:szCs w:val="22"/>
          <w:lang w:val="fr"/>
        </w:rPr>
        <w:t xml:space="preserve">menée </w:t>
      </w:r>
      <w:r w:rsidR="009B4D12" w:rsidRPr="00E554BF">
        <w:rPr>
          <w:rFonts w:ascii="Arial" w:eastAsia="MS Mincho" w:hAnsi="Arial" w:cs="Arial"/>
          <w:sz w:val="22"/>
          <w:szCs w:val="22"/>
          <w:lang w:val="fr"/>
        </w:rPr>
        <w:t>en 2020 sur les modalités d</w:t>
      </w:r>
      <w:r w:rsidR="000B3B42">
        <w:rPr>
          <w:rFonts w:ascii="Arial" w:eastAsia="MS Mincho" w:hAnsi="Arial" w:cs="Arial"/>
          <w:sz w:val="22"/>
          <w:szCs w:val="22"/>
          <w:lang w:val="fr"/>
        </w:rPr>
        <w:t>’</w:t>
      </w:r>
      <w:r w:rsidR="009B4D12" w:rsidRPr="00E554BF">
        <w:rPr>
          <w:rFonts w:ascii="Arial" w:eastAsia="MS Mincho" w:hAnsi="Arial" w:cs="Arial"/>
          <w:sz w:val="22"/>
          <w:szCs w:val="22"/>
          <w:lang w:val="fr"/>
        </w:rPr>
        <w:t xml:space="preserve">achèvement et de soumission du Plan de mise en œuvre de la Décennie </w:t>
      </w:r>
      <w:r w:rsidR="008B0D99" w:rsidRPr="00E554BF">
        <w:rPr>
          <w:rFonts w:ascii="Arial" w:eastAsia="MS Mincho" w:hAnsi="Arial" w:cs="Arial"/>
          <w:sz w:val="22"/>
          <w:szCs w:val="22"/>
          <w:lang w:val="fr"/>
        </w:rPr>
        <w:t>à l</w:t>
      </w:r>
      <w:r w:rsidR="000B3B42">
        <w:rPr>
          <w:rFonts w:ascii="Arial" w:eastAsia="MS Mincho" w:hAnsi="Arial" w:cs="Arial"/>
          <w:sz w:val="22"/>
          <w:szCs w:val="22"/>
          <w:lang w:val="fr"/>
        </w:rPr>
        <w:t>’</w:t>
      </w:r>
      <w:r w:rsidR="008B0D99" w:rsidRPr="00E554BF">
        <w:rPr>
          <w:rFonts w:ascii="Arial" w:eastAsia="MS Mincho" w:hAnsi="Arial" w:cs="Arial"/>
          <w:sz w:val="22"/>
          <w:szCs w:val="22"/>
          <w:lang w:val="fr"/>
        </w:rPr>
        <w:t>Assemblée générale des Nations</w:t>
      </w:r>
      <w:r w:rsidR="00CF006C">
        <w:rPr>
          <w:rFonts w:ascii="Arial" w:eastAsia="MS Mincho" w:hAnsi="Arial" w:cs="Arial"/>
          <w:sz w:val="22"/>
          <w:szCs w:val="22"/>
          <w:lang w:val="fr"/>
        </w:rPr>
        <w:t> </w:t>
      </w:r>
      <w:r w:rsidR="008B0D99" w:rsidRPr="00E554BF">
        <w:rPr>
          <w:rFonts w:ascii="Arial" w:eastAsia="MS Mincho" w:hAnsi="Arial" w:cs="Arial"/>
          <w:sz w:val="22"/>
          <w:szCs w:val="22"/>
          <w:lang w:val="fr"/>
        </w:rPr>
        <w:t>Unies, à s</w:t>
      </w:r>
      <w:r w:rsidR="009B4D12" w:rsidRPr="00E554BF">
        <w:rPr>
          <w:rFonts w:ascii="Arial" w:eastAsia="MS Mincho" w:hAnsi="Arial" w:cs="Arial"/>
          <w:sz w:val="22"/>
          <w:szCs w:val="22"/>
          <w:lang w:val="fr"/>
        </w:rPr>
        <w:t>a 75</w:t>
      </w:r>
      <w:r w:rsidR="009B4D12" w:rsidRPr="00E554BF">
        <w:rPr>
          <w:rFonts w:ascii="Arial" w:eastAsia="MS Mincho" w:hAnsi="Arial" w:cs="Arial"/>
          <w:sz w:val="22"/>
          <w:szCs w:val="22"/>
          <w:vertAlign w:val="superscript"/>
          <w:lang w:val="fr"/>
        </w:rPr>
        <w:t>e</w:t>
      </w:r>
      <w:r w:rsidR="00C74225" w:rsidRPr="00E554BF">
        <w:rPr>
          <w:rFonts w:ascii="Arial" w:eastAsia="MS Mincho" w:hAnsi="Arial" w:cs="Arial"/>
          <w:sz w:val="22"/>
          <w:szCs w:val="22"/>
          <w:lang w:val="fr"/>
        </w:rPr>
        <w:t> </w:t>
      </w:r>
      <w:r w:rsidR="009B4D12" w:rsidRPr="00E554BF">
        <w:rPr>
          <w:rFonts w:ascii="Arial" w:eastAsia="MS Mincho" w:hAnsi="Arial" w:cs="Arial"/>
          <w:sz w:val="22"/>
          <w:szCs w:val="22"/>
          <w:lang w:val="fr"/>
        </w:rPr>
        <w:t>session</w:t>
      </w:r>
      <w:r w:rsidR="008B0D99" w:rsidRPr="00E554BF">
        <w:rPr>
          <w:rFonts w:ascii="Arial" w:eastAsia="MS Mincho" w:hAnsi="Arial" w:cs="Arial"/>
          <w:sz w:val="22"/>
          <w:szCs w:val="22"/>
          <w:lang w:val="fr"/>
        </w:rPr>
        <w:t>,</w:t>
      </w:r>
      <w:r w:rsidR="009B4D12" w:rsidRPr="00E554BF">
        <w:rPr>
          <w:rFonts w:ascii="Arial" w:eastAsia="MS Mincho" w:hAnsi="Arial" w:cs="Arial"/>
          <w:sz w:val="22"/>
          <w:szCs w:val="22"/>
          <w:lang w:val="fr"/>
        </w:rPr>
        <w:t xml:space="preserve"> et que </w:t>
      </w:r>
      <w:r w:rsidR="00037B33" w:rsidRPr="00E554BF">
        <w:rPr>
          <w:rFonts w:ascii="Arial" w:eastAsia="MS Mincho" w:hAnsi="Arial" w:cs="Arial"/>
          <w:color w:val="000000"/>
          <w:sz w:val="22"/>
          <w:szCs w:val="22"/>
          <w:lang w:val="fr"/>
        </w:rPr>
        <w:t>celle-ci</w:t>
      </w:r>
      <w:r w:rsidR="009B4D12" w:rsidRPr="00E554BF">
        <w:rPr>
          <w:rFonts w:ascii="Arial" w:eastAsia="MS Mincho" w:hAnsi="Arial" w:cs="Arial"/>
          <w:color w:val="000000"/>
          <w:sz w:val="22"/>
          <w:szCs w:val="22"/>
          <w:lang w:val="fr"/>
        </w:rPr>
        <w:t xml:space="preserve">, par sa résolution </w:t>
      </w:r>
      <w:hyperlink r:id="rId11" w:history="1">
        <w:r w:rsidR="009B4D12" w:rsidRPr="00E554BF">
          <w:rPr>
            <w:rFonts w:ascii="Arial" w:eastAsia="MS Mincho" w:hAnsi="Arial" w:cs="Arial"/>
            <w:color w:val="0000FF"/>
            <w:sz w:val="22"/>
            <w:szCs w:val="22"/>
            <w:u w:val="single"/>
            <w:lang w:val="fr"/>
          </w:rPr>
          <w:t>A/RES/75/239</w:t>
        </w:r>
      </w:hyperlink>
      <w:r w:rsidR="00037B33" w:rsidRPr="00E554BF">
        <w:rPr>
          <w:rFonts w:ascii="Arial" w:eastAsia="Calibri" w:hAnsi="Arial" w:cs="Arial"/>
          <w:sz w:val="22"/>
          <w:szCs w:val="22"/>
          <w:lang w:val="fr-FR"/>
        </w:rPr>
        <w:t>, s</w:t>
      </w:r>
      <w:r w:rsidR="000B3B42">
        <w:rPr>
          <w:rFonts w:ascii="Arial" w:eastAsia="Calibri" w:hAnsi="Arial" w:cs="Arial"/>
          <w:sz w:val="22"/>
          <w:szCs w:val="22"/>
          <w:lang w:val="fr-FR"/>
        </w:rPr>
        <w:t>’</w:t>
      </w:r>
      <w:r w:rsidR="00037B33" w:rsidRPr="00E554BF">
        <w:rPr>
          <w:rFonts w:ascii="Arial" w:eastAsia="Calibri" w:hAnsi="Arial" w:cs="Arial"/>
          <w:sz w:val="22"/>
          <w:szCs w:val="22"/>
          <w:lang w:val="fr-FR"/>
        </w:rPr>
        <w:t>est félicitée des mesures prises par la COI pour élaborer le Plan de mise en œuvre et a pris note avec satisfaction de ce Plan (par.</w:t>
      </w:r>
      <w:r w:rsidR="008B0D99" w:rsidRPr="00E554BF">
        <w:rPr>
          <w:rFonts w:ascii="Arial" w:eastAsia="Calibri" w:hAnsi="Arial" w:cs="Arial"/>
          <w:sz w:val="22"/>
          <w:szCs w:val="22"/>
          <w:lang w:val="fr-FR"/>
        </w:rPr>
        <w:t> </w:t>
      </w:r>
      <w:r w:rsidR="00037B33" w:rsidRPr="00E554BF">
        <w:rPr>
          <w:rFonts w:ascii="Arial" w:eastAsia="Calibri" w:hAnsi="Arial" w:cs="Arial"/>
          <w:sz w:val="22"/>
          <w:szCs w:val="22"/>
          <w:lang w:val="fr-FR"/>
        </w:rPr>
        <w:t>304)</w:t>
      </w:r>
      <w:r w:rsidR="009B4D12" w:rsidRPr="00E554BF">
        <w:rPr>
          <w:rFonts w:ascii="Arial" w:eastAsia="MS Mincho" w:hAnsi="Arial" w:cs="Arial"/>
          <w:color w:val="000000"/>
          <w:sz w:val="22"/>
          <w:szCs w:val="22"/>
          <w:lang w:val="fr"/>
        </w:rPr>
        <w:t>,</w:t>
      </w:r>
    </w:p>
    <w:p w14:paraId="637D926C" w14:textId="0ACF63AA" w:rsidR="009B4D12" w:rsidRPr="00E554BF" w:rsidRDefault="00863F64" w:rsidP="00863F64">
      <w:pPr>
        <w:pStyle w:val="b"/>
        <w:tabs>
          <w:tab w:val="clear" w:pos="1134"/>
        </w:tabs>
        <w:ind w:left="567"/>
        <w:rPr>
          <w:rFonts w:ascii="Arial" w:hAnsi="Arial" w:cs="Arial"/>
          <w:smallCaps/>
          <w:sz w:val="22"/>
          <w:szCs w:val="22"/>
          <w:lang w:val="fr-FR"/>
        </w:rPr>
      </w:pPr>
      <w:r w:rsidRPr="00E554BF">
        <w:rPr>
          <w:rFonts w:ascii="Arial" w:hAnsi="Arial" w:cs="Arial"/>
          <w:sz w:val="22"/>
          <w:szCs w:val="22"/>
          <w:lang w:val="fr"/>
        </w:rPr>
        <w:t>4.</w:t>
      </w:r>
      <w:r w:rsidRPr="00E554BF">
        <w:rPr>
          <w:rFonts w:ascii="Arial" w:hAnsi="Arial" w:cs="Arial"/>
          <w:sz w:val="22"/>
          <w:szCs w:val="22"/>
          <w:lang w:val="fr"/>
        </w:rPr>
        <w:tab/>
      </w:r>
      <w:r w:rsidR="009B4D12" w:rsidRPr="00E554BF">
        <w:rPr>
          <w:rFonts w:ascii="Arial" w:hAnsi="Arial" w:cs="Arial"/>
          <w:b/>
          <w:bCs/>
          <w:sz w:val="22"/>
          <w:szCs w:val="22"/>
          <w:lang w:val="fr"/>
        </w:rPr>
        <w:t>Notant</w:t>
      </w:r>
      <w:r w:rsidR="009B4D12" w:rsidRPr="00E554BF">
        <w:rPr>
          <w:rFonts w:ascii="Arial" w:hAnsi="Arial" w:cs="Arial"/>
          <w:sz w:val="22"/>
          <w:szCs w:val="22"/>
          <w:lang w:val="fr"/>
        </w:rPr>
        <w:t xml:space="preserve"> </w:t>
      </w:r>
      <w:hyperlink r:id="rId12" w:history="1">
        <w:r w:rsidR="009B4D12" w:rsidRPr="00E554BF">
          <w:rPr>
            <w:rFonts w:ascii="Arial" w:hAnsi="Arial" w:cs="Arial"/>
            <w:sz w:val="22"/>
            <w:szCs w:val="22"/>
            <w:lang w:val="fr"/>
          </w:rPr>
          <w:t xml:space="preserve">la </w:t>
        </w:r>
        <w:r w:rsidR="00037B33" w:rsidRPr="00E554BF">
          <w:rPr>
            <w:rStyle w:val="Hyperlink"/>
            <w:rFonts w:ascii="Arial" w:eastAsia="Calibri" w:hAnsi="Arial" w:cs="Arial"/>
            <w:sz w:val="22"/>
            <w:szCs w:val="22"/>
            <w:lang w:val="fr"/>
          </w:rPr>
          <w:t>r</w:t>
        </w:r>
        <w:r w:rsidR="009B4D12" w:rsidRPr="00E554BF">
          <w:rPr>
            <w:rStyle w:val="Hyperlink"/>
            <w:rFonts w:ascii="Arial" w:eastAsia="Calibri" w:hAnsi="Arial" w:cs="Arial"/>
            <w:sz w:val="22"/>
            <w:szCs w:val="22"/>
            <w:lang w:val="fr"/>
          </w:rPr>
          <w:t>ésolution</w:t>
        </w:r>
        <w:r w:rsidR="00C74225" w:rsidRPr="00E554BF">
          <w:rPr>
            <w:rStyle w:val="Hyperlink"/>
            <w:rFonts w:ascii="Arial" w:eastAsia="Calibri" w:hAnsi="Arial" w:cs="Arial"/>
            <w:sz w:val="22"/>
            <w:szCs w:val="22"/>
            <w:lang w:val="fr"/>
          </w:rPr>
          <w:t> </w:t>
        </w:r>
        <w:r w:rsidR="009B4D12" w:rsidRPr="00E554BF">
          <w:rPr>
            <w:rStyle w:val="Hyperlink"/>
            <w:rFonts w:ascii="Arial" w:eastAsia="Calibri" w:hAnsi="Arial" w:cs="Arial"/>
            <w:sz w:val="22"/>
            <w:szCs w:val="22"/>
            <w:lang w:val="fr"/>
          </w:rPr>
          <w:t>EC-53/1 de la COI</w:t>
        </w:r>
      </w:hyperlink>
      <w:r w:rsidR="00037B33" w:rsidRPr="00E554BF">
        <w:rPr>
          <w:rFonts w:ascii="Arial" w:eastAsia="Calibri" w:hAnsi="Arial" w:cs="Arial"/>
          <w:sz w:val="22"/>
          <w:szCs w:val="22"/>
          <w:lang w:val="fr-FR"/>
        </w:rPr>
        <w:t xml:space="preserve"> </w:t>
      </w:r>
      <w:r w:rsidR="009B4D12" w:rsidRPr="00E554BF">
        <w:rPr>
          <w:rFonts w:ascii="Arial" w:hAnsi="Arial" w:cs="Arial"/>
          <w:sz w:val="22"/>
          <w:szCs w:val="22"/>
          <w:lang w:val="fr"/>
        </w:rPr>
        <w:t xml:space="preserve">sur la mise en œuvre de la </w:t>
      </w:r>
      <w:r w:rsidR="00037B33" w:rsidRPr="00E554BF">
        <w:rPr>
          <w:rFonts w:ascii="Arial" w:eastAsia="Calibri" w:hAnsi="Arial" w:cs="Arial"/>
          <w:sz w:val="22"/>
          <w:szCs w:val="22"/>
          <w:lang w:val="fr"/>
        </w:rPr>
        <w:t>Décennie des Nations Unies pour les sciences océaniques au service du développement durable</w:t>
      </w:r>
      <w:r w:rsidR="00037B33" w:rsidRPr="00E554BF">
        <w:rPr>
          <w:rFonts w:ascii="Arial" w:hAnsi="Arial" w:cs="Arial"/>
          <w:smallCaps/>
          <w:sz w:val="22"/>
          <w:szCs w:val="22"/>
          <w:lang w:val="fr"/>
        </w:rPr>
        <w:t xml:space="preserve"> </w:t>
      </w:r>
      <w:r w:rsidR="009B4D12" w:rsidRPr="00E554BF">
        <w:rPr>
          <w:rFonts w:ascii="Arial" w:hAnsi="Arial" w:cs="Arial"/>
          <w:smallCaps/>
          <w:sz w:val="22"/>
          <w:szCs w:val="22"/>
          <w:lang w:val="fr"/>
        </w:rPr>
        <w:t>(2021</w:t>
      </w:r>
      <w:r w:rsidR="00037B33" w:rsidRPr="00E554BF">
        <w:rPr>
          <w:rFonts w:ascii="Arial" w:hAnsi="Arial" w:cs="Arial"/>
          <w:smallCaps/>
          <w:sz w:val="22"/>
          <w:szCs w:val="22"/>
          <w:lang w:val="fr"/>
        </w:rPr>
        <w:t>-</w:t>
      </w:r>
      <w:r w:rsidR="009B4D12" w:rsidRPr="00E554BF">
        <w:rPr>
          <w:rFonts w:ascii="Arial" w:hAnsi="Arial" w:cs="Arial"/>
          <w:smallCaps/>
          <w:sz w:val="22"/>
          <w:szCs w:val="22"/>
          <w:lang w:val="fr"/>
        </w:rPr>
        <w:t>2030),</w:t>
      </w:r>
      <w:r w:rsidR="009B4D12" w:rsidRPr="00E554BF">
        <w:rPr>
          <w:rFonts w:ascii="Arial" w:hAnsi="Arial" w:cs="Arial"/>
          <w:b/>
          <w:bCs/>
          <w:smallCaps/>
          <w:sz w:val="22"/>
          <w:szCs w:val="22"/>
          <w:lang w:val="fr"/>
        </w:rPr>
        <w:t xml:space="preserve"> </w:t>
      </w:r>
    </w:p>
    <w:p w14:paraId="63673204" w14:textId="11B8FB4D" w:rsidR="009B4D12" w:rsidRPr="00E554BF" w:rsidRDefault="00863F64" w:rsidP="00863F64">
      <w:pPr>
        <w:pStyle w:val="b"/>
        <w:tabs>
          <w:tab w:val="clear" w:pos="1134"/>
        </w:tabs>
        <w:ind w:left="567"/>
        <w:rPr>
          <w:rFonts w:ascii="Arial" w:eastAsia="Calibri" w:hAnsi="Arial" w:cs="Arial"/>
          <w:sz w:val="22"/>
          <w:szCs w:val="22"/>
          <w:lang w:val="fr-FR"/>
        </w:rPr>
      </w:pPr>
      <w:r w:rsidRPr="00E554BF">
        <w:rPr>
          <w:rFonts w:ascii="Arial" w:hAnsi="Arial" w:cs="Arial"/>
          <w:sz w:val="22"/>
          <w:szCs w:val="22"/>
          <w:lang w:val="fr"/>
        </w:rPr>
        <w:t>5.</w:t>
      </w:r>
      <w:r w:rsidRPr="00E554BF">
        <w:rPr>
          <w:rFonts w:ascii="Arial" w:hAnsi="Arial" w:cs="Arial"/>
          <w:sz w:val="22"/>
          <w:szCs w:val="22"/>
          <w:lang w:val="fr"/>
        </w:rPr>
        <w:tab/>
      </w:r>
      <w:r w:rsidR="009B4D12" w:rsidRPr="00E554BF">
        <w:rPr>
          <w:rFonts w:ascii="Arial" w:hAnsi="Arial" w:cs="Arial"/>
          <w:b/>
          <w:bCs/>
          <w:sz w:val="22"/>
          <w:szCs w:val="22"/>
          <w:lang w:val="fr"/>
        </w:rPr>
        <w:t>Accueillant</w:t>
      </w:r>
      <w:r w:rsidR="00037B33" w:rsidRPr="00E554BF">
        <w:rPr>
          <w:rFonts w:ascii="Arial" w:hAnsi="Arial" w:cs="Arial"/>
          <w:b/>
          <w:bCs/>
          <w:sz w:val="22"/>
          <w:szCs w:val="22"/>
          <w:lang w:val="fr"/>
        </w:rPr>
        <w:t xml:space="preserve"> avec satisfaction</w:t>
      </w:r>
      <w:r w:rsidR="009B4D12" w:rsidRPr="00E554BF">
        <w:rPr>
          <w:rFonts w:ascii="Arial" w:hAnsi="Arial" w:cs="Arial"/>
          <w:b/>
          <w:bCs/>
          <w:sz w:val="22"/>
          <w:szCs w:val="22"/>
          <w:lang w:val="fr"/>
        </w:rPr>
        <w:t xml:space="preserve"> </w:t>
      </w:r>
      <w:r w:rsidR="009B4D12" w:rsidRPr="00E554BF">
        <w:rPr>
          <w:rFonts w:ascii="Arial" w:hAnsi="Arial" w:cs="Arial"/>
          <w:sz w:val="22"/>
          <w:szCs w:val="22"/>
          <w:lang w:val="fr"/>
        </w:rPr>
        <w:t>le</w:t>
      </w:r>
      <w:r w:rsidR="009B4D12" w:rsidRPr="00E554BF">
        <w:rPr>
          <w:rFonts w:ascii="Arial" w:hAnsi="Arial" w:cs="Arial"/>
          <w:b/>
          <w:bCs/>
          <w:sz w:val="22"/>
          <w:szCs w:val="22"/>
          <w:lang w:val="fr"/>
        </w:rPr>
        <w:t xml:space="preserve"> </w:t>
      </w:r>
      <w:r w:rsidR="00037B33" w:rsidRPr="00E554BF">
        <w:rPr>
          <w:rFonts w:ascii="Arial" w:hAnsi="Arial" w:cs="Arial"/>
          <w:color w:val="000000"/>
          <w:sz w:val="22"/>
          <w:szCs w:val="22"/>
          <w:lang w:val="fr"/>
        </w:rPr>
        <w:t>R</w:t>
      </w:r>
      <w:r w:rsidR="009B4D12" w:rsidRPr="00E554BF">
        <w:rPr>
          <w:rFonts w:ascii="Arial" w:hAnsi="Arial" w:cs="Arial"/>
          <w:color w:val="000000"/>
          <w:sz w:val="22"/>
          <w:szCs w:val="22"/>
          <w:lang w:val="fr"/>
        </w:rPr>
        <w:t xml:space="preserve">apport sur la mise en œuvre de la Décennie des Nations Unies pour les </w:t>
      </w:r>
      <w:r w:rsidR="00037B33" w:rsidRPr="00E554BF">
        <w:rPr>
          <w:rFonts w:ascii="Arial" w:hAnsi="Arial" w:cs="Arial"/>
          <w:color w:val="000000"/>
          <w:sz w:val="22"/>
          <w:szCs w:val="22"/>
          <w:lang w:val="fr"/>
        </w:rPr>
        <w:t xml:space="preserve">sciences </w:t>
      </w:r>
      <w:r w:rsidR="009B4D12" w:rsidRPr="00E554BF">
        <w:rPr>
          <w:rFonts w:ascii="Arial" w:hAnsi="Arial" w:cs="Arial"/>
          <w:color w:val="000000"/>
          <w:sz w:val="22"/>
          <w:szCs w:val="22"/>
          <w:lang w:val="fr"/>
        </w:rPr>
        <w:t>océan</w:t>
      </w:r>
      <w:r w:rsidR="00037B33" w:rsidRPr="00E554BF">
        <w:rPr>
          <w:rFonts w:ascii="Arial" w:hAnsi="Arial" w:cs="Arial"/>
          <w:color w:val="000000"/>
          <w:sz w:val="22"/>
          <w:szCs w:val="22"/>
          <w:lang w:val="fr"/>
        </w:rPr>
        <w:t>ique</w:t>
      </w:r>
      <w:r w:rsidR="009B4D12" w:rsidRPr="00E554BF">
        <w:rPr>
          <w:rFonts w:ascii="Arial" w:hAnsi="Arial" w:cs="Arial"/>
          <w:color w:val="000000"/>
          <w:sz w:val="22"/>
          <w:szCs w:val="22"/>
          <w:lang w:val="fr"/>
        </w:rPr>
        <w:t xml:space="preserve">s (document </w:t>
      </w:r>
      <w:hyperlink r:id="rId13" w:history="1">
        <w:r w:rsidR="009B4D12" w:rsidRPr="00E554BF">
          <w:rPr>
            <w:rStyle w:val="Hyperlink"/>
            <w:rFonts w:ascii="Arial" w:hAnsi="Arial" w:cs="Arial"/>
            <w:caps/>
            <w:sz w:val="22"/>
            <w:szCs w:val="22"/>
            <w:lang w:val="fr"/>
          </w:rPr>
          <w:t>IOC/A-31/3.7.</w:t>
        </w:r>
        <w:r w:rsidR="009B4D12" w:rsidRPr="00E554BF">
          <w:rPr>
            <w:rStyle w:val="Hyperlink"/>
            <w:rFonts w:ascii="Arial" w:hAnsi="Arial" w:cs="Arial"/>
            <w:sz w:val="22"/>
            <w:szCs w:val="22"/>
            <w:lang w:val="fr"/>
          </w:rPr>
          <w:t>Doc</w:t>
        </w:r>
        <w:r w:rsidR="009B4D12" w:rsidRPr="00E554BF">
          <w:rPr>
            <w:rStyle w:val="Hyperlink"/>
            <w:rFonts w:ascii="Arial" w:hAnsi="Arial" w:cs="Arial"/>
            <w:caps/>
            <w:sz w:val="22"/>
            <w:szCs w:val="22"/>
            <w:lang w:val="fr"/>
          </w:rPr>
          <w:t>(2</w:t>
        </w:r>
      </w:hyperlink>
      <w:r w:rsidR="009B4D12" w:rsidRPr="00E554BF">
        <w:rPr>
          <w:rFonts w:ascii="Arial" w:hAnsi="Arial" w:cs="Arial"/>
          <w:caps/>
          <w:color w:val="000000"/>
          <w:sz w:val="22"/>
          <w:szCs w:val="22"/>
          <w:lang w:val="fr"/>
        </w:rPr>
        <w:t>))</w:t>
      </w:r>
      <w:r w:rsidR="009B4D12" w:rsidRPr="00E554BF">
        <w:rPr>
          <w:rFonts w:ascii="Arial" w:hAnsi="Arial" w:cs="Arial"/>
          <w:sz w:val="22"/>
          <w:szCs w:val="22"/>
          <w:lang w:val="fr"/>
        </w:rPr>
        <w:t xml:space="preserve"> et, en particulier, </w:t>
      </w:r>
      <w:r w:rsidR="00037B33" w:rsidRPr="00E554BF">
        <w:rPr>
          <w:rFonts w:ascii="Arial" w:hAnsi="Arial" w:cs="Arial"/>
          <w:sz w:val="22"/>
          <w:szCs w:val="22"/>
          <w:lang w:val="fr"/>
        </w:rPr>
        <w:t>l</w:t>
      </w:r>
      <w:r w:rsidR="009B4D12" w:rsidRPr="00E554BF">
        <w:rPr>
          <w:rFonts w:ascii="Arial" w:hAnsi="Arial" w:cs="Arial"/>
          <w:sz w:val="22"/>
          <w:szCs w:val="22"/>
          <w:lang w:val="fr"/>
        </w:rPr>
        <w:t>es résultats des réunions consultati</w:t>
      </w:r>
      <w:r w:rsidR="00037B33" w:rsidRPr="00E554BF">
        <w:rPr>
          <w:rFonts w:ascii="Arial" w:hAnsi="Arial" w:cs="Arial"/>
          <w:sz w:val="22"/>
          <w:szCs w:val="22"/>
          <w:lang w:val="fr"/>
        </w:rPr>
        <w:t>ves</w:t>
      </w:r>
      <w:r w:rsidR="009B4D12" w:rsidRPr="00E554BF">
        <w:rPr>
          <w:rFonts w:ascii="Arial" w:hAnsi="Arial" w:cs="Arial"/>
          <w:sz w:val="22"/>
          <w:szCs w:val="22"/>
          <w:lang w:val="fr"/>
        </w:rPr>
        <w:t xml:space="preserve"> mondiale</w:t>
      </w:r>
      <w:r w:rsidR="00037B33" w:rsidRPr="00E554BF">
        <w:rPr>
          <w:rFonts w:ascii="Arial" w:hAnsi="Arial" w:cs="Arial"/>
          <w:sz w:val="22"/>
          <w:szCs w:val="22"/>
          <w:lang w:val="fr"/>
        </w:rPr>
        <w:t>s</w:t>
      </w:r>
      <w:r w:rsidR="009B4D12" w:rsidRPr="00E554BF">
        <w:rPr>
          <w:rFonts w:ascii="Arial" w:hAnsi="Arial" w:cs="Arial"/>
          <w:sz w:val="22"/>
          <w:szCs w:val="22"/>
          <w:lang w:val="fr"/>
        </w:rPr>
        <w:t xml:space="preserve">, </w:t>
      </w:r>
      <w:r w:rsidR="00355E80" w:rsidRPr="00E554BF">
        <w:rPr>
          <w:rFonts w:ascii="Arial" w:hAnsi="Arial" w:cs="Arial"/>
          <w:sz w:val="22"/>
          <w:szCs w:val="22"/>
          <w:lang w:val="fr"/>
        </w:rPr>
        <w:t>l</w:t>
      </w:r>
      <w:r w:rsidR="009B4D12" w:rsidRPr="00E554BF">
        <w:rPr>
          <w:rFonts w:ascii="Arial" w:hAnsi="Arial" w:cs="Arial"/>
          <w:sz w:val="22"/>
          <w:szCs w:val="22"/>
          <w:lang w:val="fr"/>
        </w:rPr>
        <w:t xml:space="preserve">es ateliers régionaux, </w:t>
      </w:r>
      <w:r w:rsidR="00355E80" w:rsidRPr="00E554BF">
        <w:rPr>
          <w:rFonts w:ascii="Arial" w:hAnsi="Arial" w:cs="Arial"/>
          <w:sz w:val="22"/>
          <w:szCs w:val="22"/>
          <w:lang w:val="fr"/>
        </w:rPr>
        <w:t>le</w:t>
      </w:r>
      <w:r w:rsidR="009B4D12" w:rsidRPr="00E554BF">
        <w:rPr>
          <w:rFonts w:ascii="Arial" w:hAnsi="Arial" w:cs="Arial"/>
          <w:sz w:val="22"/>
          <w:szCs w:val="22"/>
          <w:lang w:val="fr"/>
        </w:rPr>
        <w:t xml:space="preserve"> processus d</w:t>
      </w:r>
      <w:r w:rsidR="000B3B42">
        <w:rPr>
          <w:rFonts w:ascii="Arial" w:hAnsi="Arial" w:cs="Arial"/>
          <w:sz w:val="22"/>
          <w:szCs w:val="22"/>
          <w:lang w:val="fr"/>
        </w:rPr>
        <w:t>’</w:t>
      </w:r>
      <w:r w:rsidR="009B4D12" w:rsidRPr="00E554BF">
        <w:rPr>
          <w:rFonts w:ascii="Arial" w:hAnsi="Arial" w:cs="Arial"/>
          <w:sz w:val="22"/>
          <w:szCs w:val="22"/>
          <w:lang w:val="fr"/>
        </w:rPr>
        <w:t xml:space="preserve">examen inclusif du </w:t>
      </w:r>
      <w:r w:rsidR="00355E80" w:rsidRPr="00E554BF">
        <w:rPr>
          <w:rFonts w:ascii="Arial" w:hAnsi="Arial" w:cs="Arial"/>
          <w:sz w:val="22"/>
          <w:szCs w:val="22"/>
          <w:lang w:val="fr"/>
        </w:rPr>
        <w:t>P</w:t>
      </w:r>
      <w:r w:rsidR="009B4D12" w:rsidRPr="00E554BF">
        <w:rPr>
          <w:rFonts w:ascii="Arial" w:hAnsi="Arial" w:cs="Arial"/>
          <w:sz w:val="22"/>
          <w:szCs w:val="22"/>
          <w:lang w:val="fr"/>
        </w:rPr>
        <w:t>lan de mise en œuvre par les États</w:t>
      </w:r>
      <w:r w:rsidR="005946F6">
        <w:rPr>
          <w:rFonts w:ascii="Arial" w:hAnsi="Arial" w:cs="Arial"/>
          <w:sz w:val="22"/>
          <w:szCs w:val="22"/>
          <w:lang w:val="fr"/>
        </w:rPr>
        <w:t> </w:t>
      </w:r>
      <w:r w:rsidR="009B4D12" w:rsidRPr="00E554BF">
        <w:rPr>
          <w:rFonts w:ascii="Arial" w:hAnsi="Arial" w:cs="Arial"/>
          <w:sz w:val="22"/>
          <w:szCs w:val="22"/>
          <w:lang w:val="fr"/>
        </w:rPr>
        <w:t>membres, les membres d</w:t>
      </w:r>
      <w:r w:rsidR="000B3B42">
        <w:rPr>
          <w:rFonts w:ascii="Arial" w:hAnsi="Arial" w:cs="Arial"/>
          <w:sz w:val="22"/>
          <w:szCs w:val="22"/>
          <w:lang w:val="fr"/>
        </w:rPr>
        <w:t>’</w:t>
      </w:r>
      <w:r w:rsidR="009B4D12" w:rsidRPr="00E554BF">
        <w:rPr>
          <w:rFonts w:ascii="Arial" w:hAnsi="Arial" w:cs="Arial"/>
          <w:sz w:val="22"/>
          <w:szCs w:val="22"/>
          <w:lang w:val="fr"/>
        </w:rPr>
        <w:t xml:space="preserve">ONU-Océans et les parties prenantes, </w:t>
      </w:r>
      <w:r w:rsidR="00355E80" w:rsidRPr="00E554BF">
        <w:rPr>
          <w:rFonts w:ascii="Arial" w:hAnsi="Arial" w:cs="Arial"/>
          <w:sz w:val="22"/>
          <w:szCs w:val="22"/>
          <w:lang w:val="fr"/>
        </w:rPr>
        <w:t>l</w:t>
      </w:r>
      <w:r w:rsidR="009B4D12" w:rsidRPr="00E554BF">
        <w:rPr>
          <w:rFonts w:ascii="Arial" w:hAnsi="Arial" w:cs="Arial"/>
          <w:sz w:val="22"/>
          <w:szCs w:val="22"/>
          <w:lang w:val="fr"/>
        </w:rPr>
        <w:t xml:space="preserve">es activités </w:t>
      </w:r>
      <w:r w:rsidR="00355E80" w:rsidRPr="00E554BF">
        <w:rPr>
          <w:rFonts w:ascii="Arial" w:hAnsi="Arial" w:cs="Arial"/>
          <w:sz w:val="22"/>
          <w:szCs w:val="22"/>
          <w:lang w:val="fr"/>
        </w:rPr>
        <w:t>de collaboration avec des parties prenantes œuvrant dans le domaine des océans, au sein ou en dehors du système des Nations Unies</w:t>
      </w:r>
      <w:r w:rsidR="009B4D12" w:rsidRPr="00E554BF">
        <w:rPr>
          <w:rFonts w:ascii="Arial" w:hAnsi="Arial" w:cs="Arial"/>
          <w:sz w:val="22"/>
          <w:szCs w:val="22"/>
          <w:lang w:val="fr"/>
        </w:rPr>
        <w:t xml:space="preserve">, ainsi que </w:t>
      </w:r>
      <w:r w:rsidR="00355E80" w:rsidRPr="00E554BF">
        <w:rPr>
          <w:rFonts w:ascii="Arial" w:hAnsi="Arial" w:cs="Arial"/>
          <w:sz w:val="22"/>
          <w:szCs w:val="22"/>
          <w:lang w:val="fr"/>
        </w:rPr>
        <w:t>le</w:t>
      </w:r>
      <w:r w:rsidR="009B4D12" w:rsidRPr="00E554BF">
        <w:rPr>
          <w:rFonts w:ascii="Arial" w:hAnsi="Arial" w:cs="Arial"/>
          <w:sz w:val="22"/>
          <w:szCs w:val="22"/>
          <w:lang w:val="fr"/>
        </w:rPr>
        <w:t xml:space="preserve"> lancement du 1</w:t>
      </w:r>
      <w:r w:rsidR="009B4D12" w:rsidRPr="00E554BF">
        <w:rPr>
          <w:rFonts w:ascii="Arial" w:hAnsi="Arial" w:cs="Arial"/>
          <w:sz w:val="22"/>
          <w:szCs w:val="22"/>
          <w:vertAlign w:val="superscript"/>
          <w:lang w:val="fr"/>
        </w:rPr>
        <w:t>er</w:t>
      </w:r>
      <w:r w:rsidR="00C74225" w:rsidRPr="00E554BF">
        <w:rPr>
          <w:rFonts w:ascii="Arial" w:hAnsi="Arial" w:cs="Arial"/>
          <w:sz w:val="22"/>
          <w:szCs w:val="22"/>
          <w:lang w:val="fr"/>
        </w:rPr>
        <w:t> </w:t>
      </w:r>
      <w:r w:rsidR="00355E80" w:rsidRPr="00E554BF">
        <w:rPr>
          <w:rFonts w:ascii="Arial" w:hAnsi="Arial" w:cs="Arial"/>
          <w:sz w:val="22"/>
          <w:szCs w:val="22"/>
          <w:lang w:val="fr"/>
        </w:rPr>
        <w:t>A</w:t>
      </w:r>
      <w:r w:rsidR="009B4D12" w:rsidRPr="00E554BF">
        <w:rPr>
          <w:rFonts w:ascii="Arial" w:hAnsi="Arial" w:cs="Arial"/>
          <w:sz w:val="22"/>
          <w:szCs w:val="22"/>
          <w:lang w:val="fr"/>
        </w:rPr>
        <w:t>ppel à l</w:t>
      </w:r>
      <w:r w:rsidR="000B3B42">
        <w:rPr>
          <w:rFonts w:ascii="Arial" w:hAnsi="Arial" w:cs="Arial"/>
          <w:sz w:val="22"/>
          <w:szCs w:val="22"/>
          <w:lang w:val="fr"/>
        </w:rPr>
        <w:t>’</w:t>
      </w:r>
      <w:r w:rsidR="009B4D12" w:rsidRPr="00E554BF">
        <w:rPr>
          <w:rFonts w:ascii="Arial" w:hAnsi="Arial" w:cs="Arial"/>
          <w:sz w:val="22"/>
          <w:szCs w:val="22"/>
          <w:lang w:val="fr"/>
        </w:rPr>
        <w:t>action dans le cadre de la Décennie ;</w:t>
      </w:r>
    </w:p>
    <w:p w14:paraId="485FA99B" w14:textId="4CDC8592" w:rsidR="00355E80" w:rsidRPr="00E554BF" w:rsidRDefault="00863F64" w:rsidP="00863F64">
      <w:pPr>
        <w:pStyle w:val="b"/>
        <w:tabs>
          <w:tab w:val="clear" w:pos="1134"/>
        </w:tabs>
        <w:ind w:left="567"/>
        <w:rPr>
          <w:rFonts w:ascii="Arial" w:eastAsia="Calibri" w:hAnsi="Arial" w:cs="Arial"/>
          <w:sz w:val="22"/>
          <w:szCs w:val="22"/>
          <w:lang w:val="fr-FR"/>
        </w:rPr>
      </w:pPr>
      <w:r w:rsidRPr="00E554BF">
        <w:rPr>
          <w:rFonts w:ascii="Arial" w:eastAsia="Calibri" w:hAnsi="Arial" w:cs="Arial"/>
          <w:sz w:val="22"/>
          <w:szCs w:val="22"/>
          <w:lang w:val="fr-FR"/>
        </w:rPr>
        <w:lastRenderedPageBreak/>
        <w:t>6.</w:t>
      </w:r>
      <w:r w:rsidRPr="00E554BF">
        <w:rPr>
          <w:rFonts w:ascii="Arial" w:eastAsia="Calibri" w:hAnsi="Arial" w:cs="Arial"/>
          <w:sz w:val="22"/>
          <w:szCs w:val="22"/>
          <w:lang w:val="fr-FR"/>
        </w:rPr>
        <w:tab/>
      </w:r>
      <w:r w:rsidR="00355E80" w:rsidRPr="00E554BF">
        <w:rPr>
          <w:rFonts w:ascii="Arial" w:eastAsia="Calibri" w:hAnsi="Arial" w:cs="Arial"/>
          <w:b/>
          <w:bCs/>
          <w:sz w:val="22"/>
          <w:szCs w:val="22"/>
          <w:lang w:val="fr-FR"/>
        </w:rPr>
        <w:t>Se dit confiante</w:t>
      </w:r>
      <w:r w:rsidR="00355E80" w:rsidRPr="00E554BF">
        <w:rPr>
          <w:rFonts w:ascii="Arial" w:eastAsia="Calibri" w:hAnsi="Arial" w:cs="Arial"/>
          <w:sz w:val="22"/>
          <w:szCs w:val="22"/>
          <w:lang w:val="fr-FR"/>
        </w:rPr>
        <w:t xml:space="preserve"> dans la capacité du Secrétariat de la COI de continuer à coordonner la Décennie pendant sa phase de mise en œuvre (2021-2030) en concertation avec les États</w:t>
      </w:r>
      <w:r w:rsidR="00731EA5">
        <w:rPr>
          <w:rFonts w:ascii="Arial" w:eastAsia="Calibri" w:hAnsi="Arial" w:cs="Arial"/>
          <w:sz w:val="22"/>
          <w:szCs w:val="22"/>
          <w:lang w:val="fr-FR"/>
        </w:rPr>
        <w:t> </w:t>
      </w:r>
      <w:r w:rsidR="00355E80" w:rsidRPr="00E554BF">
        <w:rPr>
          <w:rFonts w:ascii="Arial" w:eastAsia="Calibri" w:hAnsi="Arial" w:cs="Arial"/>
          <w:sz w:val="22"/>
          <w:szCs w:val="22"/>
          <w:lang w:val="fr-FR"/>
        </w:rPr>
        <w:t>membres, les institutions spécialisées, les fonds, les programmes et les organismes des Nations Unies, ainsi que d</w:t>
      </w:r>
      <w:r w:rsidR="000B3B42">
        <w:rPr>
          <w:rFonts w:ascii="Arial" w:eastAsia="Calibri" w:hAnsi="Arial" w:cs="Arial"/>
          <w:sz w:val="22"/>
          <w:szCs w:val="22"/>
          <w:lang w:val="fr-FR"/>
        </w:rPr>
        <w:t>’</w:t>
      </w:r>
      <w:r w:rsidR="00355E80" w:rsidRPr="00E554BF">
        <w:rPr>
          <w:rFonts w:ascii="Arial" w:eastAsia="Calibri" w:hAnsi="Arial" w:cs="Arial"/>
          <w:sz w:val="22"/>
          <w:szCs w:val="22"/>
          <w:lang w:val="fr-FR"/>
        </w:rPr>
        <w:t>autres organisations intergouvernementales, des organisations non gouvernementales (ONG) et les parties prenantes concernées ;</w:t>
      </w:r>
    </w:p>
    <w:p w14:paraId="769D4036" w14:textId="2DA45C58" w:rsidR="00A2356A" w:rsidRPr="00E554BF" w:rsidRDefault="00355E80" w:rsidP="009B4D12">
      <w:pPr>
        <w:tabs>
          <w:tab w:val="left" w:pos="-737"/>
        </w:tabs>
        <w:spacing w:after="240"/>
        <w:jc w:val="center"/>
        <w:rPr>
          <w:rFonts w:ascii="Arial" w:eastAsia="Calibri" w:hAnsi="Arial" w:cs="Arial"/>
          <w:b/>
          <w:bCs/>
          <w:sz w:val="22"/>
          <w:szCs w:val="22"/>
          <w:lang w:val="fr"/>
        </w:rPr>
      </w:pPr>
      <w:r w:rsidRPr="00E554BF">
        <w:rPr>
          <w:rFonts w:ascii="Arial" w:eastAsia="Calibri" w:hAnsi="Arial" w:cs="Arial"/>
          <w:b/>
          <w:bCs/>
          <w:sz w:val="22"/>
          <w:szCs w:val="22"/>
          <w:lang w:val="fr"/>
        </w:rPr>
        <w:t>Partie</w:t>
      </w:r>
      <w:r w:rsidR="00E554BF" w:rsidRPr="00E554BF">
        <w:rPr>
          <w:rFonts w:ascii="Arial" w:eastAsia="Calibri" w:hAnsi="Arial" w:cs="Arial"/>
          <w:b/>
          <w:bCs/>
          <w:sz w:val="22"/>
          <w:szCs w:val="22"/>
          <w:lang w:val="fr"/>
        </w:rPr>
        <w:t> </w:t>
      </w:r>
      <w:r w:rsidR="009B4D12" w:rsidRPr="00E554BF">
        <w:rPr>
          <w:rFonts w:ascii="Arial" w:eastAsia="Calibri" w:hAnsi="Arial" w:cs="Arial"/>
          <w:b/>
          <w:bCs/>
          <w:sz w:val="22"/>
          <w:szCs w:val="22"/>
          <w:lang w:val="fr"/>
        </w:rPr>
        <w:t xml:space="preserve">I </w:t>
      </w:r>
    </w:p>
    <w:p w14:paraId="7C9D62A2" w14:textId="09B53D86" w:rsidR="009B4D12" w:rsidRPr="00E554BF" w:rsidRDefault="009B4D12" w:rsidP="009B4D12">
      <w:pPr>
        <w:tabs>
          <w:tab w:val="left" w:pos="-737"/>
        </w:tabs>
        <w:spacing w:after="240"/>
        <w:jc w:val="center"/>
        <w:rPr>
          <w:rFonts w:ascii="Arial" w:eastAsia="Calibri" w:hAnsi="Arial" w:cs="Arial"/>
          <w:b/>
          <w:bCs/>
          <w:sz w:val="22"/>
          <w:szCs w:val="22"/>
          <w:lang w:val="fr-FR"/>
        </w:rPr>
      </w:pPr>
      <w:r w:rsidRPr="00E554BF">
        <w:rPr>
          <w:rFonts w:ascii="Arial" w:eastAsia="Calibri" w:hAnsi="Arial" w:cs="Arial"/>
          <w:b/>
          <w:bCs/>
          <w:sz w:val="22"/>
          <w:szCs w:val="22"/>
          <w:lang w:val="fr"/>
        </w:rPr>
        <w:t xml:space="preserve">Questions </w:t>
      </w:r>
      <w:r w:rsidR="00355E80" w:rsidRPr="00E554BF">
        <w:rPr>
          <w:rFonts w:ascii="Arial" w:eastAsia="Calibri" w:hAnsi="Arial" w:cs="Arial"/>
          <w:b/>
          <w:bCs/>
          <w:sz w:val="22"/>
          <w:szCs w:val="22"/>
          <w:lang w:val="fr"/>
        </w:rPr>
        <w:t>relatives à la</w:t>
      </w:r>
      <w:r w:rsidRPr="00E554BF">
        <w:rPr>
          <w:rFonts w:ascii="Arial" w:eastAsia="Calibri" w:hAnsi="Arial" w:cs="Arial"/>
          <w:b/>
          <w:bCs/>
          <w:sz w:val="22"/>
          <w:szCs w:val="22"/>
          <w:lang w:val="fr"/>
        </w:rPr>
        <w:t xml:space="preserve"> coordination de la Décennie</w:t>
      </w:r>
    </w:p>
    <w:p w14:paraId="3CDDD6B7" w14:textId="0928F016" w:rsidR="009B4D12" w:rsidRPr="00E554BF" w:rsidRDefault="00E554BF" w:rsidP="00E554BF">
      <w:pPr>
        <w:pStyle w:val="b"/>
        <w:tabs>
          <w:tab w:val="clear" w:pos="1134"/>
        </w:tabs>
        <w:ind w:left="567"/>
        <w:rPr>
          <w:rFonts w:ascii="Arial" w:eastAsia="Calibri" w:hAnsi="Arial" w:cs="Arial"/>
          <w:sz w:val="22"/>
          <w:szCs w:val="22"/>
          <w:lang w:val="fr-FR"/>
        </w:rPr>
      </w:pPr>
      <w:r w:rsidRPr="00E554BF">
        <w:rPr>
          <w:rFonts w:ascii="Arial" w:eastAsia="Calibri" w:hAnsi="Arial" w:cs="Arial"/>
          <w:sz w:val="22"/>
          <w:szCs w:val="22"/>
          <w:lang w:val="fr"/>
        </w:rPr>
        <w:t>7.</w:t>
      </w:r>
      <w:r w:rsidRPr="00E554BF">
        <w:rPr>
          <w:rFonts w:ascii="Arial" w:eastAsia="Calibri" w:hAnsi="Arial" w:cs="Arial"/>
          <w:sz w:val="22"/>
          <w:szCs w:val="22"/>
          <w:lang w:val="fr"/>
        </w:rPr>
        <w:tab/>
      </w:r>
      <w:r w:rsidR="009B4D12" w:rsidRPr="00E554BF">
        <w:rPr>
          <w:rFonts w:ascii="Arial" w:eastAsia="Calibri" w:hAnsi="Arial" w:cs="Arial"/>
          <w:b/>
          <w:bCs/>
          <w:sz w:val="22"/>
          <w:szCs w:val="22"/>
          <w:lang w:val="fr"/>
        </w:rPr>
        <w:t>Prend note</w:t>
      </w:r>
      <w:r w:rsidR="009B4D12" w:rsidRPr="00E554BF">
        <w:rPr>
          <w:rFonts w:ascii="Arial" w:eastAsia="Calibri" w:hAnsi="Arial" w:cs="Arial"/>
          <w:sz w:val="22"/>
          <w:szCs w:val="22"/>
          <w:lang w:val="fr"/>
        </w:rPr>
        <w:t xml:space="preserve"> du </w:t>
      </w:r>
      <w:r w:rsidR="00355E80" w:rsidRPr="00E554BF">
        <w:rPr>
          <w:rFonts w:ascii="Arial" w:eastAsia="Calibri" w:hAnsi="Arial" w:cs="Arial"/>
          <w:sz w:val="22"/>
          <w:szCs w:val="22"/>
          <w:lang w:val="fr"/>
        </w:rPr>
        <w:t>P</w:t>
      </w:r>
      <w:r w:rsidR="009B4D12" w:rsidRPr="00E554BF">
        <w:rPr>
          <w:rFonts w:ascii="Arial" w:eastAsia="Calibri" w:hAnsi="Arial" w:cs="Arial"/>
          <w:sz w:val="22"/>
          <w:szCs w:val="22"/>
          <w:lang w:val="fr"/>
        </w:rPr>
        <w:t>lan de mise en œuvre en tant que base pour le lancement de la Décennie et l</w:t>
      </w:r>
      <w:r w:rsidR="000B3B42">
        <w:rPr>
          <w:rFonts w:ascii="Arial" w:eastAsia="Calibri" w:hAnsi="Arial" w:cs="Arial"/>
          <w:sz w:val="22"/>
          <w:szCs w:val="22"/>
          <w:lang w:val="fr"/>
        </w:rPr>
        <w:t>’</w:t>
      </w:r>
      <w:r w:rsidR="009B4D12" w:rsidRPr="00E554BF">
        <w:rPr>
          <w:rFonts w:ascii="Arial" w:eastAsia="Calibri" w:hAnsi="Arial" w:cs="Arial"/>
          <w:sz w:val="22"/>
          <w:szCs w:val="22"/>
          <w:lang w:val="fr"/>
        </w:rPr>
        <w:t>établissement des dispositions de gouvernance et des mécanismes d</w:t>
      </w:r>
      <w:r w:rsidR="000B3B42">
        <w:rPr>
          <w:rFonts w:ascii="Arial" w:eastAsia="Calibri" w:hAnsi="Arial" w:cs="Arial"/>
          <w:sz w:val="22"/>
          <w:szCs w:val="22"/>
          <w:lang w:val="fr"/>
        </w:rPr>
        <w:t>’</w:t>
      </w:r>
      <w:r w:rsidR="009B4D12" w:rsidRPr="00E554BF">
        <w:rPr>
          <w:rFonts w:ascii="Arial" w:eastAsia="Calibri" w:hAnsi="Arial" w:cs="Arial"/>
          <w:sz w:val="22"/>
          <w:szCs w:val="22"/>
          <w:lang w:val="fr"/>
        </w:rPr>
        <w:t>engagement qui y sont décrits ;</w:t>
      </w:r>
    </w:p>
    <w:p w14:paraId="2582F9AE" w14:textId="4D055EC5" w:rsidR="009B4D12" w:rsidRPr="00E554BF" w:rsidRDefault="00E554BF" w:rsidP="00E554BF">
      <w:pPr>
        <w:pStyle w:val="b"/>
        <w:tabs>
          <w:tab w:val="clear" w:pos="1134"/>
        </w:tabs>
        <w:ind w:left="567"/>
        <w:rPr>
          <w:rFonts w:ascii="Arial" w:eastAsia="Calibri" w:hAnsi="Arial" w:cs="Arial"/>
          <w:sz w:val="22"/>
          <w:szCs w:val="22"/>
          <w:lang w:val="fr-FR"/>
        </w:rPr>
      </w:pPr>
      <w:r w:rsidRPr="00E554BF">
        <w:rPr>
          <w:rFonts w:ascii="Arial" w:eastAsia="Calibri" w:hAnsi="Arial" w:cs="Arial"/>
          <w:sz w:val="22"/>
          <w:szCs w:val="22"/>
          <w:lang w:val="fr"/>
        </w:rPr>
        <w:t>8.</w:t>
      </w:r>
      <w:r w:rsidRPr="00E554BF">
        <w:rPr>
          <w:rFonts w:ascii="Arial" w:eastAsia="Calibri" w:hAnsi="Arial" w:cs="Arial"/>
          <w:sz w:val="22"/>
          <w:szCs w:val="22"/>
          <w:lang w:val="fr"/>
        </w:rPr>
        <w:tab/>
      </w:r>
      <w:r w:rsidR="009B4D12" w:rsidRPr="00E554BF">
        <w:rPr>
          <w:rFonts w:ascii="Arial" w:eastAsia="Calibri" w:hAnsi="Arial" w:cs="Arial"/>
          <w:b/>
          <w:bCs/>
          <w:sz w:val="22"/>
          <w:szCs w:val="22"/>
          <w:lang w:val="fr"/>
        </w:rPr>
        <w:t xml:space="preserve">Prend acte </w:t>
      </w:r>
      <w:r w:rsidR="009B4D12" w:rsidRPr="00E554BF">
        <w:rPr>
          <w:rFonts w:ascii="Arial" w:eastAsia="Calibri" w:hAnsi="Arial" w:cs="Arial"/>
          <w:sz w:val="22"/>
          <w:szCs w:val="22"/>
          <w:lang w:val="fr"/>
        </w:rPr>
        <w:t>des résultats du 1</w:t>
      </w:r>
      <w:r w:rsidR="009B4D12" w:rsidRPr="00E554BF">
        <w:rPr>
          <w:rFonts w:ascii="Arial" w:eastAsia="Calibri" w:hAnsi="Arial" w:cs="Arial"/>
          <w:sz w:val="22"/>
          <w:szCs w:val="22"/>
          <w:vertAlign w:val="superscript"/>
          <w:lang w:val="fr"/>
        </w:rPr>
        <w:t>er</w:t>
      </w:r>
      <w:r w:rsidR="00C74225" w:rsidRPr="00E554BF">
        <w:rPr>
          <w:rFonts w:ascii="Arial" w:eastAsia="Calibri" w:hAnsi="Arial" w:cs="Arial"/>
          <w:sz w:val="22"/>
          <w:szCs w:val="22"/>
          <w:lang w:val="fr"/>
        </w:rPr>
        <w:t> </w:t>
      </w:r>
      <w:r w:rsidR="009B4D12" w:rsidRPr="00E554BF">
        <w:rPr>
          <w:rFonts w:ascii="Arial" w:eastAsia="Calibri" w:hAnsi="Arial" w:cs="Arial"/>
          <w:sz w:val="22"/>
          <w:szCs w:val="22"/>
          <w:lang w:val="fr"/>
        </w:rPr>
        <w:t>Appel à l</w:t>
      </w:r>
      <w:r w:rsidR="000B3B42">
        <w:rPr>
          <w:rFonts w:ascii="Arial" w:eastAsia="Calibri" w:hAnsi="Arial" w:cs="Arial"/>
          <w:sz w:val="22"/>
          <w:szCs w:val="22"/>
          <w:lang w:val="fr"/>
        </w:rPr>
        <w:t>’</w:t>
      </w:r>
      <w:r w:rsidR="009B4D12" w:rsidRPr="00E554BF">
        <w:rPr>
          <w:rFonts w:ascii="Arial" w:eastAsia="Calibri" w:hAnsi="Arial" w:cs="Arial"/>
          <w:sz w:val="22"/>
          <w:szCs w:val="22"/>
          <w:lang w:val="fr"/>
        </w:rPr>
        <w:t xml:space="preserve">action et des programmes approuvés de la Décennie tels que présentés dans le document </w:t>
      </w:r>
      <w:hyperlink r:id="rId14" w:history="1">
        <w:r w:rsidR="009B4D12" w:rsidRPr="00E554BF">
          <w:rPr>
            <w:rStyle w:val="Hyperlink"/>
            <w:rFonts w:ascii="Arial" w:eastAsia="Calibri" w:hAnsi="Arial" w:cs="Arial"/>
            <w:sz w:val="22"/>
            <w:szCs w:val="22"/>
            <w:lang w:val="fr"/>
          </w:rPr>
          <w:t>IOC/INF-1417</w:t>
        </w:r>
      </w:hyperlink>
      <w:r w:rsidR="009B4D12" w:rsidRPr="00E554BF">
        <w:rPr>
          <w:rFonts w:ascii="Arial" w:eastAsia="Calibri" w:hAnsi="Arial" w:cs="Arial"/>
          <w:sz w:val="22"/>
          <w:szCs w:val="22"/>
          <w:u w:val="single"/>
          <w:lang w:val="fr"/>
        </w:rPr>
        <w:t> </w:t>
      </w:r>
      <w:r w:rsidR="009B4D12" w:rsidRPr="00E554BF">
        <w:rPr>
          <w:rFonts w:ascii="Arial" w:eastAsia="Calibri" w:hAnsi="Arial" w:cs="Arial"/>
          <w:sz w:val="22"/>
          <w:szCs w:val="22"/>
          <w:lang w:val="fr"/>
        </w:rPr>
        <w:t>;</w:t>
      </w:r>
    </w:p>
    <w:p w14:paraId="2CB161D4" w14:textId="1C3DB44D" w:rsidR="009B4D12" w:rsidRPr="00E554BF" w:rsidRDefault="00E554BF" w:rsidP="00E554BF">
      <w:pPr>
        <w:pStyle w:val="b"/>
        <w:tabs>
          <w:tab w:val="clear" w:pos="1134"/>
        </w:tabs>
        <w:ind w:left="567"/>
        <w:rPr>
          <w:rFonts w:ascii="Arial" w:eastAsia="Calibri" w:hAnsi="Arial" w:cs="Arial"/>
          <w:sz w:val="22"/>
          <w:szCs w:val="22"/>
          <w:lang w:val="fr-FR"/>
        </w:rPr>
      </w:pPr>
      <w:r w:rsidRPr="00E554BF">
        <w:rPr>
          <w:rFonts w:ascii="Arial" w:hAnsi="Arial" w:cs="Arial"/>
          <w:sz w:val="22"/>
          <w:szCs w:val="22"/>
          <w:lang w:val="fr"/>
        </w:rPr>
        <w:t>9.</w:t>
      </w:r>
      <w:r w:rsidRPr="00E554BF">
        <w:rPr>
          <w:rFonts w:ascii="Arial" w:hAnsi="Arial" w:cs="Arial"/>
          <w:sz w:val="22"/>
          <w:szCs w:val="22"/>
          <w:lang w:val="fr"/>
        </w:rPr>
        <w:tab/>
      </w:r>
      <w:r w:rsidR="00355E80" w:rsidRPr="00E554BF">
        <w:rPr>
          <w:rFonts w:ascii="Arial" w:hAnsi="Arial" w:cs="Arial"/>
          <w:b/>
          <w:bCs/>
          <w:sz w:val="22"/>
          <w:szCs w:val="22"/>
          <w:lang w:val="fr"/>
        </w:rPr>
        <w:t>Approuve</w:t>
      </w:r>
      <w:r w:rsidR="009B4D12" w:rsidRPr="00E554BF">
        <w:rPr>
          <w:rFonts w:ascii="Arial" w:hAnsi="Arial" w:cs="Arial"/>
          <w:b/>
          <w:bCs/>
          <w:sz w:val="22"/>
          <w:szCs w:val="22"/>
          <w:lang w:val="fr"/>
        </w:rPr>
        <w:t xml:space="preserve"> </w:t>
      </w:r>
      <w:r w:rsidR="009B4D12" w:rsidRPr="00E554BF">
        <w:rPr>
          <w:rFonts w:ascii="Arial" w:hAnsi="Arial" w:cs="Arial"/>
          <w:sz w:val="22"/>
          <w:szCs w:val="22"/>
          <w:lang w:val="fr"/>
        </w:rPr>
        <w:t>la création</w:t>
      </w:r>
      <w:r w:rsidR="00355E80" w:rsidRPr="00E554BF">
        <w:rPr>
          <w:rFonts w:ascii="Arial" w:hAnsi="Arial" w:cs="Arial"/>
          <w:sz w:val="22"/>
          <w:szCs w:val="22"/>
          <w:lang w:val="fr"/>
        </w:rPr>
        <w:t>,</w:t>
      </w:r>
      <w:r w:rsidR="009B4D12" w:rsidRPr="00E554BF">
        <w:rPr>
          <w:rFonts w:ascii="Arial" w:hAnsi="Arial" w:cs="Arial"/>
          <w:sz w:val="22"/>
          <w:szCs w:val="22"/>
          <w:lang w:val="fr"/>
        </w:rPr>
        <w:t xml:space="preserve"> </w:t>
      </w:r>
      <w:r w:rsidR="00355E80" w:rsidRPr="00E554BF">
        <w:rPr>
          <w:rFonts w:ascii="Arial" w:hAnsi="Arial" w:cs="Arial"/>
          <w:sz w:val="22"/>
          <w:szCs w:val="22"/>
          <w:lang w:val="fr"/>
        </w:rPr>
        <w:t xml:space="preserve">au sein du Secrétariat de la COI, </w:t>
      </w:r>
      <w:r w:rsidR="009B4D12" w:rsidRPr="00E554BF">
        <w:rPr>
          <w:rFonts w:ascii="Arial" w:hAnsi="Arial" w:cs="Arial"/>
          <w:sz w:val="22"/>
          <w:szCs w:val="22"/>
          <w:lang w:val="fr"/>
        </w:rPr>
        <w:t>de l</w:t>
      </w:r>
      <w:r w:rsidR="000B3B42">
        <w:rPr>
          <w:rFonts w:ascii="Arial" w:hAnsi="Arial" w:cs="Arial"/>
          <w:sz w:val="22"/>
          <w:szCs w:val="22"/>
          <w:lang w:val="fr"/>
        </w:rPr>
        <w:t>’</w:t>
      </w:r>
      <w:r w:rsidR="009B4D12" w:rsidRPr="00E554BF">
        <w:rPr>
          <w:rFonts w:ascii="Arial" w:hAnsi="Arial" w:cs="Arial"/>
          <w:sz w:val="22"/>
          <w:szCs w:val="22"/>
          <w:lang w:val="fr"/>
        </w:rPr>
        <w:t>Unité de coordination de la Décennie</w:t>
      </w:r>
      <w:r w:rsidR="00731EA5">
        <w:rPr>
          <w:rFonts w:ascii="Arial" w:hAnsi="Arial" w:cs="Arial"/>
          <w:sz w:val="22"/>
          <w:szCs w:val="22"/>
          <w:lang w:val="fr"/>
        </w:rPr>
        <w:t> </w:t>
      </w:r>
      <w:r w:rsidR="009B4D12" w:rsidRPr="00E554BF">
        <w:rPr>
          <w:rFonts w:ascii="Arial" w:hAnsi="Arial" w:cs="Arial"/>
          <w:sz w:val="22"/>
          <w:szCs w:val="22"/>
          <w:lang w:val="fr"/>
        </w:rPr>
        <w:t xml:space="preserve">(UCD), </w:t>
      </w:r>
      <w:r w:rsidR="00355E80" w:rsidRPr="00E554BF">
        <w:rPr>
          <w:rFonts w:ascii="Arial" w:hAnsi="Arial" w:cs="Arial"/>
          <w:sz w:val="22"/>
          <w:szCs w:val="22"/>
          <w:lang w:val="fr"/>
        </w:rPr>
        <w:t>qui constitue le</w:t>
      </w:r>
      <w:r w:rsidR="009B4D12" w:rsidRPr="00E554BF">
        <w:rPr>
          <w:rFonts w:ascii="Arial" w:hAnsi="Arial" w:cs="Arial"/>
          <w:sz w:val="22"/>
          <w:szCs w:val="22"/>
          <w:lang w:val="fr"/>
        </w:rPr>
        <w:t xml:space="preserve"> principal mécanisme permettant d</w:t>
      </w:r>
      <w:r w:rsidR="000B3B42">
        <w:rPr>
          <w:rFonts w:ascii="Arial" w:hAnsi="Arial" w:cs="Arial"/>
          <w:sz w:val="22"/>
          <w:szCs w:val="22"/>
          <w:lang w:val="fr"/>
        </w:rPr>
        <w:t>’</w:t>
      </w:r>
      <w:r w:rsidR="009B4D12" w:rsidRPr="00E554BF">
        <w:rPr>
          <w:rFonts w:ascii="Arial" w:hAnsi="Arial" w:cs="Arial"/>
          <w:sz w:val="22"/>
          <w:szCs w:val="22"/>
          <w:lang w:val="fr"/>
        </w:rPr>
        <w:t>assurer une mise en œuvre ordonnée, efficace, inclusive et effective de la Décennie ;</w:t>
      </w:r>
    </w:p>
    <w:p w14:paraId="69DFD9CE" w14:textId="681EBC5A" w:rsidR="00355E80" w:rsidRPr="00E554BF" w:rsidRDefault="00E554BF" w:rsidP="00E554BF">
      <w:pPr>
        <w:pStyle w:val="b"/>
        <w:tabs>
          <w:tab w:val="clear" w:pos="1134"/>
        </w:tabs>
        <w:ind w:left="567"/>
        <w:rPr>
          <w:rFonts w:ascii="Arial" w:hAnsi="Arial" w:cs="Arial"/>
          <w:sz w:val="22"/>
          <w:szCs w:val="22"/>
          <w:lang w:val="fr-FR"/>
        </w:rPr>
      </w:pPr>
      <w:r w:rsidRPr="00E554BF">
        <w:rPr>
          <w:rFonts w:ascii="Arial" w:hAnsi="Arial" w:cs="Arial"/>
          <w:sz w:val="22"/>
          <w:szCs w:val="22"/>
          <w:lang w:val="fr"/>
        </w:rPr>
        <w:t>10.</w:t>
      </w:r>
      <w:r w:rsidRPr="00E554BF">
        <w:rPr>
          <w:rFonts w:ascii="Arial" w:hAnsi="Arial" w:cs="Arial"/>
          <w:sz w:val="22"/>
          <w:szCs w:val="22"/>
          <w:lang w:val="fr"/>
        </w:rPr>
        <w:tab/>
      </w:r>
      <w:r w:rsidR="009B4D12" w:rsidRPr="00E554BF">
        <w:rPr>
          <w:rFonts w:ascii="Arial" w:hAnsi="Arial" w:cs="Arial"/>
          <w:b/>
          <w:bCs/>
          <w:sz w:val="22"/>
          <w:szCs w:val="22"/>
          <w:lang w:val="fr"/>
        </w:rPr>
        <w:t xml:space="preserve">Invite </w:t>
      </w:r>
      <w:r w:rsidR="009B4D12" w:rsidRPr="00E554BF">
        <w:rPr>
          <w:rFonts w:ascii="Arial" w:hAnsi="Arial" w:cs="Arial"/>
          <w:sz w:val="22"/>
          <w:szCs w:val="22"/>
          <w:lang w:val="fr"/>
        </w:rPr>
        <w:t>les</w:t>
      </w:r>
      <w:r w:rsidR="009B4D12" w:rsidRPr="00E554BF">
        <w:rPr>
          <w:rFonts w:ascii="Arial" w:hAnsi="Arial" w:cs="Arial"/>
          <w:b/>
          <w:bCs/>
          <w:sz w:val="22"/>
          <w:szCs w:val="22"/>
          <w:lang w:val="fr"/>
        </w:rPr>
        <w:t xml:space="preserve"> </w:t>
      </w:r>
      <w:r w:rsidR="009B4D12" w:rsidRPr="00E554BF">
        <w:rPr>
          <w:rFonts w:ascii="Arial" w:hAnsi="Arial" w:cs="Arial"/>
          <w:sz w:val="22"/>
          <w:szCs w:val="22"/>
          <w:lang w:val="fr"/>
        </w:rPr>
        <w:t xml:space="preserve">partenaires institutionnels à </w:t>
      </w:r>
      <w:r w:rsidR="00355E80" w:rsidRPr="00E554BF">
        <w:rPr>
          <w:rFonts w:ascii="Arial" w:hAnsi="Arial" w:cs="Arial"/>
          <w:sz w:val="22"/>
          <w:szCs w:val="22"/>
          <w:lang w:val="fr-FR"/>
        </w:rPr>
        <w:t>faire office de centres collaboratifs de la Décennie ou de partenaires de mise en œuvre de la Décennie, sur la base du projet de directives figurant dans le document</w:t>
      </w:r>
      <w:r w:rsidR="009B4D12" w:rsidRPr="00E554BF">
        <w:rPr>
          <w:rFonts w:ascii="Arial" w:hAnsi="Arial" w:cs="Arial"/>
          <w:sz w:val="22"/>
          <w:szCs w:val="22"/>
          <w:lang w:val="fr"/>
        </w:rPr>
        <w:t xml:space="preserve"> </w:t>
      </w:r>
      <w:hyperlink r:id="rId15" w:history="1">
        <w:r w:rsidR="009B4D12" w:rsidRPr="00E554BF">
          <w:rPr>
            <w:rStyle w:val="Hyperlink"/>
            <w:rFonts w:ascii="Arial" w:hAnsi="Arial" w:cs="Arial"/>
            <w:sz w:val="22"/>
            <w:szCs w:val="22"/>
            <w:lang w:val="fr"/>
          </w:rPr>
          <w:t>IOC/2021/ODS/23</w:t>
        </w:r>
      </w:hyperlink>
      <w:r w:rsidR="00355E80" w:rsidRPr="00E554BF">
        <w:rPr>
          <w:rFonts w:ascii="Arial" w:hAnsi="Arial" w:cs="Arial"/>
          <w:color w:val="000000"/>
          <w:sz w:val="22"/>
          <w:szCs w:val="22"/>
          <w:lang w:val="fr"/>
        </w:rPr>
        <w:t xml:space="preserve">, </w:t>
      </w:r>
      <w:r w:rsidR="009B4D12" w:rsidRPr="00E554BF">
        <w:rPr>
          <w:rFonts w:ascii="Arial" w:hAnsi="Arial" w:cs="Arial"/>
          <w:sz w:val="22"/>
          <w:szCs w:val="22"/>
          <w:lang w:val="fr"/>
        </w:rPr>
        <w:t xml:space="preserve">et </w:t>
      </w:r>
      <w:r w:rsidR="00355E80" w:rsidRPr="00E554BF">
        <w:rPr>
          <w:rFonts w:ascii="Arial" w:hAnsi="Arial" w:cs="Arial"/>
          <w:b/>
          <w:bCs/>
          <w:sz w:val="22"/>
          <w:szCs w:val="22"/>
          <w:lang w:val="fr"/>
        </w:rPr>
        <w:t>prie</w:t>
      </w:r>
      <w:r w:rsidR="009B4D12" w:rsidRPr="00E554BF">
        <w:rPr>
          <w:rFonts w:ascii="Arial" w:hAnsi="Arial" w:cs="Arial"/>
          <w:b/>
          <w:bCs/>
          <w:sz w:val="22"/>
          <w:szCs w:val="22"/>
          <w:lang w:val="fr"/>
        </w:rPr>
        <w:t xml:space="preserve"> </w:t>
      </w:r>
      <w:r w:rsidR="00355E80" w:rsidRPr="00E554BF">
        <w:rPr>
          <w:rFonts w:ascii="Arial" w:hAnsi="Arial" w:cs="Arial"/>
          <w:sz w:val="22"/>
          <w:szCs w:val="22"/>
          <w:lang w:val="fr"/>
        </w:rPr>
        <w:t>le</w:t>
      </w:r>
      <w:r w:rsidR="009B4D12" w:rsidRPr="00E554BF">
        <w:rPr>
          <w:rFonts w:ascii="Arial" w:hAnsi="Arial" w:cs="Arial"/>
          <w:sz w:val="22"/>
          <w:szCs w:val="22"/>
          <w:lang w:val="fr"/>
        </w:rPr>
        <w:t xml:space="preserve"> Secrétariat </w:t>
      </w:r>
      <w:r w:rsidR="00355E80" w:rsidRPr="00E554BF">
        <w:rPr>
          <w:rFonts w:ascii="Arial" w:hAnsi="Arial" w:cs="Arial"/>
          <w:sz w:val="22"/>
          <w:szCs w:val="22"/>
          <w:lang w:val="fr-FR"/>
        </w:rPr>
        <w:t>de la Commission de faire rapport aux organes directeurs de la COI sur la mise en place de ces modalités ;</w:t>
      </w:r>
    </w:p>
    <w:p w14:paraId="005DE46A" w14:textId="11505A21" w:rsidR="009B4D12" w:rsidRPr="00E554BF" w:rsidRDefault="00E554BF" w:rsidP="00E554BF">
      <w:pPr>
        <w:pStyle w:val="b"/>
        <w:tabs>
          <w:tab w:val="clear" w:pos="1134"/>
        </w:tabs>
        <w:ind w:left="567"/>
        <w:rPr>
          <w:rFonts w:ascii="Arial" w:hAnsi="Arial" w:cs="Arial"/>
          <w:sz w:val="22"/>
          <w:szCs w:val="22"/>
          <w:lang w:val="fr-FR"/>
        </w:rPr>
      </w:pPr>
      <w:r w:rsidRPr="00E554BF">
        <w:rPr>
          <w:rFonts w:ascii="Arial" w:hAnsi="Arial" w:cs="Arial"/>
          <w:sz w:val="22"/>
          <w:szCs w:val="22"/>
          <w:lang w:val="fr"/>
        </w:rPr>
        <w:t>11.</w:t>
      </w:r>
      <w:r w:rsidRPr="00E554BF">
        <w:rPr>
          <w:rFonts w:ascii="Arial" w:hAnsi="Arial" w:cs="Arial"/>
          <w:sz w:val="22"/>
          <w:szCs w:val="22"/>
          <w:lang w:val="fr"/>
        </w:rPr>
        <w:tab/>
      </w:r>
      <w:r w:rsidR="009B4D12" w:rsidRPr="00E554BF">
        <w:rPr>
          <w:rFonts w:ascii="Arial" w:hAnsi="Arial" w:cs="Arial"/>
          <w:b/>
          <w:bCs/>
          <w:sz w:val="22"/>
          <w:szCs w:val="22"/>
          <w:lang w:val="fr"/>
        </w:rPr>
        <w:t xml:space="preserve">Invite </w:t>
      </w:r>
      <w:r w:rsidR="009B4D12" w:rsidRPr="00E554BF">
        <w:rPr>
          <w:rFonts w:ascii="Arial" w:hAnsi="Arial" w:cs="Arial"/>
          <w:sz w:val="22"/>
          <w:szCs w:val="22"/>
          <w:lang w:val="fr"/>
        </w:rPr>
        <w:t>les</w:t>
      </w:r>
      <w:r w:rsidR="009B4D12" w:rsidRPr="00E554BF">
        <w:rPr>
          <w:rFonts w:ascii="Arial" w:hAnsi="Arial" w:cs="Arial"/>
          <w:b/>
          <w:bCs/>
          <w:sz w:val="22"/>
          <w:szCs w:val="22"/>
          <w:lang w:val="fr"/>
        </w:rPr>
        <w:t xml:space="preserve"> </w:t>
      </w:r>
      <w:r w:rsidR="009B4D12" w:rsidRPr="00E554BF">
        <w:rPr>
          <w:rFonts w:ascii="Arial" w:hAnsi="Arial" w:cs="Arial"/>
          <w:sz w:val="22"/>
          <w:szCs w:val="22"/>
          <w:lang w:val="fr"/>
        </w:rPr>
        <w:t xml:space="preserve">États membres et les partenaires à : </w:t>
      </w:r>
    </w:p>
    <w:p w14:paraId="435EA18B" w14:textId="08BCB0CE" w:rsidR="00355E80" w:rsidRPr="00E554BF" w:rsidRDefault="009B4D12" w:rsidP="00E554BF">
      <w:pPr>
        <w:spacing w:after="240"/>
        <w:ind w:left="1134" w:hanging="567"/>
        <w:jc w:val="both"/>
        <w:rPr>
          <w:rFonts w:ascii="Arial" w:hAnsi="Arial" w:cs="Arial"/>
          <w:sz w:val="22"/>
          <w:szCs w:val="22"/>
          <w:lang w:val="fr"/>
        </w:rPr>
      </w:pPr>
      <w:r w:rsidRPr="00E554BF">
        <w:rPr>
          <w:rFonts w:ascii="Arial" w:hAnsi="Arial" w:cs="Arial"/>
          <w:sz w:val="22"/>
          <w:szCs w:val="22"/>
          <w:lang w:val="fr"/>
        </w:rPr>
        <w:t>(i)  </w:t>
      </w:r>
      <w:r w:rsidRPr="00E554BF">
        <w:rPr>
          <w:rFonts w:ascii="Arial" w:hAnsi="Arial" w:cs="Arial"/>
          <w:sz w:val="22"/>
          <w:szCs w:val="22"/>
          <w:lang w:val="fr"/>
        </w:rPr>
        <w:tab/>
      </w:r>
      <w:r w:rsidR="00355E80" w:rsidRPr="00E554BF">
        <w:rPr>
          <w:rFonts w:ascii="Arial" w:hAnsi="Arial" w:cs="Arial"/>
          <w:sz w:val="22"/>
          <w:szCs w:val="22"/>
          <w:lang w:val="fr"/>
        </w:rPr>
        <w:t>apporter des contributions financières volontaires à l</w:t>
      </w:r>
      <w:r w:rsidR="000B3B42">
        <w:rPr>
          <w:rFonts w:ascii="Arial" w:hAnsi="Arial" w:cs="Arial"/>
          <w:sz w:val="22"/>
          <w:szCs w:val="22"/>
          <w:lang w:val="fr"/>
        </w:rPr>
        <w:t>’</w:t>
      </w:r>
      <w:r w:rsidR="00355E80" w:rsidRPr="00E554BF">
        <w:rPr>
          <w:rFonts w:ascii="Arial" w:hAnsi="Arial" w:cs="Arial"/>
          <w:sz w:val="22"/>
          <w:szCs w:val="22"/>
          <w:lang w:val="fr"/>
        </w:rPr>
        <w:t>appui du travail de coordination de la Décennie mené par le Secrétariat de la COI, y compris par le biais d</w:t>
      </w:r>
      <w:r w:rsidR="000B3B42">
        <w:rPr>
          <w:rFonts w:ascii="Arial" w:hAnsi="Arial" w:cs="Arial"/>
          <w:sz w:val="22"/>
          <w:szCs w:val="22"/>
          <w:lang w:val="fr"/>
        </w:rPr>
        <w:t>’</w:t>
      </w:r>
      <w:r w:rsidR="00355E80" w:rsidRPr="00E554BF">
        <w:rPr>
          <w:rFonts w:ascii="Arial" w:hAnsi="Arial" w:cs="Arial"/>
          <w:sz w:val="22"/>
          <w:szCs w:val="22"/>
          <w:lang w:val="fr"/>
        </w:rPr>
        <w:t xml:space="preserve">un soutien en nature sous la forme, par exemple, de détachements de personnel auprès </w:t>
      </w:r>
      <w:r w:rsidR="002755F3" w:rsidRPr="00E554BF">
        <w:rPr>
          <w:rFonts w:ascii="Arial" w:hAnsi="Arial" w:cs="Arial"/>
          <w:sz w:val="22"/>
          <w:szCs w:val="22"/>
          <w:lang w:val="fr"/>
        </w:rPr>
        <w:t>de l</w:t>
      </w:r>
      <w:r w:rsidR="000B3B42">
        <w:rPr>
          <w:rFonts w:ascii="Arial" w:hAnsi="Arial" w:cs="Arial"/>
          <w:sz w:val="22"/>
          <w:szCs w:val="22"/>
          <w:lang w:val="fr"/>
        </w:rPr>
        <w:t>’</w:t>
      </w:r>
      <w:r w:rsidR="002755F3" w:rsidRPr="00E554BF">
        <w:rPr>
          <w:rFonts w:ascii="Arial" w:hAnsi="Arial" w:cs="Arial"/>
          <w:sz w:val="22"/>
          <w:szCs w:val="22"/>
          <w:lang w:val="fr"/>
        </w:rPr>
        <w:t>Unité de coordination de la Décennie</w:t>
      </w:r>
      <w:r w:rsidR="00C74225" w:rsidRPr="00E554BF">
        <w:rPr>
          <w:rFonts w:ascii="Arial" w:hAnsi="Arial" w:cs="Arial"/>
          <w:sz w:val="22"/>
          <w:szCs w:val="22"/>
          <w:lang w:val="fr"/>
        </w:rPr>
        <w:t> </w:t>
      </w:r>
      <w:r w:rsidR="00355E80" w:rsidRPr="00E554BF">
        <w:rPr>
          <w:rFonts w:ascii="Arial" w:hAnsi="Arial" w:cs="Arial"/>
          <w:sz w:val="22"/>
          <w:szCs w:val="22"/>
          <w:lang w:val="fr"/>
        </w:rPr>
        <w:t>;</w:t>
      </w:r>
    </w:p>
    <w:p w14:paraId="4F4F2B3D" w14:textId="6B0E0FF9" w:rsidR="002755F3" w:rsidRPr="00E554BF" w:rsidRDefault="009B4D12" w:rsidP="00E554BF">
      <w:pPr>
        <w:spacing w:after="240"/>
        <w:ind w:left="1134" w:hanging="567"/>
        <w:jc w:val="both"/>
        <w:rPr>
          <w:rFonts w:ascii="Arial" w:hAnsi="Arial" w:cs="Arial"/>
          <w:sz w:val="22"/>
          <w:szCs w:val="22"/>
          <w:lang w:val="fr"/>
        </w:rPr>
      </w:pPr>
      <w:r w:rsidRPr="00E554BF">
        <w:rPr>
          <w:rFonts w:ascii="Arial" w:hAnsi="Arial" w:cs="Arial"/>
          <w:sz w:val="22"/>
          <w:szCs w:val="22"/>
          <w:lang w:val="fr"/>
        </w:rPr>
        <w:t>(ii)  </w:t>
      </w:r>
      <w:r w:rsidRPr="00E554BF">
        <w:rPr>
          <w:rFonts w:ascii="Arial" w:hAnsi="Arial" w:cs="Arial"/>
          <w:sz w:val="22"/>
          <w:szCs w:val="22"/>
          <w:lang w:val="fr"/>
        </w:rPr>
        <w:tab/>
      </w:r>
      <w:r w:rsidR="002755F3" w:rsidRPr="00E554BF">
        <w:rPr>
          <w:rFonts w:ascii="Arial" w:hAnsi="Arial" w:cs="Arial"/>
          <w:sz w:val="22"/>
          <w:szCs w:val="22"/>
          <w:lang w:val="fr"/>
        </w:rPr>
        <w:t>proposer d</w:t>
      </w:r>
      <w:r w:rsidR="000B3B42">
        <w:rPr>
          <w:rFonts w:ascii="Arial" w:hAnsi="Arial" w:cs="Arial"/>
          <w:sz w:val="22"/>
          <w:szCs w:val="22"/>
          <w:lang w:val="fr"/>
        </w:rPr>
        <w:t>’</w:t>
      </w:r>
      <w:r w:rsidR="002755F3" w:rsidRPr="00E554BF">
        <w:rPr>
          <w:rFonts w:ascii="Arial" w:hAnsi="Arial" w:cs="Arial"/>
          <w:sz w:val="22"/>
          <w:szCs w:val="22"/>
          <w:lang w:val="fr"/>
        </w:rPr>
        <w:t>accueillir et de financer les actions de la Décennie, les bureaux de coordination de la Décennie et les centres collaboratifs de la Décennie tels que décrits dans le Plan de mise en œuvre</w:t>
      </w:r>
      <w:r w:rsidR="00C74225" w:rsidRPr="00E554BF">
        <w:rPr>
          <w:rFonts w:ascii="Arial" w:hAnsi="Arial" w:cs="Arial"/>
          <w:sz w:val="22"/>
          <w:szCs w:val="22"/>
          <w:lang w:val="fr"/>
        </w:rPr>
        <w:t> </w:t>
      </w:r>
      <w:r w:rsidR="002755F3" w:rsidRPr="00E554BF">
        <w:rPr>
          <w:rFonts w:ascii="Arial" w:hAnsi="Arial" w:cs="Arial"/>
          <w:sz w:val="22"/>
          <w:szCs w:val="22"/>
          <w:lang w:val="fr"/>
        </w:rPr>
        <w:t>;</w:t>
      </w:r>
    </w:p>
    <w:p w14:paraId="1A388CB6" w14:textId="4103BA9B" w:rsidR="009B4D12" w:rsidRPr="00E554BF" w:rsidRDefault="00E554BF" w:rsidP="00E554BF">
      <w:pPr>
        <w:pStyle w:val="ListParagraph"/>
        <w:tabs>
          <w:tab w:val="clear" w:pos="567"/>
          <w:tab w:val="left" w:pos="709"/>
        </w:tabs>
        <w:spacing w:after="240"/>
        <w:ind w:left="1134" w:hanging="567"/>
        <w:contextualSpacing w:val="0"/>
        <w:jc w:val="both"/>
        <w:rPr>
          <w:rFonts w:cs="Arial"/>
          <w:szCs w:val="22"/>
          <w:lang w:val="fr-FR"/>
        </w:rPr>
      </w:pPr>
      <w:r>
        <w:rPr>
          <w:rFonts w:cs="Arial"/>
          <w:szCs w:val="22"/>
          <w:lang w:val="fr"/>
        </w:rPr>
        <w:t>(iii)</w:t>
      </w:r>
      <w:r>
        <w:rPr>
          <w:rFonts w:cs="Arial"/>
          <w:szCs w:val="22"/>
          <w:lang w:val="fr"/>
        </w:rPr>
        <w:tab/>
      </w:r>
      <w:r w:rsidR="002755F3" w:rsidRPr="00E554BF">
        <w:rPr>
          <w:rFonts w:cs="Arial"/>
          <w:szCs w:val="22"/>
          <w:lang w:val="fr"/>
        </w:rPr>
        <w:t>établir des mécanismes nationaux multipartites de coordination de la Décennie permettant de stimuler les activités nationales et la coopération internationale</w:t>
      </w:r>
      <w:r w:rsidR="00C74225" w:rsidRPr="00E554BF">
        <w:rPr>
          <w:rFonts w:cs="Arial"/>
          <w:szCs w:val="22"/>
          <w:lang w:val="fr"/>
        </w:rPr>
        <w:t> </w:t>
      </w:r>
      <w:r w:rsidR="002755F3" w:rsidRPr="00E554BF">
        <w:rPr>
          <w:rFonts w:cs="Arial"/>
          <w:szCs w:val="22"/>
          <w:lang w:val="fr"/>
        </w:rPr>
        <w:t>;</w:t>
      </w:r>
    </w:p>
    <w:p w14:paraId="067AD23A" w14:textId="146FBBE3" w:rsidR="009B4D12" w:rsidRPr="00E554BF" w:rsidRDefault="00E554BF" w:rsidP="00E554BF">
      <w:pPr>
        <w:pStyle w:val="ListParagraph"/>
        <w:tabs>
          <w:tab w:val="clear" w:pos="567"/>
          <w:tab w:val="left" w:pos="709"/>
        </w:tabs>
        <w:spacing w:after="240"/>
        <w:ind w:left="1134" w:hanging="567"/>
        <w:contextualSpacing w:val="0"/>
        <w:jc w:val="both"/>
        <w:rPr>
          <w:rFonts w:cs="Arial"/>
          <w:szCs w:val="22"/>
          <w:lang w:val="fr-FR"/>
        </w:rPr>
      </w:pPr>
      <w:r>
        <w:rPr>
          <w:rFonts w:cs="Arial"/>
          <w:szCs w:val="22"/>
          <w:lang w:val="fr"/>
        </w:rPr>
        <w:t>(iv)</w:t>
      </w:r>
      <w:r>
        <w:rPr>
          <w:rFonts w:cs="Arial"/>
          <w:szCs w:val="22"/>
          <w:lang w:val="fr"/>
        </w:rPr>
        <w:tab/>
      </w:r>
      <w:r w:rsidR="002755F3" w:rsidRPr="00E554BF">
        <w:rPr>
          <w:rFonts w:cs="Arial"/>
          <w:szCs w:val="22"/>
          <w:lang w:val="fr"/>
        </w:rPr>
        <w:t>a</w:t>
      </w:r>
      <w:r w:rsidR="009B4D12" w:rsidRPr="00E554BF">
        <w:rPr>
          <w:rFonts w:cs="Arial"/>
          <w:szCs w:val="22"/>
          <w:lang w:val="fr"/>
        </w:rPr>
        <w:t xml:space="preserve">ccueillir des </w:t>
      </w:r>
      <w:r w:rsidR="00A2356A" w:rsidRPr="00E554BF">
        <w:rPr>
          <w:rFonts w:cs="Arial"/>
          <w:szCs w:val="22"/>
          <w:lang w:val="fr"/>
        </w:rPr>
        <w:t xml:space="preserve">manifestations </w:t>
      </w:r>
      <w:r w:rsidR="009B4D12" w:rsidRPr="00E554BF">
        <w:rPr>
          <w:rFonts w:cs="Arial"/>
          <w:szCs w:val="22"/>
          <w:lang w:val="fr"/>
        </w:rPr>
        <w:t>régionales ou internationales des parties prenantes de la Décennie</w:t>
      </w:r>
      <w:r w:rsidR="00A2356A" w:rsidRPr="00E554BF">
        <w:rPr>
          <w:rFonts w:cs="Arial"/>
          <w:szCs w:val="22"/>
          <w:lang w:val="fr"/>
        </w:rPr>
        <w:t xml:space="preserve"> dans le cadre</w:t>
      </w:r>
      <w:r w:rsidR="009B4D12" w:rsidRPr="00E554BF">
        <w:rPr>
          <w:rFonts w:cs="Arial"/>
          <w:szCs w:val="22"/>
          <w:lang w:val="fr"/>
        </w:rPr>
        <w:t xml:space="preserve"> de la série de conférences </w:t>
      </w:r>
      <w:r w:rsidR="002755F3" w:rsidRPr="00E554BF">
        <w:rPr>
          <w:rFonts w:cs="Arial"/>
          <w:szCs w:val="22"/>
          <w:lang w:val="fr"/>
        </w:rPr>
        <w:t>internationale</w:t>
      </w:r>
      <w:r w:rsidR="00A2356A" w:rsidRPr="00E554BF">
        <w:rPr>
          <w:rFonts w:cs="Arial"/>
          <w:szCs w:val="22"/>
          <w:lang w:val="fr"/>
        </w:rPr>
        <w:t>s</w:t>
      </w:r>
      <w:r w:rsidR="002755F3" w:rsidRPr="00E554BF">
        <w:rPr>
          <w:rFonts w:cs="Arial"/>
          <w:szCs w:val="22"/>
          <w:lang w:val="fr"/>
        </w:rPr>
        <w:t xml:space="preserve"> </w:t>
      </w:r>
      <w:r w:rsidR="009B4D12" w:rsidRPr="00E554BF">
        <w:rPr>
          <w:rFonts w:cs="Arial"/>
          <w:szCs w:val="22"/>
          <w:lang w:val="fr"/>
        </w:rPr>
        <w:t>de la Décennie de l</w:t>
      </w:r>
      <w:r w:rsidR="000B3B42">
        <w:rPr>
          <w:rFonts w:cs="Arial"/>
          <w:szCs w:val="22"/>
          <w:lang w:val="fr"/>
        </w:rPr>
        <w:t>’</w:t>
      </w:r>
      <w:r w:rsidR="002755F3" w:rsidRPr="00E554BF">
        <w:rPr>
          <w:rFonts w:cs="Arial"/>
          <w:szCs w:val="22"/>
          <w:lang w:val="fr"/>
        </w:rPr>
        <w:t>O</w:t>
      </w:r>
      <w:r w:rsidR="009B4D12" w:rsidRPr="00E554BF">
        <w:rPr>
          <w:rFonts w:cs="Arial"/>
          <w:szCs w:val="22"/>
          <w:lang w:val="fr"/>
        </w:rPr>
        <w:t>céan</w:t>
      </w:r>
      <w:r w:rsidR="002755F3" w:rsidRPr="00E554BF">
        <w:rPr>
          <w:rFonts w:cs="Arial"/>
          <w:szCs w:val="22"/>
          <w:lang w:val="fr"/>
        </w:rPr>
        <w:t> ;</w:t>
      </w:r>
    </w:p>
    <w:p w14:paraId="30DF9FB6" w14:textId="77DA2032" w:rsidR="009B4D12" w:rsidRPr="00E554BF" w:rsidRDefault="00360B08" w:rsidP="00360B08">
      <w:pPr>
        <w:pStyle w:val="b"/>
        <w:tabs>
          <w:tab w:val="clear" w:pos="1134"/>
        </w:tabs>
        <w:ind w:left="567"/>
        <w:rPr>
          <w:rFonts w:ascii="Arial" w:hAnsi="Arial" w:cs="Arial"/>
          <w:b/>
          <w:bCs/>
          <w:color w:val="000000"/>
          <w:sz w:val="22"/>
          <w:szCs w:val="22"/>
          <w:lang w:val="fr-FR"/>
        </w:rPr>
      </w:pPr>
      <w:r w:rsidRPr="00360B08">
        <w:rPr>
          <w:rFonts w:ascii="Arial" w:hAnsi="Arial" w:cs="Arial"/>
          <w:sz w:val="22"/>
          <w:szCs w:val="22"/>
          <w:lang w:val="fr"/>
        </w:rPr>
        <w:t>12.</w:t>
      </w:r>
      <w:r w:rsidRPr="00360B08">
        <w:rPr>
          <w:rFonts w:ascii="Arial" w:hAnsi="Arial" w:cs="Arial"/>
          <w:sz w:val="22"/>
          <w:szCs w:val="22"/>
          <w:lang w:val="fr"/>
        </w:rPr>
        <w:tab/>
      </w:r>
      <w:r w:rsidR="009B4D12" w:rsidRPr="00E554BF">
        <w:rPr>
          <w:rFonts w:ascii="Arial" w:hAnsi="Arial" w:cs="Arial"/>
          <w:b/>
          <w:bCs/>
          <w:sz w:val="22"/>
          <w:szCs w:val="22"/>
          <w:lang w:val="fr"/>
        </w:rPr>
        <w:t xml:space="preserve">Invite </w:t>
      </w:r>
      <w:r w:rsidR="002755F3" w:rsidRPr="00E554BF">
        <w:rPr>
          <w:rFonts w:ascii="Arial" w:hAnsi="Arial" w:cs="Arial"/>
          <w:b/>
          <w:bCs/>
          <w:sz w:val="22"/>
          <w:szCs w:val="22"/>
          <w:lang w:val="fr"/>
        </w:rPr>
        <w:t>également</w:t>
      </w:r>
      <w:r w:rsidR="009B4D12" w:rsidRPr="00E554BF">
        <w:rPr>
          <w:rFonts w:ascii="Arial" w:hAnsi="Arial" w:cs="Arial"/>
          <w:b/>
          <w:bCs/>
          <w:sz w:val="22"/>
          <w:szCs w:val="22"/>
          <w:lang w:val="fr"/>
        </w:rPr>
        <w:t xml:space="preserve"> </w:t>
      </w:r>
      <w:r w:rsidR="002755F3" w:rsidRPr="00E554BF">
        <w:rPr>
          <w:rFonts w:ascii="Arial" w:hAnsi="Arial" w:cs="Arial"/>
          <w:sz w:val="22"/>
          <w:szCs w:val="22"/>
          <w:lang w:val="fr"/>
        </w:rPr>
        <w:t>les partenaires d</w:t>
      </w:r>
      <w:r w:rsidR="000B3B42">
        <w:rPr>
          <w:rFonts w:ascii="Arial" w:hAnsi="Arial" w:cs="Arial"/>
          <w:sz w:val="22"/>
          <w:szCs w:val="22"/>
          <w:lang w:val="fr"/>
        </w:rPr>
        <w:t>’</w:t>
      </w:r>
      <w:r w:rsidR="002755F3" w:rsidRPr="00E554BF">
        <w:rPr>
          <w:rFonts w:ascii="Arial" w:hAnsi="Arial" w:cs="Arial"/>
          <w:sz w:val="22"/>
          <w:szCs w:val="22"/>
          <w:lang w:val="fr"/>
        </w:rPr>
        <w:t>ONU-Océans, les États</w:t>
      </w:r>
      <w:r w:rsidR="000B3B42">
        <w:rPr>
          <w:rFonts w:ascii="Arial" w:hAnsi="Arial" w:cs="Arial"/>
          <w:sz w:val="22"/>
          <w:szCs w:val="22"/>
          <w:lang w:val="fr"/>
        </w:rPr>
        <w:t> </w:t>
      </w:r>
      <w:r w:rsidR="002755F3" w:rsidRPr="00E554BF">
        <w:rPr>
          <w:rFonts w:ascii="Arial" w:hAnsi="Arial" w:cs="Arial"/>
          <w:sz w:val="22"/>
          <w:szCs w:val="22"/>
          <w:lang w:val="fr"/>
        </w:rPr>
        <w:t>membres des Nations</w:t>
      </w:r>
      <w:r w:rsidR="000B3B42">
        <w:rPr>
          <w:rFonts w:ascii="Arial" w:hAnsi="Arial" w:cs="Arial"/>
          <w:sz w:val="22"/>
          <w:szCs w:val="22"/>
          <w:lang w:val="fr"/>
        </w:rPr>
        <w:t> </w:t>
      </w:r>
      <w:r w:rsidR="002755F3" w:rsidRPr="00E554BF">
        <w:rPr>
          <w:rFonts w:ascii="Arial" w:hAnsi="Arial" w:cs="Arial"/>
          <w:sz w:val="22"/>
          <w:szCs w:val="22"/>
          <w:lang w:val="fr"/>
        </w:rPr>
        <w:t>Unies, les organisations scientifiques et universitaires internationales, les organisations non gouvernementales et les autres parties prenantes intéressées à soutenir la Décennie et à contribuer à sa mise en œuvre en proposant des actions de la Décennie conformément au Plan de mise en œuvre ;</w:t>
      </w:r>
    </w:p>
    <w:p w14:paraId="0DFEDC24" w14:textId="5F7B3776" w:rsidR="009B4D12" w:rsidRPr="00E554BF" w:rsidRDefault="00360B08" w:rsidP="00360B08">
      <w:pPr>
        <w:pStyle w:val="b"/>
        <w:tabs>
          <w:tab w:val="clear" w:pos="1134"/>
        </w:tabs>
        <w:ind w:left="567"/>
        <w:rPr>
          <w:rFonts w:ascii="Arial" w:hAnsi="Arial" w:cs="Arial"/>
          <w:b/>
          <w:bCs/>
          <w:color w:val="000000"/>
          <w:sz w:val="22"/>
          <w:szCs w:val="22"/>
          <w:lang w:val="fr-FR"/>
        </w:rPr>
      </w:pPr>
      <w:r w:rsidRPr="00360B08">
        <w:rPr>
          <w:rFonts w:ascii="Arial" w:hAnsi="Arial" w:cs="Arial"/>
          <w:color w:val="000000"/>
          <w:sz w:val="22"/>
          <w:szCs w:val="22"/>
          <w:lang w:val="fr-FR"/>
        </w:rPr>
        <w:t>13.</w:t>
      </w:r>
      <w:r w:rsidRPr="00360B08">
        <w:rPr>
          <w:rFonts w:ascii="Arial" w:hAnsi="Arial" w:cs="Arial"/>
          <w:color w:val="000000"/>
          <w:sz w:val="22"/>
          <w:szCs w:val="22"/>
          <w:lang w:val="fr-FR"/>
        </w:rPr>
        <w:tab/>
      </w:r>
      <w:r w:rsidR="002755F3" w:rsidRPr="00E554BF">
        <w:rPr>
          <w:rFonts w:ascii="Arial" w:hAnsi="Arial" w:cs="Arial"/>
          <w:b/>
          <w:bCs/>
          <w:color w:val="000000"/>
          <w:sz w:val="22"/>
          <w:szCs w:val="22"/>
          <w:lang w:val="fr-FR"/>
        </w:rPr>
        <w:t xml:space="preserve">Remercie </w:t>
      </w:r>
      <w:r w:rsidR="002755F3" w:rsidRPr="00E554BF">
        <w:rPr>
          <w:rFonts w:ascii="Arial" w:hAnsi="Arial" w:cs="Arial"/>
          <w:color w:val="000000"/>
          <w:sz w:val="22"/>
          <w:szCs w:val="22"/>
          <w:lang w:val="fr-FR"/>
        </w:rPr>
        <w:t>les Gouvernements du Canada, de la République de Corée, du Japon, du Royaume de Belgique (Gouvernement flamand), de la Norvège, de la Suède, du Portugal, du Royaume-Uni de Grande-Bretagne et d</w:t>
      </w:r>
      <w:r w:rsidR="000B3B42">
        <w:rPr>
          <w:rFonts w:ascii="Arial" w:hAnsi="Arial" w:cs="Arial"/>
          <w:color w:val="000000"/>
          <w:sz w:val="22"/>
          <w:szCs w:val="22"/>
          <w:lang w:val="fr-FR"/>
        </w:rPr>
        <w:t>’</w:t>
      </w:r>
      <w:r w:rsidR="002755F3" w:rsidRPr="00E554BF">
        <w:rPr>
          <w:rFonts w:ascii="Arial" w:hAnsi="Arial" w:cs="Arial"/>
          <w:color w:val="000000"/>
          <w:sz w:val="22"/>
          <w:szCs w:val="22"/>
          <w:lang w:val="fr-FR"/>
        </w:rPr>
        <w:t>Irlande du Nord et de la République populaire de Chine, ainsi que REV-</w:t>
      </w:r>
      <w:proofErr w:type="spellStart"/>
      <w:r w:rsidR="002755F3" w:rsidRPr="00E554BF">
        <w:rPr>
          <w:rFonts w:ascii="Arial" w:hAnsi="Arial" w:cs="Arial"/>
          <w:color w:val="000000"/>
          <w:sz w:val="22"/>
          <w:szCs w:val="22"/>
          <w:lang w:val="fr-FR"/>
        </w:rPr>
        <w:t>Ocean</w:t>
      </w:r>
      <w:proofErr w:type="spellEnd"/>
      <w:r w:rsidR="002755F3" w:rsidRPr="00E554BF">
        <w:rPr>
          <w:rFonts w:ascii="Arial" w:hAnsi="Arial" w:cs="Arial"/>
          <w:color w:val="000000"/>
          <w:sz w:val="22"/>
          <w:szCs w:val="22"/>
          <w:lang w:val="fr-FR"/>
        </w:rPr>
        <w:t xml:space="preserve">, de leur contribution financière à la Décennie, et </w:t>
      </w:r>
      <w:r w:rsidR="002755F3" w:rsidRPr="00E554BF">
        <w:rPr>
          <w:rFonts w:ascii="Arial" w:hAnsi="Arial" w:cs="Arial"/>
          <w:b/>
          <w:bCs/>
          <w:color w:val="000000"/>
          <w:sz w:val="22"/>
          <w:szCs w:val="22"/>
          <w:lang w:val="fr-FR"/>
        </w:rPr>
        <w:t>remercie également</w:t>
      </w:r>
      <w:r w:rsidR="002755F3" w:rsidRPr="00E554BF">
        <w:rPr>
          <w:rFonts w:ascii="Arial" w:hAnsi="Arial" w:cs="Arial"/>
          <w:color w:val="000000"/>
          <w:sz w:val="22"/>
          <w:szCs w:val="22"/>
          <w:lang w:val="fr-FR"/>
        </w:rPr>
        <w:t xml:space="preserve"> l</w:t>
      </w:r>
      <w:r w:rsidR="000B3B42">
        <w:rPr>
          <w:rFonts w:ascii="Arial" w:hAnsi="Arial" w:cs="Arial"/>
          <w:color w:val="000000"/>
          <w:sz w:val="22"/>
          <w:szCs w:val="22"/>
          <w:lang w:val="fr-FR"/>
        </w:rPr>
        <w:t>’</w:t>
      </w:r>
      <w:r w:rsidR="002755F3" w:rsidRPr="00E554BF">
        <w:rPr>
          <w:rFonts w:ascii="Arial" w:hAnsi="Arial" w:cs="Arial"/>
          <w:color w:val="000000"/>
          <w:sz w:val="22"/>
          <w:szCs w:val="22"/>
          <w:lang w:val="fr-FR"/>
        </w:rPr>
        <w:t>Allemagne d</w:t>
      </w:r>
      <w:r w:rsidR="000B3B42">
        <w:rPr>
          <w:rFonts w:ascii="Arial" w:hAnsi="Arial" w:cs="Arial"/>
          <w:color w:val="000000"/>
          <w:sz w:val="22"/>
          <w:szCs w:val="22"/>
          <w:lang w:val="fr-FR"/>
        </w:rPr>
        <w:t>’</w:t>
      </w:r>
      <w:r w:rsidR="002755F3" w:rsidRPr="00E554BF">
        <w:rPr>
          <w:rFonts w:ascii="Arial" w:hAnsi="Arial" w:cs="Arial"/>
          <w:color w:val="000000"/>
          <w:sz w:val="22"/>
          <w:szCs w:val="22"/>
          <w:lang w:val="fr-FR"/>
        </w:rPr>
        <w:t>avoir accueilli</w:t>
      </w:r>
      <w:r w:rsidR="009B4D12" w:rsidRPr="00E554BF">
        <w:rPr>
          <w:rFonts w:ascii="Arial" w:hAnsi="Arial" w:cs="Arial"/>
          <w:sz w:val="22"/>
          <w:szCs w:val="22"/>
          <w:lang w:val="fr"/>
        </w:rPr>
        <w:t xml:space="preserve"> le lancement de haut niveau de </w:t>
      </w:r>
      <w:r w:rsidR="009B4D12" w:rsidRPr="00E554BF">
        <w:rPr>
          <w:rFonts w:ascii="Arial" w:hAnsi="Arial" w:cs="Arial"/>
          <w:sz w:val="22"/>
          <w:szCs w:val="22"/>
          <w:lang w:val="fr"/>
        </w:rPr>
        <w:lastRenderedPageBreak/>
        <w:t>la</w:t>
      </w:r>
      <w:r w:rsidR="000B3B42">
        <w:rPr>
          <w:rFonts w:ascii="Arial" w:hAnsi="Arial" w:cs="Arial"/>
          <w:sz w:val="22"/>
          <w:szCs w:val="22"/>
          <w:lang w:val="fr"/>
        </w:rPr>
        <w:t> </w:t>
      </w:r>
      <w:r w:rsidR="009B4D12" w:rsidRPr="00E554BF">
        <w:rPr>
          <w:rFonts w:ascii="Arial" w:hAnsi="Arial" w:cs="Arial"/>
          <w:sz w:val="22"/>
          <w:szCs w:val="22"/>
          <w:lang w:val="fr"/>
        </w:rPr>
        <w:t>Décennie</w:t>
      </w:r>
      <w:r w:rsidR="00A779D8">
        <w:rPr>
          <w:rFonts w:ascii="Arial" w:hAnsi="Arial" w:cs="Arial"/>
          <w:sz w:val="22"/>
          <w:szCs w:val="22"/>
          <w:lang w:val="fr"/>
        </w:rPr>
        <w:t> </w:t>
      </w:r>
      <w:r w:rsidR="00E44641" w:rsidRPr="00E554BF">
        <w:rPr>
          <w:rFonts w:ascii="Arial" w:hAnsi="Arial" w:cs="Arial"/>
          <w:sz w:val="22"/>
          <w:szCs w:val="22"/>
          <w:lang w:val="fr"/>
        </w:rPr>
        <w:t>–</w:t>
      </w:r>
      <w:r w:rsidR="00A779D8">
        <w:rPr>
          <w:rFonts w:ascii="Arial" w:hAnsi="Arial" w:cs="Arial"/>
          <w:sz w:val="22"/>
          <w:szCs w:val="22"/>
          <w:lang w:val="fr"/>
        </w:rPr>
        <w:t> </w:t>
      </w:r>
      <w:r w:rsidR="002755F3" w:rsidRPr="00E554BF">
        <w:rPr>
          <w:rFonts w:ascii="Arial" w:hAnsi="Arial" w:cs="Arial"/>
          <w:sz w:val="22"/>
          <w:szCs w:val="22"/>
          <w:lang w:val="fr"/>
        </w:rPr>
        <w:t>la</w:t>
      </w:r>
      <w:r w:rsidR="00E44641" w:rsidRPr="00E554BF">
        <w:rPr>
          <w:rFonts w:ascii="Arial" w:hAnsi="Arial" w:cs="Arial"/>
          <w:sz w:val="22"/>
          <w:szCs w:val="22"/>
          <w:lang w:val="fr"/>
        </w:rPr>
        <w:t xml:space="preserve"> </w:t>
      </w:r>
      <w:r w:rsidR="009B4D12" w:rsidRPr="00E554BF">
        <w:rPr>
          <w:rFonts w:ascii="Arial" w:hAnsi="Arial" w:cs="Arial"/>
          <w:sz w:val="22"/>
          <w:szCs w:val="22"/>
          <w:lang w:val="fr"/>
        </w:rPr>
        <w:t>première conférence internationale de la Décennie</w:t>
      </w:r>
      <w:r w:rsidR="00A779D8">
        <w:rPr>
          <w:rFonts w:ascii="Arial" w:hAnsi="Arial" w:cs="Arial"/>
          <w:sz w:val="22"/>
          <w:szCs w:val="22"/>
          <w:lang w:val="fr"/>
        </w:rPr>
        <w:t> </w:t>
      </w:r>
      <w:r w:rsidR="00E44641" w:rsidRPr="00E554BF">
        <w:rPr>
          <w:rFonts w:ascii="Arial" w:hAnsi="Arial" w:cs="Arial"/>
          <w:sz w:val="22"/>
          <w:szCs w:val="22"/>
          <w:lang w:val="fr"/>
        </w:rPr>
        <w:t>–</w:t>
      </w:r>
      <w:r w:rsidR="00A779D8">
        <w:rPr>
          <w:rFonts w:ascii="Arial" w:hAnsi="Arial" w:cs="Arial"/>
          <w:sz w:val="22"/>
          <w:szCs w:val="22"/>
          <w:lang w:val="fr"/>
        </w:rPr>
        <w:t> </w:t>
      </w:r>
      <w:r w:rsidR="009B4D12" w:rsidRPr="00E554BF">
        <w:rPr>
          <w:rFonts w:ascii="Arial" w:hAnsi="Arial" w:cs="Arial"/>
          <w:sz w:val="22"/>
          <w:szCs w:val="22"/>
          <w:lang w:val="fr"/>
        </w:rPr>
        <w:t>ainsi</w:t>
      </w:r>
      <w:r w:rsidR="00E44641" w:rsidRPr="00E554BF">
        <w:rPr>
          <w:rFonts w:ascii="Arial" w:hAnsi="Arial" w:cs="Arial"/>
          <w:sz w:val="22"/>
          <w:szCs w:val="22"/>
          <w:lang w:val="fr"/>
        </w:rPr>
        <w:t xml:space="preserve"> </w:t>
      </w:r>
      <w:r w:rsidR="009B4D12" w:rsidRPr="00E554BF">
        <w:rPr>
          <w:rFonts w:ascii="Arial" w:hAnsi="Arial" w:cs="Arial"/>
          <w:sz w:val="22"/>
          <w:szCs w:val="22"/>
          <w:lang w:val="fr"/>
        </w:rPr>
        <w:t xml:space="preserve">que les laboratoires de la Décennie ; </w:t>
      </w:r>
    </w:p>
    <w:p w14:paraId="1598EAF2" w14:textId="4B156704" w:rsidR="00A2356A" w:rsidRPr="00E554BF" w:rsidRDefault="00A2356A" w:rsidP="009B4D12">
      <w:pPr>
        <w:tabs>
          <w:tab w:val="left" w:pos="-737"/>
        </w:tabs>
        <w:spacing w:after="240"/>
        <w:jc w:val="center"/>
        <w:rPr>
          <w:rFonts w:ascii="Arial" w:hAnsi="Arial" w:cs="Arial"/>
          <w:b/>
          <w:bCs/>
          <w:color w:val="000000"/>
          <w:sz w:val="22"/>
          <w:szCs w:val="22"/>
          <w:lang w:val="fr"/>
        </w:rPr>
      </w:pPr>
      <w:r w:rsidRPr="00E554BF">
        <w:rPr>
          <w:rFonts w:ascii="Arial" w:hAnsi="Arial" w:cs="Arial"/>
          <w:b/>
          <w:bCs/>
          <w:color w:val="000000"/>
          <w:sz w:val="22"/>
          <w:szCs w:val="22"/>
          <w:lang w:val="fr"/>
        </w:rPr>
        <w:t>Partie</w:t>
      </w:r>
      <w:r w:rsidR="00A779D8">
        <w:rPr>
          <w:rFonts w:ascii="Arial" w:hAnsi="Arial" w:cs="Arial"/>
          <w:b/>
          <w:bCs/>
          <w:color w:val="000000"/>
          <w:sz w:val="22"/>
          <w:szCs w:val="22"/>
          <w:lang w:val="fr"/>
        </w:rPr>
        <w:t> </w:t>
      </w:r>
      <w:r w:rsidR="009B4D12" w:rsidRPr="00E554BF">
        <w:rPr>
          <w:rFonts w:ascii="Arial" w:hAnsi="Arial" w:cs="Arial"/>
          <w:b/>
          <w:bCs/>
          <w:color w:val="000000"/>
          <w:sz w:val="22"/>
          <w:szCs w:val="22"/>
          <w:lang w:val="fr"/>
        </w:rPr>
        <w:t>II</w:t>
      </w:r>
    </w:p>
    <w:p w14:paraId="05500E73" w14:textId="7EDEBA9D" w:rsidR="009B4D12" w:rsidRPr="00E554BF" w:rsidRDefault="00E44641" w:rsidP="009B4D12">
      <w:pPr>
        <w:tabs>
          <w:tab w:val="left" w:pos="-737"/>
        </w:tabs>
        <w:spacing w:after="240"/>
        <w:jc w:val="center"/>
        <w:rPr>
          <w:rFonts w:ascii="Arial" w:hAnsi="Arial" w:cs="Arial"/>
          <w:b/>
          <w:bCs/>
          <w:color w:val="000000"/>
          <w:sz w:val="22"/>
          <w:szCs w:val="22"/>
          <w:lang w:val="fr-FR"/>
        </w:rPr>
      </w:pPr>
      <w:r w:rsidRPr="00E554BF">
        <w:rPr>
          <w:rFonts w:ascii="Arial" w:hAnsi="Arial" w:cs="Arial"/>
          <w:b/>
          <w:bCs/>
          <w:color w:val="000000"/>
          <w:sz w:val="22"/>
          <w:szCs w:val="22"/>
          <w:lang w:val="fr"/>
        </w:rPr>
        <w:t>Établissement</w:t>
      </w:r>
      <w:r w:rsidR="009B4D12" w:rsidRPr="00E554BF">
        <w:rPr>
          <w:rFonts w:ascii="Arial" w:hAnsi="Arial" w:cs="Arial"/>
          <w:b/>
          <w:bCs/>
          <w:color w:val="000000"/>
          <w:sz w:val="22"/>
          <w:szCs w:val="22"/>
          <w:lang w:val="fr"/>
        </w:rPr>
        <w:t xml:space="preserve"> du </w:t>
      </w:r>
      <w:r w:rsidR="00744E57" w:rsidRPr="00E554BF">
        <w:rPr>
          <w:rFonts w:ascii="Arial" w:hAnsi="Arial" w:cs="Arial"/>
          <w:b/>
          <w:bCs/>
          <w:color w:val="000000"/>
          <w:sz w:val="22"/>
          <w:szCs w:val="22"/>
          <w:lang w:val="fr"/>
        </w:rPr>
        <w:t xml:space="preserve">Comité </w:t>
      </w:r>
      <w:r w:rsidR="009B4D12" w:rsidRPr="00E554BF">
        <w:rPr>
          <w:rFonts w:ascii="Arial" w:hAnsi="Arial" w:cs="Arial"/>
          <w:b/>
          <w:bCs/>
          <w:color w:val="000000"/>
          <w:sz w:val="22"/>
          <w:szCs w:val="22"/>
          <w:lang w:val="fr"/>
        </w:rPr>
        <w:t>consultatif de la Décennie</w:t>
      </w:r>
    </w:p>
    <w:p w14:paraId="6B46FC2F" w14:textId="439804F1" w:rsidR="009B4D12" w:rsidRPr="00E554BF" w:rsidRDefault="00A779D8" w:rsidP="00A779D8">
      <w:pPr>
        <w:pStyle w:val="b"/>
        <w:tabs>
          <w:tab w:val="clear" w:pos="1134"/>
        </w:tabs>
        <w:ind w:left="567"/>
        <w:rPr>
          <w:rFonts w:ascii="Arial" w:eastAsia="Calibri" w:hAnsi="Arial" w:cs="Arial"/>
          <w:sz w:val="22"/>
          <w:szCs w:val="22"/>
          <w:lang w:val="fr-FR"/>
        </w:rPr>
      </w:pPr>
      <w:r w:rsidRPr="00A779D8">
        <w:rPr>
          <w:rFonts w:ascii="Arial" w:eastAsia="Calibri" w:hAnsi="Arial" w:cs="Arial"/>
          <w:sz w:val="22"/>
          <w:szCs w:val="22"/>
          <w:lang w:val="fr"/>
        </w:rPr>
        <w:t>14.</w:t>
      </w:r>
      <w:r w:rsidRPr="00A779D8">
        <w:rPr>
          <w:rFonts w:ascii="Arial" w:eastAsia="Calibri" w:hAnsi="Arial" w:cs="Arial"/>
          <w:sz w:val="22"/>
          <w:szCs w:val="22"/>
          <w:lang w:val="fr"/>
        </w:rPr>
        <w:tab/>
      </w:r>
      <w:r w:rsidR="009B4D12" w:rsidRPr="00E554BF">
        <w:rPr>
          <w:rFonts w:ascii="Arial" w:eastAsia="Calibri" w:hAnsi="Arial" w:cs="Arial"/>
          <w:b/>
          <w:bCs/>
          <w:sz w:val="22"/>
          <w:szCs w:val="22"/>
          <w:lang w:val="fr"/>
        </w:rPr>
        <w:t>Remercie</w:t>
      </w:r>
      <w:r w:rsidR="009B4D12" w:rsidRPr="00E554BF">
        <w:rPr>
          <w:rFonts w:ascii="Arial" w:eastAsia="Calibri" w:hAnsi="Arial" w:cs="Arial"/>
          <w:sz w:val="22"/>
          <w:szCs w:val="22"/>
          <w:lang w:val="fr"/>
        </w:rPr>
        <w:t xml:space="preserve"> les membres du Groupe exécutif de planification de la Décennie </w:t>
      </w:r>
      <w:r w:rsidR="00E44641" w:rsidRPr="00E554BF">
        <w:rPr>
          <w:rFonts w:ascii="Arial" w:eastAsia="Calibri" w:hAnsi="Arial" w:cs="Arial"/>
          <w:sz w:val="22"/>
          <w:szCs w:val="22"/>
          <w:lang w:val="fr"/>
        </w:rPr>
        <w:t xml:space="preserve">pour </w:t>
      </w:r>
      <w:r w:rsidR="00E44641" w:rsidRPr="00E554BF">
        <w:rPr>
          <w:rFonts w:ascii="Arial" w:eastAsia="Calibri" w:hAnsi="Arial" w:cs="Arial"/>
          <w:sz w:val="22"/>
          <w:szCs w:val="22"/>
          <w:lang w:val="fr-FR"/>
        </w:rPr>
        <w:t>le travail qu</w:t>
      </w:r>
      <w:r w:rsidR="000B3B42">
        <w:rPr>
          <w:rFonts w:ascii="Arial" w:eastAsia="Calibri" w:hAnsi="Arial" w:cs="Arial"/>
          <w:sz w:val="22"/>
          <w:szCs w:val="22"/>
          <w:lang w:val="fr-FR"/>
        </w:rPr>
        <w:t>’</w:t>
      </w:r>
      <w:r w:rsidR="00E44641" w:rsidRPr="00E554BF">
        <w:rPr>
          <w:rFonts w:ascii="Arial" w:eastAsia="Calibri" w:hAnsi="Arial" w:cs="Arial"/>
          <w:sz w:val="22"/>
          <w:szCs w:val="22"/>
          <w:lang w:val="fr-FR"/>
        </w:rPr>
        <w:t>ils ont mené à l</w:t>
      </w:r>
      <w:r w:rsidR="000B3B42">
        <w:rPr>
          <w:rFonts w:ascii="Arial" w:eastAsia="Calibri" w:hAnsi="Arial" w:cs="Arial"/>
          <w:sz w:val="22"/>
          <w:szCs w:val="22"/>
          <w:lang w:val="fr-FR"/>
        </w:rPr>
        <w:t>’</w:t>
      </w:r>
      <w:r w:rsidR="00E44641" w:rsidRPr="00E554BF">
        <w:rPr>
          <w:rFonts w:ascii="Arial" w:eastAsia="Calibri" w:hAnsi="Arial" w:cs="Arial"/>
          <w:sz w:val="22"/>
          <w:szCs w:val="22"/>
          <w:lang w:val="fr-FR"/>
        </w:rPr>
        <w:t xml:space="preserve">appui de </w:t>
      </w:r>
      <w:r w:rsidR="009B4D12" w:rsidRPr="00E554BF">
        <w:rPr>
          <w:rFonts w:ascii="Arial" w:eastAsia="Calibri" w:hAnsi="Arial" w:cs="Arial"/>
          <w:sz w:val="22"/>
          <w:szCs w:val="22"/>
          <w:lang w:val="fr"/>
        </w:rPr>
        <w:t xml:space="preserve">la phase de préparation de la Décennie en 2018-2020 et pour avoir </w:t>
      </w:r>
      <w:r w:rsidR="00E44641" w:rsidRPr="00E554BF">
        <w:rPr>
          <w:rFonts w:ascii="Arial" w:eastAsia="Calibri" w:hAnsi="Arial" w:cs="Arial"/>
          <w:sz w:val="22"/>
          <w:szCs w:val="22"/>
          <w:lang w:val="fr"/>
        </w:rPr>
        <w:t>rempli la fonction de</w:t>
      </w:r>
      <w:r w:rsidR="009B4D12" w:rsidRPr="00E554BF">
        <w:rPr>
          <w:rFonts w:ascii="Arial" w:eastAsia="Calibri" w:hAnsi="Arial" w:cs="Arial"/>
          <w:sz w:val="22"/>
          <w:szCs w:val="22"/>
          <w:lang w:val="fr"/>
        </w:rPr>
        <w:t xml:space="preserve"> </w:t>
      </w:r>
      <w:r w:rsidR="00744E57" w:rsidRPr="00E554BF">
        <w:rPr>
          <w:rFonts w:ascii="Arial" w:eastAsia="Calibri" w:hAnsi="Arial" w:cs="Arial"/>
          <w:i/>
          <w:iCs/>
          <w:sz w:val="22"/>
          <w:szCs w:val="22"/>
          <w:lang w:val="fr"/>
        </w:rPr>
        <w:t xml:space="preserve">Comité </w:t>
      </w:r>
      <w:r w:rsidR="009B4D12" w:rsidRPr="00E554BF">
        <w:rPr>
          <w:rFonts w:ascii="Arial" w:eastAsia="Calibri" w:hAnsi="Arial" w:cs="Arial"/>
          <w:i/>
          <w:iCs/>
          <w:sz w:val="22"/>
          <w:szCs w:val="22"/>
          <w:lang w:val="fr"/>
        </w:rPr>
        <w:t>consultatif intérimaire de la Décennie</w:t>
      </w:r>
      <w:r w:rsidR="009B4D12" w:rsidRPr="00E554BF">
        <w:rPr>
          <w:rFonts w:ascii="Arial" w:eastAsia="Calibri" w:hAnsi="Arial" w:cs="Arial"/>
          <w:sz w:val="22"/>
          <w:szCs w:val="22"/>
          <w:lang w:val="fr"/>
        </w:rPr>
        <w:t xml:space="preserve"> en 2021, conformément au mandat révisé du </w:t>
      </w:r>
      <w:r w:rsidR="00E44641" w:rsidRPr="00E554BF">
        <w:rPr>
          <w:rFonts w:ascii="Arial" w:eastAsia="Calibri" w:hAnsi="Arial" w:cs="Arial"/>
          <w:sz w:val="22"/>
          <w:szCs w:val="22"/>
          <w:lang w:val="fr"/>
        </w:rPr>
        <w:t>G</w:t>
      </w:r>
      <w:r w:rsidR="009B4D12" w:rsidRPr="00E554BF">
        <w:rPr>
          <w:rFonts w:ascii="Arial" w:eastAsia="Calibri" w:hAnsi="Arial" w:cs="Arial"/>
          <w:sz w:val="22"/>
          <w:szCs w:val="22"/>
          <w:lang w:val="fr"/>
        </w:rPr>
        <w:t xml:space="preserve">roupe adopté par </w:t>
      </w:r>
      <w:r w:rsidR="00E44641" w:rsidRPr="00E554BF">
        <w:rPr>
          <w:rFonts w:ascii="Arial" w:eastAsia="Calibri" w:hAnsi="Arial" w:cs="Arial"/>
          <w:sz w:val="22"/>
          <w:szCs w:val="22"/>
          <w:lang w:val="fr"/>
        </w:rPr>
        <w:t>le Conseil exécutif</w:t>
      </w:r>
      <w:r w:rsidR="00A2356A" w:rsidRPr="00E554BF">
        <w:rPr>
          <w:rFonts w:ascii="Arial" w:eastAsia="Calibri" w:hAnsi="Arial" w:cs="Arial"/>
          <w:sz w:val="22"/>
          <w:szCs w:val="22"/>
          <w:lang w:val="fr"/>
        </w:rPr>
        <w:t xml:space="preserve"> de la COI</w:t>
      </w:r>
      <w:r w:rsidR="00E44641" w:rsidRPr="00E554BF">
        <w:rPr>
          <w:rFonts w:ascii="Arial" w:eastAsia="Calibri" w:hAnsi="Arial" w:cs="Arial"/>
          <w:sz w:val="22"/>
          <w:szCs w:val="22"/>
          <w:lang w:val="fr"/>
        </w:rPr>
        <w:t xml:space="preserve"> à s</w:t>
      </w:r>
      <w:r w:rsidR="009B4D12" w:rsidRPr="00E554BF">
        <w:rPr>
          <w:rFonts w:ascii="Arial" w:eastAsia="Calibri" w:hAnsi="Arial" w:cs="Arial"/>
          <w:sz w:val="22"/>
          <w:szCs w:val="22"/>
          <w:lang w:val="fr"/>
        </w:rPr>
        <w:t>a 53</w:t>
      </w:r>
      <w:r w:rsidR="009B4D12" w:rsidRPr="00E554BF">
        <w:rPr>
          <w:rFonts w:ascii="Arial" w:eastAsia="Calibri" w:hAnsi="Arial" w:cs="Arial"/>
          <w:sz w:val="22"/>
          <w:szCs w:val="22"/>
          <w:vertAlign w:val="superscript"/>
          <w:lang w:val="fr"/>
        </w:rPr>
        <w:t>e</w:t>
      </w:r>
      <w:r w:rsidR="00E44641" w:rsidRPr="00E554BF">
        <w:rPr>
          <w:rFonts w:ascii="Arial" w:eastAsia="Calibri" w:hAnsi="Arial" w:cs="Arial"/>
          <w:sz w:val="22"/>
          <w:szCs w:val="22"/>
          <w:lang w:val="fr"/>
        </w:rPr>
        <w:t> </w:t>
      </w:r>
      <w:r w:rsidR="009B4D12" w:rsidRPr="00E554BF">
        <w:rPr>
          <w:rFonts w:ascii="Arial" w:eastAsia="Calibri" w:hAnsi="Arial" w:cs="Arial"/>
          <w:sz w:val="22"/>
          <w:szCs w:val="22"/>
          <w:lang w:val="fr"/>
        </w:rPr>
        <w:t xml:space="preserve">session </w:t>
      </w:r>
      <w:r w:rsidR="00E44641" w:rsidRPr="00E554BF">
        <w:rPr>
          <w:rFonts w:ascii="Arial" w:eastAsia="Calibri" w:hAnsi="Arial" w:cs="Arial"/>
          <w:sz w:val="22"/>
          <w:szCs w:val="22"/>
          <w:lang w:val="fr"/>
        </w:rPr>
        <w:t>(</w:t>
      </w:r>
      <w:hyperlink r:id="rId16" w:history="1">
        <w:r w:rsidR="009B4D12" w:rsidRPr="00E554BF">
          <w:rPr>
            <w:rStyle w:val="Hyperlink"/>
            <w:rFonts w:ascii="Arial" w:eastAsia="Calibri" w:hAnsi="Arial" w:cs="Arial"/>
            <w:sz w:val="22"/>
            <w:szCs w:val="22"/>
            <w:lang w:val="fr"/>
          </w:rPr>
          <w:t>résolution</w:t>
        </w:r>
        <w:r w:rsidR="00C74225" w:rsidRPr="00E554BF">
          <w:rPr>
            <w:rStyle w:val="Hyperlink"/>
            <w:rFonts w:ascii="Arial" w:eastAsia="Calibri" w:hAnsi="Arial" w:cs="Arial"/>
            <w:sz w:val="22"/>
            <w:szCs w:val="22"/>
            <w:lang w:val="fr"/>
          </w:rPr>
          <w:t> </w:t>
        </w:r>
        <w:r w:rsidR="009B4D12" w:rsidRPr="00E554BF">
          <w:rPr>
            <w:rStyle w:val="Hyperlink"/>
            <w:rFonts w:ascii="Arial" w:eastAsia="Calibri" w:hAnsi="Arial" w:cs="Arial"/>
            <w:sz w:val="22"/>
            <w:szCs w:val="22"/>
            <w:lang w:val="fr"/>
          </w:rPr>
          <w:t>EC-53/1</w:t>
        </w:r>
      </w:hyperlink>
      <w:r w:rsidR="00E44641" w:rsidRPr="00E554BF">
        <w:rPr>
          <w:rFonts w:ascii="Arial" w:eastAsia="Calibri" w:hAnsi="Arial" w:cs="Arial"/>
          <w:sz w:val="22"/>
          <w:szCs w:val="22"/>
          <w:lang w:val="fr"/>
        </w:rPr>
        <w:t>) ;</w:t>
      </w:r>
      <w:r w:rsidR="009B4D12" w:rsidRPr="00E554BF">
        <w:rPr>
          <w:rFonts w:ascii="Arial" w:eastAsia="Calibri" w:hAnsi="Arial" w:cs="Arial"/>
          <w:sz w:val="22"/>
          <w:szCs w:val="22"/>
          <w:lang w:val="fr"/>
        </w:rPr>
        <w:t xml:space="preserve"> </w:t>
      </w:r>
    </w:p>
    <w:p w14:paraId="1D458FF0" w14:textId="20343E3C" w:rsidR="009B4D12" w:rsidRPr="00E554BF" w:rsidRDefault="00A779D8" w:rsidP="00A779D8">
      <w:pPr>
        <w:pStyle w:val="b"/>
        <w:tabs>
          <w:tab w:val="clear" w:pos="1134"/>
        </w:tabs>
        <w:ind w:left="567"/>
        <w:rPr>
          <w:rFonts w:ascii="Arial" w:hAnsi="Arial" w:cs="Arial"/>
          <w:color w:val="000000"/>
          <w:sz w:val="22"/>
          <w:szCs w:val="22"/>
          <w:lang w:val="fr-FR"/>
        </w:rPr>
      </w:pPr>
      <w:r w:rsidRPr="00A779D8">
        <w:rPr>
          <w:rFonts w:ascii="Arial" w:hAnsi="Arial" w:cs="Arial"/>
          <w:sz w:val="22"/>
          <w:szCs w:val="22"/>
          <w:lang w:val="fr"/>
        </w:rPr>
        <w:t>15.</w:t>
      </w:r>
      <w:r w:rsidRPr="00A779D8">
        <w:rPr>
          <w:rFonts w:ascii="Arial" w:hAnsi="Arial" w:cs="Arial"/>
          <w:sz w:val="22"/>
          <w:szCs w:val="22"/>
          <w:lang w:val="fr"/>
        </w:rPr>
        <w:tab/>
      </w:r>
      <w:r w:rsidR="009B4D12" w:rsidRPr="00E554BF">
        <w:rPr>
          <w:rFonts w:ascii="Arial" w:hAnsi="Arial" w:cs="Arial"/>
          <w:b/>
          <w:bCs/>
          <w:sz w:val="22"/>
          <w:szCs w:val="22"/>
          <w:lang w:val="fr"/>
        </w:rPr>
        <w:t xml:space="preserve">Approuve </w:t>
      </w:r>
      <w:r w:rsidR="009B4D12" w:rsidRPr="00E554BF">
        <w:rPr>
          <w:rFonts w:ascii="Arial" w:hAnsi="Arial" w:cs="Arial"/>
          <w:sz w:val="22"/>
          <w:szCs w:val="22"/>
          <w:lang w:val="fr"/>
        </w:rPr>
        <w:t xml:space="preserve">le mandat du </w:t>
      </w:r>
      <w:r w:rsidR="00744E57" w:rsidRPr="00E554BF">
        <w:rPr>
          <w:rFonts w:ascii="Arial" w:eastAsia="Calibri" w:hAnsi="Arial" w:cs="Arial"/>
          <w:sz w:val="22"/>
          <w:szCs w:val="22"/>
          <w:lang w:val="fr"/>
        </w:rPr>
        <w:t xml:space="preserve">Comité </w:t>
      </w:r>
      <w:r w:rsidR="009B4D12" w:rsidRPr="00E554BF">
        <w:rPr>
          <w:rFonts w:ascii="Arial" w:hAnsi="Arial" w:cs="Arial"/>
          <w:sz w:val="22"/>
          <w:szCs w:val="22"/>
          <w:lang w:val="fr"/>
        </w:rPr>
        <w:t xml:space="preserve">consultatif de la Décennie </w:t>
      </w:r>
      <w:r w:rsidR="00A2356A" w:rsidRPr="00E554BF">
        <w:rPr>
          <w:rFonts w:ascii="Arial" w:hAnsi="Arial" w:cs="Arial"/>
          <w:sz w:val="22"/>
          <w:szCs w:val="22"/>
          <w:lang w:val="fr"/>
        </w:rPr>
        <w:t>tel qu</w:t>
      </w:r>
      <w:r w:rsidR="000B3B42">
        <w:rPr>
          <w:rFonts w:ascii="Arial" w:hAnsi="Arial" w:cs="Arial"/>
          <w:sz w:val="22"/>
          <w:szCs w:val="22"/>
          <w:lang w:val="fr"/>
        </w:rPr>
        <w:t>’</w:t>
      </w:r>
      <w:r w:rsidR="00A2356A" w:rsidRPr="00E554BF">
        <w:rPr>
          <w:rFonts w:ascii="Arial" w:hAnsi="Arial" w:cs="Arial"/>
          <w:sz w:val="22"/>
          <w:szCs w:val="22"/>
          <w:lang w:val="fr"/>
        </w:rPr>
        <w:t>il figure dans l</w:t>
      </w:r>
      <w:r w:rsidR="000B3B42">
        <w:rPr>
          <w:rFonts w:ascii="Arial" w:hAnsi="Arial" w:cs="Arial"/>
          <w:sz w:val="22"/>
          <w:szCs w:val="22"/>
          <w:lang w:val="fr"/>
        </w:rPr>
        <w:t>’</w:t>
      </w:r>
      <w:r w:rsidR="00A2356A" w:rsidRPr="00E554BF">
        <w:rPr>
          <w:rFonts w:ascii="Arial" w:hAnsi="Arial" w:cs="Arial"/>
          <w:sz w:val="22"/>
          <w:szCs w:val="22"/>
          <w:lang w:val="fr"/>
        </w:rPr>
        <w:t>annexe à la présente résolution</w:t>
      </w:r>
      <w:r w:rsidR="009B4D12" w:rsidRPr="00E554BF">
        <w:rPr>
          <w:rFonts w:ascii="Arial" w:hAnsi="Arial" w:cs="Arial"/>
          <w:sz w:val="22"/>
          <w:szCs w:val="22"/>
          <w:lang w:val="fr"/>
        </w:rPr>
        <w:t xml:space="preserve">, y compris le processus de sélection </w:t>
      </w:r>
      <w:r w:rsidR="00E44641" w:rsidRPr="00E554BF">
        <w:rPr>
          <w:rFonts w:ascii="Arial" w:hAnsi="Arial" w:cs="Arial"/>
          <w:sz w:val="22"/>
          <w:szCs w:val="22"/>
          <w:lang w:val="fr"/>
        </w:rPr>
        <w:t xml:space="preserve">de ses membres </w:t>
      </w:r>
      <w:r w:rsidR="00E44641" w:rsidRPr="00E554BF">
        <w:rPr>
          <w:rFonts w:ascii="Arial" w:hAnsi="Arial" w:cs="Arial"/>
          <w:color w:val="000000"/>
          <w:sz w:val="22"/>
          <w:szCs w:val="22"/>
          <w:lang w:val="fr-FR"/>
        </w:rPr>
        <w:t xml:space="preserve">envisagé pour la constitution équilibrée dudit </w:t>
      </w:r>
      <w:r w:rsidR="00744E57" w:rsidRPr="00E554BF">
        <w:rPr>
          <w:rFonts w:ascii="Arial" w:eastAsia="Calibri" w:hAnsi="Arial" w:cs="Arial"/>
          <w:sz w:val="22"/>
          <w:szCs w:val="22"/>
          <w:lang w:val="fr-FR"/>
        </w:rPr>
        <w:t>c</w:t>
      </w:r>
      <w:proofErr w:type="spellStart"/>
      <w:r w:rsidR="00744E57" w:rsidRPr="00E554BF">
        <w:rPr>
          <w:rFonts w:ascii="Arial" w:eastAsia="Calibri" w:hAnsi="Arial" w:cs="Arial"/>
          <w:sz w:val="22"/>
          <w:szCs w:val="22"/>
          <w:lang w:val="fr"/>
        </w:rPr>
        <w:t>omité</w:t>
      </w:r>
      <w:proofErr w:type="spellEnd"/>
      <w:r w:rsidR="00E44641" w:rsidRPr="00E554BF">
        <w:rPr>
          <w:rFonts w:ascii="Arial" w:hAnsi="Arial" w:cs="Arial"/>
          <w:color w:val="000000"/>
          <w:sz w:val="22"/>
          <w:szCs w:val="22"/>
          <w:lang w:val="fr-FR"/>
        </w:rPr>
        <w:t>, qui sera établi sous la coordination du Secrétaire exécutif de la COI </w:t>
      </w:r>
      <w:r w:rsidR="00E44641" w:rsidRPr="00E554BF">
        <w:rPr>
          <w:rFonts w:ascii="Arial" w:hAnsi="Arial" w:cs="Arial"/>
          <w:sz w:val="22"/>
          <w:szCs w:val="22"/>
          <w:lang w:val="fr"/>
        </w:rPr>
        <w:t>;</w:t>
      </w:r>
      <w:r w:rsidR="009B4D12" w:rsidRPr="00E554BF">
        <w:rPr>
          <w:rFonts w:ascii="Arial" w:hAnsi="Arial" w:cs="Arial"/>
          <w:sz w:val="22"/>
          <w:szCs w:val="22"/>
          <w:lang w:val="fr"/>
        </w:rPr>
        <w:t xml:space="preserve"> </w:t>
      </w:r>
    </w:p>
    <w:p w14:paraId="76458BD5" w14:textId="51954C43" w:rsidR="00A2356A" w:rsidRPr="00E554BF" w:rsidRDefault="00A2356A" w:rsidP="009B4D12">
      <w:pPr>
        <w:tabs>
          <w:tab w:val="left" w:pos="-737"/>
        </w:tabs>
        <w:spacing w:after="240"/>
        <w:jc w:val="center"/>
        <w:rPr>
          <w:rFonts w:ascii="Arial" w:hAnsi="Arial" w:cs="Arial"/>
          <w:b/>
          <w:bCs/>
          <w:sz w:val="22"/>
          <w:szCs w:val="22"/>
          <w:lang w:val="fr"/>
        </w:rPr>
      </w:pPr>
      <w:r w:rsidRPr="00E554BF">
        <w:rPr>
          <w:rFonts w:ascii="Arial" w:hAnsi="Arial" w:cs="Arial"/>
          <w:b/>
          <w:bCs/>
          <w:sz w:val="22"/>
          <w:szCs w:val="22"/>
          <w:lang w:val="fr"/>
        </w:rPr>
        <w:t>Partie</w:t>
      </w:r>
      <w:r w:rsidR="000B3B42">
        <w:rPr>
          <w:rFonts w:ascii="Arial" w:hAnsi="Arial" w:cs="Arial"/>
          <w:b/>
          <w:bCs/>
          <w:sz w:val="22"/>
          <w:szCs w:val="22"/>
          <w:lang w:val="fr"/>
        </w:rPr>
        <w:t> </w:t>
      </w:r>
      <w:r w:rsidR="009B4D12" w:rsidRPr="00E554BF">
        <w:rPr>
          <w:rFonts w:ascii="Arial" w:hAnsi="Arial" w:cs="Arial"/>
          <w:b/>
          <w:bCs/>
          <w:sz w:val="22"/>
          <w:szCs w:val="22"/>
          <w:lang w:val="fr"/>
        </w:rPr>
        <w:t>III</w:t>
      </w:r>
    </w:p>
    <w:p w14:paraId="10AF9D38" w14:textId="3B0CD49E" w:rsidR="009B4D12" w:rsidRPr="00E554BF" w:rsidRDefault="009B4D12" w:rsidP="009B4D12">
      <w:pPr>
        <w:tabs>
          <w:tab w:val="left" w:pos="-737"/>
        </w:tabs>
        <w:spacing w:after="240"/>
        <w:jc w:val="center"/>
        <w:rPr>
          <w:rFonts w:ascii="Arial" w:hAnsi="Arial" w:cs="Arial"/>
          <w:b/>
          <w:sz w:val="22"/>
          <w:szCs w:val="22"/>
          <w:lang w:val="fr-FR"/>
        </w:rPr>
      </w:pPr>
      <w:r w:rsidRPr="00E554BF">
        <w:rPr>
          <w:rFonts w:ascii="Arial" w:hAnsi="Arial" w:cs="Arial"/>
          <w:b/>
          <w:bCs/>
          <w:sz w:val="22"/>
          <w:szCs w:val="22"/>
          <w:lang w:val="fr"/>
        </w:rPr>
        <w:t xml:space="preserve">Contribution de la COI à la Décennie </w:t>
      </w:r>
    </w:p>
    <w:p w14:paraId="117820DC" w14:textId="5562E16E" w:rsidR="00D637B1" w:rsidRPr="00D637B1" w:rsidRDefault="00D637B1" w:rsidP="00D637B1">
      <w:pPr>
        <w:tabs>
          <w:tab w:val="left" w:pos="-737"/>
        </w:tabs>
        <w:spacing w:after="240"/>
        <w:ind w:left="567" w:hanging="567"/>
        <w:jc w:val="both"/>
        <w:rPr>
          <w:rFonts w:ascii="Arial" w:hAnsi="Arial" w:cs="Arial"/>
          <w:sz w:val="22"/>
          <w:szCs w:val="22"/>
          <w:lang w:val="fr"/>
        </w:rPr>
      </w:pPr>
      <w:r w:rsidRPr="00D637B1">
        <w:rPr>
          <w:rFonts w:ascii="Arial" w:hAnsi="Arial" w:cs="Arial"/>
          <w:sz w:val="22"/>
          <w:szCs w:val="22"/>
          <w:lang w:val="fr"/>
        </w:rPr>
        <w:t>16</w:t>
      </w:r>
      <w:r w:rsidR="00F64971">
        <w:rPr>
          <w:rFonts w:ascii="Arial" w:hAnsi="Arial" w:cs="Arial"/>
          <w:sz w:val="22"/>
          <w:szCs w:val="22"/>
          <w:lang w:val="fr"/>
        </w:rPr>
        <w:t>.</w:t>
      </w:r>
      <w:r w:rsidRPr="00D637B1">
        <w:rPr>
          <w:rFonts w:ascii="Arial" w:hAnsi="Arial" w:cs="Arial"/>
          <w:sz w:val="22"/>
          <w:szCs w:val="22"/>
          <w:lang w:val="fr"/>
        </w:rPr>
        <w:tab/>
      </w:r>
      <w:r w:rsidRPr="00D637B1">
        <w:rPr>
          <w:rFonts w:ascii="Arial" w:hAnsi="Arial" w:cs="Arial"/>
          <w:b/>
          <w:bCs/>
          <w:sz w:val="22"/>
          <w:szCs w:val="22"/>
          <w:lang w:val="fr"/>
        </w:rPr>
        <w:t>Souligne</w:t>
      </w:r>
      <w:r w:rsidRPr="00D637B1">
        <w:rPr>
          <w:rFonts w:ascii="Arial" w:hAnsi="Arial" w:cs="Arial"/>
          <w:sz w:val="22"/>
          <w:szCs w:val="22"/>
          <w:lang w:val="fr"/>
        </w:rPr>
        <w:t xml:space="preserve"> la position unique de la COI pour apporter une contribution substantielle à la Décennie par la mise en œuvre des objectifs de haut niveau, tels qu</w:t>
      </w:r>
      <w:r w:rsidR="000B3B42">
        <w:rPr>
          <w:rFonts w:ascii="Arial" w:hAnsi="Arial" w:cs="Arial"/>
          <w:sz w:val="22"/>
          <w:szCs w:val="22"/>
          <w:lang w:val="fr"/>
        </w:rPr>
        <w:t>’</w:t>
      </w:r>
      <w:r w:rsidRPr="00D637B1">
        <w:rPr>
          <w:rFonts w:ascii="Arial" w:hAnsi="Arial" w:cs="Arial"/>
          <w:sz w:val="22"/>
          <w:szCs w:val="22"/>
          <w:lang w:val="fr"/>
        </w:rPr>
        <w:t>ils figurent dans son Projet de stratégie à moyen terme de la COI pour 2022-2029 (41 C/4) et son Projet de programme et de budget pour 2022-2025 (41 C/5) ;</w:t>
      </w:r>
    </w:p>
    <w:p w14:paraId="4891603A" w14:textId="2CB8A028" w:rsidR="00D637B1" w:rsidRPr="00D637B1" w:rsidRDefault="00F64971" w:rsidP="00F64971">
      <w:pPr>
        <w:tabs>
          <w:tab w:val="left" w:pos="-737"/>
        </w:tabs>
        <w:spacing w:after="240"/>
        <w:ind w:left="567" w:hanging="567"/>
        <w:jc w:val="both"/>
        <w:rPr>
          <w:rFonts w:ascii="Arial" w:hAnsi="Arial" w:cs="Arial"/>
          <w:bCs/>
          <w:sz w:val="22"/>
          <w:szCs w:val="22"/>
          <w:lang w:val="fr"/>
        </w:rPr>
      </w:pPr>
      <w:r w:rsidRPr="00F64971">
        <w:rPr>
          <w:rFonts w:ascii="Arial" w:hAnsi="Arial" w:cs="Arial"/>
          <w:sz w:val="22"/>
          <w:szCs w:val="22"/>
          <w:lang w:val="fr"/>
        </w:rPr>
        <w:t>17.</w:t>
      </w:r>
      <w:r w:rsidRPr="00F64971">
        <w:rPr>
          <w:rFonts w:ascii="Arial" w:hAnsi="Arial" w:cs="Arial"/>
          <w:sz w:val="22"/>
          <w:szCs w:val="22"/>
          <w:lang w:val="fr"/>
        </w:rPr>
        <w:tab/>
      </w:r>
      <w:r w:rsidR="00D637B1" w:rsidRPr="00D637B1">
        <w:rPr>
          <w:rFonts w:ascii="Arial" w:hAnsi="Arial" w:cs="Arial"/>
          <w:b/>
          <w:bCs/>
          <w:sz w:val="22"/>
          <w:szCs w:val="22"/>
          <w:lang w:val="fr"/>
        </w:rPr>
        <w:t xml:space="preserve">Travaille en étroite collaboration </w:t>
      </w:r>
      <w:r w:rsidR="00D637B1" w:rsidRPr="00D637B1">
        <w:rPr>
          <w:rFonts w:ascii="Arial" w:hAnsi="Arial" w:cs="Arial"/>
          <w:bCs/>
          <w:sz w:val="22"/>
          <w:szCs w:val="22"/>
          <w:lang w:val="fr"/>
        </w:rPr>
        <w:t>et de concert</w:t>
      </w:r>
      <w:r w:rsidR="00D637B1" w:rsidRPr="00D637B1">
        <w:rPr>
          <w:rFonts w:ascii="Arial" w:hAnsi="Arial" w:cs="Arial"/>
          <w:b/>
          <w:bCs/>
          <w:sz w:val="22"/>
          <w:szCs w:val="22"/>
          <w:lang w:val="fr"/>
        </w:rPr>
        <w:t xml:space="preserve"> </w:t>
      </w:r>
      <w:r w:rsidR="00D637B1" w:rsidRPr="00D637B1">
        <w:rPr>
          <w:rFonts w:ascii="Arial" w:hAnsi="Arial" w:cs="Arial"/>
          <w:bCs/>
          <w:sz w:val="22"/>
          <w:szCs w:val="22"/>
          <w:lang w:val="fr"/>
        </w:rPr>
        <w:t>avec les</w:t>
      </w:r>
      <w:r w:rsidR="00D637B1" w:rsidRPr="00D637B1">
        <w:rPr>
          <w:rFonts w:ascii="Arial" w:hAnsi="Arial" w:cs="Arial"/>
          <w:b/>
          <w:bCs/>
          <w:sz w:val="22"/>
          <w:szCs w:val="22"/>
          <w:lang w:val="fr"/>
        </w:rPr>
        <w:t xml:space="preserve"> </w:t>
      </w:r>
      <w:r w:rsidR="00D637B1" w:rsidRPr="00D637B1">
        <w:rPr>
          <w:rFonts w:ascii="Arial" w:hAnsi="Arial" w:cs="Arial"/>
          <w:bCs/>
          <w:sz w:val="22"/>
          <w:szCs w:val="22"/>
          <w:lang w:val="fr"/>
        </w:rPr>
        <w:t>États membres</w:t>
      </w:r>
      <w:r w:rsidR="00D637B1" w:rsidRPr="00D637B1">
        <w:rPr>
          <w:rFonts w:ascii="Arial" w:hAnsi="Arial" w:cs="Arial"/>
          <w:b/>
          <w:bCs/>
          <w:sz w:val="22"/>
          <w:szCs w:val="22"/>
          <w:lang w:val="fr"/>
        </w:rPr>
        <w:t xml:space="preserve"> </w:t>
      </w:r>
      <w:r w:rsidR="00D637B1" w:rsidRPr="00D637B1">
        <w:rPr>
          <w:rFonts w:ascii="Arial" w:hAnsi="Arial" w:cs="Arial"/>
          <w:bCs/>
          <w:sz w:val="22"/>
          <w:szCs w:val="22"/>
          <w:lang w:val="fr"/>
        </w:rPr>
        <w:t>de l</w:t>
      </w:r>
      <w:r w:rsidR="000B3B42">
        <w:rPr>
          <w:rFonts w:ascii="Arial" w:hAnsi="Arial" w:cs="Arial"/>
          <w:bCs/>
          <w:sz w:val="22"/>
          <w:szCs w:val="22"/>
          <w:lang w:val="fr"/>
        </w:rPr>
        <w:t>’</w:t>
      </w:r>
      <w:r w:rsidR="00D637B1" w:rsidRPr="00D637B1">
        <w:rPr>
          <w:rFonts w:ascii="Arial" w:hAnsi="Arial" w:cs="Arial"/>
          <w:bCs/>
          <w:sz w:val="22"/>
          <w:szCs w:val="22"/>
          <w:lang w:val="fr"/>
        </w:rPr>
        <w:t>IOCAFRICA, l</w:t>
      </w:r>
      <w:r w:rsidR="000B3B42">
        <w:rPr>
          <w:rFonts w:ascii="Arial" w:hAnsi="Arial" w:cs="Arial"/>
          <w:bCs/>
          <w:sz w:val="22"/>
          <w:szCs w:val="22"/>
          <w:lang w:val="fr"/>
        </w:rPr>
        <w:t>’</w:t>
      </w:r>
      <w:r w:rsidR="00D637B1" w:rsidRPr="00D637B1">
        <w:rPr>
          <w:rFonts w:ascii="Arial" w:hAnsi="Arial" w:cs="Arial"/>
          <w:bCs/>
          <w:sz w:val="22"/>
          <w:szCs w:val="22"/>
          <w:lang w:val="fr"/>
        </w:rPr>
        <w:t>Alliance régionale pour le GOOS-AFRIQUE, l</w:t>
      </w:r>
      <w:r w:rsidR="000B3B42">
        <w:rPr>
          <w:rFonts w:ascii="Arial" w:hAnsi="Arial" w:cs="Arial"/>
          <w:bCs/>
          <w:sz w:val="22"/>
          <w:szCs w:val="22"/>
          <w:lang w:val="fr"/>
        </w:rPr>
        <w:t>’</w:t>
      </w:r>
      <w:r w:rsidR="00D637B1" w:rsidRPr="00D637B1">
        <w:rPr>
          <w:rFonts w:ascii="Arial" w:hAnsi="Arial" w:cs="Arial"/>
          <w:bCs/>
          <w:sz w:val="22"/>
          <w:szCs w:val="22"/>
          <w:lang w:val="fr"/>
        </w:rPr>
        <w:t>Union africaine et les institutions africaines spécialisées, afin de s</w:t>
      </w:r>
      <w:r w:rsidR="000B3B42">
        <w:rPr>
          <w:rFonts w:ascii="Arial" w:hAnsi="Arial" w:cs="Arial"/>
          <w:bCs/>
          <w:sz w:val="22"/>
          <w:szCs w:val="22"/>
          <w:lang w:val="fr"/>
        </w:rPr>
        <w:t>’</w:t>
      </w:r>
      <w:r w:rsidR="00D637B1" w:rsidRPr="00D637B1">
        <w:rPr>
          <w:rFonts w:ascii="Arial" w:hAnsi="Arial" w:cs="Arial"/>
          <w:bCs/>
          <w:sz w:val="22"/>
          <w:szCs w:val="22"/>
          <w:lang w:val="fr"/>
        </w:rPr>
        <w:t>assurer que la mise en œuvre de la Décennie en Afrique contribue aux priorités de la Décennie africaine des mers et des océans (2015-2025) ;</w:t>
      </w:r>
    </w:p>
    <w:p w14:paraId="0C2575C7" w14:textId="1E006BF2" w:rsidR="00D637B1" w:rsidRPr="00D637B1" w:rsidRDefault="00F64971" w:rsidP="00F64971">
      <w:pPr>
        <w:tabs>
          <w:tab w:val="left" w:pos="-737"/>
        </w:tabs>
        <w:spacing w:after="240"/>
        <w:ind w:left="567" w:hanging="567"/>
        <w:jc w:val="both"/>
        <w:rPr>
          <w:rFonts w:ascii="Arial" w:hAnsi="Arial" w:cs="Arial"/>
          <w:bCs/>
          <w:sz w:val="22"/>
          <w:szCs w:val="22"/>
          <w:lang w:val="fr"/>
        </w:rPr>
      </w:pPr>
      <w:r w:rsidRPr="00F64971">
        <w:rPr>
          <w:rFonts w:ascii="Arial" w:hAnsi="Arial" w:cs="Arial"/>
          <w:sz w:val="22"/>
          <w:szCs w:val="22"/>
          <w:lang w:val="fr"/>
        </w:rPr>
        <w:t>18.</w:t>
      </w:r>
      <w:r w:rsidRPr="00F64971">
        <w:rPr>
          <w:rFonts w:ascii="Arial" w:hAnsi="Arial" w:cs="Arial"/>
          <w:sz w:val="22"/>
          <w:szCs w:val="22"/>
          <w:lang w:val="fr"/>
        </w:rPr>
        <w:tab/>
      </w:r>
      <w:r w:rsidR="00D637B1" w:rsidRPr="00D637B1">
        <w:rPr>
          <w:rFonts w:ascii="Arial" w:hAnsi="Arial" w:cs="Arial"/>
          <w:b/>
          <w:bCs/>
          <w:sz w:val="22"/>
          <w:szCs w:val="22"/>
          <w:lang w:val="fr"/>
        </w:rPr>
        <w:t xml:space="preserve">Travaille également </w:t>
      </w:r>
      <w:r w:rsidR="00D637B1" w:rsidRPr="00D637B1">
        <w:rPr>
          <w:rFonts w:ascii="Arial" w:hAnsi="Arial" w:cs="Arial"/>
          <w:bCs/>
          <w:sz w:val="22"/>
          <w:szCs w:val="22"/>
          <w:lang w:val="fr"/>
        </w:rPr>
        <w:t>dans le cadre d</w:t>
      </w:r>
      <w:r w:rsidR="000B3B42">
        <w:rPr>
          <w:rFonts w:ascii="Arial" w:hAnsi="Arial" w:cs="Arial"/>
          <w:bCs/>
          <w:sz w:val="22"/>
          <w:szCs w:val="22"/>
          <w:lang w:val="fr"/>
        </w:rPr>
        <w:t>’</w:t>
      </w:r>
      <w:r w:rsidR="00D637B1" w:rsidRPr="00D637B1">
        <w:rPr>
          <w:rFonts w:ascii="Arial" w:hAnsi="Arial" w:cs="Arial"/>
          <w:bCs/>
          <w:sz w:val="22"/>
          <w:szCs w:val="22"/>
          <w:lang w:val="fr"/>
        </w:rPr>
        <w:t>une collaboration multi-parties prenantes et avec les organes subsidiaires régionaux de la COI pour faire en sorte que les initiatives et les tâches concrètes qui seront réalisées mobilisent un soutien en faveur des petits États insulaires en développement (PEID), leur permettent d</w:t>
      </w:r>
      <w:r w:rsidR="000B3B42">
        <w:rPr>
          <w:rFonts w:ascii="Arial" w:hAnsi="Arial" w:cs="Arial"/>
          <w:bCs/>
          <w:sz w:val="22"/>
          <w:szCs w:val="22"/>
          <w:lang w:val="fr"/>
        </w:rPr>
        <w:t>’</w:t>
      </w:r>
      <w:r w:rsidR="00D637B1" w:rsidRPr="00D637B1">
        <w:rPr>
          <w:rFonts w:ascii="Arial" w:hAnsi="Arial" w:cs="Arial"/>
          <w:bCs/>
          <w:sz w:val="22"/>
          <w:szCs w:val="22"/>
          <w:lang w:val="fr"/>
        </w:rPr>
        <w:t>atteindre leurs objectifs prioritaires du Programme</w:t>
      </w:r>
      <w:r w:rsidR="00971E02">
        <w:rPr>
          <w:rFonts w:ascii="Arial" w:hAnsi="Arial" w:cs="Arial"/>
          <w:bCs/>
          <w:sz w:val="22"/>
          <w:szCs w:val="22"/>
          <w:lang w:val="fr"/>
        </w:rPr>
        <w:t> </w:t>
      </w:r>
      <w:r w:rsidR="00D637B1" w:rsidRPr="00D637B1">
        <w:rPr>
          <w:rFonts w:ascii="Arial" w:hAnsi="Arial" w:cs="Arial"/>
          <w:bCs/>
          <w:sz w:val="22"/>
          <w:szCs w:val="22"/>
          <w:lang w:val="fr"/>
        </w:rPr>
        <w:t>2030 liés aux océans et contribuent à la mise en œuvre des Modalités d</w:t>
      </w:r>
      <w:r w:rsidR="000B3B42">
        <w:rPr>
          <w:rFonts w:ascii="Arial" w:hAnsi="Arial" w:cs="Arial"/>
          <w:bCs/>
          <w:sz w:val="22"/>
          <w:szCs w:val="22"/>
          <w:lang w:val="fr"/>
        </w:rPr>
        <w:t>’</w:t>
      </w:r>
      <w:r w:rsidR="00D637B1" w:rsidRPr="00D637B1">
        <w:rPr>
          <w:rFonts w:ascii="Arial" w:hAnsi="Arial" w:cs="Arial"/>
          <w:bCs/>
          <w:sz w:val="22"/>
          <w:szCs w:val="22"/>
          <w:lang w:val="fr"/>
        </w:rPr>
        <w:t xml:space="preserve">action accélérées des petits États insulaires en développement (Orientations de Samoa) ; </w:t>
      </w:r>
    </w:p>
    <w:p w14:paraId="14240B91" w14:textId="7588ED7A" w:rsidR="00D637B1" w:rsidRPr="00CA599D" w:rsidRDefault="00F64971" w:rsidP="00F64971">
      <w:pPr>
        <w:tabs>
          <w:tab w:val="left" w:pos="-737"/>
        </w:tabs>
        <w:spacing w:after="240"/>
        <w:ind w:left="567" w:hanging="567"/>
        <w:jc w:val="both"/>
        <w:rPr>
          <w:rFonts w:ascii="Arial" w:hAnsi="Arial" w:cs="Arial"/>
          <w:sz w:val="22"/>
          <w:szCs w:val="22"/>
          <w:lang w:val="fr-FR"/>
        </w:rPr>
      </w:pPr>
      <w:r w:rsidRPr="00F64971">
        <w:rPr>
          <w:rFonts w:ascii="Arial" w:hAnsi="Arial" w:cs="Arial"/>
          <w:sz w:val="22"/>
          <w:szCs w:val="22"/>
          <w:lang w:val="fr"/>
        </w:rPr>
        <w:t>19.</w:t>
      </w:r>
      <w:r w:rsidRPr="00F64971">
        <w:rPr>
          <w:rFonts w:ascii="Arial" w:hAnsi="Arial" w:cs="Arial"/>
          <w:sz w:val="22"/>
          <w:szCs w:val="22"/>
          <w:lang w:val="fr"/>
        </w:rPr>
        <w:tab/>
      </w:r>
      <w:r w:rsidR="00D637B1" w:rsidRPr="00D637B1">
        <w:rPr>
          <w:rFonts w:ascii="Arial" w:hAnsi="Arial" w:cs="Arial"/>
          <w:b/>
          <w:bCs/>
          <w:sz w:val="22"/>
          <w:szCs w:val="22"/>
          <w:lang w:val="fr"/>
        </w:rPr>
        <w:t xml:space="preserve">Invite </w:t>
      </w:r>
      <w:r w:rsidR="00D637B1" w:rsidRPr="00D637B1">
        <w:rPr>
          <w:rFonts w:ascii="Arial" w:hAnsi="Arial" w:cs="Arial"/>
          <w:sz w:val="22"/>
          <w:szCs w:val="22"/>
          <w:lang w:val="fr"/>
        </w:rPr>
        <w:t>les organes subsidiaires de la COI, les structures de gouvernance pertinentes de la COI et les centres de catégorie</w:t>
      </w:r>
      <w:r w:rsidR="00971E02">
        <w:rPr>
          <w:rFonts w:ascii="Arial" w:hAnsi="Arial" w:cs="Arial"/>
          <w:sz w:val="22"/>
          <w:szCs w:val="22"/>
          <w:lang w:val="fr"/>
        </w:rPr>
        <w:t> </w:t>
      </w:r>
      <w:r w:rsidR="00D637B1" w:rsidRPr="00D637B1">
        <w:rPr>
          <w:rFonts w:ascii="Arial" w:hAnsi="Arial" w:cs="Arial"/>
          <w:sz w:val="22"/>
          <w:szCs w:val="22"/>
          <w:lang w:val="fr"/>
        </w:rPr>
        <w:t>2 de l</w:t>
      </w:r>
      <w:r w:rsidR="000B3B42">
        <w:rPr>
          <w:rFonts w:ascii="Arial" w:hAnsi="Arial" w:cs="Arial"/>
          <w:sz w:val="22"/>
          <w:szCs w:val="22"/>
          <w:lang w:val="fr"/>
        </w:rPr>
        <w:t>’</w:t>
      </w:r>
      <w:r w:rsidR="00D637B1" w:rsidRPr="00D637B1">
        <w:rPr>
          <w:rFonts w:ascii="Arial" w:hAnsi="Arial" w:cs="Arial"/>
          <w:sz w:val="22"/>
          <w:szCs w:val="22"/>
          <w:lang w:val="fr"/>
        </w:rPr>
        <w:t>UNESCO concernés à continuer d</w:t>
      </w:r>
      <w:r w:rsidR="000B3B42">
        <w:rPr>
          <w:rFonts w:ascii="Arial" w:hAnsi="Arial" w:cs="Arial"/>
          <w:sz w:val="22"/>
          <w:szCs w:val="22"/>
          <w:lang w:val="fr"/>
        </w:rPr>
        <w:t>’</w:t>
      </w:r>
      <w:r w:rsidR="00D637B1" w:rsidRPr="00D637B1">
        <w:rPr>
          <w:rFonts w:ascii="Arial" w:hAnsi="Arial" w:cs="Arial"/>
          <w:sz w:val="22"/>
          <w:szCs w:val="22"/>
          <w:lang w:val="fr"/>
        </w:rPr>
        <w:t>identifier les contributions programmatiques à la Décennie pendant la période intersessions ;</w:t>
      </w:r>
    </w:p>
    <w:p w14:paraId="45DC7CF6" w14:textId="3486B9D4" w:rsidR="00D637B1" w:rsidRPr="00CA599D" w:rsidRDefault="00F64971" w:rsidP="00F64971">
      <w:pPr>
        <w:tabs>
          <w:tab w:val="left" w:pos="-737"/>
        </w:tabs>
        <w:spacing w:after="240"/>
        <w:ind w:left="567" w:hanging="567"/>
        <w:jc w:val="both"/>
        <w:rPr>
          <w:rFonts w:ascii="Arial" w:hAnsi="Arial" w:cs="Arial"/>
          <w:sz w:val="22"/>
          <w:szCs w:val="22"/>
          <w:lang w:val="fr-FR"/>
        </w:rPr>
      </w:pPr>
      <w:r w:rsidRPr="00F64971">
        <w:rPr>
          <w:rFonts w:ascii="Arial" w:hAnsi="Arial" w:cs="Arial"/>
          <w:sz w:val="22"/>
          <w:szCs w:val="22"/>
          <w:lang w:val="fr"/>
        </w:rPr>
        <w:t>20.</w:t>
      </w:r>
      <w:r w:rsidRPr="00F64971">
        <w:rPr>
          <w:rFonts w:ascii="Arial" w:hAnsi="Arial" w:cs="Arial"/>
          <w:sz w:val="22"/>
          <w:szCs w:val="22"/>
          <w:lang w:val="fr"/>
        </w:rPr>
        <w:tab/>
      </w:r>
      <w:r w:rsidR="00D637B1" w:rsidRPr="00D637B1">
        <w:rPr>
          <w:rFonts w:ascii="Arial" w:hAnsi="Arial" w:cs="Arial"/>
          <w:b/>
          <w:bCs/>
          <w:sz w:val="22"/>
          <w:szCs w:val="22"/>
          <w:lang w:val="fr"/>
        </w:rPr>
        <w:t>Se félicite</w:t>
      </w:r>
      <w:r w:rsidR="00D637B1" w:rsidRPr="00D637B1">
        <w:rPr>
          <w:rFonts w:ascii="Arial" w:hAnsi="Arial" w:cs="Arial"/>
          <w:sz w:val="22"/>
          <w:szCs w:val="22"/>
          <w:lang w:val="fr"/>
        </w:rPr>
        <w:t xml:space="preserve"> du rôle actif joué par les organes subsidiaires régionaux de la COI visant à faciliter la coordination régionale et les activités d</w:t>
      </w:r>
      <w:r w:rsidR="000B3B42">
        <w:rPr>
          <w:rFonts w:ascii="Arial" w:hAnsi="Arial" w:cs="Arial"/>
          <w:sz w:val="22"/>
          <w:szCs w:val="22"/>
          <w:lang w:val="fr"/>
        </w:rPr>
        <w:t>’</w:t>
      </w:r>
      <w:r w:rsidR="00D637B1" w:rsidRPr="00D637B1">
        <w:rPr>
          <w:rFonts w:ascii="Arial" w:hAnsi="Arial" w:cs="Arial"/>
          <w:sz w:val="22"/>
          <w:szCs w:val="22"/>
          <w:lang w:val="fr"/>
        </w:rPr>
        <w:t>engagement de la Décennie ;</w:t>
      </w:r>
    </w:p>
    <w:p w14:paraId="36B2C78E" w14:textId="1B3B66A9" w:rsidR="00D637B1" w:rsidRPr="00CA599D" w:rsidRDefault="00F64971" w:rsidP="00F64971">
      <w:pPr>
        <w:tabs>
          <w:tab w:val="left" w:pos="-737"/>
        </w:tabs>
        <w:spacing w:after="120"/>
        <w:ind w:left="567" w:hanging="567"/>
        <w:jc w:val="both"/>
        <w:rPr>
          <w:rFonts w:ascii="Arial" w:hAnsi="Arial" w:cs="Arial"/>
          <w:sz w:val="22"/>
          <w:szCs w:val="22"/>
          <w:lang w:val="fr-FR"/>
        </w:rPr>
      </w:pPr>
      <w:r w:rsidRPr="00F64971">
        <w:rPr>
          <w:rFonts w:ascii="Arial" w:hAnsi="Arial" w:cs="Arial"/>
          <w:sz w:val="22"/>
          <w:szCs w:val="22"/>
          <w:lang w:val="fr"/>
        </w:rPr>
        <w:t>21.</w:t>
      </w:r>
      <w:r w:rsidRPr="00F64971">
        <w:rPr>
          <w:rFonts w:ascii="Arial" w:hAnsi="Arial" w:cs="Arial"/>
          <w:sz w:val="22"/>
          <w:szCs w:val="22"/>
          <w:lang w:val="fr"/>
        </w:rPr>
        <w:tab/>
      </w:r>
      <w:r w:rsidR="00D637B1" w:rsidRPr="00D637B1">
        <w:rPr>
          <w:rFonts w:ascii="Arial" w:hAnsi="Arial" w:cs="Arial"/>
          <w:b/>
          <w:bCs/>
          <w:sz w:val="22"/>
          <w:szCs w:val="22"/>
          <w:lang w:val="fr"/>
        </w:rPr>
        <w:t xml:space="preserve">Soutient </w:t>
      </w:r>
      <w:r w:rsidR="00D637B1" w:rsidRPr="00D637B1">
        <w:rPr>
          <w:rFonts w:ascii="Arial" w:hAnsi="Arial" w:cs="Arial"/>
          <w:sz w:val="22"/>
          <w:szCs w:val="22"/>
          <w:lang w:val="fr"/>
        </w:rPr>
        <w:t>l</w:t>
      </w:r>
      <w:r w:rsidR="000B3B42">
        <w:rPr>
          <w:rFonts w:ascii="Arial" w:hAnsi="Arial" w:cs="Arial"/>
          <w:sz w:val="22"/>
          <w:szCs w:val="22"/>
          <w:lang w:val="fr"/>
        </w:rPr>
        <w:t>’</w:t>
      </w:r>
      <w:r w:rsidR="00D637B1" w:rsidRPr="00D637B1">
        <w:rPr>
          <w:rFonts w:ascii="Arial" w:hAnsi="Arial" w:cs="Arial"/>
          <w:sz w:val="22"/>
          <w:szCs w:val="22"/>
          <w:lang w:val="fr"/>
        </w:rPr>
        <w:t>enregistrement ou l</w:t>
      </w:r>
      <w:r w:rsidR="000B3B42">
        <w:rPr>
          <w:rFonts w:ascii="Arial" w:hAnsi="Arial" w:cs="Arial"/>
          <w:sz w:val="22"/>
          <w:szCs w:val="22"/>
          <w:lang w:val="fr"/>
        </w:rPr>
        <w:t>’</w:t>
      </w:r>
      <w:r w:rsidR="00D637B1" w:rsidRPr="00D637B1">
        <w:rPr>
          <w:rFonts w:ascii="Arial" w:hAnsi="Arial" w:cs="Arial"/>
          <w:sz w:val="22"/>
          <w:szCs w:val="22"/>
          <w:lang w:val="fr"/>
        </w:rPr>
        <w:t>enregistrement prévu des actions de la Décennie menées par la COI, en particulier :</w:t>
      </w:r>
    </w:p>
    <w:p w14:paraId="039E526E" w14:textId="695B0686" w:rsidR="00D637B1" w:rsidRPr="00CA599D" w:rsidRDefault="00357468" w:rsidP="00357468">
      <w:pPr>
        <w:tabs>
          <w:tab w:val="left" w:pos="-737"/>
        </w:tabs>
        <w:spacing w:after="120"/>
        <w:ind w:left="1134" w:hanging="567"/>
        <w:jc w:val="both"/>
        <w:rPr>
          <w:rFonts w:ascii="Arial" w:hAnsi="Arial" w:cs="Arial"/>
          <w:sz w:val="22"/>
          <w:szCs w:val="22"/>
          <w:lang w:val="fr-FR"/>
        </w:rPr>
      </w:pPr>
      <w:r w:rsidRPr="00CA599D">
        <w:rPr>
          <w:rFonts w:ascii="Arial" w:hAnsi="Arial" w:cs="Arial"/>
          <w:sz w:val="22"/>
          <w:szCs w:val="22"/>
          <w:lang w:val="fr-FR"/>
        </w:rPr>
        <w:t>(i)</w:t>
      </w:r>
      <w:r w:rsidRPr="00CA599D">
        <w:rPr>
          <w:rFonts w:ascii="Arial" w:hAnsi="Arial" w:cs="Arial"/>
          <w:sz w:val="22"/>
          <w:szCs w:val="22"/>
          <w:lang w:val="fr-FR"/>
        </w:rPr>
        <w:tab/>
      </w:r>
      <w:proofErr w:type="spellStart"/>
      <w:r w:rsidR="00D637B1" w:rsidRPr="00CA599D">
        <w:rPr>
          <w:rFonts w:ascii="Arial" w:hAnsi="Arial" w:cs="Arial"/>
          <w:sz w:val="22"/>
          <w:szCs w:val="22"/>
          <w:lang w:val="fr-FR"/>
        </w:rPr>
        <w:t>l</w:t>
      </w:r>
      <w:r w:rsidR="00D637B1" w:rsidRPr="00D637B1">
        <w:rPr>
          <w:rFonts w:ascii="Arial" w:hAnsi="Arial" w:cs="Arial"/>
          <w:sz w:val="22"/>
          <w:szCs w:val="22"/>
          <w:lang w:val="fr"/>
        </w:rPr>
        <w:t>e</w:t>
      </w:r>
      <w:proofErr w:type="spellEnd"/>
      <w:r w:rsidR="00D637B1" w:rsidRPr="00D637B1">
        <w:rPr>
          <w:rFonts w:ascii="Arial" w:hAnsi="Arial" w:cs="Arial"/>
          <w:sz w:val="22"/>
          <w:szCs w:val="22"/>
          <w:lang w:val="fr"/>
        </w:rPr>
        <w:t xml:space="preserve"> programme « </w:t>
      </w:r>
      <w:proofErr w:type="spellStart"/>
      <w:r w:rsidR="00D637B1" w:rsidRPr="00D637B1">
        <w:rPr>
          <w:rFonts w:ascii="Arial" w:hAnsi="Arial" w:cs="Arial"/>
          <w:sz w:val="22"/>
          <w:szCs w:val="22"/>
          <w:lang w:val="fr"/>
        </w:rPr>
        <w:t>Ocean</w:t>
      </w:r>
      <w:proofErr w:type="spellEnd"/>
      <w:r w:rsidR="00D637B1" w:rsidRPr="00D637B1">
        <w:rPr>
          <w:rFonts w:ascii="Arial" w:hAnsi="Arial" w:cs="Arial"/>
          <w:sz w:val="22"/>
          <w:szCs w:val="22"/>
          <w:lang w:val="fr"/>
        </w:rPr>
        <w:t xml:space="preserve"> </w:t>
      </w:r>
      <w:proofErr w:type="spellStart"/>
      <w:r w:rsidR="00D637B1" w:rsidRPr="00D637B1">
        <w:rPr>
          <w:rFonts w:ascii="Arial" w:hAnsi="Arial" w:cs="Arial"/>
          <w:sz w:val="22"/>
          <w:szCs w:val="22"/>
          <w:lang w:val="fr"/>
        </w:rPr>
        <w:t>Observing</w:t>
      </w:r>
      <w:proofErr w:type="spellEnd"/>
      <w:r w:rsidR="00D637B1" w:rsidRPr="00D637B1">
        <w:rPr>
          <w:rFonts w:ascii="Arial" w:hAnsi="Arial" w:cs="Arial"/>
          <w:sz w:val="22"/>
          <w:szCs w:val="22"/>
          <w:lang w:val="fr"/>
        </w:rPr>
        <w:t xml:space="preserve"> Co-Design » du Système mondial d</w:t>
      </w:r>
      <w:r w:rsidR="000B3B42">
        <w:rPr>
          <w:rFonts w:ascii="Arial" w:hAnsi="Arial" w:cs="Arial"/>
          <w:sz w:val="22"/>
          <w:szCs w:val="22"/>
          <w:lang w:val="fr"/>
        </w:rPr>
        <w:t>’</w:t>
      </w:r>
      <w:r w:rsidR="00D637B1" w:rsidRPr="00D637B1">
        <w:rPr>
          <w:rFonts w:ascii="Arial" w:hAnsi="Arial" w:cs="Arial"/>
          <w:sz w:val="22"/>
          <w:szCs w:val="22"/>
          <w:lang w:val="fr"/>
        </w:rPr>
        <w:t>observation de l</w:t>
      </w:r>
      <w:r w:rsidR="000B3B42">
        <w:rPr>
          <w:rFonts w:ascii="Arial" w:hAnsi="Arial" w:cs="Arial"/>
          <w:sz w:val="22"/>
          <w:szCs w:val="22"/>
          <w:lang w:val="fr"/>
        </w:rPr>
        <w:t>’</w:t>
      </w:r>
      <w:r w:rsidR="00D637B1" w:rsidRPr="00D637B1">
        <w:rPr>
          <w:rFonts w:ascii="Arial" w:hAnsi="Arial" w:cs="Arial"/>
          <w:sz w:val="22"/>
          <w:szCs w:val="22"/>
          <w:lang w:val="fr"/>
        </w:rPr>
        <w:t>océan (GOOS), qui mettra en place le processus, l</w:t>
      </w:r>
      <w:r w:rsidR="000B3B42">
        <w:rPr>
          <w:rFonts w:ascii="Arial" w:hAnsi="Arial" w:cs="Arial"/>
          <w:sz w:val="22"/>
          <w:szCs w:val="22"/>
          <w:lang w:val="fr"/>
        </w:rPr>
        <w:t>’</w:t>
      </w:r>
      <w:r w:rsidR="00D637B1" w:rsidRPr="00D637B1">
        <w:rPr>
          <w:rFonts w:ascii="Arial" w:hAnsi="Arial" w:cs="Arial"/>
          <w:sz w:val="22"/>
          <w:szCs w:val="22"/>
          <w:lang w:val="fr"/>
        </w:rPr>
        <w:t>infrastructure et les outils de conception conjointe de l</w:t>
      </w:r>
      <w:r w:rsidR="000B3B42">
        <w:rPr>
          <w:rFonts w:ascii="Arial" w:hAnsi="Arial" w:cs="Arial"/>
          <w:sz w:val="22"/>
          <w:szCs w:val="22"/>
          <w:lang w:val="fr"/>
        </w:rPr>
        <w:t>’</w:t>
      </w:r>
      <w:r w:rsidR="00D637B1" w:rsidRPr="00D637B1">
        <w:rPr>
          <w:rFonts w:ascii="Arial" w:hAnsi="Arial" w:cs="Arial"/>
          <w:sz w:val="22"/>
          <w:szCs w:val="22"/>
          <w:lang w:val="fr"/>
        </w:rPr>
        <w:t>observation des océans nécessaires pour soutenir la</w:t>
      </w:r>
      <w:r w:rsidR="000B3B42">
        <w:rPr>
          <w:rFonts w:ascii="Arial" w:hAnsi="Arial" w:cs="Arial"/>
          <w:sz w:val="22"/>
          <w:szCs w:val="22"/>
          <w:lang w:val="fr"/>
        </w:rPr>
        <w:t> </w:t>
      </w:r>
      <w:r w:rsidR="00D637B1" w:rsidRPr="00D637B1">
        <w:rPr>
          <w:rFonts w:ascii="Arial" w:hAnsi="Arial" w:cs="Arial"/>
          <w:sz w:val="22"/>
          <w:szCs w:val="22"/>
          <w:lang w:val="fr"/>
        </w:rPr>
        <w:t>Décennie ;</w:t>
      </w:r>
    </w:p>
    <w:p w14:paraId="6BCCF025" w14:textId="1DFFBCF8" w:rsidR="00D637B1" w:rsidRPr="00CA599D" w:rsidRDefault="00357468" w:rsidP="00357468">
      <w:pPr>
        <w:tabs>
          <w:tab w:val="left" w:pos="-737"/>
        </w:tabs>
        <w:spacing w:after="120"/>
        <w:ind w:left="1134" w:hanging="567"/>
        <w:jc w:val="both"/>
        <w:rPr>
          <w:rFonts w:ascii="Arial" w:hAnsi="Arial" w:cs="Arial"/>
          <w:sz w:val="22"/>
          <w:szCs w:val="22"/>
          <w:lang w:val="fr-FR"/>
        </w:rPr>
      </w:pPr>
      <w:r w:rsidRPr="00CA599D">
        <w:rPr>
          <w:rFonts w:ascii="Arial" w:hAnsi="Arial" w:cs="Arial"/>
          <w:sz w:val="22"/>
          <w:szCs w:val="22"/>
          <w:lang w:val="fr-FR"/>
        </w:rPr>
        <w:lastRenderedPageBreak/>
        <w:t>(ii)</w:t>
      </w:r>
      <w:r w:rsidRPr="00CA599D">
        <w:rPr>
          <w:rFonts w:ascii="Arial" w:hAnsi="Arial" w:cs="Arial"/>
          <w:sz w:val="22"/>
          <w:szCs w:val="22"/>
          <w:lang w:val="fr-FR"/>
        </w:rPr>
        <w:tab/>
      </w:r>
      <w:proofErr w:type="spellStart"/>
      <w:r w:rsidR="00D637B1" w:rsidRPr="00CA599D">
        <w:rPr>
          <w:rFonts w:ascii="Arial" w:hAnsi="Arial" w:cs="Arial"/>
          <w:sz w:val="22"/>
          <w:szCs w:val="22"/>
          <w:lang w:val="fr-FR"/>
        </w:rPr>
        <w:t>l</w:t>
      </w:r>
      <w:r w:rsidR="00D637B1" w:rsidRPr="00D637B1">
        <w:rPr>
          <w:rFonts w:ascii="Arial" w:hAnsi="Arial" w:cs="Arial"/>
          <w:sz w:val="22"/>
          <w:szCs w:val="22"/>
          <w:lang w:val="fr"/>
        </w:rPr>
        <w:t>e</w:t>
      </w:r>
      <w:proofErr w:type="spellEnd"/>
      <w:r w:rsidR="00D637B1" w:rsidRPr="00D637B1">
        <w:rPr>
          <w:rFonts w:ascii="Arial" w:hAnsi="Arial" w:cs="Arial"/>
          <w:sz w:val="22"/>
          <w:szCs w:val="22"/>
          <w:lang w:val="fr"/>
        </w:rPr>
        <w:t xml:space="preserve"> programme du GOOS « Observing Together », qui vise à transformer l</w:t>
      </w:r>
      <w:r w:rsidR="000B3B42">
        <w:rPr>
          <w:rFonts w:ascii="Arial" w:hAnsi="Arial" w:cs="Arial"/>
          <w:sz w:val="22"/>
          <w:szCs w:val="22"/>
          <w:lang w:val="fr"/>
        </w:rPr>
        <w:t>’</w:t>
      </w:r>
      <w:r w:rsidR="00D637B1" w:rsidRPr="00D637B1">
        <w:rPr>
          <w:rFonts w:ascii="Arial" w:hAnsi="Arial" w:cs="Arial"/>
          <w:sz w:val="22"/>
          <w:szCs w:val="22"/>
          <w:lang w:val="fr"/>
        </w:rPr>
        <w:t>accès aux données océaniques et leur disponibilité en reliant les observateurs de l</w:t>
      </w:r>
      <w:r w:rsidR="000B3B42">
        <w:rPr>
          <w:rFonts w:ascii="Arial" w:hAnsi="Arial" w:cs="Arial"/>
          <w:sz w:val="22"/>
          <w:szCs w:val="22"/>
          <w:lang w:val="fr"/>
        </w:rPr>
        <w:t>’</w:t>
      </w:r>
      <w:r w:rsidR="00D637B1" w:rsidRPr="00D637B1">
        <w:rPr>
          <w:rFonts w:ascii="Arial" w:hAnsi="Arial" w:cs="Arial"/>
          <w:sz w:val="22"/>
          <w:szCs w:val="22"/>
          <w:lang w:val="fr"/>
        </w:rPr>
        <w:t>océan et les communautés qu</w:t>
      </w:r>
      <w:r w:rsidR="000B3B42">
        <w:rPr>
          <w:rFonts w:ascii="Arial" w:hAnsi="Arial" w:cs="Arial"/>
          <w:sz w:val="22"/>
          <w:szCs w:val="22"/>
          <w:lang w:val="fr"/>
        </w:rPr>
        <w:t>’</w:t>
      </w:r>
      <w:r w:rsidR="00D637B1" w:rsidRPr="00D637B1">
        <w:rPr>
          <w:rFonts w:ascii="Arial" w:hAnsi="Arial" w:cs="Arial"/>
          <w:sz w:val="22"/>
          <w:szCs w:val="22"/>
          <w:lang w:val="fr"/>
        </w:rPr>
        <w:t>ils servent, grâce à un soutien accru aux projets communautaires nouveaux et existants ;</w:t>
      </w:r>
    </w:p>
    <w:p w14:paraId="30259F66" w14:textId="5C0643AC" w:rsidR="00D637B1" w:rsidRPr="00CA599D" w:rsidRDefault="00357468" w:rsidP="00357468">
      <w:pPr>
        <w:tabs>
          <w:tab w:val="left" w:pos="-737"/>
        </w:tabs>
        <w:spacing w:after="120"/>
        <w:ind w:left="1134" w:hanging="567"/>
        <w:jc w:val="both"/>
        <w:rPr>
          <w:rFonts w:ascii="Arial" w:hAnsi="Arial" w:cs="Arial"/>
          <w:sz w:val="22"/>
          <w:szCs w:val="22"/>
          <w:lang w:val="fr-FR"/>
        </w:rPr>
      </w:pPr>
      <w:r>
        <w:rPr>
          <w:rFonts w:ascii="Arial" w:hAnsi="Arial" w:cs="Arial"/>
          <w:sz w:val="22"/>
          <w:szCs w:val="22"/>
          <w:lang w:val="fr"/>
        </w:rPr>
        <w:t>(iii)</w:t>
      </w:r>
      <w:r>
        <w:rPr>
          <w:rFonts w:ascii="Arial" w:hAnsi="Arial" w:cs="Arial"/>
          <w:sz w:val="22"/>
          <w:szCs w:val="22"/>
          <w:lang w:val="fr"/>
        </w:rPr>
        <w:tab/>
      </w:r>
      <w:r w:rsidR="00D637B1" w:rsidRPr="00D637B1">
        <w:rPr>
          <w:rFonts w:ascii="Arial" w:hAnsi="Arial" w:cs="Arial"/>
          <w:sz w:val="22"/>
          <w:szCs w:val="22"/>
          <w:lang w:val="fr"/>
        </w:rPr>
        <w:t>la mise en place d</w:t>
      </w:r>
      <w:r w:rsidR="000B3B42">
        <w:rPr>
          <w:rFonts w:ascii="Arial" w:hAnsi="Arial" w:cs="Arial"/>
          <w:sz w:val="22"/>
          <w:szCs w:val="22"/>
          <w:lang w:val="fr"/>
        </w:rPr>
        <w:t>’</w:t>
      </w:r>
      <w:r w:rsidR="00D637B1" w:rsidRPr="00D637B1">
        <w:rPr>
          <w:rFonts w:ascii="Arial" w:hAnsi="Arial" w:cs="Arial"/>
          <w:sz w:val="22"/>
          <w:szCs w:val="22"/>
          <w:lang w:val="fr"/>
        </w:rPr>
        <w:t>un programme de la Décennie pour les tsunamis visant à réaliser des avancées révolutionnaires en matière de détection, d</w:t>
      </w:r>
      <w:r w:rsidR="000B3B42">
        <w:rPr>
          <w:rFonts w:ascii="Arial" w:hAnsi="Arial" w:cs="Arial"/>
          <w:sz w:val="22"/>
          <w:szCs w:val="22"/>
          <w:lang w:val="fr"/>
        </w:rPr>
        <w:t>’</w:t>
      </w:r>
      <w:r w:rsidR="00D637B1" w:rsidRPr="00D637B1">
        <w:rPr>
          <w:rFonts w:ascii="Arial" w:hAnsi="Arial" w:cs="Arial"/>
          <w:sz w:val="22"/>
          <w:szCs w:val="22"/>
          <w:lang w:val="fr"/>
        </w:rPr>
        <w:t>observation et d</w:t>
      </w:r>
      <w:r w:rsidR="000B3B42">
        <w:rPr>
          <w:rFonts w:ascii="Arial" w:hAnsi="Arial" w:cs="Arial"/>
          <w:sz w:val="22"/>
          <w:szCs w:val="22"/>
          <w:lang w:val="fr"/>
        </w:rPr>
        <w:t>’</w:t>
      </w:r>
      <w:r w:rsidR="00D637B1" w:rsidRPr="00D637B1">
        <w:rPr>
          <w:rFonts w:ascii="Arial" w:hAnsi="Arial" w:cs="Arial"/>
          <w:sz w:val="22"/>
          <w:szCs w:val="22"/>
          <w:lang w:val="fr"/>
        </w:rPr>
        <w:t>alerte aux tsunamis, y compris les tsunamis générés par des sources non sismiques, de façon à ce que 100 % des communautés exposées aux tsunamis soient préparées et résilientes face à ce risque d</w:t>
      </w:r>
      <w:r w:rsidR="000B3B42">
        <w:rPr>
          <w:rFonts w:ascii="Arial" w:hAnsi="Arial" w:cs="Arial"/>
          <w:sz w:val="22"/>
          <w:szCs w:val="22"/>
          <w:lang w:val="fr"/>
        </w:rPr>
        <w:t>’</w:t>
      </w:r>
      <w:r w:rsidR="00D637B1" w:rsidRPr="00D637B1">
        <w:rPr>
          <w:rFonts w:ascii="Arial" w:hAnsi="Arial" w:cs="Arial"/>
          <w:sz w:val="22"/>
          <w:szCs w:val="22"/>
          <w:lang w:val="fr"/>
        </w:rPr>
        <w:t>ici à 2030, grâce à la mise en œuvre du programme Tsunami Ready de l</w:t>
      </w:r>
      <w:r w:rsidR="000B3B42">
        <w:rPr>
          <w:rFonts w:ascii="Arial" w:hAnsi="Arial" w:cs="Arial"/>
          <w:sz w:val="22"/>
          <w:szCs w:val="22"/>
          <w:lang w:val="fr"/>
        </w:rPr>
        <w:t>’</w:t>
      </w:r>
      <w:r w:rsidR="00D637B1" w:rsidRPr="00D637B1">
        <w:rPr>
          <w:rFonts w:ascii="Arial" w:hAnsi="Arial" w:cs="Arial"/>
          <w:sz w:val="22"/>
          <w:szCs w:val="22"/>
          <w:lang w:val="fr"/>
        </w:rPr>
        <w:t>UNESCO/COI, comme indiqué dans la décision A-31/3.4.1 de l</w:t>
      </w:r>
      <w:r w:rsidR="000B3B42">
        <w:rPr>
          <w:rFonts w:ascii="Arial" w:hAnsi="Arial" w:cs="Arial"/>
          <w:sz w:val="22"/>
          <w:szCs w:val="22"/>
          <w:lang w:val="fr"/>
        </w:rPr>
        <w:t>’</w:t>
      </w:r>
      <w:r w:rsidR="00D637B1" w:rsidRPr="00D637B1">
        <w:rPr>
          <w:rFonts w:ascii="Arial" w:hAnsi="Arial" w:cs="Arial"/>
          <w:sz w:val="22"/>
          <w:szCs w:val="22"/>
          <w:lang w:val="fr"/>
        </w:rPr>
        <w:t xml:space="preserve">Assemblée ; </w:t>
      </w:r>
    </w:p>
    <w:p w14:paraId="2E60CB85" w14:textId="4699E96A" w:rsidR="00D637B1" w:rsidRPr="00CA599D" w:rsidRDefault="00357468" w:rsidP="00357468">
      <w:pPr>
        <w:tabs>
          <w:tab w:val="left" w:pos="-737"/>
        </w:tabs>
        <w:spacing w:after="120"/>
        <w:ind w:left="1134" w:hanging="567"/>
        <w:jc w:val="both"/>
        <w:rPr>
          <w:rFonts w:ascii="Arial" w:hAnsi="Arial" w:cs="Arial"/>
          <w:sz w:val="22"/>
          <w:szCs w:val="22"/>
          <w:lang w:val="fr-FR"/>
        </w:rPr>
      </w:pPr>
      <w:r>
        <w:rPr>
          <w:rFonts w:ascii="Arial" w:hAnsi="Arial" w:cs="Arial"/>
          <w:sz w:val="22"/>
          <w:szCs w:val="22"/>
          <w:lang w:val="fr"/>
        </w:rPr>
        <w:t>(iv)</w:t>
      </w:r>
      <w:r>
        <w:rPr>
          <w:rFonts w:ascii="Arial" w:hAnsi="Arial" w:cs="Arial"/>
          <w:sz w:val="22"/>
          <w:szCs w:val="22"/>
          <w:lang w:val="fr"/>
        </w:rPr>
        <w:tab/>
      </w:r>
      <w:r w:rsidR="00D637B1" w:rsidRPr="00D637B1">
        <w:rPr>
          <w:rFonts w:ascii="Arial" w:hAnsi="Arial" w:cs="Arial"/>
          <w:sz w:val="22"/>
          <w:szCs w:val="22"/>
          <w:lang w:val="fr"/>
        </w:rPr>
        <w:t>le programme « </w:t>
      </w:r>
      <w:proofErr w:type="spellStart"/>
      <w:r w:rsidR="00D637B1" w:rsidRPr="00D637B1">
        <w:rPr>
          <w:rFonts w:ascii="Arial" w:hAnsi="Arial" w:cs="Arial"/>
          <w:sz w:val="22"/>
          <w:szCs w:val="22"/>
          <w:u w:val="single"/>
          <w:lang w:val="fr"/>
        </w:rPr>
        <w:t>Ocean</w:t>
      </w:r>
      <w:proofErr w:type="spellEnd"/>
      <w:r w:rsidR="00D637B1" w:rsidRPr="00D637B1">
        <w:rPr>
          <w:rFonts w:ascii="Arial" w:hAnsi="Arial" w:cs="Arial"/>
          <w:sz w:val="22"/>
          <w:szCs w:val="22"/>
          <w:u w:val="single"/>
          <w:lang w:val="fr"/>
        </w:rPr>
        <w:t xml:space="preserve"> </w:t>
      </w:r>
      <w:proofErr w:type="spellStart"/>
      <w:r w:rsidR="00D637B1" w:rsidRPr="00D637B1">
        <w:rPr>
          <w:rFonts w:ascii="Arial" w:hAnsi="Arial" w:cs="Arial"/>
          <w:sz w:val="22"/>
          <w:szCs w:val="22"/>
          <w:u w:val="single"/>
          <w:lang w:val="fr"/>
        </w:rPr>
        <w:t>Literacy</w:t>
      </w:r>
      <w:proofErr w:type="spellEnd"/>
      <w:r w:rsidR="00D637B1" w:rsidRPr="00D637B1">
        <w:rPr>
          <w:rFonts w:ascii="Arial" w:hAnsi="Arial" w:cs="Arial"/>
          <w:sz w:val="22"/>
          <w:szCs w:val="22"/>
          <w:u w:val="single"/>
          <w:lang w:val="fr"/>
        </w:rPr>
        <w:t xml:space="preserve"> </w:t>
      </w:r>
      <w:proofErr w:type="spellStart"/>
      <w:r w:rsidR="00D637B1" w:rsidRPr="00D637B1">
        <w:rPr>
          <w:rFonts w:ascii="Arial" w:hAnsi="Arial" w:cs="Arial"/>
          <w:sz w:val="22"/>
          <w:szCs w:val="22"/>
          <w:u w:val="single"/>
          <w:lang w:val="fr"/>
        </w:rPr>
        <w:t>With</w:t>
      </w:r>
      <w:proofErr w:type="spellEnd"/>
      <w:r w:rsidR="00D637B1" w:rsidRPr="00D637B1">
        <w:rPr>
          <w:rFonts w:ascii="Arial" w:hAnsi="Arial" w:cs="Arial"/>
          <w:sz w:val="22"/>
          <w:szCs w:val="22"/>
          <w:u w:val="single"/>
          <w:lang w:val="fr"/>
        </w:rPr>
        <w:t xml:space="preserve"> All (OLWA) »</w:t>
      </w:r>
      <w:r w:rsidR="00D637B1" w:rsidRPr="00D637B1">
        <w:rPr>
          <w:rFonts w:ascii="Arial" w:hAnsi="Arial" w:cs="Arial"/>
          <w:sz w:val="22"/>
          <w:szCs w:val="22"/>
          <w:lang w:val="fr"/>
        </w:rPr>
        <w:t xml:space="preserve"> visant à répondre aux priorités définies dans le Cadre d</w:t>
      </w:r>
      <w:r w:rsidR="000B3B42">
        <w:rPr>
          <w:rFonts w:ascii="Arial" w:hAnsi="Arial" w:cs="Arial"/>
          <w:sz w:val="22"/>
          <w:szCs w:val="22"/>
          <w:lang w:val="fr"/>
        </w:rPr>
        <w:t>’</w:t>
      </w:r>
      <w:r w:rsidR="00D637B1" w:rsidRPr="00D637B1">
        <w:rPr>
          <w:rFonts w:ascii="Arial" w:hAnsi="Arial" w:cs="Arial"/>
          <w:sz w:val="22"/>
          <w:szCs w:val="22"/>
          <w:lang w:val="fr"/>
        </w:rPr>
        <w:t>action de la Décennie pour l</w:t>
      </w:r>
      <w:r w:rsidR="000B3B42">
        <w:rPr>
          <w:rFonts w:ascii="Arial" w:hAnsi="Arial" w:cs="Arial"/>
          <w:sz w:val="22"/>
          <w:szCs w:val="22"/>
          <w:lang w:val="fr"/>
        </w:rPr>
        <w:t>’</w:t>
      </w:r>
      <w:r w:rsidR="00D637B1" w:rsidRPr="00D637B1">
        <w:rPr>
          <w:rFonts w:ascii="Arial" w:hAnsi="Arial" w:cs="Arial"/>
          <w:sz w:val="22"/>
          <w:szCs w:val="22"/>
          <w:lang w:val="fr"/>
        </w:rPr>
        <w:t>initiation à l</w:t>
      </w:r>
      <w:r w:rsidR="000B3B42">
        <w:rPr>
          <w:rFonts w:ascii="Arial" w:hAnsi="Arial" w:cs="Arial"/>
          <w:sz w:val="22"/>
          <w:szCs w:val="22"/>
          <w:lang w:val="fr"/>
        </w:rPr>
        <w:t>’</w:t>
      </w:r>
      <w:r w:rsidR="00D637B1" w:rsidRPr="00D637B1">
        <w:rPr>
          <w:rFonts w:ascii="Arial" w:hAnsi="Arial" w:cs="Arial"/>
          <w:sz w:val="22"/>
          <w:szCs w:val="22"/>
          <w:lang w:val="fr"/>
        </w:rPr>
        <w:t xml:space="preserve">océan (document </w:t>
      </w:r>
      <w:hyperlink r:id="rId17" w:history="1">
        <w:r w:rsidR="00D637B1" w:rsidRPr="00D637B1">
          <w:rPr>
            <w:rFonts w:ascii="Arial" w:hAnsi="Arial" w:cs="Arial"/>
            <w:color w:val="0000FF"/>
            <w:sz w:val="22"/>
            <w:szCs w:val="22"/>
            <w:u w:val="single"/>
            <w:lang w:val="fr"/>
          </w:rPr>
          <w:t>IOC/2021/ODS/22</w:t>
        </w:r>
      </w:hyperlink>
      <w:r w:rsidR="00D637B1" w:rsidRPr="00D637B1">
        <w:rPr>
          <w:rFonts w:ascii="Arial" w:hAnsi="Arial" w:cs="Arial"/>
          <w:sz w:val="22"/>
          <w:szCs w:val="22"/>
          <w:lang w:val="fr"/>
        </w:rPr>
        <w:t>) ; et</w:t>
      </w:r>
    </w:p>
    <w:p w14:paraId="526C8163" w14:textId="1F3805EC" w:rsidR="00D637B1" w:rsidRPr="00CA599D" w:rsidRDefault="00357468" w:rsidP="00357468">
      <w:pPr>
        <w:tabs>
          <w:tab w:val="left" w:pos="-737"/>
        </w:tabs>
        <w:spacing w:after="120"/>
        <w:ind w:left="1134" w:hanging="567"/>
        <w:jc w:val="both"/>
        <w:rPr>
          <w:rFonts w:ascii="Arial" w:hAnsi="Arial" w:cs="Arial"/>
          <w:sz w:val="22"/>
          <w:szCs w:val="22"/>
          <w:lang w:val="fr-FR"/>
        </w:rPr>
      </w:pPr>
      <w:r>
        <w:rPr>
          <w:rFonts w:ascii="Arial" w:hAnsi="Arial" w:cs="Arial"/>
          <w:color w:val="000000"/>
          <w:sz w:val="22"/>
          <w:szCs w:val="22"/>
          <w:lang w:val="fr"/>
        </w:rPr>
        <w:t>(v)</w:t>
      </w:r>
      <w:r>
        <w:rPr>
          <w:rFonts w:ascii="Arial" w:hAnsi="Arial" w:cs="Arial"/>
          <w:color w:val="000000"/>
          <w:sz w:val="22"/>
          <w:szCs w:val="22"/>
          <w:lang w:val="fr"/>
        </w:rPr>
        <w:tab/>
      </w:r>
      <w:r w:rsidR="00D637B1" w:rsidRPr="00D637B1">
        <w:rPr>
          <w:rFonts w:ascii="Arial" w:hAnsi="Arial" w:cs="Arial"/>
          <w:color w:val="000000"/>
          <w:sz w:val="22"/>
          <w:szCs w:val="22"/>
          <w:lang w:val="fr"/>
        </w:rPr>
        <w:t>« </w:t>
      </w:r>
      <w:proofErr w:type="spellStart"/>
      <w:r w:rsidR="00D637B1" w:rsidRPr="00D637B1">
        <w:rPr>
          <w:rFonts w:ascii="Arial" w:hAnsi="Arial" w:cs="Arial"/>
          <w:color w:val="000000"/>
          <w:sz w:val="22"/>
          <w:szCs w:val="22"/>
          <w:u w:val="single"/>
          <w:lang w:val="fr"/>
        </w:rPr>
        <w:t>Ocean</w:t>
      </w:r>
      <w:proofErr w:type="spellEnd"/>
      <w:r w:rsidR="00D637B1" w:rsidRPr="00D637B1">
        <w:rPr>
          <w:rFonts w:ascii="Arial" w:hAnsi="Arial" w:cs="Arial"/>
          <w:color w:val="000000"/>
          <w:sz w:val="22"/>
          <w:szCs w:val="22"/>
          <w:u w:val="single"/>
          <w:lang w:val="fr"/>
        </w:rPr>
        <w:t xml:space="preserve"> Practices for the </w:t>
      </w:r>
      <w:proofErr w:type="spellStart"/>
      <w:r w:rsidR="00D637B1" w:rsidRPr="00D637B1">
        <w:rPr>
          <w:rFonts w:ascii="Arial" w:hAnsi="Arial" w:cs="Arial"/>
          <w:color w:val="000000"/>
          <w:sz w:val="22"/>
          <w:szCs w:val="22"/>
          <w:u w:val="single"/>
          <w:lang w:val="fr"/>
        </w:rPr>
        <w:t>Decade</w:t>
      </w:r>
      <w:proofErr w:type="spellEnd"/>
      <w:r w:rsidR="00D637B1" w:rsidRPr="00D637B1">
        <w:rPr>
          <w:rFonts w:ascii="Arial" w:hAnsi="Arial" w:cs="Arial"/>
          <w:color w:val="000000"/>
          <w:sz w:val="22"/>
          <w:szCs w:val="22"/>
          <w:u w:val="single"/>
          <w:lang w:val="fr"/>
        </w:rPr>
        <w:t> »</w:t>
      </w:r>
      <w:r w:rsidR="00D637B1" w:rsidRPr="00D637B1">
        <w:rPr>
          <w:rFonts w:ascii="Arial" w:hAnsi="Arial" w:cs="Arial"/>
          <w:color w:val="000000"/>
          <w:sz w:val="22"/>
          <w:szCs w:val="22"/>
          <w:lang w:val="fr"/>
        </w:rPr>
        <w:t xml:space="preserve"> en tant que programme lié au système IODE/GOOS de bonnes pratiques océaniques ;</w:t>
      </w:r>
    </w:p>
    <w:p w14:paraId="27AC852A" w14:textId="2FA54D21" w:rsidR="00D637B1" w:rsidRPr="00CA599D" w:rsidRDefault="00357468" w:rsidP="00357468">
      <w:pPr>
        <w:tabs>
          <w:tab w:val="left" w:pos="-737"/>
        </w:tabs>
        <w:spacing w:after="240"/>
        <w:ind w:left="1134" w:hanging="567"/>
        <w:jc w:val="both"/>
        <w:rPr>
          <w:rFonts w:ascii="Arial" w:hAnsi="Arial" w:cs="Arial"/>
          <w:sz w:val="22"/>
          <w:szCs w:val="22"/>
          <w:lang w:val="fr-FR"/>
        </w:rPr>
      </w:pPr>
      <w:r>
        <w:rPr>
          <w:rFonts w:ascii="Arial" w:hAnsi="Arial" w:cs="Arial"/>
          <w:color w:val="000000"/>
          <w:sz w:val="22"/>
          <w:szCs w:val="22"/>
          <w:lang w:val="fr"/>
        </w:rPr>
        <w:t>(vi)</w:t>
      </w:r>
      <w:r>
        <w:rPr>
          <w:rFonts w:ascii="Arial" w:hAnsi="Arial" w:cs="Arial"/>
          <w:color w:val="000000"/>
          <w:sz w:val="22"/>
          <w:szCs w:val="22"/>
          <w:lang w:val="fr"/>
        </w:rPr>
        <w:tab/>
      </w:r>
      <w:r w:rsidRPr="00D637B1">
        <w:rPr>
          <w:rFonts w:ascii="Arial" w:hAnsi="Arial" w:cs="Arial"/>
          <w:color w:val="000000"/>
          <w:sz w:val="22"/>
          <w:szCs w:val="22"/>
          <w:lang w:val="fr"/>
        </w:rPr>
        <w:t>L</w:t>
      </w:r>
      <w:r w:rsidR="000B3B42">
        <w:rPr>
          <w:rFonts w:ascii="Arial" w:hAnsi="Arial" w:cs="Arial"/>
          <w:color w:val="000000"/>
          <w:sz w:val="22"/>
          <w:szCs w:val="22"/>
          <w:lang w:val="fr"/>
        </w:rPr>
        <w:t>’</w:t>
      </w:r>
      <w:r w:rsidR="00D637B1" w:rsidRPr="00D637B1">
        <w:rPr>
          <w:rFonts w:ascii="Arial" w:hAnsi="Arial" w:cs="Arial"/>
          <w:color w:val="000000"/>
          <w:sz w:val="22"/>
          <w:szCs w:val="22"/>
          <w:lang w:val="fr"/>
        </w:rPr>
        <w:t>enregistrement du</w:t>
      </w:r>
      <w:r w:rsidR="00D637B1" w:rsidRPr="00CA599D">
        <w:rPr>
          <w:rFonts w:ascii="Arial" w:hAnsi="Arial" w:cs="Arial"/>
          <w:b/>
          <w:bCs/>
          <w:color w:val="6B16A5"/>
          <w:sz w:val="22"/>
          <w:szCs w:val="22"/>
          <w:shd w:val="clear" w:color="auto" w:fill="FFFFFF"/>
          <w:lang w:val="fr-FR"/>
        </w:rPr>
        <w:t xml:space="preserve"> </w:t>
      </w:r>
      <w:r w:rsidR="00D637B1" w:rsidRPr="00CA599D">
        <w:rPr>
          <w:rFonts w:ascii="Arial" w:hAnsi="Arial" w:cs="Arial"/>
          <w:bCs/>
          <w:color w:val="000000"/>
          <w:sz w:val="22"/>
          <w:szCs w:val="22"/>
          <w:lang w:val="fr-FR"/>
        </w:rPr>
        <w:t>Système de données et d</w:t>
      </w:r>
      <w:r w:rsidR="000B3B42" w:rsidRPr="00CA599D">
        <w:rPr>
          <w:rFonts w:ascii="Arial" w:hAnsi="Arial" w:cs="Arial"/>
          <w:bCs/>
          <w:color w:val="000000"/>
          <w:sz w:val="22"/>
          <w:szCs w:val="22"/>
          <w:lang w:val="fr-FR"/>
        </w:rPr>
        <w:t>’</w:t>
      </w:r>
      <w:r w:rsidR="00D637B1" w:rsidRPr="00CA599D">
        <w:rPr>
          <w:rFonts w:ascii="Arial" w:hAnsi="Arial" w:cs="Arial"/>
          <w:bCs/>
          <w:color w:val="000000"/>
          <w:sz w:val="22"/>
          <w:szCs w:val="22"/>
          <w:lang w:val="fr-FR"/>
        </w:rPr>
        <w:t>information océanographiques (ODIS), du Système d</w:t>
      </w:r>
      <w:r w:rsidR="000B3B42" w:rsidRPr="00CA599D">
        <w:rPr>
          <w:rFonts w:ascii="Arial" w:hAnsi="Arial" w:cs="Arial"/>
          <w:bCs/>
          <w:color w:val="000000"/>
          <w:sz w:val="22"/>
          <w:szCs w:val="22"/>
          <w:lang w:val="fr-FR"/>
        </w:rPr>
        <w:t>’</w:t>
      </w:r>
      <w:r w:rsidR="00D637B1" w:rsidRPr="00CA599D">
        <w:rPr>
          <w:rFonts w:ascii="Arial" w:hAnsi="Arial" w:cs="Arial"/>
          <w:bCs/>
          <w:color w:val="000000"/>
          <w:sz w:val="22"/>
          <w:szCs w:val="22"/>
          <w:lang w:val="fr-FR"/>
        </w:rPr>
        <w:t>informations sur la biodiversité de l</w:t>
      </w:r>
      <w:r w:rsidR="000B3B42" w:rsidRPr="00CA599D">
        <w:rPr>
          <w:rFonts w:ascii="Arial" w:hAnsi="Arial" w:cs="Arial"/>
          <w:bCs/>
          <w:color w:val="000000"/>
          <w:sz w:val="22"/>
          <w:szCs w:val="22"/>
          <w:lang w:val="fr-FR"/>
        </w:rPr>
        <w:t>’</w:t>
      </w:r>
      <w:r w:rsidR="00D637B1" w:rsidRPr="00CA599D">
        <w:rPr>
          <w:rFonts w:ascii="Arial" w:hAnsi="Arial" w:cs="Arial"/>
          <w:bCs/>
          <w:color w:val="000000"/>
          <w:sz w:val="22"/>
          <w:szCs w:val="22"/>
          <w:lang w:val="fr-FR"/>
        </w:rPr>
        <w:t>océan (OBIS), de l</w:t>
      </w:r>
      <w:r w:rsidR="000B3B42" w:rsidRPr="00CA599D">
        <w:rPr>
          <w:rFonts w:ascii="Arial" w:hAnsi="Arial" w:cs="Arial"/>
          <w:bCs/>
          <w:color w:val="000000"/>
          <w:sz w:val="22"/>
          <w:szCs w:val="22"/>
          <w:lang w:val="fr-FR"/>
        </w:rPr>
        <w:t>’</w:t>
      </w:r>
      <w:r w:rsidR="00D637B1" w:rsidRPr="00CA599D">
        <w:rPr>
          <w:rFonts w:ascii="Arial" w:hAnsi="Arial" w:cs="Arial"/>
          <w:bCs/>
          <w:color w:val="000000"/>
          <w:sz w:val="22"/>
          <w:szCs w:val="22"/>
          <w:lang w:val="fr-FR"/>
        </w:rPr>
        <w:t>Académie mondiale OceanTeacher, de la Base de données océaniques mondiales (WOD) et du Réseau d</w:t>
      </w:r>
      <w:r w:rsidR="000B3B42" w:rsidRPr="00CA599D">
        <w:rPr>
          <w:rFonts w:ascii="Arial" w:hAnsi="Arial" w:cs="Arial"/>
          <w:bCs/>
          <w:color w:val="000000"/>
          <w:sz w:val="22"/>
          <w:szCs w:val="22"/>
          <w:lang w:val="fr-FR"/>
        </w:rPr>
        <w:t>’</w:t>
      </w:r>
      <w:r w:rsidR="00D637B1" w:rsidRPr="00CA599D">
        <w:rPr>
          <w:rFonts w:ascii="Arial" w:hAnsi="Arial" w:cs="Arial"/>
          <w:bCs/>
          <w:color w:val="000000"/>
          <w:sz w:val="22"/>
          <w:szCs w:val="22"/>
          <w:lang w:val="fr-FR"/>
        </w:rPr>
        <w:t>alerte aux bioinvasions marines des îles du Pacifique (PacMAN)</w:t>
      </w:r>
      <w:r w:rsidR="00D637B1" w:rsidRPr="00D637B1">
        <w:rPr>
          <w:rFonts w:ascii="Arial" w:hAnsi="Arial" w:cs="Arial"/>
          <w:color w:val="000000"/>
          <w:sz w:val="22"/>
          <w:szCs w:val="22"/>
          <w:lang w:val="fr"/>
        </w:rPr>
        <w:t xml:space="preserve"> en tant qu</w:t>
      </w:r>
      <w:r w:rsidR="000B3B42">
        <w:rPr>
          <w:rFonts w:ascii="Arial" w:hAnsi="Arial" w:cs="Arial"/>
          <w:color w:val="000000"/>
          <w:sz w:val="22"/>
          <w:szCs w:val="22"/>
          <w:lang w:val="fr"/>
        </w:rPr>
        <w:t>’</w:t>
      </w:r>
      <w:r w:rsidR="00D637B1" w:rsidRPr="00D637B1">
        <w:rPr>
          <w:rFonts w:ascii="Arial" w:hAnsi="Arial" w:cs="Arial"/>
          <w:color w:val="000000"/>
          <w:sz w:val="22"/>
          <w:szCs w:val="22"/>
          <w:lang w:val="fr"/>
        </w:rPr>
        <w:t>actions de la Décennie.</w:t>
      </w:r>
    </w:p>
    <w:p w14:paraId="207D59B4" w14:textId="7882008A" w:rsidR="00D637B1" w:rsidRPr="00CA599D" w:rsidRDefault="00357468" w:rsidP="00D143CB">
      <w:pPr>
        <w:spacing w:after="240"/>
        <w:ind w:left="567" w:hanging="567"/>
        <w:rPr>
          <w:rFonts w:ascii="Arial" w:hAnsi="Arial" w:cs="Arial"/>
          <w:sz w:val="22"/>
          <w:szCs w:val="22"/>
          <w:lang w:val="fr-FR"/>
        </w:rPr>
      </w:pPr>
      <w:r w:rsidRPr="00357468">
        <w:rPr>
          <w:rFonts w:ascii="Arial" w:hAnsi="Arial" w:cs="Arial"/>
          <w:sz w:val="22"/>
          <w:szCs w:val="22"/>
          <w:lang w:val="fr"/>
        </w:rPr>
        <w:t>22.</w:t>
      </w:r>
      <w:r w:rsidRPr="00357468">
        <w:rPr>
          <w:rFonts w:ascii="Arial" w:hAnsi="Arial" w:cs="Arial"/>
          <w:sz w:val="22"/>
          <w:szCs w:val="22"/>
          <w:lang w:val="fr"/>
        </w:rPr>
        <w:tab/>
      </w:r>
      <w:r w:rsidR="00D637B1" w:rsidRPr="00D637B1">
        <w:rPr>
          <w:rFonts w:ascii="Arial" w:hAnsi="Arial" w:cs="Arial"/>
          <w:b/>
          <w:bCs/>
          <w:sz w:val="22"/>
          <w:szCs w:val="22"/>
          <w:lang w:val="fr"/>
        </w:rPr>
        <w:t>Invite en outre</w:t>
      </w:r>
      <w:r w:rsidR="00D637B1" w:rsidRPr="00D637B1">
        <w:rPr>
          <w:rFonts w:ascii="Arial" w:hAnsi="Arial" w:cs="Arial"/>
          <w:sz w:val="22"/>
          <w:szCs w:val="22"/>
          <w:lang w:val="fr"/>
        </w:rPr>
        <w:t xml:space="preserve"> les États membres, les partenaires et les organisations donatrices à soutenir ces actions de la Décennie, notamment en allouant des ressources extrabudgétaires aux programmes pertinents de la COI, afin de réaliser leurs ambitions de transformation, de guider leurs communautés respectives et de servir de catalyseur pour d</w:t>
      </w:r>
      <w:r w:rsidR="000B3B42">
        <w:rPr>
          <w:rFonts w:ascii="Arial" w:hAnsi="Arial" w:cs="Arial"/>
          <w:sz w:val="22"/>
          <w:szCs w:val="22"/>
          <w:lang w:val="fr"/>
        </w:rPr>
        <w:t>’</w:t>
      </w:r>
      <w:r w:rsidR="00D637B1" w:rsidRPr="00D637B1">
        <w:rPr>
          <w:rFonts w:ascii="Arial" w:hAnsi="Arial" w:cs="Arial"/>
          <w:sz w:val="22"/>
          <w:szCs w:val="22"/>
          <w:lang w:val="fr"/>
        </w:rPr>
        <w:t>autres actions dans le cadre de la Décennie et au-delà.</w:t>
      </w:r>
    </w:p>
    <w:p w14:paraId="2E2BB445" w14:textId="3B3064A8" w:rsidR="00BA181F" w:rsidRPr="00BA181F" w:rsidRDefault="00BA181F" w:rsidP="00BA181F">
      <w:pPr>
        <w:shd w:val="clear" w:color="auto" w:fill="FFFFFF"/>
        <w:tabs>
          <w:tab w:val="clear" w:pos="567"/>
          <w:tab w:val="left" w:pos="709"/>
        </w:tabs>
        <w:spacing w:after="240"/>
        <w:jc w:val="center"/>
        <w:rPr>
          <w:rFonts w:ascii="Arial" w:hAnsi="Arial" w:cs="Arial"/>
          <w:b/>
          <w:bCs/>
          <w:iCs/>
          <w:sz w:val="22"/>
          <w:szCs w:val="22"/>
          <w:lang w:val="fr-FR"/>
        </w:rPr>
      </w:pPr>
      <w:r w:rsidRPr="00BA181F">
        <w:rPr>
          <w:rFonts w:ascii="Arial" w:hAnsi="Arial" w:cs="Arial"/>
          <w:sz w:val="22"/>
          <w:szCs w:val="22"/>
          <w:lang w:val="fr"/>
        </w:rPr>
        <w:t>A</w:t>
      </w:r>
      <w:r w:rsidR="00F8388D">
        <w:rPr>
          <w:rFonts w:ascii="Arial" w:hAnsi="Arial" w:cs="Arial"/>
          <w:sz w:val="22"/>
          <w:szCs w:val="22"/>
          <w:lang w:val="fr"/>
        </w:rPr>
        <w:t xml:space="preserve">nnexe à la résolution </w:t>
      </w:r>
      <w:r w:rsidR="00F8388D" w:rsidRPr="00B7691B">
        <w:rPr>
          <w:rFonts w:ascii="Arial" w:hAnsi="Arial" w:cs="Arial"/>
          <w:iCs/>
          <w:sz w:val="22"/>
          <w:szCs w:val="22"/>
          <w:u w:val="single"/>
          <w:lang w:val="fr-FR"/>
        </w:rPr>
        <w:t>IOC-31</w:t>
      </w:r>
      <w:proofErr w:type="gramStart"/>
      <w:r w:rsidR="00F8388D" w:rsidRPr="00B7691B">
        <w:rPr>
          <w:rFonts w:ascii="Arial" w:hAnsi="Arial" w:cs="Arial"/>
          <w:iCs/>
          <w:sz w:val="22"/>
          <w:szCs w:val="22"/>
          <w:u w:val="single"/>
          <w:lang w:val="fr-FR"/>
        </w:rPr>
        <w:t>/[</w:t>
      </w:r>
      <w:proofErr w:type="gramEnd"/>
      <w:r w:rsidR="00F8388D" w:rsidRPr="00B7691B">
        <w:rPr>
          <w:rFonts w:ascii="Arial" w:hAnsi="Arial" w:cs="Arial"/>
          <w:iCs/>
          <w:sz w:val="22"/>
          <w:szCs w:val="22"/>
          <w:u w:val="single"/>
          <w:lang w:val="fr-FR"/>
        </w:rPr>
        <w:t>3.7]</w:t>
      </w:r>
    </w:p>
    <w:p w14:paraId="5DAF779B" w14:textId="77777777" w:rsidR="00BA181F" w:rsidRPr="00BA181F" w:rsidRDefault="00BA181F" w:rsidP="00BA181F">
      <w:pPr>
        <w:shd w:val="clear" w:color="auto" w:fill="FFFFFF"/>
        <w:tabs>
          <w:tab w:val="clear" w:pos="567"/>
          <w:tab w:val="left" w:pos="709"/>
        </w:tabs>
        <w:spacing w:after="240"/>
        <w:jc w:val="center"/>
        <w:rPr>
          <w:rFonts w:ascii="Arial" w:hAnsi="Arial" w:cs="Arial"/>
          <w:b/>
          <w:bCs/>
          <w:iCs/>
          <w:sz w:val="22"/>
          <w:szCs w:val="22"/>
          <w:lang w:val="fr-FR"/>
        </w:rPr>
      </w:pPr>
      <w:r w:rsidRPr="00BA181F">
        <w:rPr>
          <w:rFonts w:ascii="Arial" w:hAnsi="Arial" w:cs="Arial"/>
          <w:b/>
          <w:bCs/>
          <w:sz w:val="22"/>
          <w:szCs w:val="22"/>
          <w:lang w:val="fr"/>
        </w:rPr>
        <w:t xml:space="preserve">Comité consultatif de la Décennie des Nations unies pour les sciences océaniques au service du développement durable </w:t>
      </w:r>
      <w:r w:rsidRPr="00BA181F">
        <w:rPr>
          <w:rFonts w:ascii="Arial" w:hAnsi="Arial" w:cs="Arial"/>
          <w:sz w:val="22"/>
          <w:szCs w:val="22"/>
          <w:lang w:val="fr"/>
        </w:rPr>
        <w:br/>
      </w:r>
      <w:r w:rsidRPr="00BA181F">
        <w:rPr>
          <w:rFonts w:ascii="Arial" w:hAnsi="Arial" w:cs="Arial"/>
          <w:b/>
          <w:bCs/>
          <w:sz w:val="22"/>
          <w:szCs w:val="22"/>
          <w:lang w:val="fr"/>
        </w:rPr>
        <w:t>(le Comité consultatif de la Décennie)</w:t>
      </w:r>
    </w:p>
    <w:p w14:paraId="2F8C6C85" w14:textId="77777777" w:rsidR="00BA181F" w:rsidRPr="00BA181F" w:rsidRDefault="00BA181F" w:rsidP="00BA181F">
      <w:pPr>
        <w:shd w:val="clear" w:color="auto" w:fill="FFFFFF"/>
        <w:tabs>
          <w:tab w:val="clear" w:pos="567"/>
          <w:tab w:val="left" w:pos="709"/>
        </w:tabs>
        <w:spacing w:after="240"/>
        <w:jc w:val="center"/>
        <w:rPr>
          <w:rFonts w:ascii="Arial" w:hAnsi="Arial" w:cs="Arial"/>
          <w:b/>
          <w:bCs/>
          <w:iCs/>
          <w:sz w:val="22"/>
          <w:szCs w:val="22"/>
          <w:lang w:val="fr-FR"/>
        </w:rPr>
      </w:pPr>
      <w:r w:rsidRPr="00BA181F">
        <w:rPr>
          <w:rFonts w:ascii="Arial" w:hAnsi="Arial" w:cs="Arial"/>
          <w:b/>
          <w:bCs/>
          <w:sz w:val="22"/>
          <w:szCs w:val="22"/>
          <w:lang w:val="fr"/>
        </w:rPr>
        <w:t>Mandat</w:t>
      </w:r>
    </w:p>
    <w:p w14:paraId="392C03C8" w14:textId="79626C2C"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Le Comité consultatif de la Décennie des Nations Unies pour les sciences océaniques au service du développement durable (le « Comité consultatif de la Décennie ») est établi en tant qu</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organe consultatif technique auprès du Secrétariat et des organes directeurs de la Commission océanographique intergouvernementale (COI) de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 xml:space="preserve">UNESCO. </w:t>
      </w:r>
    </w:p>
    <w:p w14:paraId="6899E4D9" w14:textId="77777777" w:rsidR="00BA181F" w:rsidRPr="00BA181F" w:rsidRDefault="00BA181F" w:rsidP="00BA181F">
      <w:pPr>
        <w:tabs>
          <w:tab w:val="clear" w:pos="567"/>
        </w:tabs>
        <w:spacing w:after="240"/>
        <w:jc w:val="both"/>
        <w:rPr>
          <w:rFonts w:ascii="Arial" w:eastAsia="Arial" w:hAnsi="Arial" w:cs="Arial"/>
          <w:b/>
          <w:snapToGrid/>
          <w:sz w:val="22"/>
          <w:szCs w:val="22"/>
          <w:lang w:val="fr-FR" w:eastAsia="fr-FR"/>
        </w:rPr>
      </w:pPr>
      <w:r w:rsidRPr="00BA181F">
        <w:rPr>
          <w:rFonts w:ascii="Arial" w:eastAsia="Arial" w:hAnsi="Arial" w:cs="Arial"/>
          <w:b/>
          <w:bCs/>
          <w:snapToGrid/>
          <w:sz w:val="22"/>
          <w:szCs w:val="22"/>
          <w:lang w:val="fr" w:eastAsia="fr-FR"/>
        </w:rPr>
        <w:t>Rôle du</w:t>
      </w:r>
      <w:r w:rsidRPr="00BA181F">
        <w:rPr>
          <w:rFonts w:ascii="Arial" w:eastAsia="Arial" w:hAnsi="Arial" w:cs="Arial"/>
          <w:snapToGrid/>
          <w:sz w:val="22"/>
          <w:szCs w:val="22"/>
          <w:lang w:val="fr" w:eastAsia="fr-FR"/>
        </w:rPr>
        <w:t xml:space="preserve"> </w:t>
      </w:r>
      <w:r w:rsidRPr="00BA181F">
        <w:rPr>
          <w:rFonts w:ascii="Arial" w:eastAsia="Arial" w:hAnsi="Arial" w:cs="Arial"/>
          <w:b/>
          <w:bCs/>
          <w:snapToGrid/>
          <w:sz w:val="22"/>
          <w:szCs w:val="22"/>
          <w:lang w:val="fr" w:eastAsia="fr-FR"/>
        </w:rPr>
        <w:t>Comité consultatif de la Décennie</w:t>
      </w:r>
    </w:p>
    <w:p w14:paraId="72ED46D3" w14:textId="7097FD4A"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 xml:space="preserve">Le Comité consultatif de la Décennie est chargé de conseiller directement le Secrétaire exécutif de la COI sur la mise en œuvre de la Décennie des Nations Unies pour les sciences océaniques au service du développement durable (« la Décennie ») au cours de sa phase de mise en œuvre de </w:t>
      </w:r>
      <w:r w:rsidR="00971E02">
        <w:rPr>
          <w:rFonts w:ascii="Arial" w:eastAsia="Arial" w:hAnsi="Arial" w:cs="Arial"/>
          <w:snapToGrid/>
          <w:sz w:val="22"/>
          <w:szCs w:val="22"/>
          <w:lang w:val="fr" w:eastAsia="fr-FR"/>
        </w:rPr>
        <w:t>10</w:t>
      </w:r>
      <w:r w:rsidRPr="00BA181F">
        <w:rPr>
          <w:rFonts w:ascii="Arial" w:eastAsia="Arial" w:hAnsi="Arial" w:cs="Arial"/>
          <w:snapToGrid/>
          <w:sz w:val="22"/>
          <w:szCs w:val="22"/>
          <w:lang w:val="fr" w:eastAsia="fr-FR"/>
        </w:rPr>
        <w:t> ans (2021-2030), en mettant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accent sur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approbation des actions de la Décennie et la définition de la portée des appels à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action de la Décennie, et devra soumettre des rapports aux organes directeurs de la COI sur les questions stratégiques liées à la mise en œuvre de la Décennie de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océan. Plus précisément, et conformément au plan de mise en œuvre de la Décennie des océans, le Comité consultatif de la Décennie devra :</w:t>
      </w:r>
    </w:p>
    <w:p w14:paraId="13C2FF5F" w14:textId="249E9AFA" w:rsidR="00BA181F" w:rsidRPr="00BA181F" w:rsidRDefault="00357468" w:rsidP="00357468">
      <w:pPr>
        <w:tabs>
          <w:tab w:val="clear" w:pos="567"/>
        </w:tabs>
        <w:snapToGrid/>
        <w:spacing w:before="240" w:after="240" w:line="276" w:lineRule="auto"/>
        <w:ind w:left="567" w:hanging="567"/>
        <w:jc w:val="both"/>
        <w:rPr>
          <w:rFonts w:ascii="Arial" w:eastAsia="Arial" w:hAnsi="Arial" w:cs="Arial"/>
          <w:snapToGrid/>
          <w:sz w:val="22"/>
          <w:szCs w:val="22"/>
          <w:lang w:val="fr-FR" w:eastAsia="fr-FR"/>
        </w:rPr>
      </w:pPr>
      <w:r>
        <w:rPr>
          <w:rFonts w:ascii="Arial" w:eastAsia="Arial" w:hAnsi="Arial" w:cs="Arial"/>
          <w:snapToGrid/>
          <w:sz w:val="22"/>
          <w:szCs w:val="22"/>
          <w:lang w:val="fr" w:eastAsia="fr-FR"/>
        </w:rPr>
        <w:lastRenderedPageBreak/>
        <w:t>(i)</w:t>
      </w:r>
      <w:r>
        <w:rPr>
          <w:rFonts w:ascii="Arial" w:eastAsia="Arial" w:hAnsi="Arial" w:cs="Arial"/>
          <w:snapToGrid/>
          <w:sz w:val="22"/>
          <w:szCs w:val="22"/>
          <w:lang w:val="fr" w:eastAsia="fr-FR"/>
        </w:rPr>
        <w:tab/>
      </w:r>
      <w:r w:rsidR="00BA181F" w:rsidRPr="00BA181F">
        <w:rPr>
          <w:rFonts w:ascii="Arial" w:eastAsia="Arial" w:hAnsi="Arial" w:cs="Arial"/>
          <w:snapToGrid/>
          <w:sz w:val="22"/>
          <w:szCs w:val="22"/>
          <w:lang w:val="fr" w:eastAsia="fr-FR"/>
        </w:rPr>
        <w:t>Évaluer et formuler des recommandations au Secrétaire exécutif de la COI quant à l</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approbation des programmes de la Décennie ;</w:t>
      </w:r>
    </w:p>
    <w:p w14:paraId="3ACB9696" w14:textId="1DC5198D" w:rsidR="00BA181F" w:rsidRPr="00BA181F" w:rsidRDefault="00357468" w:rsidP="00357468">
      <w:pPr>
        <w:tabs>
          <w:tab w:val="clear" w:pos="567"/>
        </w:tabs>
        <w:snapToGrid/>
        <w:spacing w:before="240" w:after="240" w:line="276" w:lineRule="auto"/>
        <w:ind w:left="567" w:hanging="567"/>
        <w:jc w:val="both"/>
        <w:rPr>
          <w:rFonts w:ascii="Arial" w:eastAsia="Arial" w:hAnsi="Arial" w:cs="Arial"/>
          <w:snapToGrid/>
          <w:sz w:val="22"/>
          <w:szCs w:val="22"/>
          <w:lang w:val="fr-FR" w:eastAsia="fr-FR"/>
        </w:rPr>
      </w:pPr>
      <w:r>
        <w:rPr>
          <w:rFonts w:ascii="Arial" w:eastAsia="Arial" w:hAnsi="Arial" w:cs="Arial"/>
          <w:snapToGrid/>
          <w:sz w:val="22"/>
          <w:szCs w:val="22"/>
          <w:lang w:val="fr" w:eastAsia="fr-FR"/>
        </w:rPr>
        <w:t>(ii)</w:t>
      </w:r>
      <w:r>
        <w:rPr>
          <w:rFonts w:ascii="Arial" w:eastAsia="Arial" w:hAnsi="Arial" w:cs="Arial"/>
          <w:snapToGrid/>
          <w:sz w:val="22"/>
          <w:szCs w:val="22"/>
          <w:lang w:val="fr" w:eastAsia="fr-FR"/>
        </w:rPr>
        <w:tab/>
      </w:r>
      <w:r w:rsidR="00BA181F" w:rsidRPr="00BA181F">
        <w:rPr>
          <w:rFonts w:ascii="Arial" w:eastAsia="Arial" w:hAnsi="Arial" w:cs="Arial"/>
          <w:snapToGrid/>
          <w:sz w:val="22"/>
          <w:szCs w:val="22"/>
          <w:lang w:val="fr" w:eastAsia="fr-FR"/>
        </w:rPr>
        <w:t>Conseiller le Secrétaire exécutif de la COI sur la portée des appels à l</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action dans le cadre de la Décennie afin de soutenir la mobilisation des promoteurs dans le monde</w:t>
      </w:r>
      <w:r w:rsidR="00971E02">
        <w:rPr>
          <w:rFonts w:ascii="Arial" w:eastAsia="Arial" w:hAnsi="Arial" w:cs="Arial"/>
          <w:snapToGrid/>
          <w:sz w:val="22"/>
          <w:szCs w:val="22"/>
          <w:lang w:val="fr" w:eastAsia="fr-FR"/>
        </w:rPr>
        <w:t> </w:t>
      </w:r>
      <w:r w:rsidR="00BA181F" w:rsidRPr="00BA181F">
        <w:rPr>
          <w:rFonts w:ascii="Arial" w:eastAsia="Arial" w:hAnsi="Arial" w:cs="Arial"/>
          <w:snapToGrid/>
          <w:sz w:val="22"/>
          <w:szCs w:val="22"/>
          <w:lang w:val="fr" w:eastAsia="fr-FR"/>
        </w:rPr>
        <w:t xml:space="preserve">entier ; </w:t>
      </w:r>
    </w:p>
    <w:p w14:paraId="2F5CBF60" w14:textId="79ECE304" w:rsidR="00BA181F" w:rsidRPr="00BA181F" w:rsidRDefault="00357468" w:rsidP="00357468">
      <w:pPr>
        <w:tabs>
          <w:tab w:val="clear" w:pos="567"/>
        </w:tabs>
        <w:snapToGrid/>
        <w:spacing w:before="240" w:after="240" w:line="276" w:lineRule="auto"/>
        <w:ind w:left="567" w:hanging="567"/>
        <w:jc w:val="both"/>
        <w:rPr>
          <w:rFonts w:ascii="Arial" w:eastAsia="Arial" w:hAnsi="Arial" w:cs="Arial"/>
          <w:i/>
          <w:iCs/>
          <w:snapToGrid/>
          <w:sz w:val="22"/>
          <w:szCs w:val="22"/>
          <w:lang w:val="fr-FR" w:eastAsia="fr-FR"/>
        </w:rPr>
      </w:pPr>
      <w:r>
        <w:rPr>
          <w:rFonts w:ascii="Arial" w:eastAsia="Arial" w:hAnsi="Arial" w:cs="Arial"/>
          <w:snapToGrid/>
          <w:sz w:val="22"/>
          <w:szCs w:val="22"/>
          <w:lang w:val="fr" w:eastAsia="fr-FR"/>
        </w:rPr>
        <w:t>(iii)</w:t>
      </w:r>
      <w:r>
        <w:rPr>
          <w:rFonts w:ascii="Arial" w:eastAsia="Arial" w:hAnsi="Arial" w:cs="Arial"/>
          <w:snapToGrid/>
          <w:sz w:val="22"/>
          <w:szCs w:val="22"/>
          <w:lang w:val="fr" w:eastAsia="fr-FR"/>
        </w:rPr>
        <w:tab/>
      </w:r>
      <w:r w:rsidR="00BA181F" w:rsidRPr="00BA181F">
        <w:rPr>
          <w:rFonts w:ascii="Arial" w:eastAsia="Arial" w:hAnsi="Arial" w:cs="Arial"/>
          <w:snapToGrid/>
          <w:sz w:val="22"/>
          <w:szCs w:val="22"/>
          <w:lang w:val="fr" w:eastAsia="fr-FR"/>
        </w:rPr>
        <w:t>Examiner les évaluations des besoins en ressources préparées par l</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Unité de coordination de la Décennie, recommander des approches pour la mobilisation des ressources et soutenir les efforts de sensibilisation envers les bailleurs de fonds potentiels, notamment les États membres, les organismes de financement multilatéraux, les mécanismes de financement du climat, les fondations philanthropiques et le secteur privé, afin de contribuer à la création de l</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 xml:space="preserve">environnement favorable nécessaire à la réalisation des ambitions de la Décennie ; </w:t>
      </w:r>
    </w:p>
    <w:p w14:paraId="14269946" w14:textId="04A1E629" w:rsidR="00BA181F" w:rsidRPr="00BA181F" w:rsidRDefault="00357468" w:rsidP="00357468">
      <w:pPr>
        <w:tabs>
          <w:tab w:val="clear" w:pos="567"/>
        </w:tabs>
        <w:snapToGrid/>
        <w:spacing w:before="240" w:after="240" w:line="276" w:lineRule="auto"/>
        <w:ind w:left="567" w:hanging="567"/>
        <w:jc w:val="both"/>
        <w:rPr>
          <w:rFonts w:ascii="Arial" w:eastAsia="Arial" w:hAnsi="Arial" w:cs="Arial"/>
          <w:snapToGrid/>
          <w:sz w:val="22"/>
          <w:szCs w:val="22"/>
          <w:lang w:val="fr-FR" w:eastAsia="fr-FR"/>
        </w:rPr>
      </w:pPr>
      <w:r>
        <w:rPr>
          <w:rFonts w:ascii="Arial" w:eastAsia="Arial" w:hAnsi="Arial" w:cs="Arial"/>
          <w:snapToGrid/>
          <w:sz w:val="22"/>
          <w:szCs w:val="22"/>
          <w:lang w:val="fr" w:eastAsia="fr-FR"/>
        </w:rPr>
        <w:t>(iv)</w:t>
      </w:r>
      <w:r>
        <w:rPr>
          <w:rFonts w:ascii="Arial" w:eastAsia="Arial" w:hAnsi="Arial" w:cs="Arial"/>
          <w:snapToGrid/>
          <w:sz w:val="22"/>
          <w:szCs w:val="22"/>
          <w:lang w:val="fr" w:eastAsia="fr-FR"/>
        </w:rPr>
        <w:tab/>
      </w:r>
      <w:r w:rsidR="00BA181F" w:rsidRPr="00BA181F">
        <w:rPr>
          <w:rFonts w:ascii="Arial" w:eastAsia="Arial" w:hAnsi="Arial" w:cs="Arial"/>
          <w:snapToGrid/>
          <w:sz w:val="22"/>
          <w:szCs w:val="22"/>
          <w:lang w:val="fr" w:eastAsia="fr-FR"/>
        </w:rPr>
        <w:t>Donner des conseils sur la stratégie d</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engagement et de sensibilisation de la Décennie afin d</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 xml:space="preserve">aider à catalyser un intérêt et un engagement de haut niveau parmi les principales parties prenantes, notamment les dirigeants des États membres, les agences des Nations unies, les entreprises, la société civile et les universités, afin de garantir que les résultats scientifiques de la Décennie vont dans le sens de la réalisation des objectifs de développement durable des Nations unies ; </w:t>
      </w:r>
    </w:p>
    <w:p w14:paraId="27D2CC47" w14:textId="4E1AB844" w:rsidR="00BA181F" w:rsidRPr="00BA181F" w:rsidRDefault="00357468" w:rsidP="00357468">
      <w:pPr>
        <w:tabs>
          <w:tab w:val="clear" w:pos="567"/>
        </w:tabs>
        <w:snapToGrid/>
        <w:spacing w:before="240" w:after="240" w:line="276" w:lineRule="auto"/>
        <w:ind w:left="567" w:hanging="567"/>
        <w:jc w:val="both"/>
        <w:rPr>
          <w:rFonts w:ascii="Arial" w:eastAsia="Arial" w:hAnsi="Arial" w:cs="Arial"/>
          <w:snapToGrid/>
          <w:sz w:val="22"/>
          <w:szCs w:val="22"/>
          <w:lang w:val="fr-FR" w:eastAsia="fr-FR"/>
        </w:rPr>
      </w:pPr>
      <w:r>
        <w:rPr>
          <w:rFonts w:ascii="Arial" w:eastAsia="Arial" w:hAnsi="Arial" w:cs="Arial"/>
          <w:snapToGrid/>
          <w:sz w:val="22"/>
          <w:szCs w:val="22"/>
          <w:lang w:val="fr" w:eastAsia="fr-FR"/>
        </w:rPr>
        <w:t>(v)</w:t>
      </w:r>
      <w:r>
        <w:rPr>
          <w:rFonts w:ascii="Arial" w:eastAsia="Arial" w:hAnsi="Arial" w:cs="Arial"/>
          <w:snapToGrid/>
          <w:sz w:val="22"/>
          <w:szCs w:val="22"/>
          <w:lang w:val="fr" w:eastAsia="fr-FR"/>
        </w:rPr>
        <w:tab/>
      </w:r>
      <w:r w:rsidR="00BA181F" w:rsidRPr="00BA181F">
        <w:rPr>
          <w:rFonts w:ascii="Arial" w:eastAsia="Arial" w:hAnsi="Arial" w:cs="Arial"/>
          <w:snapToGrid/>
          <w:sz w:val="22"/>
          <w:szCs w:val="22"/>
          <w:lang w:val="fr" w:eastAsia="fr-FR"/>
        </w:rPr>
        <w:t>Donner des conseils sur les examens réguliers à entreprendre, sous réserve de la décision des organes directeurs de la COI, pendant la phase de mise en œuvre, y compris l</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examen des objectifs et orientations scientifiques du plan de mise en œuvre, les rapports d</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activité annuels et les examens à mi-parcours et finaux, et formuler des recommandations sur les résultats de ces examens, selon les besoins ;</w:t>
      </w:r>
    </w:p>
    <w:p w14:paraId="5CF37BF5" w14:textId="2243E801" w:rsidR="00BA181F" w:rsidRPr="00BA181F" w:rsidRDefault="00357468" w:rsidP="00D06E6C">
      <w:pPr>
        <w:tabs>
          <w:tab w:val="clear" w:pos="567"/>
        </w:tabs>
        <w:snapToGrid/>
        <w:spacing w:before="240" w:after="240" w:line="276" w:lineRule="auto"/>
        <w:ind w:left="567" w:hanging="567"/>
        <w:jc w:val="both"/>
        <w:rPr>
          <w:rFonts w:ascii="Arial" w:eastAsia="Arial" w:hAnsi="Arial" w:cs="Arial"/>
          <w:snapToGrid/>
          <w:sz w:val="22"/>
          <w:szCs w:val="22"/>
          <w:lang w:val="fr-FR" w:eastAsia="fr-FR"/>
        </w:rPr>
      </w:pPr>
      <w:r>
        <w:rPr>
          <w:rFonts w:ascii="Arial" w:eastAsia="Arial" w:hAnsi="Arial" w:cs="Arial"/>
          <w:snapToGrid/>
          <w:sz w:val="22"/>
          <w:szCs w:val="22"/>
          <w:lang w:val="fr" w:eastAsia="fr-FR"/>
        </w:rPr>
        <w:t>(vi)</w:t>
      </w:r>
      <w:r>
        <w:rPr>
          <w:rFonts w:ascii="Arial" w:eastAsia="Arial" w:hAnsi="Arial" w:cs="Arial"/>
          <w:snapToGrid/>
          <w:sz w:val="22"/>
          <w:szCs w:val="22"/>
          <w:lang w:val="fr" w:eastAsia="fr-FR"/>
        </w:rPr>
        <w:tab/>
      </w:r>
      <w:r w:rsidR="00BA181F" w:rsidRPr="00BA181F">
        <w:rPr>
          <w:rFonts w:ascii="Arial" w:eastAsia="Arial" w:hAnsi="Arial" w:cs="Arial"/>
          <w:snapToGrid/>
          <w:sz w:val="22"/>
          <w:szCs w:val="22"/>
          <w:lang w:val="fr" w:eastAsia="fr-FR"/>
        </w:rPr>
        <w:t>Donner des conseils sur l</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engagement des communautés concernées en ce qui concerne les contributions aux objectifs de la Décennie, en donnant la priorité à l</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engagement des jeunes spécialistes des océans et des groupes et régions défavorisés, ainsi qu</w:t>
      </w:r>
      <w:r w:rsidR="000B3B42">
        <w:rPr>
          <w:rFonts w:ascii="Arial" w:eastAsia="Arial" w:hAnsi="Arial" w:cs="Arial"/>
          <w:snapToGrid/>
          <w:sz w:val="22"/>
          <w:szCs w:val="22"/>
          <w:lang w:val="fr" w:eastAsia="fr-FR"/>
        </w:rPr>
        <w:t>’</w:t>
      </w:r>
      <w:r w:rsidR="00BA181F" w:rsidRPr="00BA181F">
        <w:rPr>
          <w:rFonts w:ascii="Arial" w:eastAsia="Arial" w:hAnsi="Arial" w:cs="Arial"/>
          <w:snapToGrid/>
          <w:sz w:val="22"/>
          <w:szCs w:val="22"/>
          <w:lang w:val="fr" w:eastAsia="fr-FR"/>
        </w:rPr>
        <w:t>aux interfaces sciences-politiques ;</w:t>
      </w:r>
    </w:p>
    <w:p w14:paraId="03E760BE" w14:textId="5F3FF67C" w:rsidR="00BA181F" w:rsidRPr="00BA181F" w:rsidRDefault="00357468" w:rsidP="00D06E6C">
      <w:pPr>
        <w:tabs>
          <w:tab w:val="clear" w:pos="567"/>
        </w:tabs>
        <w:snapToGrid/>
        <w:spacing w:before="240" w:after="240" w:line="276" w:lineRule="auto"/>
        <w:ind w:left="567" w:hanging="567"/>
        <w:jc w:val="both"/>
        <w:rPr>
          <w:rFonts w:ascii="Arial" w:eastAsia="Arial" w:hAnsi="Arial" w:cs="Arial"/>
          <w:snapToGrid/>
          <w:sz w:val="22"/>
          <w:szCs w:val="22"/>
          <w:lang w:val="fr-FR" w:eastAsia="fr-FR"/>
        </w:rPr>
      </w:pPr>
      <w:r>
        <w:rPr>
          <w:rFonts w:ascii="Arial" w:eastAsia="Arial" w:hAnsi="Arial" w:cs="Arial"/>
          <w:snapToGrid/>
          <w:sz w:val="22"/>
          <w:szCs w:val="22"/>
          <w:lang w:val="fr" w:eastAsia="fr-FR"/>
        </w:rPr>
        <w:t>(vii)</w:t>
      </w:r>
      <w:r>
        <w:rPr>
          <w:rFonts w:ascii="Arial" w:eastAsia="Arial" w:hAnsi="Arial" w:cs="Arial"/>
          <w:snapToGrid/>
          <w:sz w:val="22"/>
          <w:szCs w:val="22"/>
          <w:lang w:val="fr" w:eastAsia="fr-FR"/>
        </w:rPr>
        <w:tab/>
      </w:r>
      <w:r w:rsidR="00BA181F" w:rsidRPr="00BA181F">
        <w:rPr>
          <w:rFonts w:ascii="Arial" w:eastAsia="Arial" w:hAnsi="Arial" w:cs="Arial"/>
          <w:snapToGrid/>
          <w:sz w:val="22"/>
          <w:szCs w:val="22"/>
          <w:lang w:val="fr" w:eastAsia="fr-FR"/>
        </w:rPr>
        <w:t>Assurer le suivi des progrès et évaluer les résultats des groupes de travail établis par le Secrétariat de la COI concernant les éléments opérationnels structurels et transversaux du plan de mise en œuvre de la Décennie ;</w:t>
      </w:r>
    </w:p>
    <w:p w14:paraId="5E76FA5D" w14:textId="2DCA54A3" w:rsidR="00BA181F" w:rsidRPr="00BA181F" w:rsidRDefault="00357468" w:rsidP="00D06E6C">
      <w:pPr>
        <w:tabs>
          <w:tab w:val="clear" w:pos="567"/>
        </w:tabs>
        <w:snapToGrid/>
        <w:spacing w:before="240" w:after="240" w:line="276" w:lineRule="auto"/>
        <w:ind w:left="567" w:hanging="567"/>
        <w:jc w:val="both"/>
        <w:rPr>
          <w:rFonts w:ascii="Arial" w:eastAsia="Arial" w:hAnsi="Arial" w:cs="Arial"/>
          <w:snapToGrid/>
          <w:sz w:val="22"/>
          <w:szCs w:val="22"/>
          <w:lang w:val="fr-FR" w:eastAsia="fr-FR"/>
        </w:rPr>
      </w:pPr>
      <w:r>
        <w:rPr>
          <w:rFonts w:ascii="Arial" w:eastAsia="Arial" w:hAnsi="Arial" w:cs="Arial"/>
          <w:snapToGrid/>
          <w:sz w:val="22"/>
          <w:szCs w:val="22"/>
          <w:lang w:val="fr" w:eastAsia="fr-FR"/>
        </w:rPr>
        <w:t>(viii)</w:t>
      </w:r>
      <w:r>
        <w:rPr>
          <w:rFonts w:ascii="Arial" w:eastAsia="Arial" w:hAnsi="Arial" w:cs="Arial"/>
          <w:snapToGrid/>
          <w:sz w:val="22"/>
          <w:szCs w:val="22"/>
          <w:lang w:val="fr" w:eastAsia="fr-FR"/>
        </w:rPr>
        <w:tab/>
      </w:r>
      <w:r w:rsidR="00BA181F" w:rsidRPr="00BA181F">
        <w:rPr>
          <w:rFonts w:ascii="Arial" w:eastAsia="Arial" w:hAnsi="Arial" w:cs="Arial"/>
          <w:snapToGrid/>
          <w:sz w:val="22"/>
          <w:szCs w:val="22"/>
          <w:lang w:val="fr" w:eastAsia="fr-FR"/>
        </w:rPr>
        <w:t xml:space="preserve">Fournir des informations au Secrétaire exécutif de la COI pour lui permettre de soumettre des rapports aux organes directeurs de la COI ; </w:t>
      </w:r>
    </w:p>
    <w:p w14:paraId="156FBB79" w14:textId="716E0910" w:rsidR="00BA181F" w:rsidRPr="00BA181F" w:rsidRDefault="00D06E6C" w:rsidP="00D06E6C">
      <w:pPr>
        <w:tabs>
          <w:tab w:val="clear" w:pos="567"/>
        </w:tabs>
        <w:snapToGrid/>
        <w:spacing w:before="240" w:after="240" w:line="276" w:lineRule="auto"/>
        <w:ind w:left="567" w:hanging="567"/>
        <w:jc w:val="both"/>
        <w:rPr>
          <w:rFonts w:ascii="Arial" w:eastAsia="Arial" w:hAnsi="Arial" w:cs="Arial"/>
          <w:b/>
          <w:snapToGrid/>
          <w:sz w:val="22"/>
          <w:szCs w:val="22"/>
          <w:lang w:val="fr-FR" w:eastAsia="fr-FR"/>
        </w:rPr>
      </w:pPr>
      <w:r>
        <w:rPr>
          <w:rFonts w:ascii="Arial" w:eastAsia="Arial" w:hAnsi="Arial" w:cs="Arial"/>
          <w:snapToGrid/>
          <w:sz w:val="22"/>
          <w:szCs w:val="22"/>
          <w:lang w:val="fr" w:eastAsia="fr-FR"/>
        </w:rPr>
        <w:t>(ix)</w:t>
      </w:r>
      <w:r>
        <w:rPr>
          <w:rFonts w:ascii="Arial" w:eastAsia="Arial" w:hAnsi="Arial" w:cs="Arial"/>
          <w:snapToGrid/>
          <w:sz w:val="22"/>
          <w:szCs w:val="22"/>
          <w:lang w:val="fr" w:eastAsia="fr-FR"/>
        </w:rPr>
        <w:tab/>
      </w:r>
      <w:r w:rsidR="00BA181F" w:rsidRPr="00BA181F">
        <w:rPr>
          <w:rFonts w:ascii="Arial" w:eastAsia="Arial" w:hAnsi="Arial" w:cs="Arial"/>
          <w:snapToGrid/>
          <w:sz w:val="22"/>
          <w:szCs w:val="22"/>
          <w:lang w:val="fr" w:eastAsia="fr-FR"/>
        </w:rPr>
        <w:t>Soumettre des rapports, selon les besoins, aux organes directeurs sur les questions stratégiques.</w:t>
      </w:r>
    </w:p>
    <w:p w14:paraId="7A77C3D5" w14:textId="77777777" w:rsidR="00BA181F" w:rsidRPr="00BA181F" w:rsidRDefault="00BA181F" w:rsidP="00BA181F">
      <w:pPr>
        <w:tabs>
          <w:tab w:val="clear" w:pos="567"/>
        </w:tabs>
        <w:spacing w:after="240"/>
        <w:rPr>
          <w:rFonts w:ascii="Arial" w:eastAsia="Arial" w:hAnsi="Arial" w:cs="Arial"/>
          <w:snapToGrid/>
          <w:sz w:val="22"/>
          <w:szCs w:val="22"/>
          <w:lang w:val="fr-FR" w:eastAsia="fr-FR"/>
        </w:rPr>
      </w:pPr>
      <w:r w:rsidRPr="00BA181F">
        <w:rPr>
          <w:rFonts w:ascii="Arial" w:eastAsia="Arial" w:hAnsi="Arial" w:cs="Arial"/>
          <w:b/>
          <w:bCs/>
          <w:snapToGrid/>
          <w:sz w:val="22"/>
          <w:szCs w:val="22"/>
          <w:lang w:val="fr" w:eastAsia="fr-FR"/>
        </w:rPr>
        <w:t>Présidence du Comité consultatif de la Décennie</w:t>
      </w:r>
    </w:p>
    <w:p w14:paraId="5FA0A907" w14:textId="251808B6"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Le Comité consultatif de la Décennie désignera deux coprésidents parmi ses membres, idéalement un représentant des domaines scientifiques et un représentant des utilisateurs finaux de la Décennie au sein de la société. Les coprésidents seront nommés par le secrétaire exécutif de la COI pour une durée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un an, avec possibilité de réaliser un second mandat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un</w:t>
      </w:r>
      <w:r w:rsidR="00D143CB">
        <w:rPr>
          <w:rFonts w:ascii="Arial" w:eastAsia="Arial" w:hAnsi="Arial" w:cs="Arial"/>
          <w:snapToGrid/>
          <w:sz w:val="22"/>
          <w:szCs w:val="22"/>
          <w:lang w:val="fr" w:eastAsia="fr-FR"/>
        </w:rPr>
        <w:t> </w:t>
      </w:r>
      <w:r w:rsidRPr="00BA181F">
        <w:rPr>
          <w:rFonts w:ascii="Arial" w:eastAsia="Arial" w:hAnsi="Arial" w:cs="Arial"/>
          <w:snapToGrid/>
          <w:sz w:val="22"/>
          <w:szCs w:val="22"/>
          <w:lang w:val="fr" w:eastAsia="fr-FR"/>
        </w:rPr>
        <w:t>an.</w:t>
      </w:r>
    </w:p>
    <w:p w14:paraId="31816C0D" w14:textId="77777777" w:rsidR="00BA181F" w:rsidRPr="00BA181F" w:rsidRDefault="00BA181F" w:rsidP="00BA181F">
      <w:pPr>
        <w:keepNext/>
        <w:tabs>
          <w:tab w:val="clear" w:pos="567"/>
        </w:tabs>
        <w:spacing w:after="240"/>
        <w:rPr>
          <w:rFonts w:ascii="Arial" w:eastAsia="Arial" w:hAnsi="Arial" w:cs="Arial"/>
          <w:b/>
          <w:snapToGrid/>
          <w:sz w:val="22"/>
          <w:szCs w:val="22"/>
          <w:lang w:val="fr-FR" w:eastAsia="fr-FR"/>
        </w:rPr>
      </w:pPr>
      <w:r w:rsidRPr="00BA181F">
        <w:rPr>
          <w:rFonts w:ascii="Arial" w:eastAsia="Arial" w:hAnsi="Arial" w:cs="Arial"/>
          <w:b/>
          <w:bCs/>
          <w:snapToGrid/>
          <w:sz w:val="22"/>
          <w:szCs w:val="22"/>
          <w:lang w:val="fr" w:eastAsia="fr-FR"/>
        </w:rPr>
        <w:lastRenderedPageBreak/>
        <w:t>Processus décisionnel et organisation du travail</w:t>
      </w:r>
    </w:p>
    <w:p w14:paraId="4D1B07E3" w14:textId="13B3C5A8"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Le Comité consultatif de la Décennie s</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efforcera de trouver à un consensus sur toutes les questions en fournissant des recommandations et des conseils au secrétaire exécutif de la</w:t>
      </w:r>
      <w:r w:rsidR="00D143CB">
        <w:rPr>
          <w:rFonts w:ascii="Arial" w:eastAsia="Arial" w:hAnsi="Arial" w:cs="Arial"/>
          <w:snapToGrid/>
          <w:sz w:val="22"/>
          <w:szCs w:val="22"/>
          <w:lang w:val="fr" w:eastAsia="fr-FR"/>
        </w:rPr>
        <w:t> </w:t>
      </w:r>
      <w:r w:rsidRPr="00BA181F">
        <w:rPr>
          <w:rFonts w:ascii="Arial" w:eastAsia="Arial" w:hAnsi="Arial" w:cs="Arial"/>
          <w:snapToGrid/>
          <w:sz w:val="22"/>
          <w:szCs w:val="22"/>
          <w:lang w:val="fr" w:eastAsia="fr-FR"/>
        </w:rPr>
        <w:t>COI. Le compte-rendu de la réunion fera état de tous les cas où un consensus n</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 xml:space="preserve">a pas pu être trouvé. </w:t>
      </w:r>
    </w:p>
    <w:p w14:paraId="210A6F27" w14:textId="5D3D4EC0"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La langue de travail du Comité sera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anglais. Aucun service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 xml:space="preserve">interprétation ne sera fourni. </w:t>
      </w:r>
    </w:p>
    <w:p w14:paraId="2856DCEC" w14:textId="77777777" w:rsidR="00BA181F" w:rsidRPr="00BA181F" w:rsidRDefault="00BA181F" w:rsidP="00BA181F">
      <w:pPr>
        <w:tabs>
          <w:tab w:val="clear" w:pos="567"/>
        </w:tabs>
        <w:spacing w:after="240"/>
        <w:jc w:val="both"/>
        <w:rPr>
          <w:rFonts w:ascii="Arial" w:eastAsia="Arial" w:hAnsi="Arial" w:cs="Arial"/>
          <w:b/>
          <w:snapToGrid/>
          <w:sz w:val="22"/>
          <w:szCs w:val="22"/>
          <w:lang w:val="fr-FR" w:eastAsia="fr-FR"/>
        </w:rPr>
      </w:pPr>
      <w:r w:rsidRPr="00BA181F">
        <w:rPr>
          <w:rFonts w:ascii="Arial" w:eastAsia="Arial" w:hAnsi="Arial" w:cs="Arial"/>
          <w:b/>
          <w:bCs/>
          <w:snapToGrid/>
          <w:sz w:val="22"/>
          <w:szCs w:val="22"/>
          <w:lang w:val="fr" w:eastAsia="fr-FR"/>
        </w:rPr>
        <w:t>Composition du Comité consultatif de la Décennie</w:t>
      </w:r>
    </w:p>
    <w:p w14:paraId="27661497" w14:textId="70C2D817" w:rsidR="00BA181F" w:rsidRPr="00BA181F" w:rsidRDefault="00BA181F" w:rsidP="00BA181F">
      <w:pPr>
        <w:tabs>
          <w:tab w:val="clear" w:pos="567"/>
        </w:tabs>
        <w:spacing w:after="12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Le Comité consultatif de la Décennie comptera jusqu</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à 15 membres experts siégeant à titre individuel, issus des gouvernements, du secteur privé,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organismes philanthropiques, de la société civile et de la communauté scientifique, ainsi que des représentants des agences des Nations unies. Au total, le Comité consultatif de la Décennie ne devra pas dépasser 20 membres </w:t>
      </w:r>
      <w:r w:rsidR="00D143CB" w:rsidRPr="00CA599D">
        <w:rPr>
          <w:rFonts w:ascii="Arial" w:hAnsi="Arial" w:cs="Arial"/>
          <w:color w:val="202124"/>
          <w:shd w:val="clear" w:color="auto" w:fill="FFFFFF"/>
          <w:lang w:val="fr-FR"/>
        </w:rPr>
        <w:t>–</w:t>
      </w:r>
      <w:r w:rsidR="00D143CB">
        <w:rPr>
          <w:rFonts w:ascii="Arial" w:eastAsia="Arial" w:hAnsi="Arial" w:cs="Arial"/>
          <w:snapToGrid/>
          <w:sz w:val="22"/>
          <w:szCs w:val="22"/>
          <w:lang w:val="fr" w:eastAsia="fr-FR"/>
        </w:rPr>
        <w:t> </w:t>
      </w:r>
      <w:r w:rsidRPr="00BA181F">
        <w:rPr>
          <w:rFonts w:ascii="Arial" w:eastAsia="Arial" w:hAnsi="Arial" w:cs="Arial"/>
          <w:snapToGrid/>
          <w:sz w:val="22"/>
          <w:szCs w:val="22"/>
          <w:lang w:val="fr" w:eastAsia="fr-FR"/>
        </w:rPr>
        <w:t>membres experts et représentants des Nations unies compris. Les membres experts seront désignés par le biais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appels à candidatures ouverts. Les appels à candidature</w:t>
      </w:r>
      <w:r w:rsidR="00C74225">
        <w:rPr>
          <w:rFonts w:ascii="Arial" w:eastAsia="Arial" w:hAnsi="Arial" w:cs="Arial"/>
          <w:snapToGrid/>
          <w:sz w:val="22"/>
          <w:szCs w:val="22"/>
          <w:lang w:val="fr" w:eastAsia="fr-FR"/>
        </w:rPr>
        <w:t>s</w:t>
      </w:r>
      <w:r w:rsidRPr="00BA181F">
        <w:rPr>
          <w:rFonts w:ascii="Arial" w:eastAsia="Arial" w:hAnsi="Arial" w:cs="Arial"/>
          <w:snapToGrid/>
          <w:sz w:val="22"/>
          <w:szCs w:val="22"/>
          <w:lang w:val="fr" w:eastAsia="fr-FR"/>
        </w:rPr>
        <w:t xml:space="preserve"> seront communiqués par les moyens suivants :</w:t>
      </w:r>
    </w:p>
    <w:p w14:paraId="1230A9F1" w14:textId="77777777" w:rsidR="00BA181F" w:rsidRPr="00BA181F" w:rsidRDefault="00BA181F" w:rsidP="00357468">
      <w:pPr>
        <w:numPr>
          <w:ilvl w:val="0"/>
          <w:numId w:val="4"/>
        </w:numPr>
        <w:tabs>
          <w:tab w:val="clear" w:pos="567"/>
        </w:tabs>
        <w:snapToGrid/>
        <w:spacing w:before="240" w:after="120" w:line="276" w:lineRule="auto"/>
        <w:ind w:left="851" w:hanging="284"/>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États membres de la COI via les lettres circulaires de la COI ;</w:t>
      </w:r>
    </w:p>
    <w:p w14:paraId="6FF44828" w14:textId="77777777" w:rsidR="00BA181F" w:rsidRPr="00BA181F" w:rsidRDefault="00BA181F" w:rsidP="00357468">
      <w:pPr>
        <w:numPr>
          <w:ilvl w:val="0"/>
          <w:numId w:val="4"/>
        </w:numPr>
        <w:tabs>
          <w:tab w:val="clear" w:pos="567"/>
        </w:tabs>
        <w:snapToGrid/>
        <w:spacing w:before="240" w:after="120" w:line="276" w:lineRule="auto"/>
        <w:ind w:left="851" w:hanging="284"/>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Organismes des Nations unies concernés via ONU-Océans ;</w:t>
      </w:r>
    </w:p>
    <w:p w14:paraId="09811CEC" w14:textId="77777777" w:rsidR="00BA181F" w:rsidRPr="00BA181F" w:rsidRDefault="00BA181F" w:rsidP="00357468">
      <w:pPr>
        <w:numPr>
          <w:ilvl w:val="0"/>
          <w:numId w:val="4"/>
        </w:numPr>
        <w:tabs>
          <w:tab w:val="clear" w:pos="567"/>
        </w:tabs>
        <w:snapToGrid/>
        <w:spacing w:before="240" w:after="120" w:line="276" w:lineRule="auto"/>
        <w:ind w:left="851" w:hanging="284"/>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Réseaux scientifiques via les mécanismes de communication formels et informels ;</w:t>
      </w:r>
    </w:p>
    <w:p w14:paraId="393F3CE9" w14:textId="00997F78" w:rsidR="00BA181F" w:rsidRPr="00BA181F" w:rsidRDefault="00BA181F" w:rsidP="00357468">
      <w:pPr>
        <w:numPr>
          <w:ilvl w:val="0"/>
          <w:numId w:val="4"/>
        </w:numPr>
        <w:tabs>
          <w:tab w:val="clear" w:pos="567"/>
        </w:tabs>
        <w:snapToGrid/>
        <w:spacing w:before="240" w:after="120" w:line="276" w:lineRule="auto"/>
        <w:ind w:left="851" w:hanging="284"/>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Réseaux dédiés à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océan dans les domaines de la politique, des entreprises et du développement durable par le biais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annonces ; et</w:t>
      </w:r>
    </w:p>
    <w:p w14:paraId="4A1092CE" w14:textId="0E32AD38" w:rsidR="00BA181F" w:rsidRPr="00BA181F" w:rsidRDefault="00BA181F" w:rsidP="00357468">
      <w:pPr>
        <w:numPr>
          <w:ilvl w:val="0"/>
          <w:numId w:val="4"/>
        </w:numPr>
        <w:tabs>
          <w:tab w:val="clear" w:pos="567"/>
        </w:tabs>
        <w:snapToGrid/>
        <w:spacing w:before="240" w:after="240" w:line="276" w:lineRule="auto"/>
        <w:ind w:left="851" w:hanging="284"/>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 xml:space="preserve">Site </w:t>
      </w:r>
      <w:r w:rsidR="00C74225">
        <w:rPr>
          <w:rFonts w:ascii="Arial" w:eastAsia="Arial" w:hAnsi="Arial" w:cs="Arial"/>
          <w:snapToGrid/>
          <w:sz w:val="22"/>
          <w:szCs w:val="22"/>
          <w:lang w:val="fr" w:eastAsia="fr-FR"/>
        </w:rPr>
        <w:t>W</w:t>
      </w:r>
      <w:r w:rsidRPr="00BA181F">
        <w:rPr>
          <w:rFonts w:ascii="Arial" w:eastAsia="Arial" w:hAnsi="Arial" w:cs="Arial"/>
          <w:snapToGrid/>
          <w:sz w:val="22"/>
          <w:szCs w:val="22"/>
          <w:lang w:val="fr" w:eastAsia="fr-FR"/>
        </w:rPr>
        <w:t>eb de la Décennie et de la COI.</w:t>
      </w:r>
    </w:p>
    <w:p w14:paraId="78DCD2B5" w14:textId="650BACBD"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Les candidatures peuvent être proposées par les États membres de la COI-UNESCO et des Nations</w:t>
      </w:r>
      <w:r w:rsidR="00D06E6C">
        <w:rPr>
          <w:rFonts w:ascii="Arial" w:eastAsia="Arial" w:hAnsi="Arial" w:cs="Arial"/>
          <w:snapToGrid/>
          <w:sz w:val="22"/>
          <w:szCs w:val="22"/>
          <w:lang w:val="fr" w:eastAsia="fr-FR"/>
        </w:rPr>
        <w:t> </w:t>
      </w:r>
      <w:r w:rsidRPr="00BA181F">
        <w:rPr>
          <w:rFonts w:ascii="Arial" w:eastAsia="Arial" w:hAnsi="Arial" w:cs="Arial"/>
          <w:snapToGrid/>
          <w:sz w:val="22"/>
          <w:szCs w:val="22"/>
          <w:lang w:val="fr" w:eastAsia="fr-FR"/>
        </w:rPr>
        <w:t>Unies ou des entités des Nations</w:t>
      </w:r>
      <w:r w:rsidR="00971E02">
        <w:rPr>
          <w:rFonts w:ascii="Arial" w:eastAsia="Arial" w:hAnsi="Arial" w:cs="Arial"/>
          <w:snapToGrid/>
          <w:sz w:val="22"/>
          <w:szCs w:val="22"/>
          <w:lang w:val="fr" w:eastAsia="fr-FR"/>
        </w:rPr>
        <w:t> </w:t>
      </w:r>
      <w:r w:rsidRPr="00BA181F">
        <w:rPr>
          <w:rFonts w:ascii="Arial" w:eastAsia="Arial" w:hAnsi="Arial" w:cs="Arial"/>
          <w:snapToGrid/>
          <w:sz w:val="22"/>
          <w:szCs w:val="22"/>
          <w:lang w:val="fr" w:eastAsia="fr-FR"/>
        </w:rPr>
        <w:t>Unies, ainsi que par des organisations intergouvernementales. Les auto-candidatures seront également possibles afin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encourager les candidatures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entités non gouvernementales.</w:t>
      </w:r>
    </w:p>
    <w:p w14:paraId="4A8C5CD8" w14:textId="638BBF7E"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Les membres experts seront sélectionnés en fonction de leur expertise en veillant à respecter une véritable équité géographique, entre les génération</w:t>
      </w:r>
      <w:r w:rsidR="00C74225">
        <w:rPr>
          <w:rFonts w:ascii="Arial" w:eastAsia="Arial" w:hAnsi="Arial" w:cs="Arial"/>
          <w:snapToGrid/>
          <w:sz w:val="22"/>
          <w:szCs w:val="22"/>
          <w:lang w:val="fr" w:eastAsia="fr-FR"/>
        </w:rPr>
        <w:t>s</w:t>
      </w:r>
      <w:r w:rsidRPr="00BA181F">
        <w:rPr>
          <w:rFonts w:ascii="Arial" w:eastAsia="Arial" w:hAnsi="Arial" w:cs="Arial"/>
          <w:snapToGrid/>
          <w:sz w:val="22"/>
          <w:szCs w:val="22"/>
          <w:lang w:val="fr" w:eastAsia="fr-FR"/>
        </w:rPr>
        <w:t xml:space="preserve"> ainsi que la parité hommes-femmes. Ils serviront à titre personnel et volontaire. Les membres du Comité consultatif de la Décennie ne représentent pas leurs institutions ou leurs pays. Ils doivent être en mesure de consacrer suffisamment de temps au travail au Comité consultatif de la Décennie et devront demander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autorisation de leur employeur pour participer à ce processus.</w:t>
      </w:r>
    </w:p>
    <w:p w14:paraId="05D2A450" w14:textId="52333599"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 xml:space="preserve">Les membres du Comité consultatif de la Décennie seront nommés pour un mandat de deux ans, renouvelable pour un second mandat. </w:t>
      </w:r>
      <w:r w:rsidR="00F8388D" w:rsidRPr="00F8388D">
        <w:rPr>
          <w:rFonts w:ascii="Arial" w:eastAsia="Arial" w:hAnsi="Arial" w:cs="Arial"/>
          <w:snapToGrid/>
          <w:sz w:val="22"/>
          <w:szCs w:val="22"/>
          <w:lang w:val="fr" w:eastAsia="fr-FR"/>
        </w:rPr>
        <w:t xml:space="preserve">Les mandats des membres seront échelonnés de </w:t>
      </w:r>
      <w:r w:rsidR="00F8388D">
        <w:rPr>
          <w:rFonts w:ascii="Arial" w:eastAsia="Arial" w:hAnsi="Arial" w:cs="Arial"/>
          <w:snapToGrid/>
          <w:sz w:val="22"/>
          <w:szCs w:val="22"/>
          <w:lang w:val="fr" w:eastAsia="fr-FR"/>
        </w:rPr>
        <w:t>façon à assure</w:t>
      </w:r>
      <w:r w:rsidR="00F8388D" w:rsidRPr="00F8388D">
        <w:rPr>
          <w:rFonts w:ascii="Arial" w:eastAsia="Arial" w:hAnsi="Arial" w:cs="Arial"/>
          <w:snapToGrid/>
          <w:sz w:val="22"/>
          <w:szCs w:val="22"/>
          <w:lang w:val="fr" w:eastAsia="fr-FR"/>
        </w:rPr>
        <w:t>r l</w:t>
      </w:r>
      <w:r w:rsidR="000B3B42">
        <w:rPr>
          <w:rFonts w:ascii="Arial" w:eastAsia="Arial" w:hAnsi="Arial" w:cs="Arial"/>
          <w:snapToGrid/>
          <w:sz w:val="22"/>
          <w:szCs w:val="22"/>
          <w:lang w:val="fr" w:eastAsia="fr-FR"/>
        </w:rPr>
        <w:t>’</w:t>
      </w:r>
      <w:r w:rsidR="00F8388D" w:rsidRPr="00F8388D">
        <w:rPr>
          <w:rFonts w:ascii="Arial" w:eastAsia="Arial" w:hAnsi="Arial" w:cs="Arial"/>
          <w:snapToGrid/>
          <w:sz w:val="22"/>
          <w:szCs w:val="22"/>
          <w:lang w:val="fr" w:eastAsia="fr-FR"/>
        </w:rPr>
        <w:t>échange d</w:t>
      </w:r>
      <w:r w:rsidR="000B3B42">
        <w:rPr>
          <w:rFonts w:ascii="Arial" w:eastAsia="Arial" w:hAnsi="Arial" w:cs="Arial"/>
          <w:snapToGrid/>
          <w:sz w:val="22"/>
          <w:szCs w:val="22"/>
          <w:lang w:val="fr" w:eastAsia="fr-FR"/>
        </w:rPr>
        <w:t>’</w:t>
      </w:r>
      <w:r w:rsidR="00F8388D" w:rsidRPr="00F8388D">
        <w:rPr>
          <w:rFonts w:ascii="Arial" w:eastAsia="Arial" w:hAnsi="Arial" w:cs="Arial"/>
          <w:snapToGrid/>
          <w:sz w:val="22"/>
          <w:szCs w:val="22"/>
          <w:lang w:val="fr" w:eastAsia="fr-FR"/>
        </w:rPr>
        <w:t xml:space="preserve">informations et le mentorat entre les membres actuels et nouveaux du </w:t>
      </w:r>
      <w:r w:rsidR="00744E57">
        <w:rPr>
          <w:rFonts w:ascii="Arial" w:eastAsia="Arial" w:hAnsi="Arial" w:cs="Arial"/>
          <w:snapToGrid/>
          <w:sz w:val="22"/>
          <w:szCs w:val="22"/>
          <w:lang w:val="fr" w:eastAsia="fr-FR"/>
        </w:rPr>
        <w:t>C</w:t>
      </w:r>
      <w:r w:rsidR="00F8388D" w:rsidRPr="00F8388D">
        <w:rPr>
          <w:rFonts w:ascii="Arial" w:eastAsia="Arial" w:hAnsi="Arial" w:cs="Arial"/>
          <w:snapToGrid/>
          <w:sz w:val="22"/>
          <w:szCs w:val="22"/>
          <w:lang w:val="fr" w:eastAsia="fr-FR"/>
        </w:rPr>
        <w:t>o</w:t>
      </w:r>
      <w:r w:rsidR="00744E57">
        <w:rPr>
          <w:rFonts w:ascii="Arial" w:eastAsia="Arial" w:hAnsi="Arial" w:cs="Arial"/>
          <w:snapToGrid/>
          <w:sz w:val="22"/>
          <w:szCs w:val="22"/>
          <w:lang w:val="fr" w:eastAsia="fr-FR"/>
        </w:rPr>
        <w:t>mité</w:t>
      </w:r>
      <w:r w:rsidR="00F8388D" w:rsidRPr="00F8388D">
        <w:rPr>
          <w:rFonts w:ascii="Arial" w:eastAsia="Arial" w:hAnsi="Arial" w:cs="Arial"/>
          <w:snapToGrid/>
          <w:sz w:val="22"/>
          <w:szCs w:val="22"/>
          <w:lang w:val="fr" w:eastAsia="fr-FR"/>
        </w:rPr>
        <w:t>.</w:t>
      </w:r>
      <w:r w:rsidR="00744E57" w:rsidRPr="00357468">
        <w:rPr>
          <w:lang w:val="fr-FR"/>
        </w:rPr>
        <w:t xml:space="preserve"> </w:t>
      </w:r>
      <w:r w:rsidR="00744E57" w:rsidRPr="00744E57">
        <w:rPr>
          <w:rFonts w:ascii="Arial" w:eastAsia="Arial" w:hAnsi="Arial" w:cs="Arial"/>
          <w:snapToGrid/>
          <w:sz w:val="22"/>
          <w:szCs w:val="22"/>
          <w:lang w:val="fr" w:eastAsia="fr-FR"/>
        </w:rPr>
        <w:t>Les procédures opérationnelles de ce processus seront définies avec le Co</w:t>
      </w:r>
      <w:r w:rsidR="00744E57">
        <w:rPr>
          <w:rFonts w:ascii="Arial" w:eastAsia="Arial" w:hAnsi="Arial" w:cs="Arial"/>
          <w:snapToGrid/>
          <w:sz w:val="22"/>
          <w:szCs w:val="22"/>
          <w:lang w:val="fr" w:eastAsia="fr-FR"/>
        </w:rPr>
        <w:t>mité</w:t>
      </w:r>
      <w:r w:rsidR="00744E57" w:rsidRPr="00744E57">
        <w:rPr>
          <w:rFonts w:ascii="Arial" w:eastAsia="Arial" w:hAnsi="Arial" w:cs="Arial"/>
          <w:snapToGrid/>
          <w:sz w:val="22"/>
          <w:szCs w:val="22"/>
          <w:lang w:val="fr" w:eastAsia="fr-FR"/>
        </w:rPr>
        <w:t xml:space="preserve"> et ses coprésidents.</w:t>
      </w:r>
    </w:p>
    <w:p w14:paraId="7CF63C5E" w14:textId="1D35D6B0"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Chaque Membre doit se conformer aux directives relatives aux conflits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intérêts qui seront préparées par le Secrétariat, et informer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Unité de coordination de la Décennie de tout conflit potentiel.</w:t>
      </w:r>
    </w:p>
    <w:p w14:paraId="0D76E1E8" w14:textId="2149144E" w:rsidR="00BA181F" w:rsidRPr="00BA181F" w:rsidRDefault="00BA181F" w:rsidP="00BA181F">
      <w:pPr>
        <w:tabs>
          <w:tab w:val="clear" w:pos="567"/>
        </w:tabs>
        <w:spacing w:after="240"/>
        <w:jc w:val="both"/>
        <w:rPr>
          <w:rFonts w:ascii="Arial" w:hAnsi="Arial" w:cs="Arial"/>
          <w:snapToGrid/>
          <w:sz w:val="22"/>
          <w:szCs w:val="22"/>
          <w:lang w:val="fr-FR" w:eastAsia="fr-FR"/>
        </w:rPr>
      </w:pPr>
      <w:r w:rsidRPr="00BA181F">
        <w:rPr>
          <w:rFonts w:ascii="Arial" w:eastAsia="Arial" w:hAnsi="Arial" w:cs="Arial"/>
          <w:snapToGrid/>
          <w:sz w:val="22"/>
          <w:szCs w:val="22"/>
          <w:lang w:val="fr" w:eastAsia="fr-FR"/>
        </w:rPr>
        <w:t xml:space="preserve">Un groupe de sélection convoqué par le Secrétaire exécutif de la COI et composé du président de la COI et de membres élus du Bureau de la COI représentant les cinq groupes électoraux </w:t>
      </w:r>
      <w:r w:rsidRPr="00BA181F">
        <w:rPr>
          <w:rFonts w:ascii="Arial" w:eastAsia="Arial" w:hAnsi="Arial" w:cs="Arial"/>
          <w:snapToGrid/>
          <w:sz w:val="22"/>
          <w:szCs w:val="22"/>
          <w:lang w:val="fr" w:eastAsia="fr-FR"/>
        </w:rPr>
        <w:lastRenderedPageBreak/>
        <w:t>de la COI, avec le soutien technique de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 xml:space="preserve">Unité de coordination de la Décennie, sera chargé de sélectionner les membres du Comité consultatif de la Décennie. </w:t>
      </w:r>
    </w:p>
    <w:p w14:paraId="24C52938" w14:textId="0075F48F" w:rsidR="00BA181F" w:rsidRPr="00BA181F" w:rsidRDefault="00BA181F" w:rsidP="00BA181F">
      <w:pPr>
        <w:tabs>
          <w:tab w:val="clear" w:pos="567"/>
        </w:tabs>
        <w:spacing w:after="120"/>
        <w:jc w:val="both"/>
        <w:rPr>
          <w:rFonts w:ascii="Arial" w:eastAsia="Arial" w:hAnsi="Arial" w:cs="Arial"/>
          <w:snapToGrid/>
          <w:color w:val="000000"/>
          <w:sz w:val="22"/>
          <w:szCs w:val="22"/>
          <w:lang w:val="fr-FR" w:eastAsia="fr-FR"/>
        </w:rPr>
      </w:pPr>
      <w:r w:rsidRPr="00BA181F">
        <w:rPr>
          <w:rFonts w:ascii="Arial" w:eastAsia="Arial" w:hAnsi="Arial" w:cs="Arial"/>
          <w:snapToGrid/>
          <w:color w:val="000000"/>
          <w:sz w:val="22"/>
          <w:szCs w:val="22"/>
          <w:lang w:val="fr" w:eastAsia="fr-FR"/>
        </w:rPr>
        <w:t>Le groupe de sélection s</w:t>
      </w:r>
      <w:r w:rsidR="000B3B42">
        <w:rPr>
          <w:rFonts w:ascii="Arial" w:eastAsia="Arial" w:hAnsi="Arial" w:cs="Arial"/>
          <w:snapToGrid/>
          <w:color w:val="000000"/>
          <w:sz w:val="22"/>
          <w:szCs w:val="22"/>
          <w:lang w:val="fr" w:eastAsia="fr-FR"/>
        </w:rPr>
        <w:t>’</w:t>
      </w:r>
      <w:r w:rsidRPr="00BA181F">
        <w:rPr>
          <w:rFonts w:ascii="Arial" w:eastAsia="Arial" w:hAnsi="Arial" w:cs="Arial"/>
          <w:snapToGrid/>
          <w:color w:val="000000"/>
          <w:sz w:val="22"/>
          <w:szCs w:val="22"/>
          <w:lang w:val="fr" w:eastAsia="fr-FR"/>
        </w:rPr>
        <w:t>assurera que les membres proposés ont suffisamment de compétences, de connaissances, d</w:t>
      </w:r>
      <w:r w:rsidR="000B3B42">
        <w:rPr>
          <w:rFonts w:ascii="Arial" w:eastAsia="Arial" w:hAnsi="Arial" w:cs="Arial"/>
          <w:snapToGrid/>
          <w:color w:val="000000"/>
          <w:sz w:val="22"/>
          <w:szCs w:val="22"/>
          <w:lang w:val="fr" w:eastAsia="fr-FR"/>
        </w:rPr>
        <w:t>’</w:t>
      </w:r>
      <w:r w:rsidRPr="00BA181F">
        <w:rPr>
          <w:rFonts w:ascii="Arial" w:eastAsia="Arial" w:hAnsi="Arial" w:cs="Arial"/>
          <w:snapToGrid/>
          <w:color w:val="000000"/>
          <w:sz w:val="22"/>
          <w:szCs w:val="22"/>
          <w:lang w:val="fr" w:eastAsia="fr-FR"/>
        </w:rPr>
        <w:t>influence et d</w:t>
      </w:r>
      <w:r w:rsidR="000B3B42">
        <w:rPr>
          <w:rFonts w:ascii="Arial" w:eastAsia="Arial" w:hAnsi="Arial" w:cs="Arial"/>
          <w:snapToGrid/>
          <w:color w:val="000000"/>
          <w:sz w:val="22"/>
          <w:szCs w:val="22"/>
          <w:lang w:val="fr" w:eastAsia="fr-FR"/>
        </w:rPr>
        <w:t>’</w:t>
      </w:r>
      <w:r w:rsidRPr="00BA181F">
        <w:rPr>
          <w:rFonts w:ascii="Arial" w:eastAsia="Arial" w:hAnsi="Arial" w:cs="Arial"/>
          <w:snapToGrid/>
          <w:color w:val="000000"/>
          <w:sz w:val="22"/>
          <w:szCs w:val="22"/>
          <w:lang w:val="fr" w:eastAsia="fr-FR"/>
        </w:rPr>
        <w:t>impartialité en ce qui concerne la vision et les objectifs de la Décennie et qu</w:t>
      </w:r>
      <w:r w:rsidR="000B3B42">
        <w:rPr>
          <w:rFonts w:ascii="Arial" w:eastAsia="Arial" w:hAnsi="Arial" w:cs="Arial"/>
          <w:snapToGrid/>
          <w:color w:val="000000"/>
          <w:sz w:val="22"/>
          <w:szCs w:val="22"/>
          <w:lang w:val="fr" w:eastAsia="fr-FR"/>
        </w:rPr>
        <w:t>’</w:t>
      </w:r>
      <w:r w:rsidRPr="00BA181F">
        <w:rPr>
          <w:rFonts w:ascii="Arial" w:eastAsia="Arial" w:hAnsi="Arial" w:cs="Arial"/>
          <w:snapToGrid/>
          <w:color w:val="000000"/>
          <w:sz w:val="22"/>
          <w:szCs w:val="22"/>
          <w:lang w:val="fr" w:eastAsia="fr-FR"/>
        </w:rPr>
        <w:t>ils sont en mesure d</w:t>
      </w:r>
      <w:r w:rsidR="000B3B42">
        <w:rPr>
          <w:rFonts w:ascii="Arial" w:eastAsia="Arial" w:hAnsi="Arial" w:cs="Arial"/>
          <w:snapToGrid/>
          <w:color w:val="000000"/>
          <w:sz w:val="22"/>
          <w:szCs w:val="22"/>
          <w:lang w:val="fr" w:eastAsia="fr-FR"/>
        </w:rPr>
        <w:t>’</w:t>
      </w:r>
      <w:r w:rsidRPr="00BA181F">
        <w:rPr>
          <w:rFonts w:ascii="Arial" w:eastAsia="Arial" w:hAnsi="Arial" w:cs="Arial"/>
          <w:snapToGrid/>
          <w:color w:val="000000"/>
          <w:sz w:val="22"/>
          <w:szCs w:val="22"/>
          <w:lang w:val="fr" w:eastAsia="fr-FR"/>
        </w:rPr>
        <w:t>entreprendre le travail mentionné dans le mandat. Leurs compétences et leur expertise doivent couvrir au moins l</w:t>
      </w:r>
      <w:r w:rsidR="000B3B42">
        <w:rPr>
          <w:rFonts w:ascii="Arial" w:eastAsia="Arial" w:hAnsi="Arial" w:cs="Arial"/>
          <w:snapToGrid/>
          <w:color w:val="000000"/>
          <w:sz w:val="22"/>
          <w:szCs w:val="22"/>
          <w:lang w:val="fr" w:eastAsia="fr-FR"/>
        </w:rPr>
        <w:t>’</w:t>
      </w:r>
      <w:r w:rsidRPr="00BA181F">
        <w:rPr>
          <w:rFonts w:ascii="Arial" w:eastAsia="Arial" w:hAnsi="Arial" w:cs="Arial"/>
          <w:snapToGrid/>
          <w:color w:val="000000"/>
          <w:sz w:val="22"/>
          <w:szCs w:val="22"/>
          <w:lang w:val="fr" w:eastAsia="fr-FR"/>
        </w:rPr>
        <w:t>un des domaines suivants :</w:t>
      </w:r>
    </w:p>
    <w:p w14:paraId="3ACB1C11" w14:textId="4E01F90F" w:rsidR="00BA181F" w:rsidRPr="00CA599D" w:rsidRDefault="00357468" w:rsidP="00B81586">
      <w:pPr>
        <w:tabs>
          <w:tab w:val="clear" w:pos="567"/>
        </w:tabs>
        <w:snapToGrid/>
        <w:spacing w:before="240" w:after="120" w:line="276" w:lineRule="auto"/>
        <w:ind w:left="567" w:hanging="567"/>
        <w:jc w:val="both"/>
        <w:rPr>
          <w:rFonts w:ascii="Arial" w:eastAsia="Arial" w:hAnsi="Arial" w:cs="Arial"/>
          <w:snapToGrid/>
          <w:color w:val="000000"/>
          <w:sz w:val="22"/>
          <w:szCs w:val="22"/>
          <w:lang w:val="fr-FR" w:eastAsia="fr-FR"/>
        </w:rPr>
      </w:pPr>
      <w:r>
        <w:rPr>
          <w:rFonts w:ascii="Arial" w:eastAsia="Arial" w:hAnsi="Arial" w:cs="Arial"/>
          <w:snapToGrid/>
          <w:color w:val="000000"/>
          <w:sz w:val="22"/>
          <w:szCs w:val="22"/>
          <w:lang w:val="fr" w:eastAsia="fr-FR"/>
        </w:rPr>
        <w:t>(i)</w:t>
      </w:r>
      <w:r>
        <w:rPr>
          <w:rFonts w:ascii="Arial" w:eastAsia="Arial" w:hAnsi="Arial" w:cs="Arial"/>
          <w:snapToGrid/>
          <w:color w:val="000000"/>
          <w:sz w:val="22"/>
          <w:szCs w:val="22"/>
          <w:lang w:val="fr" w:eastAsia="fr-FR"/>
        </w:rPr>
        <w:tab/>
      </w:r>
      <w:r w:rsidR="00BA181F" w:rsidRPr="00BA181F">
        <w:rPr>
          <w:rFonts w:ascii="Arial" w:eastAsia="Arial" w:hAnsi="Arial" w:cs="Arial"/>
          <w:snapToGrid/>
          <w:color w:val="000000"/>
          <w:sz w:val="22"/>
          <w:szCs w:val="22"/>
          <w:lang w:val="fr" w:eastAsia="fr-FR"/>
        </w:rPr>
        <w:t>Processus et coordination intergouvernementaux ;</w:t>
      </w:r>
    </w:p>
    <w:p w14:paraId="1D008009" w14:textId="6F0C8D81" w:rsidR="00BA181F" w:rsidRPr="00BA181F" w:rsidRDefault="00B81586" w:rsidP="00B81586">
      <w:pPr>
        <w:tabs>
          <w:tab w:val="clear" w:pos="567"/>
        </w:tabs>
        <w:snapToGrid/>
        <w:spacing w:before="240" w:after="120" w:line="276" w:lineRule="auto"/>
        <w:ind w:left="567" w:hanging="567"/>
        <w:jc w:val="both"/>
        <w:rPr>
          <w:rFonts w:ascii="Arial" w:eastAsia="Arial" w:hAnsi="Arial" w:cs="Arial"/>
          <w:snapToGrid/>
          <w:color w:val="000000"/>
          <w:sz w:val="22"/>
          <w:szCs w:val="22"/>
          <w:lang w:val="fr-FR" w:eastAsia="fr-FR"/>
        </w:rPr>
      </w:pPr>
      <w:r>
        <w:rPr>
          <w:rFonts w:ascii="Arial" w:eastAsia="Arial" w:hAnsi="Arial" w:cs="Arial"/>
          <w:snapToGrid/>
          <w:color w:val="000000"/>
          <w:sz w:val="22"/>
          <w:szCs w:val="22"/>
          <w:lang w:val="fr" w:eastAsia="fr-FR"/>
        </w:rPr>
        <w:t>(ii)</w:t>
      </w:r>
      <w:r>
        <w:rPr>
          <w:rFonts w:ascii="Arial" w:eastAsia="Arial" w:hAnsi="Arial" w:cs="Arial"/>
          <w:snapToGrid/>
          <w:color w:val="000000"/>
          <w:sz w:val="22"/>
          <w:szCs w:val="22"/>
          <w:lang w:val="fr" w:eastAsia="fr-FR"/>
        </w:rPr>
        <w:tab/>
      </w:r>
      <w:r w:rsidR="00BA181F" w:rsidRPr="00BA181F">
        <w:rPr>
          <w:rFonts w:ascii="Arial" w:eastAsia="Arial" w:hAnsi="Arial" w:cs="Arial"/>
          <w:snapToGrid/>
          <w:color w:val="000000"/>
          <w:sz w:val="22"/>
          <w:szCs w:val="22"/>
          <w:lang w:val="fr" w:eastAsia="fr-FR"/>
        </w:rPr>
        <w:t>Aspects océaniques du développement durable ;</w:t>
      </w:r>
    </w:p>
    <w:p w14:paraId="373C942A" w14:textId="44263AC9" w:rsidR="00BA181F" w:rsidRPr="00BA181F" w:rsidRDefault="00B81586" w:rsidP="00B81586">
      <w:pPr>
        <w:tabs>
          <w:tab w:val="clear" w:pos="567"/>
        </w:tabs>
        <w:snapToGrid/>
        <w:spacing w:before="240" w:after="120" w:line="276" w:lineRule="auto"/>
        <w:ind w:left="567" w:hanging="567"/>
        <w:jc w:val="both"/>
        <w:rPr>
          <w:rFonts w:ascii="Arial" w:eastAsia="Arial" w:hAnsi="Arial" w:cs="Arial"/>
          <w:snapToGrid/>
          <w:color w:val="000000"/>
          <w:sz w:val="22"/>
          <w:szCs w:val="22"/>
          <w:lang w:val="fr-FR" w:eastAsia="fr-FR"/>
        </w:rPr>
      </w:pPr>
      <w:r>
        <w:rPr>
          <w:rFonts w:ascii="Arial" w:eastAsia="Arial" w:hAnsi="Arial" w:cs="Arial"/>
          <w:snapToGrid/>
          <w:color w:val="000000"/>
          <w:sz w:val="22"/>
          <w:szCs w:val="22"/>
          <w:lang w:val="fr" w:eastAsia="fr-FR"/>
        </w:rPr>
        <w:t>(iii)</w:t>
      </w:r>
      <w:r>
        <w:rPr>
          <w:rFonts w:ascii="Arial" w:eastAsia="Arial" w:hAnsi="Arial" w:cs="Arial"/>
          <w:snapToGrid/>
          <w:color w:val="000000"/>
          <w:sz w:val="22"/>
          <w:szCs w:val="22"/>
          <w:lang w:val="fr" w:eastAsia="fr-FR"/>
        </w:rPr>
        <w:tab/>
      </w:r>
      <w:r w:rsidR="00BA181F" w:rsidRPr="00BA181F">
        <w:rPr>
          <w:rFonts w:ascii="Arial" w:eastAsia="Arial" w:hAnsi="Arial" w:cs="Arial"/>
          <w:snapToGrid/>
          <w:color w:val="000000"/>
          <w:sz w:val="22"/>
          <w:szCs w:val="22"/>
          <w:lang w:val="fr" w:eastAsia="fr-FR"/>
        </w:rPr>
        <w:t>Sciences océaniques (dimensions naturelles/sociales) ;</w:t>
      </w:r>
    </w:p>
    <w:p w14:paraId="2A0CE042" w14:textId="7F9456D0" w:rsidR="00BA181F" w:rsidRPr="00BA181F" w:rsidRDefault="00B81586" w:rsidP="00B81586">
      <w:pPr>
        <w:tabs>
          <w:tab w:val="clear" w:pos="567"/>
        </w:tabs>
        <w:snapToGrid/>
        <w:spacing w:before="240" w:after="120" w:line="276" w:lineRule="auto"/>
        <w:ind w:left="567" w:hanging="567"/>
        <w:jc w:val="both"/>
        <w:rPr>
          <w:rFonts w:ascii="Arial" w:eastAsia="Arial" w:hAnsi="Arial" w:cs="Arial"/>
          <w:snapToGrid/>
          <w:color w:val="000000"/>
          <w:sz w:val="22"/>
          <w:szCs w:val="22"/>
          <w:lang w:val="fr-FR" w:eastAsia="fr-FR"/>
        </w:rPr>
      </w:pPr>
      <w:r>
        <w:rPr>
          <w:rFonts w:ascii="Arial" w:eastAsia="Arial" w:hAnsi="Arial" w:cs="Arial"/>
          <w:snapToGrid/>
          <w:color w:val="000000"/>
          <w:sz w:val="22"/>
          <w:szCs w:val="22"/>
          <w:lang w:val="fr" w:eastAsia="fr-FR"/>
        </w:rPr>
        <w:t>(iv)</w:t>
      </w:r>
      <w:r>
        <w:rPr>
          <w:rFonts w:ascii="Arial" w:eastAsia="Arial" w:hAnsi="Arial" w:cs="Arial"/>
          <w:snapToGrid/>
          <w:color w:val="000000"/>
          <w:sz w:val="22"/>
          <w:szCs w:val="22"/>
          <w:lang w:val="fr" w:eastAsia="fr-FR"/>
        </w:rPr>
        <w:tab/>
      </w:r>
      <w:r w:rsidR="00BA181F" w:rsidRPr="00BA181F">
        <w:rPr>
          <w:rFonts w:ascii="Arial" w:eastAsia="Arial" w:hAnsi="Arial" w:cs="Arial"/>
          <w:snapToGrid/>
          <w:color w:val="000000"/>
          <w:sz w:val="22"/>
          <w:szCs w:val="22"/>
          <w:lang w:val="fr" w:eastAsia="fr-FR"/>
        </w:rPr>
        <w:t>Interface et engagement science-politique/décision/utilisateur final ;</w:t>
      </w:r>
    </w:p>
    <w:p w14:paraId="4B040504" w14:textId="13379B8A" w:rsidR="00BA181F" w:rsidRPr="00CA599D" w:rsidRDefault="00D143CB" w:rsidP="00D143CB">
      <w:pPr>
        <w:tabs>
          <w:tab w:val="clear" w:pos="567"/>
        </w:tabs>
        <w:snapToGrid/>
        <w:spacing w:before="240" w:after="120" w:line="276" w:lineRule="auto"/>
        <w:ind w:left="567" w:hanging="567"/>
        <w:jc w:val="both"/>
        <w:rPr>
          <w:rFonts w:ascii="Arial" w:eastAsia="Arial" w:hAnsi="Arial" w:cs="Arial"/>
          <w:snapToGrid/>
          <w:color w:val="000000"/>
          <w:sz w:val="22"/>
          <w:szCs w:val="22"/>
          <w:lang w:val="fr-FR" w:eastAsia="fr-FR"/>
        </w:rPr>
      </w:pPr>
      <w:r>
        <w:rPr>
          <w:rFonts w:ascii="Arial" w:eastAsia="Arial" w:hAnsi="Arial" w:cs="Arial"/>
          <w:snapToGrid/>
          <w:color w:val="000000"/>
          <w:sz w:val="22"/>
          <w:szCs w:val="22"/>
          <w:lang w:val="fr" w:eastAsia="fr-FR"/>
        </w:rPr>
        <w:t>(v)</w:t>
      </w:r>
      <w:r>
        <w:rPr>
          <w:rFonts w:ascii="Arial" w:eastAsia="Arial" w:hAnsi="Arial" w:cs="Arial"/>
          <w:snapToGrid/>
          <w:color w:val="000000"/>
          <w:sz w:val="22"/>
          <w:szCs w:val="22"/>
          <w:lang w:val="fr" w:eastAsia="fr-FR"/>
        </w:rPr>
        <w:tab/>
      </w:r>
      <w:r w:rsidR="00BA181F" w:rsidRPr="00BA181F">
        <w:rPr>
          <w:rFonts w:ascii="Arial" w:eastAsia="Arial" w:hAnsi="Arial" w:cs="Arial"/>
          <w:snapToGrid/>
          <w:color w:val="000000"/>
          <w:sz w:val="22"/>
          <w:szCs w:val="22"/>
          <w:lang w:val="fr" w:eastAsia="fr-FR"/>
        </w:rPr>
        <w:t>Économie océanique/finances/partenariats ;</w:t>
      </w:r>
    </w:p>
    <w:p w14:paraId="74413767" w14:textId="4D683D1A" w:rsidR="00BA181F" w:rsidRPr="00BA181F" w:rsidRDefault="00D143CB" w:rsidP="00D143CB">
      <w:pPr>
        <w:tabs>
          <w:tab w:val="clear" w:pos="567"/>
        </w:tabs>
        <w:snapToGrid/>
        <w:spacing w:before="240" w:after="120" w:line="276" w:lineRule="auto"/>
        <w:ind w:left="567" w:hanging="567"/>
        <w:jc w:val="both"/>
        <w:rPr>
          <w:rFonts w:ascii="Arial" w:eastAsia="Arial" w:hAnsi="Arial" w:cs="Arial"/>
          <w:snapToGrid/>
          <w:color w:val="000000"/>
          <w:sz w:val="22"/>
          <w:szCs w:val="22"/>
          <w:lang w:val="fr-FR" w:eastAsia="fr-FR"/>
        </w:rPr>
      </w:pPr>
      <w:r>
        <w:rPr>
          <w:rFonts w:ascii="Arial" w:eastAsia="Arial" w:hAnsi="Arial" w:cs="Arial"/>
          <w:snapToGrid/>
          <w:color w:val="000000"/>
          <w:sz w:val="22"/>
          <w:szCs w:val="22"/>
          <w:lang w:val="fr" w:eastAsia="fr-FR"/>
        </w:rPr>
        <w:t>(vi)</w:t>
      </w:r>
      <w:r>
        <w:rPr>
          <w:rFonts w:ascii="Arial" w:eastAsia="Arial" w:hAnsi="Arial" w:cs="Arial"/>
          <w:snapToGrid/>
          <w:color w:val="000000"/>
          <w:sz w:val="22"/>
          <w:szCs w:val="22"/>
          <w:lang w:val="fr" w:eastAsia="fr-FR"/>
        </w:rPr>
        <w:tab/>
      </w:r>
      <w:r w:rsidR="00BA181F" w:rsidRPr="00BA181F">
        <w:rPr>
          <w:rFonts w:ascii="Arial" w:eastAsia="Arial" w:hAnsi="Arial" w:cs="Arial"/>
          <w:snapToGrid/>
          <w:color w:val="000000"/>
          <w:sz w:val="22"/>
          <w:szCs w:val="22"/>
          <w:lang w:val="fr" w:eastAsia="fr-FR"/>
        </w:rPr>
        <w:t>Innovation/développement des technologies et des infrastructures ;</w:t>
      </w:r>
    </w:p>
    <w:p w14:paraId="04F7592A" w14:textId="20FC0F7A" w:rsidR="00BA181F" w:rsidRPr="00BA181F" w:rsidRDefault="00D143CB" w:rsidP="00D143CB">
      <w:pPr>
        <w:tabs>
          <w:tab w:val="clear" w:pos="567"/>
        </w:tabs>
        <w:snapToGrid/>
        <w:spacing w:before="240" w:after="120" w:line="276" w:lineRule="auto"/>
        <w:ind w:left="567" w:hanging="567"/>
        <w:jc w:val="both"/>
        <w:rPr>
          <w:rFonts w:ascii="Arial" w:eastAsia="Arial" w:hAnsi="Arial" w:cs="Arial"/>
          <w:snapToGrid/>
          <w:color w:val="000000"/>
          <w:sz w:val="22"/>
          <w:szCs w:val="22"/>
          <w:lang w:val="fr-FR" w:eastAsia="fr-FR"/>
        </w:rPr>
      </w:pPr>
      <w:r>
        <w:rPr>
          <w:rFonts w:ascii="Arial" w:eastAsia="Arial" w:hAnsi="Arial" w:cs="Arial"/>
          <w:snapToGrid/>
          <w:color w:val="000000"/>
          <w:sz w:val="22"/>
          <w:szCs w:val="22"/>
          <w:lang w:val="fr" w:eastAsia="fr-FR"/>
        </w:rPr>
        <w:t>(vii)</w:t>
      </w:r>
      <w:r>
        <w:rPr>
          <w:rFonts w:ascii="Arial" w:eastAsia="Arial" w:hAnsi="Arial" w:cs="Arial"/>
          <w:snapToGrid/>
          <w:color w:val="000000"/>
          <w:sz w:val="22"/>
          <w:szCs w:val="22"/>
          <w:lang w:val="fr" w:eastAsia="fr-FR"/>
        </w:rPr>
        <w:tab/>
      </w:r>
      <w:r w:rsidR="00BA181F" w:rsidRPr="00BA181F">
        <w:rPr>
          <w:rFonts w:ascii="Arial" w:eastAsia="Arial" w:hAnsi="Arial" w:cs="Arial"/>
          <w:snapToGrid/>
          <w:color w:val="000000"/>
          <w:sz w:val="22"/>
          <w:szCs w:val="22"/>
          <w:lang w:val="fr" w:eastAsia="fr-FR"/>
        </w:rPr>
        <w:t>Développement des capacités, formation et transfert des techniques marines, éducation, communication et sensibilisation ; et/ou</w:t>
      </w:r>
    </w:p>
    <w:p w14:paraId="202465B8" w14:textId="03F1B79A" w:rsidR="00BA181F" w:rsidRPr="00BA181F" w:rsidRDefault="00D143CB" w:rsidP="00D143CB">
      <w:pPr>
        <w:tabs>
          <w:tab w:val="clear" w:pos="567"/>
        </w:tabs>
        <w:snapToGrid/>
        <w:spacing w:before="240" w:after="240" w:line="276" w:lineRule="auto"/>
        <w:ind w:left="567" w:hanging="567"/>
        <w:jc w:val="both"/>
        <w:rPr>
          <w:rFonts w:ascii="Arial" w:eastAsia="Arial" w:hAnsi="Arial" w:cs="Arial"/>
          <w:b/>
          <w:snapToGrid/>
          <w:color w:val="000000"/>
          <w:sz w:val="22"/>
          <w:szCs w:val="22"/>
          <w:lang w:val="fr-FR" w:eastAsia="fr-FR"/>
        </w:rPr>
      </w:pPr>
      <w:r>
        <w:rPr>
          <w:rFonts w:ascii="Arial" w:eastAsia="Arial" w:hAnsi="Arial" w:cs="Arial"/>
          <w:snapToGrid/>
          <w:color w:val="000000"/>
          <w:sz w:val="22"/>
          <w:szCs w:val="22"/>
          <w:lang w:val="fr" w:eastAsia="fr-FR"/>
        </w:rPr>
        <w:t>(viii)</w:t>
      </w:r>
      <w:r>
        <w:rPr>
          <w:rFonts w:ascii="Arial" w:eastAsia="Arial" w:hAnsi="Arial" w:cs="Arial"/>
          <w:snapToGrid/>
          <w:color w:val="000000"/>
          <w:sz w:val="22"/>
          <w:szCs w:val="22"/>
          <w:lang w:val="fr" w:eastAsia="fr-FR"/>
        </w:rPr>
        <w:tab/>
      </w:r>
      <w:r w:rsidR="00BA181F" w:rsidRPr="00BA181F">
        <w:rPr>
          <w:rFonts w:ascii="Arial" w:eastAsia="Arial" w:hAnsi="Arial" w:cs="Arial"/>
          <w:snapToGrid/>
          <w:color w:val="000000"/>
          <w:sz w:val="22"/>
          <w:szCs w:val="22"/>
          <w:lang w:val="fr" w:eastAsia="fr-FR"/>
        </w:rPr>
        <w:t>Développement de programmes ou de projets internationaux multi/interdisciplinaires à grande échelle.</w:t>
      </w:r>
    </w:p>
    <w:p w14:paraId="2F5F05EF" w14:textId="77777777" w:rsidR="00BA181F" w:rsidRPr="00BA181F" w:rsidRDefault="00BA181F" w:rsidP="00BA181F">
      <w:pPr>
        <w:tabs>
          <w:tab w:val="clear" w:pos="567"/>
        </w:tabs>
        <w:spacing w:after="240"/>
        <w:jc w:val="both"/>
        <w:rPr>
          <w:rFonts w:ascii="Arial" w:eastAsia="Arial" w:hAnsi="Arial" w:cs="Arial"/>
          <w:b/>
          <w:snapToGrid/>
          <w:sz w:val="22"/>
          <w:szCs w:val="22"/>
          <w:lang w:val="fr-FR" w:eastAsia="fr-FR"/>
        </w:rPr>
      </w:pPr>
      <w:r w:rsidRPr="00BA181F">
        <w:rPr>
          <w:rFonts w:ascii="Arial" w:eastAsia="Arial" w:hAnsi="Arial" w:cs="Arial"/>
          <w:b/>
          <w:bCs/>
          <w:snapToGrid/>
          <w:sz w:val="22"/>
          <w:szCs w:val="22"/>
          <w:lang w:val="fr" w:eastAsia="fr-FR"/>
        </w:rPr>
        <w:t xml:space="preserve">Représentation des agences des Nations Unies au Comité consultatif de la Décennie </w:t>
      </w:r>
    </w:p>
    <w:p w14:paraId="6B735D3D" w14:textId="03BE42B6" w:rsidR="00BA181F" w:rsidRPr="00BA181F" w:rsidRDefault="00BA181F" w:rsidP="00BA181F">
      <w:pPr>
        <w:tabs>
          <w:tab w:val="clear" w:pos="567"/>
        </w:tabs>
        <w:spacing w:after="240"/>
        <w:jc w:val="both"/>
        <w:rPr>
          <w:rFonts w:ascii="Arial" w:eastAsia="Arial" w:hAnsi="Arial" w:cs="Arial"/>
          <w:snapToGrid/>
          <w:sz w:val="22"/>
          <w:szCs w:val="22"/>
          <w:lang w:val="fr-FR" w:eastAsia="fr-FR"/>
        </w:rPr>
      </w:pPr>
      <w:bookmarkStart w:id="0" w:name="_Hlk72486024"/>
      <w:r w:rsidRPr="00BA181F">
        <w:rPr>
          <w:rFonts w:ascii="Arial" w:eastAsia="Arial" w:hAnsi="Arial" w:cs="Arial"/>
          <w:snapToGrid/>
          <w:sz w:val="22"/>
          <w:szCs w:val="22"/>
          <w:lang w:val="fr" w:eastAsia="fr-FR"/>
        </w:rPr>
        <w:t>La Division des affaires maritimes et du droit de la mer du Bureau des affaires juridiques de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Organisation des Nations Unies (DOALOS), qui est le secrétariat et le point de contact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ONU-Océans et de la Convention des Nations unies sur le droit de la mer</w:t>
      </w:r>
      <w:bookmarkEnd w:id="0"/>
      <w:r w:rsidRPr="00BA181F">
        <w:rPr>
          <w:rFonts w:ascii="Arial" w:eastAsia="Arial" w:hAnsi="Arial" w:cs="Arial"/>
          <w:snapToGrid/>
          <w:sz w:val="22"/>
          <w:szCs w:val="22"/>
          <w:lang w:val="fr" w:eastAsia="fr-FR"/>
        </w:rPr>
        <w:t xml:space="preserve">, </w:t>
      </w:r>
      <w:bookmarkStart w:id="1" w:name="_Hlk72486047"/>
      <w:r w:rsidRPr="00BA181F">
        <w:rPr>
          <w:rFonts w:ascii="Arial" w:eastAsia="Arial" w:hAnsi="Arial" w:cs="Arial"/>
          <w:snapToGrid/>
          <w:sz w:val="22"/>
          <w:szCs w:val="22"/>
          <w:lang w:val="fr" w:eastAsia="fr-FR"/>
        </w:rPr>
        <w:t>disposera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un siège permanent au sein du Comité consultatif de la Décennie</w:t>
      </w:r>
      <w:bookmarkEnd w:id="1"/>
      <w:r w:rsidRPr="00BA181F">
        <w:rPr>
          <w:rFonts w:ascii="Arial" w:eastAsia="Arial" w:hAnsi="Arial" w:cs="Arial"/>
          <w:snapToGrid/>
          <w:sz w:val="22"/>
          <w:szCs w:val="22"/>
          <w:lang w:val="fr" w:eastAsia="fr-FR"/>
        </w:rPr>
        <w:t>. Le Secrétariat de la COI, en tant que coordinateur de la Décennie, disposera également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 xml:space="preserve">un siège permanent au Comité. Trois autres sièges seront réservés aux agences des Nations unies et seront identifiés par des consultations via UNU-Océans. </w:t>
      </w:r>
    </w:p>
    <w:p w14:paraId="43CCEEF0" w14:textId="77777777" w:rsidR="00BA181F" w:rsidRPr="00BA181F" w:rsidRDefault="00BA181F" w:rsidP="00BA181F">
      <w:pPr>
        <w:tabs>
          <w:tab w:val="clear" w:pos="567"/>
        </w:tabs>
        <w:spacing w:after="240"/>
        <w:jc w:val="both"/>
        <w:rPr>
          <w:rFonts w:ascii="Arial" w:eastAsia="Arial" w:hAnsi="Arial" w:cs="Arial"/>
          <w:b/>
          <w:snapToGrid/>
          <w:sz w:val="22"/>
          <w:szCs w:val="22"/>
          <w:lang w:val="fr-FR" w:eastAsia="fr-FR"/>
        </w:rPr>
      </w:pPr>
      <w:r w:rsidRPr="00BA181F">
        <w:rPr>
          <w:rFonts w:ascii="Arial" w:eastAsia="Arial" w:hAnsi="Arial" w:cs="Arial"/>
          <w:b/>
          <w:bCs/>
          <w:snapToGrid/>
          <w:sz w:val="22"/>
          <w:szCs w:val="22"/>
          <w:lang w:val="fr" w:eastAsia="fr-FR"/>
        </w:rPr>
        <w:t>Secrétariat du Comité consultatif de la Décennie</w:t>
      </w:r>
    </w:p>
    <w:p w14:paraId="27F737BE" w14:textId="0AFA7412" w:rsidR="00BA181F" w:rsidRPr="00BA181F" w:rsidRDefault="00BA181F" w:rsidP="00BA181F">
      <w:pPr>
        <w:tabs>
          <w:tab w:val="clear" w:pos="567"/>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t>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Unité de coordination de la Décennie, située au sein du Secrétariat de la COI, sera le Secrétariat du Comité consultatif de la Décennie.</w:t>
      </w:r>
    </w:p>
    <w:p w14:paraId="52224399" w14:textId="77777777" w:rsidR="00BA181F" w:rsidRPr="00BA181F" w:rsidRDefault="00BA181F" w:rsidP="00BA181F">
      <w:pPr>
        <w:tabs>
          <w:tab w:val="clear" w:pos="567"/>
        </w:tabs>
        <w:spacing w:after="240"/>
        <w:jc w:val="both"/>
        <w:rPr>
          <w:rFonts w:ascii="Arial" w:eastAsia="Arial" w:hAnsi="Arial" w:cs="Arial"/>
          <w:b/>
          <w:snapToGrid/>
          <w:sz w:val="22"/>
          <w:szCs w:val="22"/>
          <w:lang w:val="fr-FR" w:eastAsia="fr-FR"/>
        </w:rPr>
      </w:pPr>
      <w:r w:rsidRPr="00BA181F">
        <w:rPr>
          <w:rFonts w:ascii="Arial" w:eastAsia="Arial" w:hAnsi="Arial" w:cs="Arial"/>
          <w:b/>
          <w:bCs/>
          <w:snapToGrid/>
          <w:sz w:val="22"/>
          <w:szCs w:val="22"/>
          <w:lang w:val="fr" w:eastAsia="fr-FR"/>
        </w:rPr>
        <w:t>Réunions du Comité consultatif de la Décennie</w:t>
      </w:r>
    </w:p>
    <w:p w14:paraId="07881AAE" w14:textId="681BEBBA" w:rsidR="00BA181F" w:rsidRPr="00BA181F" w:rsidRDefault="00BA181F" w:rsidP="00BA181F">
      <w:pPr>
        <w:tabs>
          <w:tab w:val="clear" w:pos="567"/>
          <w:tab w:val="left" w:pos="2940"/>
        </w:tabs>
        <w:spacing w:after="240"/>
        <w:jc w:val="both"/>
        <w:rPr>
          <w:rFonts w:ascii="Arial" w:eastAsia="Arial" w:hAnsi="Arial" w:cs="Arial"/>
          <w:bCs/>
          <w:snapToGrid/>
          <w:sz w:val="22"/>
          <w:szCs w:val="22"/>
          <w:lang w:val="fr-FR" w:eastAsia="fr-FR"/>
        </w:rPr>
      </w:pPr>
      <w:r w:rsidRPr="00BA181F">
        <w:rPr>
          <w:rFonts w:ascii="Arial" w:eastAsia="Arial" w:hAnsi="Arial" w:cs="Arial"/>
          <w:snapToGrid/>
          <w:sz w:val="22"/>
          <w:szCs w:val="22"/>
          <w:lang w:val="fr" w:eastAsia="fr-FR"/>
        </w:rPr>
        <w:t xml:space="preserve">Le Comité consultatif de la Décennie se réunit quatre (4) fois par an, avec au moins une (1) réunion in </w:t>
      </w:r>
      <w:proofErr w:type="spellStart"/>
      <w:r w:rsidRPr="00BA181F">
        <w:rPr>
          <w:rFonts w:ascii="Arial" w:eastAsia="Arial" w:hAnsi="Arial" w:cs="Arial"/>
          <w:snapToGrid/>
          <w:sz w:val="22"/>
          <w:szCs w:val="22"/>
          <w:lang w:val="fr" w:eastAsia="fr-FR"/>
        </w:rPr>
        <w:t>presentia</w:t>
      </w:r>
      <w:proofErr w:type="spellEnd"/>
      <w:r w:rsidRPr="00BA181F">
        <w:rPr>
          <w:rFonts w:ascii="Arial" w:eastAsia="Arial" w:hAnsi="Arial" w:cs="Arial"/>
          <w:snapToGrid/>
          <w:sz w:val="22"/>
          <w:szCs w:val="22"/>
          <w:lang w:val="fr" w:eastAsia="fr-FR"/>
        </w:rPr>
        <w:t xml:space="preserve"> par an lorsque cela est possible. Des réunions supplémentaires en personne ou virtuelles seront organisées si nécessaire. Les coprésidents du Comité consultatif de la Décennie seront les principaux responsables de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élaboration de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ordre du jour des réunions du Comité et de la direction des réunions du Comité consultatif de la Décennie. Tous les membres du Comité consultatif de la Décennie peuvent recommander des points à l</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ordre du jour. Le Comité consultatif de la Décennie peut inviter des experts externes si nécessaire pour traiter des questions ou des tâches spécifiques. La décision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 xml:space="preserve">inviter ces experts externes reviendra au Comité. </w:t>
      </w:r>
    </w:p>
    <w:p w14:paraId="34EE3294" w14:textId="399942D4" w:rsidR="00BA181F" w:rsidRPr="00D143CB" w:rsidRDefault="00BA181F" w:rsidP="00D143CB">
      <w:pPr>
        <w:tabs>
          <w:tab w:val="clear" w:pos="567"/>
          <w:tab w:val="left" w:pos="2940"/>
        </w:tabs>
        <w:spacing w:after="240"/>
        <w:jc w:val="both"/>
        <w:rPr>
          <w:rFonts w:ascii="Arial" w:eastAsia="Arial" w:hAnsi="Arial" w:cs="Arial"/>
          <w:snapToGrid/>
          <w:sz w:val="22"/>
          <w:szCs w:val="22"/>
          <w:lang w:val="fr-FR" w:eastAsia="fr-FR"/>
        </w:rPr>
      </w:pPr>
      <w:r w:rsidRPr="00BA181F">
        <w:rPr>
          <w:rFonts w:ascii="Arial" w:eastAsia="Arial" w:hAnsi="Arial" w:cs="Arial"/>
          <w:snapToGrid/>
          <w:sz w:val="22"/>
          <w:szCs w:val="22"/>
          <w:lang w:val="fr" w:eastAsia="fr-FR"/>
        </w:rPr>
        <w:lastRenderedPageBreak/>
        <w:t>Les comptes-rendus des réunions du Comité seront élaborés et communiqués par le Secrétariat pour le Comité consultatif de la Décennie. Ceux-ci seront mis à la disposition du public sur le site Web de la Décennie. Il est attendu des membres experts du Comité consultatif de la Décennie d</w:t>
      </w:r>
      <w:r w:rsidR="000B3B42">
        <w:rPr>
          <w:rFonts w:ascii="Arial" w:eastAsia="Arial" w:hAnsi="Arial" w:cs="Arial"/>
          <w:snapToGrid/>
          <w:sz w:val="22"/>
          <w:szCs w:val="22"/>
          <w:lang w:val="fr" w:eastAsia="fr-FR"/>
        </w:rPr>
        <w:t>’</w:t>
      </w:r>
      <w:r w:rsidRPr="00BA181F">
        <w:rPr>
          <w:rFonts w:ascii="Arial" w:eastAsia="Arial" w:hAnsi="Arial" w:cs="Arial"/>
          <w:snapToGrid/>
          <w:sz w:val="22"/>
          <w:szCs w:val="22"/>
          <w:lang w:val="fr" w:eastAsia="fr-FR"/>
        </w:rPr>
        <w:t xml:space="preserve">assister en personne à toutes les réunions du Comité, sans se faire remplacer. </w:t>
      </w:r>
    </w:p>
    <w:sectPr w:rsidR="00BA181F" w:rsidRPr="00D143CB" w:rsidSect="002F63E2">
      <w:headerReference w:type="even" r:id="rId18"/>
      <w:headerReference w:type="default" r:id="rId1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F410" w14:textId="77777777" w:rsidR="00E60D12" w:rsidRDefault="00E60D12" w:rsidP="00C74225">
      <w:r>
        <w:separator/>
      </w:r>
    </w:p>
  </w:endnote>
  <w:endnote w:type="continuationSeparator" w:id="0">
    <w:p w14:paraId="4C9B9E15" w14:textId="77777777" w:rsidR="00E60D12" w:rsidRDefault="00E60D12" w:rsidP="00C7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B7EEA3" w14:textId="77777777" w:rsidR="00E60D12" w:rsidRDefault="00E60D12" w:rsidP="00C74225">
      <w:r>
        <w:separator/>
      </w:r>
    </w:p>
  </w:footnote>
  <w:footnote w:type="continuationSeparator" w:id="0">
    <w:p w14:paraId="1F04ADA0" w14:textId="77777777" w:rsidR="00E60D12" w:rsidRDefault="00E60D12" w:rsidP="00C74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9CBE5" w14:textId="77777777" w:rsidR="002F63E2" w:rsidRPr="002F63E2" w:rsidRDefault="002F63E2" w:rsidP="002F63E2">
    <w:pPr>
      <w:pStyle w:val="Header"/>
      <w:jc w:val="right"/>
      <w:rPr>
        <w:rFonts w:ascii="Arial" w:hAnsi="Arial" w:cs="Arial"/>
        <w:sz w:val="22"/>
        <w:szCs w:val="22"/>
      </w:rPr>
    </w:pPr>
    <w:r w:rsidRPr="002F63E2">
      <w:rPr>
        <w:rFonts w:ascii="Arial" w:hAnsi="Arial" w:cs="Arial"/>
        <w:sz w:val="22"/>
        <w:szCs w:val="22"/>
      </w:rPr>
      <w:t>IOC-31/</w:t>
    </w:r>
    <w:r w:rsidRPr="002F63E2">
      <w:rPr>
        <w:rFonts w:ascii="Arial" w:hAnsi="Arial" w:cs="Arial"/>
        <w:sz w:val="22"/>
        <w:szCs w:val="22"/>
      </w:rPr>
      <w:t>DR.[3.7]</w:t>
    </w:r>
    <w:r>
      <w:rPr>
        <w:rFonts w:ascii="Arial" w:hAnsi="Arial" w:cs="Arial"/>
        <w:sz w:val="22"/>
        <w:szCs w:val="22"/>
      </w:rPr>
      <w:t xml:space="preserve"> </w:t>
    </w:r>
    <w:r w:rsidRPr="002F63E2">
      <w:rPr>
        <w:rFonts w:ascii="Arial" w:eastAsia="Calibri" w:hAnsi="Arial" w:cs="Arial"/>
        <w:bCs/>
        <w:sz w:val="22"/>
        <w:szCs w:val="22"/>
        <w:lang w:val="fr"/>
      </w:rPr>
      <w:t xml:space="preserve">– page </w:t>
    </w:r>
    <w:r w:rsidRPr="002F63E2">
      <w:rPr>
        <w:rFonts w:ascii="Arial" w:eastAsia="Calibri" w:hAnsi="Arial" w:cs="Arial"/>
        <w:bCs/>
        <w:sz w:val="22"/>
        <w:szCs w:val="22"/>
        <w:lang w:val="fr"/>
      </w:rPr>
      <w:fldChar w:fldCharType="begin"/>
    </w:r>
    <w:r w:rsidRPr="002F63E2">
      <w:rPr>
        <w:rFonts w:ascii="Arial" w:eastAsia="Calibri" w:hAnsi="Arial" w:cs="Arial"/>
        <w:bCs/>
        <w:sz w:val="22"/>
        <w:szCs w:val="22"/>
        <w:lang w:val="fr"/>
      </w:rPr>
      <w:instrText>PAGE   \* MERGEFORMAT</w:instrText>
    </w:r>
    <w:r w:rsidRPr="002F63E2">
      <w:rPr>
        <w:rFonts w:ascii="Arial" w:eastAsia="Calibri" w:hAnsi="Arial" w:cs="Arial"/>
        <w:bCs/>
        <w:sz w:val="22"/>
        <w:szCs w:val="22"/>
        <w:lang w:val="fr"/>
      </w:rPr>
      <w:fldChar w:fldCharType="separate"/>
    </w:r>
    <w:r>
      <w:rPr>
        <w:rFonts w:eastAsia="Calibri" w:cs="Arial"/>
        <w:bCs/>
        <w:sz w:val="22"/>
        <w:szCs w:val="22"/>
        <w:lang w:val="fr"/>
      </w:rPr>
      <w:t>2</w:t>
    </w:r>
    <w:r w:rsidRPr="002F63E2">
      <w:rPr>
        <w:rFonts w:ascii="Arial" w:eastAsia="Calibri" w:hAnsi="Arial" w:cs="Arial"/>
        <w:bCs/>
        <w:sz w:val="22"/>
        <w:szCs w:val="22"/>
        <w:lang w:val="fr"/>
      </w:rPr>
      <w:fldChar w:fldCharType="end"/>
    </w:r>
  </w:p>
  <w:p w14:paraId="30AD5C3A" w14:textId="77777777" w:rsidR="002F63E2" w:rsidRDefault="002F6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6CF08" w14:textId="74BC2055" w:rsidR="002F63E2" w:rsidRPr="002F63E2" w:rsidRDefault="002F63E2" w:rsidP="002F63E2">
    <w:pPr>
      <w:pStyle w:val="Header"/>
      <w:rPr>
        <w:rFonts w:ascii="Arial" w:hAnsi="Arial" w:cs="Arial"/>
        <w:sz w:val="22"/>
        <w:szCs w:val="22"/>
      </w:rPr>
    </w:pPr>
    <w:r w:rsidRPr="002F63E2">
      <w:rPr>
        <w:rFonts w:ascii="Arial" w:hAnsi="Arial" w:cs="Arial"/>
        <w:sz w:val="22"/>
        <w:szCs w:val="22"/>
      </w:rPr>
      <w:t>IOC-31/</w:t>
    </w:r>
    <w:r w:rsidRPr="002F63E2">
      <w:rPr>
        <w:rFonts w:ascii="Arial" w:hAnsi="Arial" w:cs="Arial"/>
        <w:sz w:val="22"/>
        <w:szCs w:val="22"/>
      </w:rPr>
      <w:t>DR.[3.7]</w:t>
    </w:r>
    <w:r>
      <w:rPr>
        <w:rFonts w:ascii="Arial" w:hAnsi="Arial" w:cs="Arial"/>
        <w:sz w:val="22"/>
        <w:szCs w:val="22"/>
      </w:rPr>
      <w:t xml:space="preserve"> </w:t>
    </w:r>
    <w:r w:rsidRPr="002F63E2">
      <w:rPr>
        <w:rFonts w:ascii="Arial" w:eastAsia="Calibri" w:hAnsi="Arial" w:cs="Arial"/>
        <w:bCs/>
        <w:sz w:val="22"/>
        <w:szCs w:val="22"/>
        <w:lang w:val="fr"/>
      </w:rPr>
      <w:t xml:space="preserve">– page </w:t>
    </w:r>
    <w:r w:rsidRPr="002F63E2">
      <w:rPr>
        <w:rFonts w:ascii="Arial" w:eastAsia="Calibri" w:hAnsi="Arial" w:cs="Arial"/>
        <w:bCs/>
        <w:sz w:val="22"/>
        <w:szCs w:val="22"/>
        <w:lang w:val="fr"/>
      </w:rPr>
      <w:fldChar w:fldCharType="begin"/>
    </w:r>
    <w:r w:rsidRPr="002F63E2">
      <w:rPr>
        <w:rFonts w:ascii="Arial" w:eastAsia="Calibri" w:hAnsi="Arial" w:cs="Arial"/>
        <w:bCs/>
        <w:sz w:val="22"/>
        <w:szCs w:val="22"/>
        <w:lang w:val="fr"/>
      </w:rPr>
      <w:instrText>PAGE   \* MERGEFORMAT</w:instrText>
    </w:r>
    <w:r w:rsidRPr="002F63E2">
      <w:rPr>
        <w:rFonts w:ascii="Arial" w:eastAsia="Calibri" w:hAnsi="Arial" w:cs="Arial"/>
        <w:bCs/>
        <w:sz w:val="22"/>
        <w:szCs w:val="22"/>
        <w:lang w:val="fr"/>
      </w:rPr>
      <w:fldChar w:fldCharType="separate"/>
    </w:r>
    <w:r w:rsidRPr="002F63E2">
      <w:rPr>
        <w:rFonts w:ascii="Arial" w:eastAsia="Calibri" w:hAnsi="Arial" w:cs="Arial"/>
        <w:bCs/>
        <w:sz w:val="22"/>
        <w:szCs w:val="22"/>
        <w:lang w:val="fr"/>
      </w:rPr>
      <w:t>2</w:t>
    </w:r>
    <w:r w:rsidRPr="002F63E2">
      <w:rPr>
        <w:rFonts w:ascii="Arial" w:eastAsia="Calibri" w:hAnsi="Arial" w:cs="Arial"/>
        <w:bCs/>
        <w:sz w:val="22"/>
        <w:szCs w:val="22"/>
        <w:lang w:val="f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C33398"/>
    <w:multiLevelType w:val="hybridMultilevel"/>
    <w:tmpl w:val="C73837D4"/>
    <w:lvl w:ilvl="0" w:tplc="AD089284">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21415C"/>
    <w:multiLevelType w:val="hybridMultilevel"/>
    <w:tmpl w:val="751C13B0"/>
    <w:lvl w:ilvl="0" w:tplc="9CD65AF2">
      <w:start w:val="1"/>
      <w:numFmt w:val="lowerRoman"/>
      <w:lvlText w:val="(%1)"/>
      <w:lvlJc w:val="left"/>
      <w:pPr>
        <w:ind w:left="1797" w:hanging="360"/>
      </w:pPr>
      <w:rPr>
        <w:rFonts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3" w15:restartNumberingAfterBreak="0">
    <w:nsid w:val="49A4629E"/>
    <w:multiLevelType w:val="hybridMultilevel"/>
    <w:tmpl w:val="F3D61726"/>
    <w:lvl w:ilvl="0" w:tplc="C9EC0FCE">
      <w:start w:val="1"/>
      <w:numFmt w:val="lowerRoman"/>
      <w:lvlText w:val="(%1)"/>
      <w:lvlJc w:val="left"/>
      <w:pPr>
        <w:ind w:left="1080" w:hanging="720"/>
      </w:pPr>
      <w:rPr>
        <w:rFonts w:ascii="Arial" w:eastAsia="MS Mincho" w:hAnsi="Arial" w:cs="Arial" w:hint="default"/>
        <w:b w:val="0"/>
        <w:color w:val="0000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AF6DD6"/>
    <w:multiLevelType w:val="multilevel"/>
    <w:tmpl w:val="5A52890A"/>
    <w:lvl w:ilvl="0">
      <w:start w:val="1"/>
      <w:numFmt w:val="lowerRoman"/>
      <w:lvlText w:val="(%1)"/>
      <w:lvlJc w:val="left"/>
      <w:pPr>
        <w:ind w:left="720" w:hanging="360"/>
      </w:pPr>
      <w:rPr>
        <w:rFonts w:hint="default"/>
        <w:b w:val="0"/>
        <w:i w:val="0"/>
        <w:iCs w:val="0"/>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D867E5C"/>
    <w:multiLevelType w:val="hybridMultilevel"/>
    <w:tmpl w:val="F9086EF2"/>
    <w:lvl w:ilvl="0" w:tplc="C9EC0FCE">
      <w:start w:val="1"/>
      <w:numFmt w:val="lowerRoman"/>
      <w:lvlText w:val="(%1)"/>
      <w:lvlJc w:val="left"/>
      <w:pPr>
        <w:ind w:left="1429" w:hanging="720"/>
      </w:pPr>
      <w:rPr>
        <w:rFonts w:ascii="Arial" w:eastAsia="MS Mincho" w:hAnsi="Arial" w:cs="Arial"/>
        <w:b w:val="0"/>
        <w:color w:val="000000"/>
        <w:sz w:val="22"/>
        <w:szCs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D12"/>
    <w:rsid w:val="00000E8C"/>
    <w:rsid w:val="00037B33"/>
    <w:rsid w:val="000B3B42"/>
    <w:rsid w:val="000E2A26"/>
    <w:rsid w:val="00104539"/>
    <w:rsid w:val="002755F3"/>
    <w:rsid w:val="002B3FEC"/>
    <w:rsid w:val="002F63E2"/>
    <w:rsid w:val="00355E80"/>
    <w:rsid w:val="00357468"/>
    <w:rsid w:val="00360B08"/>
    <w:rsid w:val="005946F6"/>
    <w:rsid w:val="006955F0"/>
    <w:rsid w:val="0071770C"/>
    <w:rsid w:val="00731EA5"/>
    <w:rsid w:val="00744E57"/>
    <w:rsid w:val="00863F64"/>
    <w:rsid w:val="008B0D99"/>
    <w:rsid w:val="00971E02"/>
    <w:rsid w:val="009B4D12"/>
    <w:rsid w:val="00A2356A"/>
    <w:rsid w:val="00A779D8"/>
    <w:rsid w:val="00B7691B"/>
    <w:rsid w:val="00B81586"/>
    <w:rsid w:val="00BA181F"/>
    <w:rsid w:val="00C74225"/>
    <w:rsid w:val="00CA599D"/>
    <w:rsid w:val="00CF006C"/>
    <w:rsid w:val="00D06E6C"/>
    <w:rsid w:val="00D143CB"/>
    <w:rsid w:val="00D3337D"/>
    <w:rsid w:val="00D637B1"/>
    <w:rsid w:val="00E44641"/>
    <w:rsid w:val="00E554BF"/>
    <w:rsid w:val="00E60D12"/>
    <w:rsid w:val="00F64971"/>
    <w:rsid w:val="00F8388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A0900"/>
  <w15:chartTrackingRefBased/>
  <w15:docId w15:val="{6B52F09C-E5DB-44F0-9B95-872FFB3C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12"/>
    <w:pPr>
      <w:tabs>
        <w:tab w:val="left" w:pos="567"/>
      </w:tabs>
      <w:snapToGrid w:val="0"/>
      <w:spacing w:after="0" w:line="240" w:lineRule="auto"/>
    </w:pPr>
    <w:rPr>
      <w:rFonts w:ascii="Times New Roman" w:eastAsia="Times New Roman" w:hAnsi="Times New Roman" w:cs="Times New Roman"/>
      <w:snapToGrid w:val="0"/>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
    <w:name w:val="(b)"/>
    <w:basedOn w:val="Normal"/>
    <w:rsid w:val="009B4D12"/>
    <w:pPr>
      <w:tabs>
        <w:tab w:val="clear" w:pos="567"/>
        <w:tab w:val="left" w:pos="-737"/>
        <w:tab w:val="left" w:pos="1134"/>
      </w:tabs>
      <w:spacing w:after="240"/>
      <w:ind w:left="1134" w:hanging="567"/>
      <w:jc w:val="both"/>
    </w:pPr>
  </w:style>
  <w:style w:type="character" w:styleId="Hyperlink">
    <w:name w:val="Hyperlink"/>
    <w:rsid w:val="009B4D12"/>
    <w:rPr>
      <w:color w:val="0000FF"/>
      <w:u w:val="single"/>
    </w:rPr>
  </w:style>
  <w:style w:type="paragraph" w:styleId="ListParagraph">
    <w:name w:val="List Paragraph"/>
    <w:basedOn w:val="Normal"/>
    <w:link w:val="ListParagraphChar"/>
    <w:uiPriority w:val="34"/>
    <w:qFormat/>
    <w:rsid w:val="009B4D12"/>
    <w:pPr>
      <w:ind w:left="720"/>
      <w:contextualSpacing/>
    </w:pPr>
    <w:rPr>
      <w:rFonts w:ascii="Arial" w:hAnsi="Arial"/>
      <w:sz w:val="22"/>
    </w:rPr>
  </w:style>
  <w:style w:type="character" w:customStyle="1" w:styleId="ListParagraphChar">
    <w:name w:val="List Paragraph Char"/>
    <w:link w:val="ListParagraph"/>
    <w:uiPriority w:val="34"/>
    <w:locked/>
    <w:rsid w:val="009B4D12"/>
    <w:rPr>
      <w:rFonts w:ascii="Arial" w:eastAsia="Times New Roman" w:hAnsi="Arial" w:cs="Times New Roman"/>
      <w:snapToGrid w:val="0"/>
      <w:szCs w:val="24"/>
      <w:lang w:val="en-GB"/>
    </w:rPr>
  </w:style>
  <w:style w:type="character" w:styleId="UnresolvedMention">
    <w:name w:val="Unresolved Mention"/>
    <w:basedOn w:val="DefaultParagraphFont"/>
    <w:uiPriority w:val="99"/>
    <w:semiHidden/>
    <w:unhideWhenUsed/>
    <w:rsid w:val="00000E8C"/>
    <w:rPr>
      <w:color w:val="605E5C"/>
      <w:shd w:val="clear" w:color="auto" w:fill="E1DFDD"/>
    </w:rPr>
  </w:style>
  <w:style w:type="paragraph" w:styleId="Header">
    <w:name w:val="header"/>
    <w:basedOn w:val="Normal"/>
    <w:link w:val="HeaderChar"/>
    <w:uiPriority w:val="99"/>
    <w:unhideWhenUsed/>
    <w:rsid w:val="00C74225"/>
    <w:pPr>
      <w:tabs>
        <w:tab w:val="clear" w:pos="567"/>
        <w:tab w:val="center" w:pos="4536"/>
        <w:tab w:val="right" w:pos="9072"/>
      </w:tabs>
    </w:pPr>
  </w:style>
  <w:style w:type="character" w:customStyle="1" w:styleId="HeaderChar">
    <w:name w:val="Header Char"/>
    <w:basedOn w:val="DefaultParagraphFont"/>
    <w:link w:val="Header"/>
    <w:uiPriority w:val="99"/>
    <w:rsid w:val="00C74225"/>
    <w:rPr>
      <w:rFonts w:ascii="Times New Roman" w:eastAsia="Times New Roman" w:hAnsi="Times New Roman" w:cs="Times New Roman"/>
      <w:snapToGrid w:val="0"/>
      <w:sz w:val="24"/>
      <w:szCs w:val="24"/>
      <w:lang w:val="en-GB"/>
    </w:rPr>
  </w:style>
  <w:style w:type="paragraph" w:styleId="Footer">
    <w:name w:val="footer"/>
    <w:basedOn w:val="Normal"/>
    <w:link w:val="FooterChar"/>
    <w:uiPriority w:val="99"/>
    <w:unhideWhenUsed/>
    <w:rsid w:val="00C74225"/>
    <w:pPr>
      <w:tabs>
        <w:tab w:val="clear" w:pos="567"/>
        <w:tab w:val="center" w:pos="4536"/>
        <w:tab w:val="right" w:pos="9072"/>
      </w:tabs>
    </w:pPr>
  </w:style>
  <w:style w:type="character" w:customStyle="1" w:styleId="FooterChar">
    <w:name w:val="Footer Char"/>
    <w:basedOn w:val="DefaultParagraphFont"/>
    <w:link w:val="Footer"/>
    <w:uiPriority w:val="99"/>
    <w:rsid w:val="00C74225"/>
    <w:rPr>
      <w:rFonts w:ascii="Times New Roman" w:eastAsia="Times New Roman" w:hAnsi="Times New Roman" w:cs="Times New Roman"/>
      <w:snapToGrid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ocs.org/fr/a/res/72/73" TargetMode="External"/><Relationship Id="rId13" Type="http://schemas.openxmlformats.org/officeDocument/2006/relationships/hyperlink" Target="https://oceanexpert.org/document/28454"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oc-unesco.org/index.php?option=com_oe&amp;task=viewDocumentRecord&amp;docID=19647" TargetMode="External"/><Relationship Id="rId12" Type="http://schemas.openxmlformats.org/officeDocument/2006/relationships/hyperlink" Target="https://unesdoc.unesco.org/ark:/48223/pf0000375845.locale=en" TargetMode="External"/><Relationship Id="rId17" Type="http://schemas.openxmlformats.org/officeDocument/2006/relationships/hyperlink" Target="https://oceanexpert.org/document/28465" TargetMode="External"/><Relationship Id="rId2" Type="http://schemas.openxmlformats.org/officeDocument/2006/relationships/styles" Target="styles.xml"/><Relationship Id="rId16" Type="http://schemas.openxmlformats.org/officeDocument/2006/relationships/hyperlink" Target="https://unesdoc.unesco.org/ark:/48223/pf0000375845.locale=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docs.org/fr/A/RES/75/239" TargetMode="External"/><Relationship Id="rId5" Type="http://schemas.openxmlformats.org/officeDocument/2006/relationships/footnotes" Target="footnotes.xml"/><Relationship Id="rId15" Type="http://schemas.openxmlformats.org/officeDocument/2006/relationships/hyperlink" Target="https://unesdoc.unesco.org/ark:/48223/pf0000377222.locale=en" TargetMode="External"/><Relationship Id="rId10" Type="http://schemas.openxmlformats.org/officeDocument/2006/relationships/hyperlink" Target="https://undocs.org/fr/a/res/74/19"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ioc-unesco.org/index.php?option=com_oe&amp;task=viewDocumentRecord&amp;docID=24854" TargetMode="External"/><Relationship Id="rId14" Type="http://schemas.openxmlformats.org/officeDocument/2006/relationships/hyperlink" Target="https://oceanexpert.org/document/2849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3317</Words>
  <Characters>18912</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A-31/[3.7]_x000d_
Mise en oeuvre de la Décennie des Nations Unies pour les sciences océaniques au service du développement durable (2021-2030)</dc:title>
  <dc:subject>IOC-31/DR.3.7</dc:subject>
  <dc:creator>Mathilde Deroyer</dc:creator>
  <cp:keywords/>
  <dc:description/>
  <cp:lastModifiedBy>Pastor Reyes, Ingrid</cp:lastModifiedBy>
  <cp:revision>2</cp:revision>
  <dcterms:created xsi:type="dcterms:W3CDTF">2021-06-23T10:43:00Z</dcterms:created>
  <dcterms:modified xsi:type="dcterms:W3CDTF">2021-06-23T10:43:00Z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202102005</vt:lpwstr>
  </property>
  <property fmtid="{D5CDD505-2E9C-101B-9397-08002B2CF9AE}" pid="3" name="Language">
    <vt:lpwstr>F</vt:lpwstr>
  </property>
</Properties>
</file>