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6033"/>
        <w:gridCol w:w="4457"/>
      </w:tblGrid>
      <w:tr w:rsidR="003A10D3" w:rsidRPr="00FA136A" w14:paraId="5F23C582" w14:textId="77777777" w:rsidTr="00D53A00">
        <w:tc>
          <w:tcPr>
            <w:tcW w:w="6033" w:type="dxa"/>
          </w:tcPr>
          <w:p w14:paraId="1DB81495" w14:textId="77777777" w:rsidR="003A10D3" w:rsidRPr="00FA136A" w:rsidRDefault="003A10D3" w:rsidP="00B42F80">
            <w:pPr>
              <w:rPr>
                <w:rFonts w:ascii="Arial" w:hAnsi="Arial" w:cs="Arial"/>
              </w:rPr>
            </w:pPr>
            <w:r w:rsidRPr="00FA136A">
              <w:rPr>
                <w:rFonts w:ascii="Arial" w:hAnsi="Arial" w:cs="Arial"/>
                <w:lang w:val="es-ES"/>
              </w:rPr>
              <w:t>Distribución limitada</w:t>
            </w:r>
          </w:p>
          <w:p w14:paraId="39FA58DE" w14:textId="77777777" w:rsidR="003A10D3" w:rsidRPr="00FA136A" w:rsidRDefault="003A10D3" w:rsidP="00B42F80">
            <w:pPr>
              <w:rPr>
                <w:rFonts w:ascii="Arial" w:hAnsi="Arial" w:cs="Arial"/>
              </w:rPr>
            </w:pPr>
            <w:r w:rsidRPr="00FA136A">
              <w:rPr>
                <w:rFonts w:ascii="Arial" w:hAnsi="Arial" w:cs="Arial"/>
                <w:noProof/>
                <w:lang w:val="fr-FR" w:eastAsia="fr-FR"/>
              </w:rPr>
              <w:drawing>
                <wp:anchor distT="0" distB="0" distL="114300" distR="114300" simplePos="0" relativeHeight="251659264" behindDoc="1" locked="0" layoutInCell="1" allowOverlap="1" wp14:anchorId="11E9BC3E" wp14:editId="4EE74906">
                  <wp:simplePos x="0" y="0"/>
                  <wp:positionH relativeFrom="column">
                    <wp:posOffset>-50800</wp:posOffset>
                  </wp:positionH>
                  <wp:positionV relativeFrom="paragraph">
                    <wp:posOffset>88265</wp:posOffset>
                  </wp:positionV>
                  <wp:extent cx="1714500" cy="881380"/>
                  <wp:effectExtent l="0" t="0" r="0" b="0"/>
                  <wp:wrapSquare wrapText="bothSides"/>
                  <wp:docPr id="2" name="Pictur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57" w:type="dxa"/>
          </w:tcPr>
          <w:p w14:paraId="54301417" w14:textId="10826CC8" w:rsidR="003A10D3" w:rsidRPr="00FA136A" w:rsidRDefault="003A10D3" w:rsidP="00724182">
            <w:pPr>
              <w:ind w:left="36"/>
              <w:rPr>
                <w:rFonts w:ascii="Arial" w:hAnsi="Arial" w:cs="Arial"/>
                <w:b/>
                <w:lang w:val="es-ES"/>
              </w:rPr>
            </w:pPr>
            <w:r w:rsidRPr="00FA136A">
              <w:rPr>
                <w:rFonts w:ascii="Arial" w:hAnsi="Arial" w:cs="Arial"/>
                <w:b/>
                <w:bCs/>
                <w:lang w:val="es-ES"/>
              </w:rPr>
              <w:t>EC-54/Decisiones</w:t>
            </w:r>
          </w:p>
          <w:p w14:paraId="537F8F38" w14:textId="563FD4D8" w:rsidR="003A10D3" w:rsidRPr="00FA136A" w:rsidRDefault="003A10D3" w:rsidP="00724182">
            <w:pPr>
              <w:ind w:left="36"/>
              <w:rPr>
                <w:rFonts w:ascii="Arial" w:hAnsi="Arial" w:cs="Arial"/>
                <w:lang w:val="es-ES"/>
              </w:rPr>
            </w:pPr>
            <w:r w:rsidRPr="00FA136A">
              <w:rPr>
                <w:rFonts w:ascii="Arial" w:hAnsi="Arial" w:cs="Arial"/>
                <w:lang w:val="es-ES"/>
              </w:rPr>
              <w:t>París, 1</w:t>
            </w:r>
            <w:r w:rsidR="00FC2D83">
              <w:rPr>
                <w:rFonts w:ascii="Arial" w:hAnsi="Arial" w:cs="Arial"/>
                <w:lang w:val="es-ES"/>
              </w:rPr>
              <w:t>6</w:t>
            </w:r>
            <w:r w:rsidRPr="00FA136A">
              <w:rPr>
                <w:rFonts w:ascii="Arial" w:hAnsi="Arial" w:cs="Arial"/>
                <w:lang w:val="es-ES"/>
              </w:rPr>
              <w:t xml:space="preserve"> de junio de 2021</w:t>
            </w:r>
          </w:p>
          <w:p w14:paraId="5FA64184" w14:textId="77777777" w:rsidR="003A10D3" w:rsidRPr="00FA136A" w:rsidRDefault="003A10D3" w:rsidP="00724182">
            <w:pPr>
              <w:ind w:left="36"/>
              <w:rPr>
                <w:rFonts w:ascii="Arial" w:hAnsi="Arial" w:cs="Arial"/>
              </w:rPr>
            </w:pPr>
            <w:r w:rsidRPr="00FA136A">
              <w:rPr>
                <w:rFonts w:ascii="Arial" w:hAnsi="Arial" w:cs="Arial"/>
                <w:lang w:val="es-ES"/>
              </w:rPr>
              <w:t>Original: inglés</w:t>
            </w:r>
          </w:p>
          <w:p w14:paraId="082C4D8F" w14:textId="77777777" w:rsidR="003A10D3" w:rsidRPr="00FA136A" w:rsidRDefault="003A10D3" w:rsidP="00724182">
            <w:pPr>
              <w:ind w:left="36"/>
              <w:rPr>
                <w:rFonts w:ascii="Arial" w:hAnsi="Arial" w:cs="Arial"/>
              </w:rPr>
            </w:pPr>
          </w:p>
          <w:p w14:paraId="26A809F1" w14:textId="77777777" w:rsidR="003A10D3" w:rsidRPr="00FA136A" w:rsidRDefault="003A10D3" w:rsidP="00724182">
            <w:pPr>
              <w:pStyle w:val="Header"/>
              <w:tabs>
                <w:tab w:val="clear" w:pos="4153"/>
                <w:tab w:val="clear" w:pos="8306"/>
                <w:tab w:val="left" w:pos="709"/>
              </w:tabs>
              <w:ind w:left="36"/>
              <w:rPr>
                <w:rFonts w:ascii="Arial" w:hAnsi="Arial" w:cs="Arial"/>
              </w:rPr>
            </w:pPr>
          </w:p>
          <w:p w14:paraId="179235B9" w14:textId="77777777" w:rsidR="003A10D3" w:rsidRPr="00FA136A" w:rsidRDefault="003A10D3" w:rsidP="00724182">
            <w:pPr>
              <w:pStyle w:val="Header"/>
              <w:tabs>
                <w:tab w:val="clear" w:pos="4153"/>
                <w:tab w:val="clear" w:pos="8306"/>
                <w:tab w:val="left" w:pos="709"/>
              </w:tabs>
              <w:ind w:left="36"/>
              <w:rPr>
                <w:rFonts w:ascii="Arial" w:hAnsi="Arial" w:cs="Arial"/>
              </w:rPr>
            </w:pPr>
          </w:p>
        </w:tc>
      </w:tr>
    </w:tbl>
    <w:p w14:paraId="7A5CFB1E" w14:textId="77777777" w:rsidR="003A10D3" w:rsidRPr="00FA136A" w:rsidRDefault="003A10D3" w:rsidP="003A10D3">
      <w:pPr>
        <w:rPr>
          <w:rFonts w:ascii="Arial" w:hAnsi="Arial" w:cs="Arial"/>
        </w:rPr>
      </w:pPr>
    </w:p>
    <w:p w14:paraId="5C1AA781" w14:textId="77777777" w:rsidR="003A10D3" w:rsidRPr="00FA136A" w:rsidRDefault="003A10D3" w:rsidP="003A10D3">
      <w:pPr>
        <w:jc w:val="center"/>
        <w:outlineLvl w:val="0"/>
        <w:rPr>
          <w:rFonts w:ascii="Arial" w:hAnsi="Arial" w:cs="Arial"/>
          <w:b/>
          <w:sz w:val="28"/>
        </w:rPr>
      </w:pPr>
      <w:r w:rsidRPr="00FA136A">
        <w:rPr>
          <w:rFonts w:ascii="Arial" w:hAnsi="Arial" w:cs="Arial"/>
          <w:b/>
          <w:bCs/>
          <w:lang w:val="es-ES"/>
        </w:rPr>
        <w:t>COMISIÓN OCEANOGRÁFICA INTERGUBERNAMENTAL</w:t>
      </w:r>
    </w:p>
    <w:p w14:paraId="0598F894" w14:textId="77777777" w:rsidR="003A10D3" w:rsidRPr="00FA136A" w:rsidRDefault="003A10D3" w:rsidP="003A10D3">
      <w:pPr>
        <w:jc w:val="center"/>
        <w:outlineLvl w:val="0"/>
        <w:rPr>
          <w:rFonts w:ascii="Arial" w:hAnsi="Arial" w:cs="Arial"/>
          <w:b/>
        </w:rPr>
      </w:pPr>
      <w:r w:rsidRPr="00FA136A">
        <w:rPr>
          <w:rFonts w:ascii="Arial" w:hAnsi="Arial" w:cs="Arial"/>
          <w:b/>
          <w:bCs/>
          <w:lang w:val="es-ES"/>
        </w:rPr>
        <w:t>(de la UNESCO)</w:t>
      </w:r>
    </w:p>
    <w:p w14:paraId="5884EAC7" w14:textId="77777777" w:rsidR="003A10D3" w:rsidRPr="00FA136A" w:rsidRDefault="003A10D3" w:rsidP="003A10D3">
      <w:pPr>
        <w:jc w:val="center"/>
        <w:rPr>
          <w:rFonts w:ascii="Arial" w:hAnsi="Arial" w:cs="Arial"/>
        </w:rPr>
      </w:pPr>
    </w:p>
    <w:p w14:paraId="7E2FCA27" w14:textId="77777777" w:rsidR="003A10D3" w:rsidRPr="00FA136A" w:rsidRDefault="003A10D3" w:rsidP="003A10D3">
      <w:pPr>
        <w:jc w:val="center"/>
        <w:rPr>
          <w:rFonts w:ascii="Arial" w:hAnsi="Arial" w:cs="Arial"/>
        </w:rPr>
      </w:pPr>
    </w:p>
    <w:p w14:paraId="0A6B2FA9" w14:textId="77777777" w:rsidR="003A10D3" w:rsidRPr="00FA136A" w:rsidRDefault="003A10D3" w:rsidP="003A10D3">
      <w:pPr>
        <w:jc w:val="center"/>
        <w:rPr>
          <w:rFonts w:ascii="Arial" w:hAnsi="Arial" w:cs="Arial"/>
        </w:rPr>
      </w:pPr>
    </w:p>
    <w:p w14:paraId="4D1012AD" w14:textId="77777777" w:rsidR="003A10D3" w:rsidRPr="00FA136A" w:rsidRDefault="003A10D3" w:rsidP="003A10D3">
      <w:pPr>
        <w:jc w:val="center"/>
        <w:rPr>
          <w:rFonts w:ascii="Arial" w:hAnsi="Arial" w:cs="Arial"/>
        </w:rPr>
      </w:pPr>
    </w:p>
    <w:p w14:paraId="7CA95E18" w14:textId="77777777" w:rsidR="003A10D3" w:rsidRPr="00FA136A" w:rsidRDefault="003A10D3" w:rsidP="00FC2D83">
      <w:pPr>
        <w:spacing w:after="360"/>
        <w:jc w:val="center"/>
        <w:outlineLvl w:val="0"/>
        <w:rPr>
          <w:rFonts w:ascii="Arial" w:hAnsi="Arial" w:cs="Arial"/>
          <w:b/>
          <w:sz w:val="28"/>
        </w:rPr>
      </w:pPr>
      <w:r w:rsidRPr="00FA136A">
        <w:rPr>
          <w:rFonts w:ascii="Arial" w:hAnsi="Arial" w:cs="Arial"/>
          <w:b/>
          <w:bCs/>
          <w:lang w:val="es-ES"/>
        </w:rPr>
        <w:t>54ª reunión del Consejo Ejecutivo</w:t>
      </w:r>
    </w:p>
    <w:p w14:paraId="088BCA77" w14:textId="6A09425B" w:rsidR="003A10D3" w:rsidRPr="00FA136A" w:rsidRDefault="00451CC7" w:rsidP="00FC2D83">
      <w:pPr>
        <w:spacing w:after="360"/>
        <w:jc w:val="center"/>
        <w:outlineLvl w:val="0"/>
        <w:rPr>
          <w:rFonts w:ascii="Arial" w:hAnsi="Arial" w:cs="Arial"/>
          <w:lang w:val="es-ES"/>
        </w:rPr>
      </w:pPr>
      <w:r w:rsidRPr="00FA136A">
        <w:rPr>
          <w:rFonts w:ascii="Arial" w:hAnsi="Arial" w:cs="Arial"/>
          <w:lang w:val="es-ES"/>
        </w:rPr>
        <w:t>14 de junio de 2021 (reunión virtual)</w:t>
      </w:r>
    </w:p>
    <w:p w14:paraId="6337BBD4" w14:textId="77777777" w:rsidR="003A10D3" w:rsidRPr="00FA136A" w:rsidRDefault="003A10D3" w:rsidP="003A10D3">
      <w:pPr>
        <w:tabs>
          <w:tab w:val="left" w:pos="0"/>
        </w:tabs>
        <w:jc w:val="center"/>
        <w:outlineLvl w:val="0"/>
        <w:rPr>
          <w:rFonts w:ascii="Arial" w:hAnsi="Arial" w:cs="Arial"/>
          <w:b/>
          <w:lang w:val="es-ES"/>
        </w:rPr>
      </w:pPr>
      <w:r w:rsidRPr="00FA136A">
        <w:rPr>
          <w:rFonts w:ascii="Arial" w:hAnsi="Arial" w:cs="Arial"/>
          <w:b/>
          <w:bCs/>
          <w:lang w:val="es-ES"/>
        </w:rPr>
        <w:t>DECISIONES ADOPTADAS</w:t>
      </w:r>
      <w:r w:rsidRPr="00FA136A">
        <w:rPr>
          <w:rFonts w:ascii="Arial" w:hAnsi="Arial" w:cs="Arial"/>
          <w:lang w:val="es-ES"/>
        </w:rPr>
        <w:t xml:space="preserve"> </w:t>
      </w:r>
    </w:p>
    <w:p w14:paraId="6C2DA59B" w14:textId="77777777" w:rsidR="003A10D3" w:rsidRPr="00FA136A" w:rsidRDefault="003A10D3" w:rsidP="003A10D3">
      <w:pPr>
        <w:rPr>
          <w:rFonts w:ascii="Arial" w:hAnsi="Arial" w:cs="Arial"/>
          <w:i/>
          <w:lang w:val="es-ES"/>
        </w:rPr>
      </w:pPr>
    </w:p>
    <w:p w14:paraId="2E37133C" w14:textId="77777777" w:rsidR="003A10D3" w:rsidRPr="00FA136A" w:rsidRDefault="003A10D3" w:rsidP="003A10D3">
      <w:pPr>
        <w:rPr>
          <w:rFonts w:ascii="Arial" w:hAnsi="Arial" w:cs="Arial"/>
          <w:lang w:val="es-ES"/>
        </w:rPr>
      </w:pPr>
    </w:p>
    <w:p w14:paraId="0A9AD80D" w14:textId="558DE856" w:rsidR="00D62B22" w:rsidRDefault="00D62B22">
      <w:pPr>
        <w:spacing w:after="160" w:line="259" w:lineRule="auto"/>
        <w:rPr>
          <w:rFonts w:ascii="Arial" w:eastAsia="Calibri" w:hAnsi="Arial" w:cs="Arial"/>
          <w:b/>
          <w:lang w:val="es-ES"/>
        </w:rPr>
      </w:pPr>
      <w:r>
        <w:rPr>
          <w:rFonts w:ascii="Arial" w:eastAsia="Calibri" w:hAnsi="Arial" w:cs="Arial"/>
          <w:b/>
          <w:lang w:val="es-ES"/>
        </w:rPr>
        <w:br w:type="page"/>
      </w:r>
    </w:p>
    <w:p w14:paraId="737E2F93" w14:textId="6ADCE256" w:rsidR="003A10D3" w:rsidRPr="00FA136A" w:rsidRDefault="003F18F1" w:rsidP="00D62B22">
      <w:pPr>
        <w:keepNext/>
        <w:keepLines/>
        <w:tabs>
          <w:tab w:val="left" w:pos="709"/>
        </w:tabs>
        <w:spacing w:after="240"/>
        <w:jc w:val="center"/>
        <w:outlineLvl w:val="0"/>
        <w:rPr>
          <w:rFonts w:ascii="Arial" w:eastAsia="SimSun" w:hAnsi="Arial" w:cs="Arial"/>
          <w:u w:val="single"/>
          <w:lang w:val="es-ES"/>
        </w:rPr>
      </w:pPr>
      <w:r w:rsidRPr="00FA136A">
        <w:rPr>
          <w:rFonts w:ascii="Arial" w:hAnsi="Arial" w:cs="Arial"/>
          <w:u w:val="single"/>
          <w:lang w:val="es-ES"/>
        </w:rPr>
        <w:lastRenderedPageBreak/>
        <w:t>Decisión EC-54/2</w:t>
      </w:r>
      <w:r w:rsidR="00D62B22">
        <w:rPr>
          <w:rFonts w:ascii="Arial" w:hAnsi="Arial" w:cs="Arial"/>
          <w:u w:val="single"/>
          <w:lang w:val="es-ES"/>
        </w:rPr>
        <w:t xml:space="preserve"> </w:t>
      </w:r>
      <w:r w:rsidR="00D62B22" w:rsidRPr="00D62B22">
        <w:rPr>
          <w:rFonts w:ascii="Arial" w:hAnsi="Arial" w:cs="Arial"/>
          <w:u w:val="single"/>
          <w:lang w:val="es-ES"/>
        </w:rPr>
        <w:t>de la COI</w:t>
      </w:r>
    </w:p>
    <w:p w14:paraId="4AF406C0" w14:textId="77777777" w:rsidR="003A10D3" w:rsidRPr="00FA136A" w:rsidRDefault="003A10D3" w:rsidP="005D78C5">
      <w:pPr>
        <w:keepNext/>
        <w:keepLines/>
        <w:tabs>
          <w:tab w:val="left" w:pos="709"/>
        </w:tabs>
        <w:spacing w:after="200"/>
        <w:jc w:val="center"/>
        <w:outlineLvl w:val="0"/>
        <w:rPr>
          <w:rFonts w:ascii="Arial" w:eastAsia="SimSun" w:hAnsi="Arial" w:cs="Arial"/>
          <w:b/>
          <w:lang w:val="es-ES"/>
        </w:rPr>
      </w:pPr>
      <w:r w:rsidRPr="00FA136A">
        <w:rPr>
          <w:rFonts w:ascii="Arial" w:hAnsi="Arial" w:cs="Arial"/>
          <w:b/>
          <w:bCs/>
          <w:lang w:val="es-ES"/>
        </w:rPr>
        <w:t>Organización de la reunión</w:t>
      </w:r>
    </w:p>
    <w:p w14:paraId="3138A321" w14:textId="2D9E8628" w:rsidR="003A10D3" w:rsidRPr="0005399A" w:rsidRDefault="003A10D3" w:rsidP="005D78C5">
      <w:pPr>
        <w:tabs>
          <w:tab w:val="left" w:pos="709"/>
        </w:tabs>
        <w:spacing w:after="200"/>
        <w:jc w:val="both"/>
        <w:rPr>
          <w:rFonts w:ascii="Arial" w:eastAsia="Times New Roman" w:hAnsi="Arial" w:cs="Arial"/>
          <w:sz w:val="22"/>
          <w:szCs w:val="22"/>
          <w:lang w:val="es-ES"/>
        </w:rPr>
      </w:pPr>
      <w:r w:rsidRPr="0005399A">
        <w:rPr>
          <w:rFonts w:ascii="Arial" w:hAnsi="Arial" w:cs="Arial"/>
          <w:sz w:val="22"/>
          <w:szCs w:val="22"/>
          <w:lang w:val="es-ES"/>
        </w:rPr>
        <w:t>El Consejo Ejecutivo,</w:t>
      </w:r>
    </w:p>
    <w:p w14:paraId="4CAE3903" w14:textId="77777777" w:rsidR="003A10D3" w:rsidRPr="00FA136A" w:rsidRDefault="003A10D3" w:rsidP="005D78C5">
      <w:pPr>
        <w:spacing w:after="200"/>
        <w:jc w:val="center"/>
        <w:rPr>
          <w:rFonts w:ascii="Arial" w:hAnsi="Arial" w:cs="Arial"/>
          <w:b/>
          <w:sz w:val="22"/>
          <w:szCs w:val="22"/>
          <w:lang w:val="es-ES"/>
        </w:rPr>
      </w:pPr>
      <w:r w:rsidRPr="00FA136A">
        <w:rPr>
          <w:rFonts w:ascii="Arial" w:hAnsi="Arial" w:cs="Arial"/>
          <w:b/>
          <w:lang w:val="es-ES"/>
        </w:rPr>
        <w:t>I.</w:t>
      </w:r>
      <w:r w:rsidRPr="00FA136A">
        <w:rPr>
          <w:rFonts w:ascii="Arial" w:hAnsi="Arial" w:cs="Arial"/>
          <w:lang w:val="es-ES"/>
        </w:rPr>
        <w:tab/>
      </w:r>
      <w:r w:rsidRPr="00FA136A">
        <w:rPr>
          <w:rFonts w:ascii="Arial" w:hAnsi="Arial" w:cs="Arial"/>
          <w:b/>
          <w:bCs/>
          <w:lang w:val="es-ES"/>
        </w:rPr>
        <w:t>Orden del día</w:t>
      </w:r>
    </w:p>
    <w:p w14:paraId="52CE1170" w14:textId="77777777" w:rsidR="003A10D3" w:rsidRPr="00FA136A" w:rsidRDefault="003A10D3" w:rsidP="005D78C5">
      <w:pPr>
        <w:spacing w:after="200"/>
        <w:rPr>
          <w:rFonts w:ascii="Arial" w:hAnsi="Arial" w:cs="Arial"/>
          <w:sz w:val="22"/>
          <w:szCs w:val="22"/>
          <w:lang w:val="es-ES"/>
        </w:rPr>
      </w:pPr>
      <w:r w:rsidRPr="00FA136A">
        <w:rPr>
          <w:rFonts w:ascii="Arial" w:hAnsi="Arial" w:cs="Arial"/>
          <w:u w:val="single"/>
          <w:lang w:val="es-ES"/>
        </w:rPr>
        <w:t>Aprueba</w:t>
      </w:r>
      <w:r w:rsidRPr="00FA136A">
        <w:rPr>
          <w:rFonts w:ascii="Arial" w:hAnsi="Arial" w:cs="Arial"/>
          <w:lang w:val="es-ES"/>
        </w:rPr>
        <w:t xml:space="preserve"> el orden del día que figura en el documento IOC/EC-54/2.1Doc.Prov.; </w:t>
      </w:r>
    </w:p>
    <w:p w14:paraId="467FDE5D" w14:textId="77777777" w:rsidR="003A10D3" w:rsidRPr="00FA136A" w:rsidRDefault="003A10D3" w:rsidP="005D78C5">
      <w:pPr>
        <w:spacing w:after="200"/>
        <w:jc w:val="center"/>
        <w:rPr>
          <w:rFonts w:ascii="Arial" w:hAnsi="Arial" w:cs="Arial"/>
          <w:b/>
          <w:sz w:val="22"/>
          <w:szCs w:val="22"/>
          <w:lang w:val="es-ES"/>
        </w:rPr>
      </w:pPr>
      <w:r w:rsidRPr="00FA136A">
        <w:rPr>
          <w:rFonts w:ascii="Arial" w:hAnsi="Arial" w:cs="Arial"/>
          <w:b/>
          <w:lang w:val="es-ES"/>
        </w:rPr>
        <w:t>II.</w:t>
      </w:r>
      <w:r w:rsidRPr="00FA136A">
        <w:rPr>
          <w:rFonts w:ascii="Arial" w:hAnsi="Arial" w:cs="Arial"/>
          <w:lang w:val="es-ES"/>
        </w:rPr>
        <w:tab/>
      </w:r>
      <w:r w:rsidRPr="00FA136A">
        <w:rPr>
          <w:rFonts w:ascii="Arial" w:hAnsi="Arial" w:cs="Arial"/>
          <w:b/>
          <w:bCs/>
          <w:lang w:val="es-ES"/>
        </w:rPr>
        <w:t>Relator</w:t>
      </w:r>
    </w:p>
    <w:p w14:paraId="2E30963A" w14:textId="7A15E3C2" w:rsidR="003A10D3" w:rsidRPr="0005399A" w:rsidRDefault="003A10D3" w:rsidP="00943C74">
      <w:pPr>
        <w:pStyle w:val="paragraphnumerote"/>
        <w:rPr>
          <w:rFonts w:eastAsia="Arial Unicode MS"/>
          <w:snapToGrid/>
          <w:lang w:val="es-ES"/>
        </w:rPr>
      </w:pPr>
      <w:bookmarkStart w:id="0" w:name="_Hlk74642958"/>
      <w:r w:rsidRPr="0005399A">
        <w:rPr>
          <w:lang w:val="es-ES"/>
        </w:rPr>
        <w:t>A propuesta de Portugal, con el apoyo de la Federación de Rusia,</w:t>
      </w:r>
    </w:p>
    <w:p w14:paraId="18FFFF52" w14:textId="2AA855C0" w:rsidR="003A10D3" w:rsidRPr="0005399A" w:rsidRDefault="003A10D3" w:rsidP="00943C74">
      <w:pPr>
        <w:pStyle w:val="paragraphnumerote"/>
        <w:rPr>
          <w:rFonts w:eastAsia="Arial Unicode MS"/>
          <w:snapToGrid/>
          <w:lang w:val="es-ES"/>
        </w:rPr>
      </w:pPr>
      <w:r w:rsidRPr="0005399A">
        <w:rPr>
          <w:lang w:val="es-ES"/>
        </w:rPr>
        <w:t xml:space="preserve">El Consejo Ejecutivo </w:t>
      </w:r>
      <w:r w:rsidRPr="0005399A">
        <w:rPr>
          <w:u w:val="single"/>
          <w:lang w:val="es-ES"/>
        </w:rPr>
        <w:t>designa</w:t>
      </w:r>
      <w:r w:rsidRPr="0005399A">
        <w:rPr>
          <w:lang w:val="es-ES"/>
        </w:rPr>
        <w:t xml:space="preserve"> al Dr</w:t>
      </w:r>
      <w:r w:rsidR="00A41F66" w:rsidRPr="0005399A">
        <w:rPr>
          <w:lang w:val="es-ES"/>
        </w:rPr>
        <w:t>.</w:t>
      </w:r>
      <w:r w:rsidRPr="0005399A">
        <w:rPr>
          <w:lang w:val="es-ES"/>
        </w:rPr>
        <w:t xml:space="preserve"> A. Ramadas (India) Relator de la presente reunión para que preste asistencia al Presidente y al Secretario Ejecutivo en la preparación del informe resumido de la reunión.</w:t>
      </w:r>
      <w:bookmarkEnd w:id="0"/>
    </w:p>
    <w:p w14:paraId="52FA02F1" w14:textId="533DDF7A" w:rsidR="003F18F1" w:rsidRPr="00FA136A" w:rsidRDefault="003F18F1" w:rsidP="00943C74">
      <w:pPr>
        <w:keepNext/>
        <w:keepLines/>
        <w:tabs>
          <w:tab w:val="left" w:pos="709"/>
        </w:tabs>
        <w:spacing w:before="360" w:after="240"/>
        <w:jc w:val="center"/>
        <w:outlineLvl w:val="0"/>
        <w:rPr>
          <w:rFonts w:ascii="Arial" w:eastAsia="SimSun" w:hAnsi="Arial" w:cs="Arial"/>
          <w:u w:val="single"/>
          <w:lang w:val="es-ES"/>
        </w:rPr>
      </w:pPr>
      <w:bookmarkStart w:id="1" w:name="_Hlk74643418"/>
      <w:r w:rsidRPr="00FA136A">
        <w:rPr>
          <w:rFonts w:ascii="Arial" w:hAnsi="Arial" w:cs="Arial"/>
          <w:u w:val="single"/>
          <w:lang w:val="es-ES"/>
        </w:rPr>
        <w:t>Decisión EC-54/3.1</w:t>
      </w:r>
      <w:r w:rsidR="00D62B22">
        <w:rPr>
          <w:rFonts w:ascii="Arial" w:hAnsi="Arial" w:cs="Arial"/>
          <w:u w:val="single"/>
          <w:lang w:val="es-ES"/>
        </w:rPr>
        <w:t xml:space="preserve"> </w:t>
      </w:r>
      <w:r w:rsidR="00D62B22" w:rsidRPr="00D62B22">
        <w:rPr>
          <w:rFonts w:ascii="Arial" w:hAnsi="Arial" w:cs="Arial"/>
          <w:u w:val="single"/>
          <w:lang w:val="es-ES"/>
        </w:rPr>
        <w:t>de la COI</w:t>
      </w:r>
    </w:p>
    <w:p w14:paraId="147BC591" w14:textId="77777777" w:rsidR="003A10D3" w:rsidRPr="00FA136A" w:rsidRDefault="003A10D3" w:rsidP="001F61D0">
      <w:pPr>
        <w:numPr>
          <w:ilvl w:val="0"/>
          <w:numId w:val="7"/>
        </w:numPr>
        <w:snapToGrid w:val="0"/>
        <w:spacing w:after="200"/>
        <w:ind w:left="0" w:firstLine="0"/>
        <w:jc w:val="center"/>
        <w:rPr>
          <w:rFonts w:ascii="Arial" w:eastAsia="Calibri" w:hAnsi="Arial" w:cs="Arial"/>
          <w:b/>
          <w:sz w:val="22"/>
          <w:szCs w:val="22"/>
        </w:rPr>
      </w:pPr>
      <w:r w:rsidRPr="00FA136A">
        <w:rPr>
          <w:rFonts w:ascii="Arial" w:hAnsi="Arial" w:cs="Arial"/>
          <w:b/>
          <w:bCs/>
          <w:lang w:val="es-ES"/>
        </w:rPr>
        <w:t>Comités de la reunión</w:t>
      </w:r>
    </w:p>
    <w:p w14:paraId="6B570EF6" w14:textId="73CA5F9C" w:rsidR="003A10D3" w:rsidRPr="00FA136A" w:rsidRDefault="003A10D3" w:rsidP="005D78C5">
      <w:pPr>
        <w:pStyle w:val="COI"/>
        <w:numPr>
          <w:ilvl w:val="0"/>
          <w:numId w:val="0"/>
        </w:numPr>
        <w:spacing w:after="200"/>
        <w:jc w:val="both"/>
        <w:rPr>
          <w:rFonts w:cs="Arial"/>
          <w:lang w:val="es-ES"/>
        </w:rPr>
      </w:pPr>
      <w:r w:rsidRPr="00FA136A">
        <w:rPr>
          <w:rFonts w:cs="Arial"/>
          <w:lang w:val="es-ES"/>
        </w:rPr>
        <w:t xml:space="preserve">De conformidad con lo dispuesto en el artículo 12.2 del Reglamento, el Consejo Ejecutivo, en su </w:t>
      </w:r>
      <w:r w:rsidR="00A41F66" w:rsidRPr="00FA136A">
        <w:rPr>
          <w:rFonts w:cs="Arial"/>
          <w:lang w:val="es-ES"/>
        </w:rPr>
        <w:t>calidad</w:t>
      </w:r>
      <w:r w:rsidRPr="00FA136A">
        <w:rPr>
          <w:rFonts w:cs="Arial"/>
          <w:lang w:val="es-ES"/>
        </w:rPr>
        <w:t xml:space="preserve"> de Comité de Dirección de la Asamblea, </w:t>
      </w:r>
      <w:r w:rsidRPr="00FA136A">
        <w:rPr>
          <w:rFonts w:cs="Arial"/>
          <w:u w:val="single"/>
          <w:lang w:val="es-ES"/>
        </w:rPr>
        <w:t>recomienda</w:t>
      </w:r>
      <w:r w:rsidRPr="00FA136A">
        <w:rPr>
          <w:rFonts w:cs="Arial"/>
          <w:lang w:val="es-ES"/>
        </w:rPr>
        <w:t xml:space="preserve"> a la Asamblea la constitución de los siguientes comités: </w:t>
      </w:r>
    </w:p>
    <w:p w14:paraId="05E5D18E" w14:textId="77777777" w:rsidR="003A10D3" w:rsidRPr="00FA136A" w:rsidRDefault="003A10D3" w:rsidP="005D78C5">
      <w:pPr>
        <w:pStyle w:val="COI"/>
        <w:numPr>
          <w:ilvl w:val="0"/>
          <w:numId w:val="6"/>
        </w:numPr>
        <w:spacing w:after="200"/>
        <w:ind w:left="567" w:hanging="567"/>
        <w:jc w:val="both"/>
        <w:rPr>
          <w:rFonts w:cs="Arial"/>
          <w:lang w:val="es-ES"/>
        </w:rPr>
      </w:pPr>
      <w:r w:rsidRPr="00FA136A">
        <w:rPr>
          <w:rFonts w:cs="Arial"/>
          <w:lang w:val="es-ES"/>
        </w:rPr>
        <w:t>Comité de Finanzas: bajo la presidencia del Dr. Karim Hilmi (Marruecos, Vicepresidente). La Sra. Ksenia Yvinec facilita el apoyo de la Secretaría al Comité de Finanzas.</w:t>
      </w:r>
    </w:p>
    <w:p w14:paraId="5CA4F480" w14:textId="734D6CD5" w:rsidR="003A10D3" w:rsidRPr="00FA136A" w:rsidRDefault="003A10D3" w:rsidP="005D78C5">
      <w:pPr>
        <w:pStyle w:val="COI"/>
        <w:numPr>
          <w:ilvl w:val="0"/>
          <w:numId w:val="6"/>
        </w:numPr>
        <w:spacing w:after="200"/>
        <w:ind w:left="567" w:hanging="567"/>
        <w:jc w:val="both"/>
        <w:rPr>
          <w:rFonts w:cs="Arial"/>
          <w:lang w:val="es-ES"/>
        </w:rPr>
      </w:pPr>
      <w:r w:rsidRPr="00FA136A">
        <w:rPr>
          <w:rFonts w:cs="Arial"/>
          <w:lang w:val="es-ES"/>
        </w:rPr>
        <w:t>Comité de Resoluciones: bajo la presidencia del profesor Yutaka Michida (Japón). El Sr. Julian Barbière facilita el apoyo de la Secretaría al Comité de Resoluciones.</w:t>
      </w:r>
    </w:p>
    <w:p w14:paraId="3F44AA04" w14:textId="2B26C115" w:rsidR="003A10D3" w:rsidRPr="00FA136A" w:rsidRDefault="003A10D3" w:rsidP="005D78C5">
      <w:pPr>
        <w:pStyle w:val="COI"/>
        <w:numPr>
          <w:ilvl w:val="0"/>
          <w:numId w:val="6"/>
        </w:numPr>
        <w:spacing w:after="200"/>
        <w:ind w:left="567" w:hanging="567"/>
        <w:jc w:val="both"/>
        <w:rPr>
          <w:rFonts w:cs="Arial"/>
          <w:lang w:val="es-ES"/>
        </w:rPr>
      </w:pPr>
      <w:r w:rsidRPr="00FA136A">
        <w:rPr>
          <w:rFonts w:cs="Arial"/>
          <w:lang w:val="es-ES"/>
        </w:rPr>
        <w:t xml:space="preserve">Comité de Candidaturas: bajo la presidencia del Sr. Amr Morsy (Egipto). El Sr. Salvatore </w:t>
      </w:r>
      <w:proofErr w:type="spellStart"/>
      <w:r w:rsidR="00A41F66" w:rsidRPr="00FA136A">
        <w:rPr>
          <w:rFonts w:cs="Arial"/>
          <w:bCs/>
          <w:snapToGrid w:val="0"/>
          <w:color w:val="000000"/>
          <w:lang w:val="es-ES"/>
        </w:rPr>
        <w:t>Aricò</w:t>
      </w:r>
      <w:proofErr w:type="spellEnd"/>
      <w:r w:rsidRPr="00FA136A">
        <w:rPr>
          <w:rFonts w:cs="Arial"/>
          <w:lang w:val="es-ES"/>
        </w:rPr>
        <w:t xml:space="preserve"> facilita el apoyo de la Secretaría al Comité de Candidaturas.</w:t>
      </w:r>
    </w:p>
    <w:bookmarkEnd w:id="1"/>
    <w:p w14:paraId="25220812" w14:textId="77777777" w:rsidR="003F18F1" w:rsidRPr="00FA136A" w:rsidRDefault="003F18F1" w:rsidP="005D78C5">
      <w:pPr>
        <w:numPr>
          <w:ilvl w:val="0"/>
          <w:numId w:val="7"/>
        </w:numPr>
        <w:snapToGrid w:val="0"/>
        <w:spacing w:after="200"/>
        <w:ind w:left="0" w:firstLine="0"/>
        <w:jc w:val="center"/>
        <w:rPr>
          <w:rFonts w:ascii="Arial" w:eastAsia="Calibri" w:hAnsi="Arial" w:cs="Arial"/>
          <w:b/>
          <w:sz w:val="22"/>
          <w:szCs w:val="22"/>
          <w:lang w:val="es-ES"/>
        </w:rPr>
      </w:pPr>
      <w:r w:rsidRPr="00FA136A">
        <w:rPr>
          <w:rFonts w:ascii="Arial" w:hAnsi="Arial" w:cs="Arial"/>
          <w:b/>
          <w:bCs/>
          <w:lang w:val="es-ES"/>
        </w:rPr>
        <w:t>Grupos de trabajo de la reunión</w:t>
      </w:r>
    </w:p>
    <w:p w14:paraId="259C7055" w14:textId="77777777" w:rsidR="003F18F1" w:rsidRPr="00FA136A" w:rsidRDefault="003F18F1" w:rsidP="005D78C5">
      <w:pPr>
        <w:pStyle w:val="COI"/>
        <w:numPr>
          <w:ilvl w:val="0"/>
          <w:numId w:val="0"/>
        </w:numPr>
        <w:spacing w:after="200"/>
        <w:jc w:val="both"/>
        <w:rPr>
          <w:rFonts w:cs="Arial"/>
          <w:lang w:val="es-ES"/>
        </w:rPr>
      </w:pPr>
      <w:r w:rsidRPr="00FA136A">
        <w:rPr>
          <w:rFonts w:cs="Arial"/>
          <w:u w:val="single"/>
          <w:lang w:val="es-ES"/>
        </w:rPr>
        <w:t>Habiendo examinado</w:t>
      </w:r>
      <w:r w:rsidRPr="00FA136A">
        <w:rPr>
          <w:rFonts w:cs="Arial"/>
          <w:lang w:val="es-ES"/>
        </w:rPr>
        <w:t xml:space="preserve"> el orden del día provisional revisado de la 31ª reunión de la Asamblea, </w:t>
      </w:r>
    </w:p>
    <w:p w14:paraId="7D8E45E4" w14:textId="77777777" w:rsidR="003F18F1" w:rsidRPr="00FA136A" w:rsidRDefault="003F18F1" w:rsidP="005D78C5">
      <w:pPr>
        <w:pStyle w:val="COI"/>
        <w:numPr>
          <w:ilvl w:val="0"/>
          <w:numId w:val="0"/>
        </w:numPr>
        <w:spacing w:after="200"/>
        <w:jc w:val="both"/>
        <w:rPr>
          <w:rFonts w:cs="Arial"/>
          <w:lang w:val="es-ES"/>
        </w:rPr>
      </w:pPr>
      <w:r w:rsidRPr="00FA136A">
        <w:rPr>
          <w:rFonts w:cs="Arial"/>
          <w:u w:val="single"/>
          <w:lang w:val="es-ES"/>
        </w:rPr>
        <w:t>Sin perjuicio</w:t>
      </w:r>
      <w:r w:rsidRPr="00FA136A">
        <w:rPr>
          <w:rFonts w:cs="Arial"/>
          <w:lang w:val="es-ES"/>
        </w:rPr>
        <w:t xml:space="preserve"> de que la Asamblea y su Presidente decidan, de ser necesario, establecer un grupo de trabajo de la reunión durante el debate de algún punto del orden del día, </w:t>
      </w:r>
    </w:p>
    <w:p w14:paraId="561C33F0" w14:textId="1665B01C" w:rsidR="003F18F1" w:rsidRPr="00FA136A" w:rsidRDefault="003F18F1" w:rsidP="00353F35">
      <w:pPr>
        <w:pStyle w:val="COI"/>
        <w:numPr>
          <w:ilvl w:val="0"/>
          <w:numId w:val="0"/>
        </w:numPr>
        <w:jc w:val="both"/>
        <w:rPr>
          <w:rFonts w:cs="Arial"/>
          <w:bCs/>
          <w:lang w:val="es-ES"/>
        </w:rPr>
      </w:pPr>
      <w:r w:rsidRPr="00FA136A">
        <w:rPr>
          <w:rFonts w:cs="Arial"/>
          <w:u w:val="single"/>
          <w:lang w:val="es-ES"/>
        </w:rPr>
        <w:t>Recomienda</w:t>
      </w:r>
      <w:r w:rsidRPr="00FA136A">
        <w:rPr>
          <w:rFonts w:cs="Arial"/>
          <w:lang w:val="es-ES"/>
        </w:rPr>
        <w:t xml:space="preserve"> a la Asamblea que no establezca ningún grupo de trabajo. </w:t>
      </w:r>
    </w:p>
    <w:p w14:paraId="7AF628E6" w14:textId="57EF3833" w:rsidR="003F18F1" w:rsidRPr="00FA136A" w:rsidRDefault="003F18F1" w:rsidP="00943C74">
      <w:pPr>
        <w:keepNext/>
        <w:keepLines/>
        <w:tabs>
          <w:tab w:val="left" w:pos="709"/>
        </w:tabs>
        <w:spacing w:before="360" w:after="240"/>
        <w:jc w:val="center"/>
        <w:outlineLvl w:val="0"/>
        <w:rPr>
          <w:rFonts w:ascii="Arial" w:eastAsia="SimSun" w:hAnsi="Arial" w:cs="Arial"/>
          <w:u w:val="single"/>
          <w:lang w:val="es-ES"/>
        </w:rPr>
      </w:pPr>
      <w:r w:rsidRPr="00FA136A">
        <w:rPr>
          <w:rFonts w:ascii="Arial" w:hAnsi="Arial" w:cs="Arial"/>
          <w:u w:val="single"/>
          <w:lang w:val="es-ES"/>
        </w:rPr>
        <w:t>Decisión EC-54/3.2</w:t>
      </w:r>
      <w:r w:rsidR="00D62B22">
        <w:rPr>
          <w:rFonts w:ascii="Arial" w:hAnsi="Arial" w:cs="Arial"/>
          <w:u w:val="single"/>
          <w:lang w:val="es-ES"/>
        </w:rPr>
        <w:t xml:space="preserve"> </w:t>
      </w:r>
      <w:r w:rsidR="00D62B22" w:rsidRPr="00D62B22">
        <w:rPr>
          <w:rFonts w:ascii="Arial" w:hAnsi="Arial" w:cs="Arial"/>
          <w:u w:val="single"/>
          <w:lang w:val="es-ES"/>
        </w:rPr>
        <w:t>de la COI</w:t>
      </w:r>
    </w:p>
    <w:p w14:paraId="508BE7A1" w14:textId="77777777" w:rsidR="003F18F1" w:rsidRPr="00FA136A" w:rsidRDefault="003F18F1" w:rsidP="005D78C5">
      <w:pPr>
        <w:spacing w:after="100" w:afterAutospacing="1"/>
        <w:jc w:val="center"/>
        <w:rPr>
          <w:rFonts w:ascii="Arial" w:eastAsia="Calibri" w:hAnsi="Arial" w:cs="Arial"/>
          <w:b/>
          <w:lang w:val="es-ES"/>
        </w:rPr>
      </w:pPr>
      <w:r w:rsidRPr="00FA136A">
        <w:rPr>
          <w:rFonts w:ascii="Arial" w:hAnsi="Arial" w:cs="Arial"/>
          <w:b/>
          <w:bCs/>
          <w:lang w:val="es-ES"/>
        </w:rPr>
        <w:t>Calendario de la 31ª reunión de la Asamblea y cuestiones de organización</w:t>
      </w:r>
    </w:p>
    <w:p w14:paraId="71FD8E8E" w14:textId="0A7E3AF4" w:rsidR="00167753" w:rsidRPr="0005399A" w:rsidRDefault="00167753" w:rsidP="005D78C5">
      <w:pPr>
        <w:tabs>
          <w:tab w:val="left" w:pos="709"/>
        </w:tabs>
        <w:spacing w:after="100" w:afterAutospacing="1"/>
        <w:jc w:val="both"/>
        <w:rPr>
          <w:rFonts w:ascii="Arial" w:eastAsia="Times New Roman" w:hAnsi="Arial" w:cs="Arial"/>
          <w:sz w:val="22"/>
          <w:szCs w:val="22"/>
          <w:lang w:val="es-ES"/>
        </w:rPr>
      </w:pPr>
      <w:r w:rsidRPr="0005399A">
        <w:rPr>
          <w:rFonts w:ascii="Arial" w:hAnsi="Arial" w:cs="Arial"/>
          <w:sz w:val="22"/>
          <w:szCs w:val="22"/>
          <w:lang w:val="es-ES"/>
        </w:rPr>
        <w:t>El Consejo Ejecutivo,</w:t>
      </w:r>
    </w:p>
    <w:p w14:paraId="56C24545" w14:textId="07DADA83" w:rsidR="003F18F1" w:rsidRPr="0005399A" w:rsidRDefault="003F18F1" w:rsidP="00943C74">
      <w:pPr>
        <w:pStyle w:val="paragraphnumerote"/>
        <w:rPr>
          <w:rFonts w:eastAsia="Arial Unicode MS"/>
          <w:snapToGrid/>
          <w:lang w:val="es-ES"/>
        </w:rPr>
      </w:pPr>
      <w:r w:rsidRPr="0005399A">
        <w:rPr>
          <w:u w:val="single"/>
          <w:lang w:val="es-ES"/>
        </w:rPr>
        <w:t>Tomando en consideración</w:t>
      </w:r>
      <w:r w:rsidRPr="0005399A">
        <w:rPr>
          <w:lang w:val="es-ES"/>
        </w:rPr>
        <w:t xml:space="preserve"> los comentarios formulados por la Mesa, la necesidad de asignar un tiempo para la presentación de informes de los grupos de trabajo y comités de la reunión en plenaria y la invitación programada de oradores, </w:t>
      </w:r>
    </w:p>
    <w:p w14:paraId="75E852FC" w14:textId="2AF5B2F5" w:rsidR="003F18F1" w:rsidRPr="0005399A" w:rsidRDefault="003F18F1" w:rsidP="00971AED">
      <w:pPr>
        <w:pStyle w:val="paragraphnumerote"/>
        <w:keepNext/>
        <w:rPr>
          <w:rFonts w:eastAsia="Calibri"/>
          <w:lang w:val="es-ES"/>
        </w:rPr>
      </w:pPr>
      <w:r w:rsidRPr="0005399A">
        <w:rPr>
          <w:u w:val="single"/>
          <w:lang w:val="es-ES"/>
        </w:rPr>
        <w:lastRenderedPageBreak/>
        <w:t>Acepta</w:t>
      </w:r>
      <w:r w:rsidRPr="0005399A">
        <w:rPr>
          <w:lang w:val="es-ES"/>
        </w:rPr>
        <w:t xml:space="preserve"> el calendario provisional de la 31ª reunión de la Asamblea que figura en el documento IOC/A-31/2.1Doc </w:t>
      </w:r>
      <w:proofErr w:type="spellStart"/>
      <w:r w:rsidRPr="0005399A">
        <w:rPr>
          <w:lang w:val="es-ES"/>
        </w:rPr>
        <w:t>Add.Rev</w:t>
      </w:r>
      <w:proofErr w:type="spellEnd"/>
      <w:r w:rsidRPr="0005399A">
        <w:rPr>
          <w:lang w:val="es-ES"/>
        </w:rPr>
        <w:t>., con las siguientes modificaciones:</w:t>
      </w:r>
    </w:p>
    <w:p w14:paraId="337EC373" w14:textId="1D6D2AB0" w:rsidR="00A669D4" w:rsidRPr="00FA136A" w:rsidRDefault="003F18F1" w:rsidP="00971AED">
      <w:pPr>
        <w:spacing w:after="100" w:afterAutospacing="1"/>
        <w:ind w:left="567" w:hanging="567"/>
        <w:rPr>
          <w:rFonts w:ascii="Arial" w:hAnsi="Arial" w:cs="Arial"/>
          <w:lang w:val="es-ES"/>
        </w:rPr>
      </w:pPr>
      <w:r w:rsidRPr="00FA136A">
        <w:rPr>
          <w:rFonts w:ascii="Arial" w:hAnsi="Arial" w:cs="Arial"/>
          <w:lang w:val="es-ES"/>
        </w:rPr>
        <w:t>-</w:t>
      </w:r>
      <w:r w:rsidRPr="00FA136A">
        <w:rPr>
          <w:rFonts w:ascii="Arial" w:hAnsi="Arial" w:cs="Arial"/>
          <w:lang w:val="es-ES"/>
        </w:rPr>
        <w:tab/>
      </w:r>
      <w:r w:rsidR="00971AED" w:rsidRPr="00971AED">
        <w:rPr>
          <w:rFonts w:ascii="Arial" w:hAnsi="Arial" w:cs="Arial"/>
          <w:lang w:val="es-ES"/>
        </w:rPr>
        <w:t>el viernes 18 de junio, invertir la reunión del Comité de Finanzas (III) y la del Comité de Candidaturas (III)</w:t>
      </w:r>
      <w:r w:rsidR="0005600F" w:rsidRPr="0005600F">
        <w:rPr>
          <w:rFonts w:ascii="Arial" w:hAnsi="Arial" w:cs="Arial"/>
          <w:lang w:val="es-ES"/>
        </w:rPr>
        <w:t>;</w:t>
      </w:r>
    </w:p>
    <w:p w14:paraId="3968F32E" w14:textId="77777777" w:rsidR="003F18F1" w:rsidRPr="0005399A" w:rsidRDefault="003F18F1" w:rsidP="00943C74">
      <w:pPr>
        <w:pStyle w:val="paragraphnumerote"/>
        <w:rPr>
          <w:rFonts w:eastAsia="Calibri"/>
          <w:lang w:val="es-ES"/>
        </w:rPr>
      </w:pPr>
      <w:r w:rsidRPr="0005399A">
        <w:rPr>
          <w:u w:val="single"/>
          <w:lang w:val="es-ES"/>
        </w:rPr>
        <w:t>Considerando</w:t>
      </w:r>
      <w:r w:rsidRPr="0005399A">
        <w:rPr>
          <w:lang w:val="es-ES"/>
        </w:rPr>
        <w:t xml:space="preserve"> las limitaciones financieras y de tiempo relacionadas con la aprobación del informe de la Asamblea en los cuatro idiomas durante la reunión, </w:t>
      </w:r>
    </w:p>
    <w:p w14:paraId="0A45F8E4" w14:textId="77777777" w:rsidR="003F18F1" w:rsidRPr="0005399A" w:rsidRDefault="003F18F1" w:rsidP="00943C74">
      <w:pPr>
        <w:pStyle w:val="paragraphnumerote"/>
        <w:rPr>
          <w:rFonts w:eastAsia="Calibri"/>
          <w:lang w:val="es-ES"/>
        </w:rPr>
      </w:pPr>
      <w:r w:rsidRPr="0005399A">
        <w:rPr>
          <w:u w:val="single"/>
          <w:lang w:val="es-ES"/>
        </w:rPr>
        <w:t>Recomienda</w:t>
      </w:r>
      <w:r w:rsidRPr="0005399A">
        <w:rPr>
          <w:lang w:val="es-ES"/>
        </w:rPr>
        <w:t xml:space="preserve"> aprobar la parte narrativa de su informe en los cuatro idiomas por correspondencia después de la reunión, y las decisiones en los cuatro idiomas durante la reunión;</w:t>
      </w:r>
    </w:p>
    <w:p w14:paraId="3969F9C0" w14:textId="77777777" w:rsidR="003F18F1" w:rsidRPr="0005399A" w:rsidRDefault="003F18F1" w:rsidP="00943C74">
      <w:pPr>
        <w:pStyle w:val="paragraphnumerote"/>
        <w:rPr>
          <w:rFonts w:eastAsia="Calibri"/>
          <w:lang w:val="es-ES"/>
        </w:rPr>
      </w:pPr>
      <w:r w:rsidRPr="0005399A">
        <w:rPr>
          <w:u w:val="single"/>
          <w:lang w:val="es-ES"/>
        </w:rPr>
        <w:t>Invita</w:t>
      </w:r>
      <w:r w:rsidRPr="0005399A">
        <w:rPr>
          <w:lang w:val="es-ES"/>
        </w:rPr>
        <w:t xml:space="preserve"> a la Asamblea a que proceda de la misma manera para la aprobación de su informe.  </w:t>
      </w:r>
    </w:p>
    <w:p w14:paraId="48132753" w14:textId="09BB768D" w:rsidR="003F18F1" w:rsidRPr="00FA136A" w:rsidRDefault="003F18F1" w:rsidP="00943C74">
      <w:pPr>
        <w:keepNext/>
        <w:keepLines/>
        <w:tabs>
          <w:tab w:val="left" w:pos="709"/>
        </w:tabs>
        <w:spacing w:before="360" w:after="240"/>
        <w:jc w:val="center"/>
        <w:outlineLvl w:val="0"/>
        <w:rPr>
          <w:rFonts w:ascii="Arial" w:eastAsia="SimSun" w:hAnsi="Arial" w:cs="Arial"/>
          <w:u w:val="single"/>
          <w:lang w:val="es-ES"/>
        </w:rPr>
      </w:pPr>
      <w:r w:rsidRPr="00FA136A">
        <w:rPr>
          <w:rFonts w:ascii="Arial" w:hAnsi="Arial" w:cs="Arial"/>
          <w:u w:val="single"/>
          <w:lang w:val="es-ES"/>
        </w:rPr>
        <w:t>Decisión EC-54/4</w:t>
      </w:r>
      <w:r w:rsidR="00D62B22">
        <w:rPr>
          <w:rFonts w:ascii="Arial" w:hAnsi="Arial" w:cs="Arial"/>
          <w:u w:val="single"/>
          <w:lang w:val="es-ES"/>
        </w:rPr>
        <w:t xml:space="preserve"> </w:t>
      </w:r>
      <w:r w:rsidR="00D62B22" w:rsidRPr="00D62B22">
        <w:rPr>
          <w:rFonts w:ascii="Arial" w:hAnsi="Arial" w:cs="Arial"/>
          <w:u w:val="single"/>
          <w:lang w:val="es-ES"/>
        </w:rPr>
        <w:t>de la COI</w:t>
      </w:r>
    </w:p>
    <w:p w14:paraId="21D88481" w14:textId="78B783F4" w:rsidR="003F18F1" w:rsidRPr="00FA136A" w:rsidRDefault="003F18F1" w:rsidP="005D78C5">
      <w:pPr>
        <w:spacing w:after="200"/>
        <w:jc w:val="center"/>
        <w:rPr>
          <w:rFonts w:ascii="Arial" w:eastAsia="Calibri" w:hAnsi="Arial" w:cs="Arial"/>
          <w:b/>
          <w:lang w:val="es-ES"/>
        </w:rPr>
      </w:pPr>
      <w:r w:rsidRPr="00FA136A">
        <w:rPr>
          <w:rFonts w:ascii="Arial" w:hAnsi="Arial" w:cs="Arial"/>
          <w:b/>
          <w:bCs/>
          <w:lang w:val="es-ES"/>
        </w:rPr>
        <w:t xml:space="preserve">Fechas y lugares de las próximas reuniones del Consejo Ejecutivo </w:t>
      </w:r>
      <w:r w:rsidR="001F61D0">
        <w:rPr>
          <w:rFonts w:ascii="Arial" w:hAnsi="Arial" w:cs="Arial"/>
          <w:b/>
          <w:bCs/>
          <w:lang w:val="es-ES"/>
        </w:rPr>
        <w:br/>
      </w:r>
      <w:r w:rsidRPr="00FA136A">
        <w:rPr>
          <w:rFonts w:ascii="Arial" w:hAnsi="Arial" w:cs="Arial"/>
          <w:b/>
          <w:bCs/>
          <w:lang w:val="es-ES"/>
        </w:rPr>
        <w:t>y la Asamblea</w:t>
      </w:r>
    </w:p>
    <w:p w14:paraId="015B3ECC" w14:textId="06CF5DB6" w:rsidR="00167753" w:rsidRPr="0005399A" w:rsidRDefault="00167753" w:rsidP="005D78C5">
      <w:pPr>
        <w:tabs>
          <w:tab w:val="left" w:pos="709"/>
        </w:tabs>
        <w:snapToGrid w:val="0"/>
        <w:spacing w:after="200"/>
        <w:jc w:val="both"/>
        <w:rPr>
          <w:rFonts w:ascii="Arial" w:eastAsia="Times New Roman" w:hAnsi="Arial" w:cs="Arial"/>
          <w:sz w:val="22"/>
          <w:szCs w:val="22"/>
          <w:lang w:val="es-ES"/>
        </w:rPr>
      </w:pPr>
      <w:r w:rsidRPr="0005399A">
        <w:rPr>
          <w:rFonts w:ascii="Arial" w:hAnsi="Arial" w:cs="Arial"/>
          <w:sz w:val="22"/>
          <w:szCs w:val="22"/>
          <w:lang w:val="es-ES"/>
        </w:rPr>
        <w:t>El Consejo Ejecutivo,</w:t>
      </w:r>
    </w:p>
    <w:p w14:paraId="21998DAC" w14:textId="27A85F42" w:rsidR="003F18F1" w:rsidRPr="0005399A" w:rsidRDefault="003F18F1" w:rsidP="00943C74">
      <w:pPr>
        <w:pStyle w:val="paragraphnumerote"/>
        <w:rPr>
          <w:rFonts w:eastAsia="Arial Unicode MS"/>
          <w:snapToGrid/>
          <w:lang w:val="es-ES"/>
        </w:rPr>
      </w:pPr>
      <w:r w:rsidRPr="0005399A">
        <w:rPr>
          <w:u w:val="single"/>
          <w:lang w:val="es-ES"/>
        </w:rPr>
        <w:t>Confiando</w:t>
      </w:r>
      <w:r w:rsidRPr="0005399A">
        <w:rPr>
          <w:lang w:val="es-ES"/>
        </w:rPr>
        <w:t xml:space="preserve"> en que las próximas reuniones de los órganos rectores del COI puedan celebrarse en la Sede de la UNESCO en 2022 y 2023, </w:t>
      </w:r>
    </w:p>
    <w:p w14:paraId="1ADCCE89" w14:textId="77777777" w:rsidR="003F18F1" w:rsidRPr="0005399A" w:rsidRDefault="003F18F1" w:rsidP="00943C74">
      <w:pPr>
        <w:pStyle w:val="paragraphnumerote"/>
        <w:rPr>
          <w:rFonts w:eastAsia="Arial Unicode MS"/>
          <w:snapToGrid/>
          <w:lang w:val="es-ES"/>
        </w:rPr>
      </w:pPr>
      <w:r w:rsidRPr="0005399A">
        <w:rPr>
          <w:u w:val="single"/>
          <w:lang w:val="es-ES"/>
        </w:rPr>
        <w:t>Considerando</w:t>
      </w:r>
      <w:r w:rsidRPr="0005399A">
        <w:rPr>
          <w:lang w:val="es-ES"/>
        </w:rPr>
        <w:t xml:space="preserve"> la experiencia adquirida durante el bienio 2020-2021,  </w:t>
      </w:r>
    </w:p>
    <w:p w14:paraId="23EC2973" w14:textId="6B31F99A" w:rsidR="003F18F1" w:rsidRPr="0005399A" w:rsidRDefault="003F18F1" w:rsidP="00943C74">
      <w:pPr>
        <w:pStyle w:val="paragraphnumerote"/>
        <w:rPr>
          <w:rFonts w:eastAsia="Arial Unicode MS"/>
          <w:snapToGrid/>
          <w:lang w:val="es-ES"/>
        </w:rPr>
      </w:pPr>
      <w:r w:rsidRPr="0005399A">
        <w:rPr>
          <w:u w:val="single"/>
          <w:lang w:val="es-ES"/>
        </w:rPr>
        <w:t>Recomienda</w:t>
      </w:r>
      <w:r w:rsidRPr="0005399A">
        <w:rPr>
          <w:lang w:val="es-ES"/>
        </w:rPr>
        <w:t xml:space="preserve"> a la Asamblea que determine un periodo de tres días laborables y medio en junio de 2022 para la 55ª reunión del Consejo Ejecutivo y un periodo de seis días laborables para la 32ª reunión de la Asamblea en junio/julio de 2023, que estará precedida por</w:t>
      </w:r>
      <w:r w:rsidR="00A41F66" w:rsidRPr="0005399A">
        <w:rPr>
          <w:lang w:val="es-ES"/>
        </w:rPr>
        <w:t xml:space="preserve"> una reunión de un día</w:t>
      </w:r>
      <w:r w:rsidRPr="0005399A">
        <w:rPr>
          <w:lang w:val="es-ES"/>
        </w:rPr>
        <w:t xml:space="preserve"> del Consejo Ejecutivo</w:t>
      </w:r>
      <w:r w:rsidR="00A41F66" w:rsidRPr="0005399A">
        <w:rPr>
          <w:lang w:val="es-ES"/>
        </w:rPr>
        <w:t xml:space="preserve"> (56ª reunión)</w:t>
      </w:r>
      <w:r w:rsidRPr="0005399A">
        <w:rPr>
          <w:lang w:val="es-ES"/>
        </w:rPr>
        <w:t>, evitando cualquier posible incompatibilidad de calendario con reuniones o jornadas culturales importantes.</w:t>
      </w:r>
    </w:p>
    <w:p w14:paraId="75E5C451" w14:textId="0D1EA999" w:rsidR="003F18F1" w:rsidRPr="00FA136A" w:rsidRDefault="003F18F1" w:rsidP="00943C74">
      <w:pPr>
        <w:keepNext/>
        <w:keepLines/>
        <w:tabs>
          <w:tab w:val="left" w:pos="709"/>
        </w:tabs>
        <w:spacing w:before="360" w:after="240"/>
        <w:jc w:val="center"/>
        <w:outlineLvl w:val="0"/>
        <w:rPr>
          <w:rFonts w:ascii="Arial" w:eastAsia="SimSun" w:hAnsi="Arial" w:cs="Arial"/>
          <w:u w:val="single"/>
          <w:lang w:val="es-ES"/>
        </w:rPr>
      </w:pPr>
      <w:r w:rsidRPr="00FA136A">
        <w:rPr>
          <w:rFonts w:ascii="Arial" w:hAnsi="Arial" w:cs="Arial"/>
          <w:u w:val="single"/>
          <w:lang w:val="es-ES"/>
        </w:rPr>
        <w:t>Decisión EC-54/5</w:t>
      </w:r>
      <w:r w:rsidR="00D62B22">
        <w:rPr>
          <w:rFonts w:ascii="Arial" w:hAnsi="Arial" w:cs="Arial"/>
          <w:u w:val="single"/>
          <w:lang w:val="es-ES"/>
        </w:rPr>
        <w:t xml:space="preserve"> </w:t>
      </w:r>
      <w:r w:rsidR="00D62B22" w:rsidRPr="00D62B22">
        <w:rPr>
          <w:rFonts w:ascii="Arial" w:hAnsi="Arial" w:cs="Arial"/>
          <w:u w:val="single"/>
          <w:lang w:val="es-ES"/>
        </w:rPr>
        <w:t>de la COI</w:t>
      </w:r>
    </w:p>
    <w:p w14:paraId="0AA9523D" w14:textId="77777777" w:rsidR="003F18F1" w:rsidRPr="00FA136A" w:rsidRDefault="003F18F1" w:rsidP="005D78C5">
      <w:pPr>
        <w:snapToGrid w:val="0"/>
        <w:spacing w:after="200"/>
        <w:jc w:val="center"/>
        <w:rPr>
          <w:rFonts w:ascii="Arial" w:eastAsia="Calibri" w:hAnsi="Arial" w:cs="Arial"/>
          <w:b/>
          <w:lang w:val="es-ES"/>
        </w:rPr>
      </w:pPr>
      <w:r w:rsidRPr="00FA136A">
        <w:rPr>
          <w:rFonts w:ascii="Arial" w:hAnsi="Arial" w:cs="Arial"/>
          <w:b/>
          <w:bCs/>
          <w:lang w:val="es-ES"/>
        </w:rPr>
        <w:t>Informe</w:t>
      </w:r>
    </w:p>
    <w:p w14:paraId="3DEDE23C" w14:textId="2D6FF669" w:rsidR="00167753" w:rsidRPr="0005399A" w:rsidRDefault="00167753" w:rsidP="005D78C5">
      <w:pPr>
        <w:tabs>
          <w:tab w:val="left" w:pos="709"/>
        </w:tabs>
        <w:snapToGrid w:val="0"/>
        <w:spacing w:after="200"/>
        <w:jc w:val="both"/>
        <w:rPr>
          <w:rFonts w:ascii="Arial" w:eastAsia="Times New Roman" w:hAnsi="Arial" w:cs="Arial"/>
          <w:sz w:val="22"/>
          <w:szCs w:val="22"/>
          <w:lang w:val="es-ES"/>
        </w:rPr>
      </w:pPr>
      <w:r w:rsidRPr="0005399A">
        <w:rPr>
          <w:rFonts w:ascii="Arial" w:hAnsi="Arial" w:cs="Arial"/>
          <w:sz w:val="22"/>
          <w:szCs w:val="22"/>
          <w:lang w:val="es-ES"/>
        </w:rPr>
        <w:t>El Consejo Ejecutivo,</w:t>
      </w:r>
    </w:p>
    <w:p w14:paraId="3CD04F07" w14:textId="501ACA48" w:rsidR="003F18F1" w:rsidRPr="0005399A" w:rsidRDefault="003F18F1" w:rsidP="00943C74">
      <w:pPr>
        <w:pStyle w:val="paragraphnumerote"/>
        <w:rPr>
          <w:rFonts w:eastAsia="Arial Unicode MS"/>
          <w:snapToGrid/>
          <w:lang w:val="es-ES"/>
        </w:rPr>
      </w:pPr>
      <w:r w:rsidRPr="0005399A">
        <w:rPr>
          <w:u w:val="single"/>
          <w:lang w:val="es-ES"/>
        </w:rPr>
        <w:t>Habiendo adoptado</w:t>
      </w:r>
      <w:r w:rsidRPr="0005399A">
        <w:rPr>
          <w:lang w:val="es-ES"/>
        </w:rPr>
        <w:t xml:space="preserve"> sus decisiones durante el debate celebrado en su sesión plenaria el 14</w:t>
      </w:r>
      <w:r w:rsidR="001F61D0" w:rsidRPr="0005399A">
        <w:rPr>
          <w:lang w:val="es-ES"/>
        </w:rPr>
        <w:t> </w:t>
      </w:r>
      <w:r w:rsidRPr="0005399A">
        <w:rPr>
          <w:lang w:val="es-ES"/>
        </w:rPr>
        <w:t xml:space="preserve">de junio de 2021, que constituyen las recomendaciones del Consejo Ejecutivo a la Asamblea en su 31ª reunión, </w:t>
      </w:r>
    </w:p>
    <w:p w14:paraId="1C446217" w14:textId="1037E618" w:rsidR="003F18F1" w:rsidRPr="0005399A" w:rsidRDefault="003F18F1" w:rsidP="00943C74">
      <w:pPr>
        <w:pStyle w:val="paragraphnumerote"/>
        <w:rPr>
          <w:rFonts w:eastAsia="Arial Unicode MS"/>
          <w:snapToGrid/>
          <w:lang w:val="es-ES"/>
        </w:rPr>
      </w:pPr>
      <w:r w:rsidRPr="0005399A">
        <w:rPr>
          <w:u w:val="single"/>
          <w:lang w:val="es-ES"/>
        </w:rPr>
        <w:t>Acepta</w:t>
      </w:r>
      <w:r w:rsidRPr="0005399A">
        <w:rPr>
          <w:lang w:val="es-ES"/>
        </w:rPr>
        <w:t xml:space="preserve"> examinar el informe resumido de su 54ª reunión preparado por la Secretaría para su aprobación por correspondencia después de la reunión dentro del mismo periodo previsto por la Asamblea para la aprobación de su informe resumido. </w:t>
      </w:r>
    </w:p>
    <w:sectPr w:rsidR="003F18F1" w:rsidRPr="0005399A" w:rsidSect="00E174EE">
      <w:headerReference w:type="even" r:id="rId8"/>
      <w:headerReference w:type="default" r:id="rId9"/>
      <w:type w:val="oddPage"/>
      <w:pgSz w:w="11907" w:h="16840" w:code="9"/>
      <w:pgMar w:top="1134"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A793D" w14:textId="77777777" w:rsidR="00A669D4" w:rsidRDefault="00A669D4" w:rsidP="00A669D4">
      <w:r>
        <w:separator/>
      </w:r>
    </w:p>
  </w:endnote>
  <w:endnote w:type="continuationSeparator" w:id="0">
    <w:p w14:paraId="60D0042F" w14:textId="77777777" w:rsidR="00A669D4" w:rsidRDefault="00A669D4" w:rsidP="00A6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BF3B1" w14:textId="77777777" w:rsidR="00A669D4" w:rsidRDefault="00A669D4" w:rsidP="00A669D4">
      <w:r>
        <w:separator/>
      </w:r>
    </w:p>
  </w:footnote>
  <w:footnote w:type="continuationSeparator" w:id="0">
    <w:p w14:paraId="709D460C" w14:textId="77777777" w:rsidR="00A669D4" w:rsidRDefault="00A669D4" w:rsidP="00A6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BC08" w14:textId="1265FE95" w:rsidR="00724182" w:rsidRPr="001F61D0" w:rsidRDefault="00724182" w:rsidP="001F61D0">
    <w:pPr>
      <w:pStyle w:val="Header"/>
      <w:spacing w:after="240"/>
      <w:rPr>
        <w:rFonts w:ascii="Arial" w:hAnsi="Arial" w:cs="Arial"/>
        <w:noProof/>
        <w:sz w:val="22"/>
        <w:szCs w:val="22"/>
      </w:rPr>
    </w:pPr>
    <w:r w:rsidRPr="001F61D0">
      <w:rPr>
        <w:rFonts w:ascii="Arial" w:hAnsi="Arial" w:cs="Arial"/>
        <w:sz w:val="22"/>
        <w:szCs w:val="22"/>
        <w:lang w:val="es-ES"/>
      </w:rPr>
      <w:t>EC-54/Decisiones</w:t>
    </w:r>
    <w:r w:rsidR="001F61D0">
      <w:rPr>
        <w:rFonts w:ascii="Arial" w:hAnsi="Arial" w:cs="Arial"/>
        <w:sz w:val="22"/>
        <w:szCs w:val="22"/>
        <w:lang w:val="es-ES"/>
      </w:rPr>
      <w:t xml:space="preserve"> – </w:t>
    </w:r>
    <w:proofErr w:type="spellStart"/>
    <w:r w:rsidR="00A23F01" w:rsidRPr="001F61D0">
      <w:rPr>
        <w:rFonts w:ascii="Arial" w:hAnsi="Arial" w:cs="Arial"/>
        <w:sz w:val="22"/>
        <w:szCs w:val="22"/>
      </w:rPr>
      <w:t>pág</w:t>
    </w:r>
    <w:proofErr w:type="spellEnd"/>
    <w:r w:rsidR="00A23F01" w:rsidRPr="001F61D0">
      <w:rPr>
        <w:rFonts w:ascii="Arial" w:hAnsi="Arial" w:cs="Arial"/>
        <w:sz w:val="22"/>
        <w:szCs w:val="22"/>
      </w:rPr>
      <w:t>.</w:t>
    </w:r>
    <w:r w:rsidRPr="001F61D0">
      <w:rPr>
        <w:rFonts w:ascii="Arial" w:hAnsi="Arial" w:cs="Arial"/>
        <w:sz w:val="22"/>
        <w:szCs w:val="22"/>
      </w:rPr>
      <w:t xml:space="preserve"> </w:t>
    </w:r>
    <w:r w:rsidRPr="001F61D0">
      <w:rPr>
        <w:rFonts w:ascii="Arial" w:hAnsi="Arial" w:cs="Arial"/>
        <w:sz w:val="22"/>
        <w:szCs w:val="22"/>
      </w:rPr>
      <w:fldChar w:fldCharType="begin"/>
    </w:r>
    <w:r w:rsidRPr="001F61D0">
      <w:rPr>
        <w:rFonts w:ascii="Arial" w:hAnsi="Arial" w:cs="Arial"/>
        <w:sz w:val="22"/>
        <w:szCs w:val="22"/>
      </w:rPr>
      <w:instrText xml:space="preserve"> PAGE   \* MERGEFORMAT </w:instrText>
    </w:r>
    <w:r w:rsidRPr="001F61D0">
      <w:rPr>
        <w:rFonts w:ascii="Arial" w:hAnsi="Arial" w:cs="Arial"/>
        <w:sz w:val="22"/>
        <w:szCs w:val="22"/>
      </w:rPr>
      <w:fldChar w:fldCharType="separate"/>
    </w:r>
    <w:r w:rsidR="007723C3" w:rsidRPr="001F61D0">
      <w:rPr>
        <w:rFonts w:ascii="Arial" w:hAnsi="Arial" w:cs="Arial"/>
        <w:noProof/>
        <w:sz w:val="22"/>
        <w:szCs w:val="22"/>
      </w:rPr>
      <w:t>2</w:t>
    </w:r>
    <w:r w:rsidRPr="001F61D0">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592B" w14:textId="6E33BA6E" w:rsidR="00724182" w:rsidRPr="001F61D0" w:rsidRDefault="00724182" w:rsidP="001F61D0">
    <w:pPr>
      <w:pStyle w:val="Header"/>
      <w:spacing w:after="240"/>
      <w:ind w:left="6452"/>
      <w:jc w:val="left"/>
      <w:rPr>
        <w:rFonts w:ascii="Arial" w:hAnsi="Arial" w:cs="Arial"/>
        <w:noProof/>
        <w:sz w:val="22"/>
        <w:szCs w:val="22"/>
      </w:rPr>
    </w:pPr>
    <w:r w:rsidRPr="001F61D0">
      <w:rPr>
        <w:rFonts w:ascii="Arial" w:hAnsi="Arial" w:cs="Arial"/>
        <w:sz w:val="22"/>
        <w:szCs w:val="22"/>
        <w:lang w:val="es-ES"/>
      </w:rPr>
      <w:t>EC-54/Decisiones</w:t>
    </w:r>
    <w:r w:rsidR="001F61D0">
      <w:rPr>
        <w:rFonts w:ascii="Arial" w:hAnsi="Arial" w:cs="Arial"/>
        <w:sz w:val="22"/>
        <w:szCs w:val="22"/>
        <w:lang w:val="es-ES"/>
      </w:rPr>
      <w:t xml:space="preserve"> – </w:t>
    </w:r>
    <w:proofErr w:type="spellStart"/>
    <w:r w:rsidR="00A23F01" w:rsidRPr="001F61D0">
      <w:rPr>
        <w:rFonts w:ascii="Arial" w:hAnsi="Arial" w:cs="Arial"/>
        <w:sz w:val="22"/>
        <w:szCs w:val="22"/>
      </w:rPr>
      <w:t>pág</w:t>
    </w:r>
    <w:proofErr w:type="spellEnd"/>
    <w:r w:rsidR="00A23F01" w:rsidRPr="001F61D0">
      <w:rPr>
        <w:rFonts w:ascii="Arial" w:hAnsi="Arial" w:cs="Arial"/>
        <w:sz w:val="22"/>
        <w:szCs w:val="22"/>
      </w:rPr>
      <w:t>.</w:t>
    </w:r>
    <w:r w:rsidRPr="001F61D0">
      <w:rPr>
        <w:rFonts w:ascii="Arial" w:hAnsi="Arial" w:cs="Arial"/>
        <w:sz w:val="22"/>
        <w:szCs w:val="22"/>
      </w:rPr>
      <w:t xml:space="preserve"> </w:t>
    </w:r>
    <w:r w:rsidRPr="001F61D0">
      <w:rPr>
        <w:rFonts w:ascii="Arial" w:hAnsi="Arial" w:cs="Arial"/>
        <w:sz w:val="22"/>
        <w:szCs w:val="22"/>
      </w:rPr>
      <w:fldChar w:fldCharType="begin"/>
    </w:r>
    <w:r w:rsidRPr="001F61D0">
      <w:rPr>
        <w:rFonts w:ascii="Arial" w:hAnsi="Arial" w:cs="Arial"/>
        <w:sz w:val="22"/>
        <w:szCs w:val="22"/>
      </w:rPr>
      <w:instrText xml:space="preserve"> PAGE   \* MERGEFORMAT </w:instrText>
    </w:r>
    <w:r w:rsidRPr="001F61D0">
      <w:rPr>
        <w:rFonts w:ascii="Arial" w:hAnsi="Arial" w:cs="Arial"/>
        <w:sz w:val="22"/>
        <w:szCs w:val="22"/>
      </w:rPr>
      <w:fldChar w:fldCharType="separate"/>
    </w:r>
    <w:r w:rsidR="007723C3" w:rsidRPr="001F61D0">
      <w:rPr>
        <w:rFonts w:ascii="Arial" w:hAnsi="Arial" w:cs="Arial"/>
        <w:noProof/>
        <w:sz w:val="22"/>
        <w:szCs w:val="22"/>
      </w:rPr>
      <w:t>3</w:t>
    </w:r>
    <w:r w:rsidRPr="001F61D0">
      <w:rPr>
        <w:rFonts w:ascii="Arial" w:hAnsi="Arial" w:cs="Arial"/>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93509E"/>
    <w:multiLevelType w:val="hybridMultilevel"/>
    <w:tmpl w:val="3BD6CBBA"/>
    <w:lvl w:ilvl="0" w:tplc="41B87ED2">
      <w:start w:val="1"/>
      <w:numFmt w:val="decimal"/>
      <w:pStyle w:val="COI"/>
      <w:lvlText w:val="%1."/>
      <w:lvlJc w:val="left"/>
      <w:pPr>
        <w:ind w:left="720" w:hanging="360"/>
      </w:pPr>
      <w:rPr>
        <w:rFonts w:hint="default"/>
        <w:b w:val="0"/>
        <w:bCs w:val="0"/>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DD4A79"/>
    <w:multiLevelType w:val="hybridMultilevel"/>
    <w:tmpl w:val="2B640CA6"/>
    <w:lvl w:ilvl="0" w:tplc="28548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458F1"/>
    <w:multiLevelType w:val="hybridMultilevel"/>
    <w:tmpl w:val="4B520846"/>
    <w:lvl w:ilvl="0" w:tplc="A9D83466">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A13A7E"/>
    <w:multiLevelType w:val="hybridMultilevel"/>
    <w:tmpl w:val="4DD672FA"/>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53D5F00"/>
    <w:multiLevelType w:val="hybridMultilevel"/>
    <w:tmpl w:val="5D1ED202"/>
    <w:lvl w:ilvl="0" w:tplc="3F0AE896">
      <w:start w:val="1"/>
      <w:numFmt w:val="decimal"/>
      <w:lvlText w:val="%1."/>
      <w:lvlJc w:val="left"/>
      <w:pPr>
        <w:ind w:left="1080" w:hanging="360"/>
      </w:pPr>
      <w:rPr>
        <w:rFonts w:eastAsia="Arial Unicode M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8"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8"/>
  </w:num>
  <w:num w:numId="3">
    <w:abstractNumId w:val="1"/>
  </w:num>
  <w:num w:numId="4">
    <w:abstractNumId w:val="6"/>
  </w:num>
  <w:num w:numId="5">
    <w:abstractNumId w:val="2"/>
    <w:lvlOverride w:ilvl="0">
      <w:lvl w:ilvl="0" w:tplc="41B87ED2">
        <w:start w:val="1"/>
        <w:numFmt w:val="decimal"/>
        <w:pStyle w:val="COI"/>
        <w:lvlText w:val="%1."/>
        <w:lvlJc w:val="left"/>
        <w:pPr>
          <w:ind w:left="720" w:hanging="360"/>
        </w:pPr>
        <w:rPr>
          <w:rFonts w:hint="default"/>
          <w:b w:val="0"/>
          <w:bCs w:val="0"/>
          <w:sz w:val="22"/>
          <w:szCs w:val="22"/>
          <w:u w:val="none"/>
        </w:rPr>
      </w:lvl>
    </w:lvlOverride>
  </w:num>
  <w:num w:numId="6">
    <w:abstractNumId w:val="5"/>
  </w:num>
  <w:num w:numId="7">
    <w:abstractNumId w:val="3"/>
    <w:lvlOverride w:ilvl="0">
      <w:lvl w:ilvl="0" w:tplc="28548D4C">
        <w:start w:val="1"/>
        <w:numFmt w:val="upperRoman"/>
        <w:lvlText w:val="%1."/>
        <w:lvlJc w:val="left"/>
        <w:pPr>
          <w:ind w:left="1080" w:hanging="720"/>
        </w:pPr>
        <w:rPr>
          <w:rFonts w:hint="default"/>
        </w:rPr>
      </w:lvl>
    </w:lvlOverride>
  </w:num>
  <w:num w:numId="8">
    <w:abstractNumId w:val="6"/>
    <w:lvlOverride w:ilvl="0">
      <w:startOverride w:val="1"/>
    </w:lvlOverride>
  </w:num>
  <w:num w:numId="9">
    <w:abstractNumId w:val="4"/>
  </w:num>
  <w:num w:numId="10">
    <w:abstractNumId w:val="7"/>
  </w:num>
  <w:num w:numId="11">
    <w:abstractNumId w:val="6"/>
  </w:num>
  <w:num w:numId="12">
    <w:abstractNumId w:val="6"/>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D3"/>
    <w:rsid w:val="00002B42"/>
    <w:rsid w:val="00044F46"/>
    <w:rsid w:val="00047244"/>
    <w:rsid w:val="0005399A"/>
    <w:rsid w:val="0005600F"/>
    <w:rsid w:val="000747D1"/>
    <w:rsid w:val="000A7F61"/>
    <w:rsid w:val="000E344F"/>
    <w:rsid w:val="001267C6"/>
    <w:rsid w:val="00127609"/>
    <w:rsid w:val="00153381"/>
    <w:rsid w:val="00157D10"/>
    <w:rsid w:val="00167753"/>
    <w:rsid w:val="001B1B3B"/>
    <w:rsid w:val="001C0D97"/>
    <w:rsid w:val="001D0CD8"/>
    <w:rsid w:val="001E34AB"/>
    <w:rsid w:val="001F61D0"/>
    <w:rsid w:val="0021725F"/>
    <w:rsid w:val="00271989"/>
    <w:rsid w:val="00291205"/>
    <w:rsid w:val="00291C31"/>
    <w:rsid w:val="002A1E26"/>
    <w:rsid w:val="002B5650"/>
    <w:rsid w:val="002C1CE1"/>
    <w:rsid w:val="002D47A6"/>
    <w:rsid w:val="002F4995"/>
    <w:rsid w:val="00314CA0"/>
    <w:rsid w:val="00353F35"/>
    <w:rsid w:val="003574E2"/>
    <w:rsid w:val="00371CCD"/>
    <w:rsid w:val="003A10D3"/>
    <w:rsid w:val="003A21C4"/>
    <w:rsid w:val="003A2B38"/>
    <w:rsid w:val="003C5CB6"/>
    <w:rsid w:val="003D4FC0"/>
    <w:rsid w:val="003E3AC9"/>
    <w:rsid w:val="003F18F1"/>
    <w:rsid w:val="003F2754"/>
    <w:rsid w:val="004057BB"/>
    <w:rsid w:val="0041087D"/>
    <w:rsid w:val="004302F9"/>
    <w:rsid w:val="0043584A"/>
    <w:rsid w:val="00451CC7"/>
    <w:rsid w:val="004548D3"/>
    <w:rsid w:val="00473E15"/>
    <w:rsid w:val="004A0A45"/>
    <w:rsid w:val="004B4881"/>
    <w:rsid w:val="004E7E5B"/>
    <w:rsid w:val="00513DF3"/>
    <w:rsid w:val="00532C23"/>
    <w:rsid w:val="00571AC5"/>
    <w:rsid w:val="00577C2E"/>
    <w:rsid w:val="005C5FF8"/>
    <w:rsid w:val="005D78C5"/>
    <w:rsid w:val="005E62DC"/>
    <w:rsid w:val="005F4DFB"/>
    <w:rsid w:val="006278BC"/>
    <w:rsid w:val="006343D3"/>
    <w:rsid w:val="0067259E"/>
    <w:rsid w:val="0068597B"/>
    <w:rsid w:val="006974A9"/>
    <w:rsid w:val="006A6D43"/>
    <w:rsid w:val="006F5709"/>
    <w:rsid w:val="006F6055"/>
    <w:rsid w:val="00724182"/>
    <w:rsid w:val="007333CE"/>
    <w:rsid w:val="00755D90"/>
    <w:rsid w:val="007723C3"/>
    <w:rsid w:val="007B1F03"/>
    <w:rsid w:val="007C467F"/>
    <w:rsid w:val="007D1B26"/>
    <w:rsid w:val="007E3A84"/>
    <w:rsid w:val="008003D0"/>
    <w:rsid w:val="00815464"/>
    <w:rsid w:val="00837448"/>
    <w:rsid w:val="0084747B"/>
    <w:rsid w:val="00856599"/>
    <w:rsid w:val="00891A3F"/>
    <w:rsid w:val="008A1868"/>
    <w:rsid w:val="008E0319"/>
    <w:rsid w:val="008E3DD4"/>
    <w:rsid w:val="00924048"/>
    <w:rsid w:val="00934CDA"/>
    <w:rsid w:val="00942222"/>
    <w:rsid w:val="00943C74"/>
    <w:rsid w:val="00971AED"/>
    <w:rsid w:val="00980A21"/>
    <w:rsid w:val="00990FF7"/>
    <w:rsid w:val="00991DE0"/>
    <w:rsid w:val="009E1650"/>
    <w:rsid w:val="009F1985"/>
    <w:rsid w:val="009F44AF"/>
    <w:rsid w:val="00A23F01"/>
    <w:rsid w:val="00A3677E"/>
    <w:rsid w:val="00A41F66"/>
    <w:rsid w:val="00A669D4"/>
    <w:rsid w:val="00A714D1"/>
    <w:rsid w:val="00A74B43"/>
    <w:rsid w:val="00AB0788"/>
    <w:rsid w:val="00AC0A18"/>
    <w:rsid w:val="00AC29F1"/>
    <w:rsid w:val="00B01A7E"/>
    <w:rsid w:val="00B42117"/>
    <w:rsid w:val="00B60569"/>
    <w:rsid w:val="00B65F71"/>
    <w:rsid w:val="00B71151"/>
    <w:rsid w:val="00BA2656"/>
    <w:rsid w:val="00BA30B7"/>
    <w:rsid w:val="00BA42EF"/>
    <w:rsid w:val="00BC76A6"/>
    <w:rsid w:val="00C039DF"/>
    <w:rsid w:val="00C203B4"/>
    <w:rsid w:val="00C25D67"/>
    <w:rsid w:val="00C62D6D"/>
    <w:rsid w:val="00C82158"/>
    <w:rsid w:val="00C85745"/>
    <w:rsid w:val="00C874E2"/>
    <w:rsid w:val="00CD214B"/>
    <w:rsid w:val="00CE79CB"/>
    <w:rsid w:val="00D42A63"/>
    <w:rsid w:val="00D53A00"/>
    <w:rsid w:val="00D62B22"/>
    <w:rsid w:val="00DC270F"/>
    <w:rsid w:val="00DE04BD"/>
    <w:rsid w:val="00DE65CE"/>
    <w:rsid w:val="00E011DB"/>
    <w:rsid w:val="00E174EE"/>
    <w:rsid w:val="00E31C92"/>
    <w:rsid w:val="00E33778"/>
    <w:rsid w:val="00E4329D"/>
    <w:rsid w:val="00E63726"/>
    <w:rsid w:val="00EB1CC9"/>
    <w:rsid w:val="00EB2553"/>
    <w:rsid w:val="00EE24C9"/>
    <w:rsid w:val="00F06A2B"/>
    <w:rsid w:val="00F45C06"/>
    <w:rsid w:val="00F57DDF"/>
    <w:rsid w:val="00F6037B"/>
    <w:rsid w:val="00FA136A"/>
    <w:rsid w:val="00FC2D83"/>
    <w:rsid w:val="00FD1DC7"/>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2AE9A9"/>
  <w15:chartTrackingRefBased/>
  <w15:docId w15:val="{7EE22230-2301-48AE-8AE3-2C8BAF05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D3"/>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Heading2"/>
    <w:link w:val="Heading1Char"/>
    <w:autoRedefine/>
    <w:qFormat/>
    <w:rsid w:val="00BC76A6"/>
    <w:pPr>
      <w:keepNext/>
      <w:keepLines/>
      <w:numPr>
        <w:numId w:val="1"/>
      </w:numPr>
      <w:snapToGrid w:val="0"/>
      <w:spacing w:after="240"/>
      <w:ind w:left="2988"/>
      <w:outlineLvl w:val="0"/>
    </w:pPr>
    <w:rPr>
      <w:rFonts w:eastAsia="Times New Roman" w:cstheme="minorBidi"/>
      <w:b/>
      <w:bCs/>
      <w:caps/>
      <w:snapToGrid w:val="0"/>
      <w:kern w:val="28"/>
      <w:lang w:eastAsia="en-US"/>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eastAsia="Times New Roman" w:cs="Arial"/>
      <w:color w:val="5B9BD5" w:themeColor="accent5"/>
      <w:szCs w:val="22"/>
      <w:lang w:eastAsia="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customStyle="1" w:styleId="paragraphnumerote">
    <w:name w:val="paragraph numerote"/>
    <w:basedOn w:val="Normal"/>
    <w:link w:val="paragraphnumeroteCharChar"/>
    <w:autoRedefine/>
    <w:rsid w:val="00943C74"/>
    <w:pPr>
      <w:snapToGrid w:val="0"/>
      <w:spacing w:after="240"/>
      <w:jc w:val="both"/>
    </w:pPr>
    <w:rPr>
      <w:rFonts w:ascii="Arial" w:eastAsia="Times New Roman" w:hAnsi="Arial"/>
      <w:iCs/>
      <w:snapToGrid w:val="0"/>
      <w:sz w:val="22"/>
      <w:szCs w:val="22"/>
      <w:lang w:val="en-GB" w:eastAsia="en-US"/>
    </w:rPr>
  </w:style>
  <w:style w:type="character" w:customStyle="1" w:styleId="paragraphnumeroteCharChar">
    <w:name w:val="paragraph numerote Char Char"/>
    <w:link w:val="paragraphnumerote"/>
    <w:rsid w:val="00943C74"/>
    <w:rPr>
      <w:rFonts w:ascii="Arial" w:eastAsia="Times New Roman" w:hAnsi="Arial" w:cs="Times New Roman"/>
      <w:iCs/>
      <w:snapToGrid w:val="0"/>
      <w:lang w:val="en-GB" w:eastAsia="en-US"/>
    </w:rPr>
  </w:style>
  <w:style w:type="paragraph" w:styleId="BalloonText">
    <w:name w:val="Balloon Text"/>
    <w:basedOn w:val="Normal"/>
    <w:link w:val="BalloonTextChar"/>
    <w:uiPriority w:val="99"/>
    <w:semiHidden/>
    <w:unhideWhenUsed/>
    <w:rsid w:val="003A1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0D3"/>
    <w:rPr>
      <w:rFonts w:ascii="Segoe UI" w:eastAsia="Batang" w:hAnsi="Segoe UI" w:cs="Segoe UI"/>
      <w:sz w:val="18"/>
      <w:szCs w:val="18"/>
      <w:lang w:eastAsia="ko-KR"/>
    </w:rPr>
  </w:style>
  <w:style w:type="paragraph" w:customStyle="1" w:styleId="COI">
    <w:name w:val="COI"/>
    <w:basedOn w:val="Normal"/>
    <w:link w:val="COIChar"/>
    <w:autoRedefine/>
    <w:uiPriority w:val="99"/>
    <w:rsid w:val="003A10D3"/>
    <w:pPr>
      <w:numPr>
        <w:numId w:val="5"/>
      </w:numPr>
      <w:snapToGrid w:val="0"/>
      <w:spacing w:after="240"/>
    </w:pPr>
    <w:rPr>
      <w:rFonts w:ascii="Arial" w:eastAsia="Arial Unicode MS" w:hAnsi="Arial"/>
      <w:sz w:val="22"/>
      <w:szCs w:val="22"/>
      <w:lang w:val="en-GB" w:eastAsia="en-US"/>
    </w:rPr>
  </w:style>
  <w:style w:type="character" w:customStyle="1" w:styleId="COIChar">
    <w:name w:val="COI Char"/>
    <w:link w:val="COI"/>
    <w:uiPriority w:val="99"/>
    <w:locked/>
    <w:rsid w:val="003A10D3"/>
    <w:rPr>
      <w:rFonts w:ascii="Arial" w:eastAsia="Arial Unicode MS" w:hAnsi="Arial" w:cs="Times New Roman"/>
      <w:lang w:val="en-GB" w:eastAsia="en-US"/>
    </w:rPr>
  </w:style>
  <w:style w:type="paragraph" w:styleId="Header">
    <w:name w:val="header"/>
    <w:basedOn w:val="Normal"/>
    <w:link w:val="HeaderChar"/>
    <w:uiPriority w:val="99"/>
    <w:rsid w:val="003A10D3"/>
    <w:pPr>
      <w:tabs>
        <w:tab w:val="center" w:pos="4153"/>
        <w:tab w:val="right" w:pos="8306"/>
      </w:tabs>
      <w:jc w:val="both"/>
    </w:pPr>
    <w:rPr>
      <w:rFonts w:eastAsia="Times New Roman"/>
      <w:szCs w:val="20"/>
      <w:lang w:val="en-GB" w:eastAsia="en-US"/>
    </w:rPr>
  </w:style>
  <w:style w:type="character" w:customStyle="1" w:styleId="HeaderChar">
    <w:name w:val="Header Char"/>
    <w:basedOn w:val="DefaultParagraphFont"/>
    <w:link w:val="Header"/>
    <w:uiPriority w:val="99"/>
    <w:rsid w:val="003A10D3"/>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A669D4"/>
    <w:pPr>
      <w:tabs>
        <w:tab w:val="center" w:pos="4513"/>
        <w:tab w:val="right" w:pos="9026"/>
      </w:tabs>
    </w:pPr>
  </w:style>
  <w:style w:type="character" w:customStyle="1" w:styleId="FooterChar">
    <w:name w:val="Footer Char"/>
    <w:basedOn w:val="DefaultParagraphFont"/>
    <w:link w:val="Footer"/>
    <w:uiPriority w:val="99"/>
    <w:rsid w:val="00A669D4"/>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54ª reunión del Consejo Ejecutivo_x000d_
14 de junio de 2021 (reunión virtual)_x000d_
Decisiones adoptadas</dc:title>
  <dc:subject>EC-54/Decisiones</dc:subject>
  <dc:creator>Pastor Reyes, Ingrid</dc:creator>
  <cp:keywords/>
  <dc:description/>
  <cp:lastModifiedBy>Pastor Reyes, Ingrid</cp:lastModifiedBy>
  <cp:revision>2</cp:revision>
  <cp:lastPrinted>2021-06-15T12:00:00Z</cp:lastPrinted>
  <dcterms:created xsi:type="dcterms:W3CDTF">2021-06-18T10:20:00Z</dcterms:created>
  <dcterms:modified xsi:type="dcterms:W3CDTF">2021-06-18T10:20:00Z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maria.bercial.arias</vt:lpwstr>
  </property>
  <property fmtid="{D5CDD505-2E9C-101B-9397-08002B2CF9AE}" pid="4" name="GeneratedDate">
    <vt:lpwstr>06/15/2021 13:57:24</vt:lpwstr>
  </property>
  <property fmtid="{D5CDD505-2E9C-101B-9397-08002B2CF9AE}" pid="5" name="OriginalDocID">
    <vt:lpwstr>da2c502e-2660-43b2-9b37-cba994a41a42</vt:lpwstr>
  </property>
  <property fmtid="{D5CDD505-2E9C-101B-9397-08002B2CF9AE}" pid="6" name="JobDCPMS">
    <vt:lpwstr>202101936</vt:lpwstr>
  </property>
  <property fmtid="{D5CDD505-2E9C-101B-9397-08002B2CF9AE}" pid="7" name="Language">
    <vt:lpwstr>S</vt:lpwstr>
  </property>
</Properties>
</file>