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BB4E3" w14:textId="5E664A8E" w:rsidR="007E2AA0" w:rsidRPr="006C3144" w:rsidRDefault="00BA6CD0" w:rsidP="006C3144">
      <w:pPr>
        <w:jc w:val="center"/>
        <w:rPr>
          <w:rFonts w:ascii="Arial" w:hAnsi="Arial" w:cs="Arial"/>
          <w:b/>
          <w:bCs/>
          <w:caps/>
        </w:rPr>
      </w:pPr>
      <w:r>
        <w:rPr>
          <w:rFonts w:ascii="Arial" w:hAnsi="Arial" w:cs="Arial"/>
          <w:b/>
          <w:bCs/>
          <w:caps/>
          <w:noProof/>
          <w:color w:val="000000"/>
          <w:sz w:val="20"/>
          <w:lang w:val="fr"/>
        </w:rPr>
        <mc:AlternateContent>
          <mc:Choice Requires="wps">
            <w:drawing>
              <wp:anchor distT="0" distB="0" distL="114300" distR="114300" simplePos="0" relativeHeight="251658240" behindDoc="0" locked="0" layoutInCell="0" allowOverlap="1" wp14:anchorId="5761477E" wp14:editId="55C4DC11">
                <wp:simplePos x="0" y="0"/>
                <wp:positionH relativeFrom="margin">
                  <wp:posOffset>357505</wp:posOffset>
                </wp:positionH>
                <wp:positionV relativeFrom="paragraph">
                  <wp:posOffset>661670</wp:posOffset>
                </wp:positionV>
                <wp:extent cx="5264150" cy="3495675"/>
                <wp:effectExtent l="0" t="0" r="127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3495675"/>
                        </a:xfrm>
                        <a:prstGeom prst="rect">
                          <a:avLst/>
                        </a:prstGeom>
                        <a:solidFill>
                          <a:srgbClr val="FFFFFF"/>
                        </a:solidFill>
                        <a:ln w="9525">
                          <a:solidFill>
                            <a:srgbClr val="000000"/>
                          </a:solidFill>
                          <a:miter lim="800000"/>
                          <a:headEnd/>
                          <a:tailEnd/>
                        </a:ln>
                      </wps:spPr>
                      <wps:txbx>
                        <w:txbxContent>
                          <w:p w14:paraId="3E749D8B" w14:textId="17B37AB7" w:rsidR="00F060BC" w:rsidRDefault="00F060BC" w:rsidP="00ED3D2A">
                            <w:pPr>
                              <w:pStyle w:val="Marge"/>
                              <w:jc w:val="center"/>
                              <w:rPr>
                                <w:rFonts w:ascii="Arial" w:hAnsi="Arial" w:cs="Arial"/>
                                <w:color w:val="000000"/>
                                <w:sz w:val="22"/>
                                <w:szCs w:val="22"/>
                                <w:u w:val="single"/>
                              </w:rPr>
                            </w:pPr>
                            <w:r>
                              <w:rPr>
                                <w:rFonts w:ascii="Arial" w:hAnsi="Arial" w:cs="Arial"/>
                                <w:color w:val="000000"/>
                                <w:sz w:val="22"/>
                                <w:szCs w:val="22"/>
                                <w:u w:val="single"/>
                                <w:lang w:val="fr"/>
                              </w:rPr>
                              <w:t>Résumé</w:t>
                            </w:r>
                          </w:p>
                          <w:p w14:paraId="52E2FD76" w14:textId="552B0A40" w:rsidR="00F060BC" w:rsidRPr="00E949D7" w:rsidRDefault="00F060BC" w:rsidP="00364661">
                            <w:pPr>
                              <w:spacing w:after="240" w:line="240" w:lineRule="auto"/>
                              <w:jc w:val="both"/>
                              <w:rPr>
                                <w:rFonts w:ascii="Arial" w:hAnsi="Arial" w:cs="Arial"/>
                              </w:rPr>
                            </w:pPr>
                            <w:r>
                              <w:rPr>
                                <w:rFonts w:ascii="Arial" w:hAnsi="Arial" w:cs="Arial"/>
                                <w:lang w:val="fr"/>
                              </w:rPr>
                              <w:t xml:space="preserve">Par la </w:t>
                            </w:r>
                            <w:hyperlink r:id="rId8" w:history="1">
                              <w:r>
                                <w:rPr>
                                  <w:rStyle w:val="Hyperlink"/>
                                  <w:rFonts w:ascii="Arial" w:hAnsi="Arial" w:cs="Arial"/>
                                  <w:lang w:val="fr"/>
                                </w:rPr>
                                <w:t>décision EC-LI/4.5</w:t>
                              </w:r>
                            </w:hyperlink>
                            <w:r>
                              <w:rPr>
                                <w:rFonts w:ascii="Arial" w:hAnsi="Arial" w:cs="Arial"/>
                                <w:lang w:val="fr"/>
                              </w:rPr>
                              <w:t xml:space="preserve"> le Conseil exécutif de la COI a décidé, </w:t>
                            </w:r>
                            <w:r>
                              <w:rPr>
                                <w:rFonts w:ascii="Arial" w:hAnsi="Arial" w:cs="Arial"/>
                                <w:i/>
                                <w:iCs/>
                                <w:lang w:val="fr"/>
                              </w:rPr>
                              <w:t>entre autres,</w:t>
                            </w:r>
                            <w:r>
                              <w:rPr>
                                <w:rFonts w:ascii="Arial" w:hAnsi="Arial" w:cs="Arial"/>
                                <w:lang w:val="fr"/>
                              </w:rPr>
                              <w:t xml:space="preserve"> de procéder à l'examen des besoins des utilisateurs et des contributions potentielles à la GEBCO tous les deux ans, par le biais d'un groupe de travail chargé de recueillir, d'intégrer et d'évaluer les besoins des utilisateurs concernant les produits de la GEBCO ainsi que de rechercher les moyens de renforcer les contributions potentielles de la communauté de la COI aux données et produits de la GEBCO.</w:t>
                            </w:r>
                          </w:p>
                          <w:p w14:paraId="6922863C" w14:textId="502D9B55" w:rsidR="00F060BC" w:rsidRPr="00BE08C1" w:rsidRDefault="00F060BC" w:rsidP="00E8512E">
                            <w:pPr>
                              <w:pStyle w:val="Marge"/>
                              <w:spacing w:after="120"/>
                              <w:rPr>
                                <w:rFonts w:ascii="Arial" w:hAnsi="Arial" w:cs="Arial"/>
                                <w:sz w:val="22"/>
                                <w:szCs w:val="22"/>
                              </w:rPr>
                            </w:pPr>
                            <w:r>
                              <w:rPr>
                                <w:rFonts w:ascii="Arial" w:hAnsi="Arial" w:cs="Arial"/>
                                <w:sz w:val="22"/>
                                <w:szCs w:val="22"/>
                                <w:lang w:val="fr"/>
                              </w:rPr>
                              <w:t xml:space="preserve">Ce document contient les résultats de l'examen mené par le groupe de travail, établi en 2020 par la lettre circulaire de la COI </w:t>
                            </w:r>
                            <w:hyperlink r:id="rId9" w:history="1">
                              <w:r>
                                <w:rPr>
                                  <w:rStyle w:val="Hyperlink"/>
                                  <w:rFonts w:ascii="Arial" w:hAnsi="Arial" w:cs="Arial"/>
                                  <w:sz w:val="22"/>
                                  <w:szCs w:val="22"/>
                                  <w:lang w:val="fr"/>
                                </w:rPr>
                                <w:t>2791</w:t>
                              </w:r>
                            </w:hyperlink>
                            <w:r>
                              <w:rPr>
                                <w:rFonts w:ascii="Arial" w:hAnsi="Arial" w:cs="Arial"/>
                                <w:sz w:val="22"/>
                                <w:szCs w:val="22"/>
                                <w:lang w:val="fr"/>
                              </w:rPr>
                              <w:t xml:space="preserve"> sous la présidence du vice-président de la COI, </w:t>
                            </w:r>
                            <w:proofErr w:type="spellStart"/>
                            <w:r>
                              <w:rPr>
                                <w:rFonts w:ascii="Arial" w:hAnsi="Arial" w:cs="Arial"/>
                                <w:sz w:val="22"/>
                                <w:szCs w:val="22"/>
                                <w:lang w:val="fr"/>
                              </w:rPr>
                              <w:t>Frederico</w:t>
                            </w:r>
                            <w:proofErr w:type="spellEnd"/>
                            <w:r>
                              <w:rPr>
                                <w:rFonts w:ascii="Arial" w:hAnsi="Arial" w:cs="Arial"/>
                                <w:sz w:val="22"/>
                                <w:szCs w:val="22"/>
                                <w:lang w:val="fr"/>
                              </w:rPr>
                              <w:t> Antonio </w:t>
                            </w:r>
                            <w:proofErr w:type="spellStart"/>
                            <w:r>
                              <w:rPr>
                                <w:rFonts w:ascii="Arial" w:hAnsi="Arial" w:cs="Arial"/>
                                <w:sz w:val="22"/>
                                <w:szCs w:val="22"/>
                                <w:lang w:val="fr"/>
                              </w:rPr>
                              <w:t>Saraiva</w:t>
                            </w:r>
                            <w:proofErr w:type="spellEnd"/>
                            <w:r>
                              <w:rPr>
                                <w:rFonts w:ascii="Arial" w:hAnsi="Arial" w:cs="Arial"/>
                                <w:sz w:val="22"/>
                                <w:szCs w:val="22"/>
                                <w:lang w:val="fr"/>
                              </w:rPr>
                              <w:t xml:space="preserve"> Nogueira (Brésil). Les réponses au questionnaire réalisé pendant la période intersession sont annexées au rapport. </w:t>
                            </w:r>
                          </w:p>
                          <w:p w14:paraId="44C0D39E" w14:textId="495DB9FE" w:rsidR="00F060BC" w:rsidRPr="006C3144" w:rsidRDefault="00F060BC" w:rsidP="00E8512E">
                            <w:pPr>
                              <w:pStyle w:val="Marge"/>
                              <w:spacing w:after="120"/>
                              <w:rPr>
                                <w:rFonts w:ascii="Arial" w:hAnsi="Arial" w:cs="Arial"/>
                                <w:sz w:val="22"/>
                                <w:szCs w:val="22"/>
                              </w:rPr>
                            </w:pPr>
                            <w:r>
                              <w:rPr>
                                <w:rFonts w:ascii="Arial" w:hAnsi="Arial" w:cs="Arial"/>
                                <w:b/>
                                <w:bCs/>
                                <w:sz w:val="22"/>
                                <w:szCs w:val="22"/>
                                <w:u w:val="single"/>
                                <w:lang w:val="fr"/>
                              </w:rPr>
                              <w:t>Proposition de décision </w:t>
                            </w:r>
                            <w:r>
                              <w:rPr>
                                <w:rFonts w:ascii="Arial" w:hAnsi="Arial" w:cs="Arial"/>
                                <w:sz w:val="22"/>
                                <w:szCs w:val="22"/>
                                <w:lang w:val="fr"/>
                              </w:rPr>
                              <w:t>: Comme proposé dans la décision A-31/3.5.1, l'Assemblée est invitée à prendre note du rapport et à demander au Secrétariat de le transmettre à la GEBCO et à l'OHI, ainsi que de le partager avec les communautés concernées de la COI. Les États membres de la COI sont également encouragés à coopérer en vue de faire avancer les campagnes de cartographie à l’échelle des bassins et d’accélérer la réalisation des objectifs de la GEBCO et la connaissance générale des océans.</w:t>
                            </w:r>
                          </w:p>
                          <w:p w14:paraId="0763044F" w14:textId="7CA8F4BB" w:rsidR="00F060BC" w:rsidRDefault="00F060BC" w:rsidP="00E8512E">
                            <w:pPr>
                              <w:pStyle w:val="Marge"/>
                              <w:spacing w:after="120"/>
                              <w:rPr>
                                <w:rFonts w:ascii="Arial" w:hAnsi="Arial" w:cs="Arial"/>
                                <w:sz w:val="22"/>
                                <w:szCs w:val="22"/>
                              </w:rPr>
                            </w:pPr>
                          </w:p>
                          <w:p w14:paraId="78C1A650" w14:textId="77777777" w:rsidR="00F060BC" w:rsidRPr="006C3144" w:rsidRDefault="00F060BC" w:rsidP="00E8512E">
                            <w:pPr>
                              <w:pStyle w:val="Marge"/>
                              <w:spacing w:after="120"/>
                              <w:rPr>
                                <w:rFonts w:ascii="Arial" w:hAnsi="Arial" w:cs="Arial"/>
                                <w:sz w:val="22"/>
                                <w:szCs w:val="22"/>
                              </w:rPr>
                            </w:pPr>
                          </w:p>
                          <w:p w14:paraId="1A8631CA" w14:textId="54D04899" w:rsidR="00F060BC" w:rsidRPr="00E8512E" w:rsidRDefault="00F060BC" w:rsidP="000C4AFC">
                            <w:pPr>
                              <w:pStyle w:val="Marge"/>
                              <w:jc w:val="left"/>
                              <w:rPr>
                                <w:rFonts w:asciiTheme="minorHAnsi" w:hAnsiTheme="minorHAnsi" w:cstheme="minorHAnsi"/>
                                <w:color w:val="000000"/>
                                <w:sz w:val="22"/>
                                <w:szCs w:val="22"/>
                              </w:rPr>
                            </w:pP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1477E" id="_x0000_t202" coordsize="21600,21600" o:spt="202" path="m,l,21600r21600,l21600,xe">
                <v:stroke joinstyle="miter"/>
                <v:path gradientshapeok="t" o:connecttype="rect"/>
              </v:shapetype>
              <v:shape id="Text Box 2" o:spid="_x0000_s1026" type="#_x0000_t202" style="position:absolute;left:0;text-align:left;margin-left:28.15pt;margin-top:52.1pt;width:414.5pt;height:27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" o:allowincell="f">
                <v:textbox inset="3mm,3mm,3mm,3mm">
                  <w:txbxContent>
                    <w:p w14:paraId="3E749D8B" w14:textId="17B37AB7" w:rsidR="00F060BC" w:rsidRDefault="00F060BC" w:rsidP="00ED3D2A">
                      <w:pPr>
                        <w:pStyle w:val="Marge"/>
                        <w:jc w:val="center"/>
                        <w:rPr>
                          <w:rFonts w:ascii="Arial" w:hAnsi="Arial" w:cs="Arial"/>
                          <w:color w:val="000000"/>
                          <w:sz w:val="22"/>
                          <w:szCs w:val="22"/>
                          <w:u w:val="single"/>
                        </w:rPr>
                        <w:bidi w:val="0"/>
                      </w:pPr>
                      <w:r>
                        <w:rPr>
                          <w:rFonts w:ascii="Arial" w:cs="Arial" w:hAnsi="Arial"/>
                          <w:color w:val="000000"/>
                          <w:sz w:val="22"/>
                          <w:szCs w:val="22"/>
                          <w:lang w:val="fr"/>
                          <w:b w:val="0"/>
                          <w:bCs w:val="0"/>
                          <w:i w:val="0"/>
                          <w:iCs w:val="0"/>
                          <w:u w:val="single"/>
                          <w:vertAlign w:val="baseline"/>
                          <w:rtl w:val="0"/>
                        </w:rPr>
                        <w:t xml:space="preserve">Résumé</w:t>
                      </w:r>
                    </w:p>
                    <w:p w14:paraId="52E2FD76" w14:textId="552B0A40" w:rsidR="00F060BC" w:rsidRPr="00E949D7" w:rsidRDefault="00F060BC" w:rsidP="00364661">
                      <w:pPr>
                        <w:spacing w:after="240" w:line="240" w:lineRule="auto"/>
                        <w:jc w:val="both"/>
                        <w:rPr>
                          <w:rFonts w:ascii="Arial" w:hAnsi="Arial" w:cs="Arial"/>
                        </w:rPr>
                        <w:bidi w:val="0"/>
                      </w:pPr>
                      <w:r>
                        <w:rPr>
                          <w:rFonts w:ascii="Arial" w:cs="Arial" w:hAnsi="Arial"/>
                          <w:lang w:val="fr"/>
                          <w:b w:val="0"/>
                          <w:bCs w:val="0"/>
                          <w:i w:val="0"/>
                          <w:iCs w:val="0"/>
                          <w:u w:val="none"/>
                          <w:vertAlign w:val="baseline"/>
                          <w:rtl w:val="0"/>
                        </w:rPr>
                        <w:t xml:space="preserve">Par la </w:t>
                      </w:r>
                      <w:hyperlink r:id="rId10" w:history="1">
                        <w:r>
                          <w:rPr>
                            <w:rStyle w:val="Hyperlink"/>
                            <w:rFonts w:ascii="Arial" w:cs="Arial" w:hAnsi="Arial"/>
                            <w:lang w:val="fr"/>
                            <w:b w:val="0"/>
                            <w:bCs w:val="0"/>
                            <w:i w:val="0"/>
                            <w:iCs w:val="0"/>
                            <w:u w:val="none"/>
                            <w:vertAlign w:val="baseline"/>
                            <w:rtl w:val="0"/>
                          </w:rPr>
                          <w:t xml:space="preserve">décision EC-LI/4.5</w:t>
                        </w:r>
                      </w:hyperlink>
                      <w:r>
                        <w:rPr>
                          <w:rFonts w:ascii="Arial" w:cs="Arial" w:hAnsi="Arial"/>
                          <w:lang w:val="fr"/>
                          <w:b w:val="0"/>
                          <w:bCs w:val="0"/>
                          <w:i w:val="0"/>
                          <w:iCs w:val="0"/>
                          <w:u w:val="none"/>
                          <w:vertAlign w:val="baseline"/>
                          <w:rtl w:val="0"/>
                        </w:rPr>
                        <w:t xml:space="preserve"> le Conseil exécutif de la COI a décidé, </w:t>
                      </w:r>
                      <w:r>
                        <w:rPr>
                          <w:rFonts w:ascii="Arial" w:cs="Arial" w:hAnsi="Arial"/>
                          <w:lang w:val="fr"/>
                          <w:b w:val="0"/>
                          <w:bCs w:val="0"/>
                          <w:i w:val="1"/>
                          <w:iCs w:val="1"/>
                          <w:u w:val="none"/>
                          <w:vertAlign w:val="baseline"/>
                          <w:rtl w:val="0"/>
                        </w:rPr>
                        <w:t xml:space="preserve">entre autres,</w:t>
                      </w:r>
                      <w:r>
                        <w:rPr>
                          <w:rFonts w:ascii="Arial" w:cs="Arial" w:hAnsi="Arial"/>
                          <w:lang w:val="fr"/>
                          <w:b w:val="0"/>
                          <w:bCs w:val="0"/>
                          <w:i w:val="0"/>
                          <w:iCs w:val="0"/>
                          <w:u w:val="none"/>
                          <w:vertAlign w:val="baseline"/>
                          <w:rtl w:val="0"/>
                        </w:rPr>
                        <w:t xml:space="preserve"> de procéder à l'examen des besoins des utilisateurs et des contributions potentielles à la GEBCO tous les deux ans, par le biais d'un groupe de travail chargé de recueillir, d'intégrer et d'évaluer les besoins des utilisateurs concernant les produits de la GEBCO ainsi que de rechercher les moyens de renforcer les contributions potentielles de la communauté de la COI aux données et produits de la GEBCO.</w:t>
                      </w:r>
                    </w:p>
                    <w:p w14:paraId="6922863C" w14:textId="502D9B55" w:rsidR="00F060BC" w:rsidRPr="00BE08C1" w:rsidRDefault="00F060BC" w:rsidP="00E8512E">
                      <w:pPr>
                        <w:pStyle w:val="Marge"/>
                        <w:spacing w:after="120"/>
                        <w:rPr>
                          <w:rFonts w:ascii="Arial" w:hAnsi="Arial" w:cs="Arial"/>
                          <w:sz w:val="22"/>
                          <w:szCs w:val="22"/>
                        </w:rPr>
                        <w:bidi w:val="0"/>
                      </w:pPr>
                      <w:r>
                        <w:rPr>
                          <w:rFonts w:ascii="Arial" w:cs="Arial" w:hAnsi="Arial"/>
                          <w:sz w:val="22"/>
                          <w:szCs w:val="22"/>
                          <w:lang w:val="fr"/>
                          <w:b w:val="0"/>
                          <w:bCs w:val="0"/>
                          <w:i w:val="0"/>
                          <w:iCs w:val="0"/>
                          <w:u w:val="none"/>
                          <w:vertAlign w:val="baseline"/>
                          <w:rtl w:val="0"/>
                        </w:rPr>
                        <w:t xml:space="preserve">Ce document contient les résultats de l'examen mené par le groupe de travail, établi en 2020 par la lettre circulaire de la COI </w:t>
                      </w:r>
                      <w:hyperlink r:id="rId11" w:history="1">
                        <w:r>
                          <w:rPr>
                            <w:rStyle w:val="Hyperlink"/>
                            <w:rFonts w:ascii="Arial" w:cs="Arial" w:hAnsi="Arial"/>
                            <w:sz w:val="22"/>
                            <w:szCs w:val="22"/>
                            <w:lang w:val="fr"/>
                            <w:b w:val="0"/>
                            <w:bCs w:val="0"/>
                            <w:i w:val="0"/>
                            <w:iCs w:val="0"/>
                            <w:u w:val="none"/>
                            <w:vertAlign w:val="baseline"/>
                            <w:rtl w:val="0"/>
                          </w:rPr>
                          <w:t xml:space="preserve">2791</w:t>
                        </w:r>
                      </w:hyperlink>
                      <w:r>
                        <w:rPr>
                          <w:rFonts w:ascii="Arial" w:cs="Arial" w:hAnsi="Arial"/>
                          <w:sz w:val="22"/>
                          <w:szCs w:val="22"/>
                          <w:lang w:val="fr"/>
                          <w:b w:val="0"/>
                          <w:bCs w:val="0"/>
                          <w:i w:val="0"/>
                          <w:iCs w:val="0"/>
                          <w:u w:val="none"/>
                          <w:vertAlign w:val="baseline"/>
                          <w:rtl w:val="0"/>
                        </w:rPr>
                        <w:t xml:space="preserve"> sous la présidence du vice-président de la COI, Frederico Antonio Saraiva Nogueira (Brésil). Les réponses au questionnaire réalisé pendant la période intersession sont annexées au rapport. </w:t>
                      </w:r>
                    </w:p>
                    <w:p w14:paraId="44C0D39E" w14:textId="495DB9FE" w:rsidR="00F060BC" w:rsidRPr="006C3144" w:rsidRDefault="00F060BC" w:rsidP="00E8512E">
                      <w:pPr>
                        <w:pStyle w:val="Marge"/>
                        <w:spacing w:after="120"/>
                        <w:rPr>
                          <w:rFonts w:ascii="Arial" w:hAnsi="Arial" w:cs="Arial"/>
                          <w:sz w:val="22"/>
                          <w:szCs w:val="22"/>
                        </w:rPr>
                        <w:bidi w:val="0"/>
                      </w:pPr>
                      <w:r>
                        <w:rPr>
                          <w:rFonts w:ascii="Arial" w:cs="Arial" w:hAnsi="Arial"/>
                          <w:sz w:val="22"/>
                          <w:szCs w:val="22"/>
                          <w:lang w:val="fr"/>
                          <w:b w:val="1"/>
                          <w:bCs w:val="1"/>
                          <w:i w:val="0"/>
                          <w:iCs w:val="0"/>
                          <w:u w:val="single"/>
                          <w:vertAlign w:val="baseline"/>
                          <w:rtl w:val="0"/>
                        </w:rPr>
                        <w:t xml:space="preserve">Proposition de décision </w:t>
                      </w:r>
                      <w:r>
                        <w:rPr>
                          <w:rFonts w:ascii="Arial" w:cs="Arial" w:hAnsi="Arial"/>
                          <w:sz w:val="22"/>
                          <w:szCs w:val="22"/>
                          <w:lang w:val="fr"/>
                          <w:b w:val="0"/>
                          <w:bCs w:val="0"/>
                          <w:i w:val="0"/>
                          <w:iCs w:val="0"/>
                          <w:u w:val="none"/>
                          <w:vertAlign w:val="baseline"/>
                          <w:rtl w:val="0"/>
                        </w:rPr>
                        <w:t xml:space="preserve">: Comme proposé dans la décision A-31/3.5.1, l'Assemblée est invitée à prendre note du rapport et à demander au Secrétariat de le transmettre à la GEBCO et à l'OHI, ainsi que de le partager avec les communautés concernées de la COI. Les États membres de la COI sont également encouragés à coopérer en vue de faire avancer les campagnes de cartographie à l’échelle des bassins et d’accélérer la réalisation des objectifs de la GEBCO et la connaissance générale des océans.</w:t>
                      </w:r>
                    </w:p>
                    <w:p w14:paraId="0763044F" w14:textId="7CA8F4BB" w:rsidR="00F060BC" w:rsidRDefault="00F060BC" w:rsidP="00E8512E">
                      <w:pPr>
                        <w:pStyle w:val="Marge"/>
                        <w:spacing w:after="120"/>
                        <w:rPr>
                          <w:rFonts w:ascii="Arial" w:hAnsi="Arial" w:cs="Arial"/>
                          <w:sz w:val="22"/>
                          <w:szCs w:val="22"/>
                        </w:rPr>
                      </w:pPr>
                    </w:p>
                    <w:p w14:paraId="78C1A650" w14:textId="77777777" w:rsidR="00F060BC" w:rsidRPr="006C3144" w:rsidRDefault="00F060BC" w:rsidP="00E8512E">
                      <w:pPr>
                        <w:pStyle w:val="Marge"/>
                        <w:spacing w:after="120"/>
                        <w:rPr>
                          <w:rFonts w:ascii="Arial" w:hAnsi="Arial" w:cs="Arial"/>
                          <w:sz w:val="22"/>
                          <w:szCs w:val="22"/>
                        </w:rPr>
                      </w:pPr>
                    </w:p>
                    <w:p w14:paraId="1A8631CA" w14:textId="54D04899" w:rsidR="00F060BC" w:rsidRPr="00E8512E" w:rsidRDefault="00F060BC" w:rsidP="000C4AFC">
                      <w:pPr>
                        <w:pStyle w:val="Marge"/>
                        <w:jc w:val="left"/>
                        <w:rPr>
                          <w:rFonts w:asciiTheme="minorHAnsi" w:hAnsiTheme="minorHAnsi" w:cstheme="minorHAnsi"/>
                          <w:color w:val="000000"/>
                          <w:sz w:val="22"/>
                          <w:szCs w:val="22"/>
                        </w:rPr>
                      </w:pPr>
                    </w:p>
                  </w:txbxContent>
                </v:textbox>
                <w10:wrap type="square" anchorx="margin"/>
              </v:shape>
            </w:pict>
          </mc:Fallback>
        </mc:AlternateContent>
      </w:r>
      <w:r>
        <w:rPr>
          <w:rFonts w:ascii="Arial" w:hAnsi="Arial" w:cs="Arial"/>
          <w:b/>
          <w:bCs/>
          <w:caps/>
          <w:lang w:val="fr"/>
        </w:rPr>
        <w:br w:type="page"/>
      </w:r>
    </w:p>
    <w:p w14:paraId="6AA023FF" w14:textId="68F65786" w:rsidR="00A24528" w:rsidRPr="000C0D57" w:rsidRDefault="007E2AA0" w:rsidP="000C0D57">
      <w:pPr>
        <w:adjustRightInd w:val="0"/>
        <w:snapToGrid w:val="0"/>
        <w:spacing w:after="240" w:line="240" w:lineRule="auto"/>
        <w:rPr>
          <w:rFonts w:asciiTheme="minorBidi" w:hAnsiTheme="minorBidi"/>
          <w:b/>
          <w:bCs/>
        </w:rPr>
      </w:pPr>
      <w:r>
        <w:rPr>
          <w:rFonts w:asciiTheme="minorBidi" w:hAnsiTheme="minorBidi"/>
          <w:b/>
          <w:bCs/>
          <w:lang w:val="fr"/>
        </w:rPr>
        <w:lastRenderedPageBreak/>
        <w:t>Introduction</w:t>
      </w:r>
    </w:p>
    <w:p w14:paraId="47B65E4F" w14:textId="3D3ED900" w:rsidR="00866735" w:rsidRPr="000C0D57" w:rsidRDefault="007F4EC2" w:rsidP="00F060BC">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fr"/>
        </w:rPr>
        <w:t>Le Groupe de travail permanent sur les besoins des utilisateurs et les contributions aux produits de la GEBCO, établi par la lettre circulaire 2791 du 21 janvier 2020, a réalisé l’examen par correspondance pendant la période intersessions. Les objectifs de son rapport sont les suivants :</w:t>
      </w:r>
    </w:p>
    <w:p w14:paraId="0F36F206" w14:textId="49EF933D" w:rsidR="00024823" w:rsidRPr="000C0D57" w:rsidRDefault="00692D78" w:rsidP="00F060BC">
      <w:pPr>
        <w:pStyle w:val="ListParagraph"/>
        <w:numPr>
          <w:ilvl w:val="0"/>
          <w:numId w:val="1"/>
        </w:numPr>
        <w:adjustRightInd w:val="0"/>
        <w:snapToGrid w:val="0"/>
        <w:spacing w:after="120" w:line="240" w:lineRule="auto"/>
        <w:ind w:left="1276" w:hanging="567"/>
        <w:contextualSpacing w:val="0"/>
        <w:jc w:val="both"/>
        <w:rPr>
          <w:rFonts w:asciiTheme="minorBidi" w:hAnsiTheme="minorBidi"/>
        </w:rPr>
      </w:pPr>
      <w:proofErr w:type="gramStart"/>
      <w:r>
        <w:rPr>
          <w:rFonts w:asciiTheme="minorBidi" w:hAnsiTheme="minorBidi"/>
          <w:lang w:val="fr"/>
        </w:rPr>
        <w:t>recenser</w:t>
      </w:r>
      <w:proofErr w:type="gramEnd"/>
      <w:r>
        <w:rPr>
          <w:rFonts w:asciiTheme="minorBidi" w:hAnsiTheme="minorBidi"/>
          <w:lang w:val="fr"/>
        </w:rPr>
        <w:t xml:space="preserve"> les besoins et les demandes des utilisateurs en matière de données et de produits de la GEBCO, les intégrer et les évaluer ;</w:t>
      </w:r>
    </w:p>
    <w:p w14:paraId="74072652" w14:textId="1C8CC298" w:rsidR="00227990" w:rsidRPr="000C0D57" w:rsidRDefault="00B471D5" w:rsidP="000C0D57">
      <w:pPr>
        <w:pStyle w:val="ListParagraph"/>
        <w:numPr>
          <w:ilvl w:val="0"/>
          <w:numId w:val="1"/>
        </w:numPr>
        <w:adjustRightInd w:val="0"/>
        <w:snapToGrid w:val="0"/>
        <w:spacing w:after="240" w:line="240" w:lineRule="auto"/>
        <w:ind w:left="1276" w:hanging="567"/>
        <w:contextualSpacing w:val="0"/>
        <w:jc w:val="both"/>
        <w:rPr>
          <w:rFonts w:asciiTheme="minorBidi" w:hAnsiTheme="minorBidi"/>
        </w:rPr>
      </w:pPr>
      <w:proofErr w:type="gramStart"/>
      <w:r>
        <w:rPr>
          <w:rFonts w:asciiTheme="minorBidi" w:hAnsiTheme="minorBidi"/>
          <w:lang w:val="fr"/>
        </w:rPr>
        <w:t>faciliter</w:t>
      </w:r>
      <w:proofErr w:type="gramEnd"/>
      <w:r>
        <w:rPr>
          <w:rFonts w:asciiTheme="minorBidi" w:hAnsiTheme="minorBidi"/>
          <w:lang w:val="fr"/>
        </w:rPr>
        <w:t xml:space="preserve"> et guider l’utilisation des ensembles de données et des produits de la GEBCO grâce à la communauté d’utilisateurs que constituent les organes subsidiaires techniques et régionaux compétents de la COI.</w:t>
      </w:r>
    </w:p>
    <w:p w14:paraId="349C3B61" w14:textId="4E46E836" w:rsidR="008822E7" w:rsidRPr="000C0D57" w:rsidRDefault="00140BB0"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fr"/>
        </w:rPr>
        <w:t xml:space="preserve">Conformément au mandat du groupe de travail, </w:t>
      </w:r>
      <w:bookmarkStart w:id="0" w:name="_Hlk66969729"/>
      <w:r>
        <w:rPr>
          <w:rFonts w:asciiTheme="minorBidi" w:hAnsiTheme="minorBidi"/>
          <w:lang w:val="fr"/>
        </w:rPr>
        <w:t>les destinataires du questionnaire</w:t>
      </w:r>
      <w:bookmarkEnd w:id="0"/>
      <w:r>
        <w:rPr>
          <w:rFonts w:asciiTheme="minorBidi" w:hAnsiTheme="minorBidi"/>
          <w:lang w:val="fr"/>
        </w:rPr>
        <w:t xml:space="preserve"> sont les membres du groupe de travail ainsi que les responsables/experts désignés par les </w:t>
      </w:r>
      <w:bookmarkStart w:id="1" w:name="_Hlk66969142"/>
      <w:r>
        <w:rPr>
          <w:rFonts w:asciiTheme="minorBidi" w:hAnsiTheme="minorBidi"/>
          <w:lang w:val="fr"/>
        </w:rPr>
        <w:t>programmes de la COI et les organes subsidiaires régionaux concernés</w:t>
      </w:r>
      <w:bookmarkEnd w:id="1"/>
      <w:r>
        <w:rPr>
          <w:rFonts w:asciiTheme="minorBidi" w:hAnsiTheme="minorBidi"/>
          <w:lang w:val="fr"/>
        </w:rPr>
        <w:t>. La liste des membres du groupe de travail, la liste des personnes ayant répondu au groupe et le destinataire du questionnaire sont joints aux annexes I et II.</w:t>
      </w:r>
    </w:p>
    <w:p w14:paraId="61126CC9" w14:textId="01F56F76" w:rsidR="0097432B" w:rsidRPr="000C0D57" w:rsidRDefault="00617DD0"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fr"/>
        </w:rPr>
        <w:t>M. </w:t>
      </w:r>
      <w:proofErr w:type="spellStart"/>
      <w:r>
        <w:rPr>
          <w:rFonts w:asciiTheme="minorBidi" w:hAnsiTheme="minorBidi"/>
          <w:lang w:val="fr"/>
        </w:rPr>
        <w:t>Frederico</w:t>
      </w:r>
      <w:proofErr w:type="spellEnd"/>
      <w:r>
        <w:rPr>
          <w:rFonts w:asciiTheme="minorBidi" w:hAnsiTheme="minorBidi"/>
          <w:lang w:val="fr"/>
        </w:rPr>
        <w:t> Antonio </w:t>
      </w:r>
      <w:proofErr w:type="spellStart"/>
      <w:r>
        <w:rPr>
          <w:rFonts w:asciiTheme="minorBidi" w:hAnsiTheme="minorBidi"/>
          <w:lang w:val="fr"/>
        </w:rPr>
        <w:t>Saraiva</w:t>
      </w:r>
      <w:proofErr w:type="spellEnd"/>
      <w:r>
        <w:rPr>
          <w:rFonts w:asciiTheme="minorBidi" w:hAnsiTheme="minorBidi"/>
          <w:lang w:val="fr"/>
        </w:rPr>
        <w:t> Nogueira, vice-président de la COI, a assuré la présidence du groupe de travail.</w:t>
      </w:r>
    </w:p>
    <w:p w14:paraId="28BFE42E" w14:textId="11472FA5" w:rsidR="002B600D" w:rsidRPr="000C0D57" w:rsidRDefault="009B5B91"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fr"/>
        </w:rPr>
        <w:t xml:space="preserve">Le questionnaire a été élaboré par le secrétariat de la COI en consultation avec le président du groupe de travail et sur la base des contributions des membres du groupe de travail. Il a été diffusé entre le 5 et le 31 mars 2021 auprès des membres du groupe et au-delà, et a compté un total de 38 réponses, représentant les points de vue des États membres, des institutions nationales et des domaines de programme de la COI. Les réponses détaillées sont disponibles dans </w:t>
      </w:r>
      <w:hyperlink w:anchor="App_3" w:history="1">
        <w:r>
          <w:rPr>
            <w:rStyle w:val="Hyperlink"/>
            <w:rFonts w:asciiTheme="minorBidi" w:hAnsiTheme="minorBidi"/>
            <w:lang w:val="fr"/>
          </w:rPr>
          <w:t>l'annexe III.</w:t>
        </w:r>
      </w:hyperlink>
      <w:r>
        <w:rPr>
          <w:rFonts w:asciiTheme="minorBidi" w:hAnsiTheme="minorBidi"/>
          <w:lang w:val="fr"/>
        </w:rPr>
        <w:t xml:space="preserve"> Le modèle de questionnaire est présenté dans </w:t>
      </w:r>
      <w:hyperlink w:anchor="App_4" w:history="1">
        <w:r>
          <w:rPr>
            <w:rStyle w:val="Hyperlink"/>
            <w:rFonts w:asciiTheme="minorBidi" w:hAnsiTheme="minorBidi"/>
            <w:lang w:val="fr"/>
          </w:rPr>
          <w:t>l'annexe IV</w:t>
        </w:r>
      </w:hyperlink>
      <w:r>
        <w:rPr>
          <w:rFonts w:asciiTheme="minorBidi" w:hAnsiTheme="minorBidi"/>
          <w:lang w:val="fr"/>
        </w:rPr>
        <w:t>.</w:t>
      </w:r>
    </w:p>
    <w:p w14:paraId="08602839" w14:textId="7E78F0A8" w:rsidR="002B600D" w:rsidRPr="000C0D57" w:rsidRDefault="00551EF9"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proofErr w:type="gramStart"/>
      <w:r>
        <w:rPr>
          <w:rFonts w:asciiTheme="minorBidi" w:hAnsiTheme="minorBidi"/>
          <w:lang w:val="fr"/>
        </w:rPr>
        <w:t>Suite à</w:t>
      </w:r>
      <w:proofErr w:type="gramEnd"/>
      <w:r>
        <w:rPr>
          <w:rFonts w:asciiTheme="minorBidi" w:hAnsiTheme="minorBidi"/>
          <w:lang w:val="fr"/>
        </w:rPr>
        <w:t xml:space="preserve"> l'analyse des réponses par le Secrétariat, celles-ci ont été résumées comme suit :</w:t>
      </w:r>
    </w:p>
    <w:p w14:paraId="46B09212" w14:textId="4924A374" w:rsidR="006356F7" w:rsidRPr="000C0D57" w:rsidRDefault="002B600D" w:rsidP="000C0D57">
      <w:pPr>
        <w:adjustRightInd w:val="0"/>
        <w:snapToGrid w:val="0"/>
        <w:spacing w:after="240" w:line="240" w:lineRule="auto"/>
        <w:rPr>
          <w:rFonts w:asciiTheme="minorBidi" w:hAnsiTheme="minorBidi"/>
          <w:b/>
          <w:bCs/>
        </w:rPr>
      </w:pPr>
      <w:r>
        <w:rPr>
          <w:rFonts w:asciiTheme="minorBidi" w:hAnsiTheme="minorBidi"/>
          <w:b/>
          <w:bCs/>
          <w:lang w:val="fr"/>
        </w:rPr>
        <w:t>PARTIE I - BESOINS</w:t>
      </w:r>
    </w:p>
    <w:p w14:paraId="701D36B0" w14:textId="47A165BC" w:rsidR="00E87390" w:rsidRPr="00DA30B3" w:rsidRDefault="00E87390" w:rsidP="00F306FE">
      <w:pPr>
        <w:pStyle w:val="Heading3"/>
      </w:pPr>
      <w:r>
        <w:rPr>
          <w:lang w:val="fr"/>
        </w:rPr>
        <w:t>Intérêt des produits</w:t>
      </w:r>
      <w:r>
        <w:rPr>
          <w:rStyle w:val="FootnoteReference"/>
          <w:lang w:val="fr"/>
        </w:rPr>
        <w:footnoteReference w:id="1"/>
      </w:r>
      <w:r>
        <w:rPr>
          <w:lang w:val="fr"/>
        </w:rPr>
        <w:t xml:space="preserve"> de la GEBCO (points 3-13, 14, 15, 16, 17-26 et 27 du questionnaire)</w:t>
      </w:r>
    </w:p>
    <w:p w14:paraId="6FC32A2D" w14:textId="77777777" w:rsidR="00115CC2" w:rsidRPr="000C0D57" w:rsidRDefault="00D33223"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fr"/>
        </w:rPr>
        <w:t xml:space="preserve">Toutes les personnes interrogées connaissent les produits de la GEBCO et désignent </w:t>
      </w:r>
      <w:r>
        <w:rPr>
          <w:rFonts w:asciiTheme="minorBidi" w:hAnsiTheme="minorBidi"/>
          <w:color w:val="0070C0"/>
          <w:u w:val="single"/>
          <w:lang w:val="fr"/>
        </w:rPr>
        <w:t>les ensembles de données bathymétriques en point de grille</w:t>
      </w:r>
      <w:r>
        <w:rPr>
          <w:rFonts w:asciiTheme="minorBidi" w:hAnsiTheme="minorBidi"/>
          <w:lang w:val="fr"/>
        </w:rPr>
        <w:t xml:space="preserve"> comme le produit le plus populaire et le plus pertinent. </w:t>
      </w:r>
    </w:p>
    <w:p w14:paraId="27EF197D" w14:textId="356EDB10" w:rsidR="009C51BF" w:rsidRPr="000C0D57" w:rsidRDefault="00D33223" w:rsidP="000C0D57">
      <w:pPr>
        <w:pStyle w:val="ListParagraph"/>
        <w:adjustRightInd w:val="0"/>
        <w:snapToGrid w:val="0"/>
        <w:spacing w:after="240" w:line="240" w:lineRule="auto"/>
        <w:ind w:left="0" w:firstLine="720"/>
        <w:contextualSpacing w:val="0"/>
        <w:jc w:val="both"/>
        <w:rPr>
          <w:rFonts w:asciiTheme="minorBidi" w:hAnsiTheme="minorBidi"/>
        </w:rPr>
      </w:pPr>
      <w:r>
        <w:rPr>
          <w:rFonts w:asciiTheme="minorBidi" w:hAnsiTheme="minorBidi"/>
          <w:lang w:val="fr"/>
        </w:rPr>
        <w:t xml:space="preserve">De nombreuses personnes interrogées ont également indiqué que </w:t>
      </w:r>
      <w:r>
        <w:rPr>
          <w:rFonts w:asciiTheme="minorBidi" w:hAnsiTheme="minorBidi"/>
          <w:color w:val="0070C0"/>
          <w:u w:val="single"/>
          <w:lang w:val="fr"/>
        </w:rPr>
        <w:t>l’index numérique pour la GEBCO des noms du relief sous-marin</w:t>
      </w:r>
      <w:r>
        <w:rPr>
          <w:rFonts w:asciiTheme="minorBidi" w:hAnsiTheme="minorBidi"/>
          <w:lang w:val="fr"/>
        </w:rPr>
        <w:t xml:space="preserve"> était très populaire et pertinent. D'autre part, les personnes interrogées ont considéré que les </w:t>
      </w:r>
      <w:r>
        <w:rPr>
          <w:rFonts w:asciiTheme="minorBidi" w:hAnsiTheme="minorBidi"/>
          <w:color w:val="0070C0"/>
          <w:u w:val="single"/>
          <w:lang w:val="fr"/>
        </w:rPr>
        <w:t>cartes à imprimer (</w:t>
      </w:r>
      <w:proofErr w:type="spellStart"/>
      <w:r>
        <w:rPr>
          <w:rFonts w:asciiTheme="minorBidi" w:hAnsiTheme="minorBidi"/>
          <w:color w:val="0070C0"/>
          <w:u w:val="single"/>
          <w:lang w:val="fr"/>
        </w:rPr>
        <w:t>hard_copy_charts</w:t>
      </w:r>
      <w:proofErr w:type="spellEnd"/>
      <w:r>
        <w:rPr>
          <w:rFonts w:asciiTheme="minorBidi" w:hAnsiTheme="minorBidi"/>
          <w:color w:val="0070C0"/>
          <w:u w:val="single"/>
          <w:lang w:val="fr"/>
        </w:rPr>
        <w:t xml:space="preserve">) </w:t>
      </w:r>
      <w:r>
        <w:rPr>
          <w:rFonts w:asciiTheme="minorBidi" w:hAnsiTheme="minorBidi"/>
          <w:lang w:val="fr"/>
        </w:rPr>
        <w:t>sont le produit le moins pertinent.</w:t>
      </w:r>
    </w:p>
    <w:p w14:paraId="259B2160" w14:textId="667ACDBC" w:rsidR="001D4DD5" w:rsidRPr="000C0D57" w:rsidRDefault="009C51BF"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fr"/>
        </w:rPr>
        <w:t>Des axes d’amélioration possibles des produits de la GEBCO sont proposés ci-après, sur le plan technique :</w:t>
      </w:r>
    </w:p>
    <w:p w14:paraId="260049F8" w14:textId="36623875" w:rsidR="009A7755" w:rsidRPr="000C0D57" w:rsidRDefault="009A7755" w:rsidP="00F060BC">
      <w:pPr>
        <w:pStyle w:val="ListParagraph"/>
        <w:numPr>
          <w:ilvl w:val="0"/>
          <w:numId w:val="4"/>
        </w:numPr>
        <w:snapToGrid w:val="0"/>
        <w:spacing w:after="120" w:line="240" w:lineRule="auto"/>
        <w:ind w:left="1276" w:hanging="567"/>
        <w:contextualSpacing w:val="0"/>
        <w:rPr>
          <w:rFonts w:asciiTheme="minorBidi" w:hAnsiTheme="minorBidi"/>
          <w:u w:val="single"/>
        </w:rPr>
      </w:pPr>
      <w:r>
        <w:rPr>
          <w:rFonts w:asciiTheme="minorBidi" w:hAnsiTheme="minorBidi"/>
          <w:color w:val="0070C0"/>
          <w:u w:val="single"/>
          <w:lang w:val="fr"/>
        </w:rPr>
        <w:t>Ensembles de données bathymétriques en point de grille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856A1DF" w14:textId="77777777" w:rsidTr="000C0D57">
        <w:tc>
          <w:tcPr>
            <w:tcW w:w="9396" w:type="dxa"/>
          </w:tcPr>
          <w:p w14:paraId="4C0BA5D4" w14:textId="7A6F06AD"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lastRenderedPageBreak/>
              <w:t>Plus haute résolution/plus haute résolution spatiale, plus de formats, ensembles de données pour les régions polaires,</w:t>
            </w:r>
          </w:p>
          <w:p w14:paraId="75E5A38F" w14:textId="10600D7E"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Pr>
                <w:rFonts w:asciiTheme="minorBidi" w:hAnsiTheme="minorBidi"/>
                <w:lang w:val="fr"/>
              </w:rPr>
              <w:t>Définition du littoral et dispositions relatives aux données côtières,</w:t>
            </w:r>
          </w:p>
          <w:p w14:paraId="05C09439" w14:textId="4FF24AF4"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Pr>
                <w:rFonts w:asciiTheme="minorBidi" w:hAnsiTheme="minorBidi"/>
                <w:lang w:val="fr"/>
              </w:rPr>
              <w:t>Sensibilisation pour promouvoir la contribution des données aux ensembles de données de la GEBCO,</w:t>
            </w:r>
          </w:p>
          <w:p w14:paraId="4802F824" w14:textId="1D32449D"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Pr>
                <w:rFonts w:asciiTheme="minorBidi" w:hAnsiTheme="minorBidi"/>
                <w:color w:val="000000"/>
                <w:lang w:val="fr"/>
              </w:rPr>
              <w:t>Moyen plus simple d'accéder à ce service précieux,</w:t>
            </w:r>
          </w:p>
          <w:p w14:paraId="6A13F33E" w14:textId="2C7F09F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Résolution spatiale et couverture des données à augmenter,</w:t>
            </w:r>
          </w:p>
          <w:p w14:paraId="3DF98456" w14:textId="4C57F52B" w:rsidR="00745314" w:rsidRPr="000C0D57" w:rsidRDefault="00745314" w:rsidP="00F060BC">
            <w:pPr>
              <w:pStyle w:val="ListParagraph"/>
              <w:numPr>
                <w:ilvl w:val="0"/>
                <w:numId w:val="9"/>
              </w:numPr>
              <w:snapToGrid w:val="0"/>
              <w:spacing w:after="120"/>
              <w:ind w:left="1880" w:hanging="567"/>
              <w:contextualSpacing w:val="0"/>
              <w:jc w:val="both"/>
              <w:rPr>
                <w:rFonts w:asciiTheme="minorBidi" w:hAnsiTheme="minorBidi"/>
                <w:u w:val="single"/>
              </w:rPr>
            </w:pPr>
            <w:r>
              <w:rPr>
                <w:rFonts w:asciiTheme="minorBidi" w:hAnsiTheme="minorBidi"/>
                <w:lang w:val="fr"/>
              </w:rPr>
              <w:t>Accessibilité des données à améliorer.</w:t>
            </w:r>
          </w:p>
        </w:tc>
      </w:tr>
    </w:tbl>
    <w:p w14:paraId="0C66C4DB" w14:textId="0CA8EBA6" w:rsidR="003466DF" w:rsidRPr="000C0D57" w:rsidRDefault="0037718E" w:rsidP="00F060BC">
      <w:pPr>
        <w:pStyle w:val="ListParagraph"/>
        <w:numPr>
          <w:ilvl w:val="0"/>
          <w:numId w:val="4"/>
        </w:numPr>
        <w:snapToGrid w:val="0"/>
        <w:spacing w:before="240" w:after="120" w:line="240" w:lineRule="auto"/>
        <w:ind w:left="1276" w:hanging="567"/>
        <w:contextualSpacing w:val="0"/>
        <w:rPr>
          <w:rStyle w:val="Hyperlink"/>
          <w:rFonts w:asciiTheme="minorBidi" w:hAnsiTheme="minorBidi"/>
          <w:color w:val="auto"/>
          <w:u w:val="none"/>
        </w:rPr>
      </w:pPr>
      <w:hyperlink r:id="rId12" w:history="1">
        <w:r w:rsidR="007519C8">
          <w:rPr>
            <w:rStyle w:val="Hyperlink"/>
            <w:rFonts w:asciiTheme="minorBidi" w:hAnsiTheme="minorBidi"/>
            <w:lang w:val="fr"/>
          </w:rPr>
          <w:t>Ensembles de données historiques de la GEBCO</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3C22F02" w14:textId="77777777" w:rsidTr="000C0D57">
        <w:tc>
          <w:tcPr>
            <w:tcW w:w="9396" w:type="dxa"/>
          </w:tcPr>
          <w:p w14:paraId="35FFFB50" w14:textId="20ACF9E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Plus de comparaisons visuelles, plus de formats disponibles,</w:t>
            </w:r>
          </w:p>
          <w:p w14:paraId="38590E98" w14:textId="26FCECB7"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Option de téléchargement, facilité à trouver, accessibilité à améliorer,</w:t>
            </w:r>
          </w:p>
          <w:p w14:paraId="4B91B196" w14:textId="5011E65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Numérisation des données, résolution spatiale,</w:t>
            </w:r>
          </w:p>
          <w:p w14:paraId="68AB559B" w14:textId="59BFA5B3"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Accessibilité, format et résolution,</w:t>
            </w:r>
          </w:p>
          <w:p w14:paraId="10000E7A" w14:textId="2844A00B"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Comparaison des changements de la bathymétrie et évolution des produits finaux,</w:t>
            </w:r>
          </w:p>
          <w:p w14:paraId="6D3818C3" w14:textId="6BBC7B91"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Service supplémentaire avec des outils permettant de faire facilement des comparaisons entre les ensembles de données,</w:t>
            </w:r>
          </w:p>
          <w:p w14:paraId="43B78DA8" w14:textId="600FE58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Aussi détaillé que possible, afin d'être utilisable pour estimer l'évolution du littoral.</w:t>
            </w:r>
          </w:p>
        </w:tc>
      </w:tr>
    </w:tbl>
    <w:p w14:paraId="0F60FE17" w14:textId="149FA6EA" w:rsidR="00F719C9" w:rsidRPr="00F060BC" w:rsidRDefault="00923BE9" w:rsidP="00F060BC">
      <w:pPr>
        <w:pStyle w:val="ListParagraph"/>
        <w:numPr>
          <w:ilvl w:val="0"/>
          <w:numId w:val="4"/>
        </w:numPr>
        <w:snapToGrid w:val="0"/>
        <w:spacing w:before="240" w:after="120" w:line="240" w:lineRule="auto"/>
        <w:ind w:left="1276" w:hanging="567"/>
        <w:contextualSpacing w:val="0"/>
        <w:rPr>
          <w:rStyle w:val="Hyperlink"/>
          <w:rFonts w:ascii="Arial" w:hAnsi="Arial" w:cs="Arial"/>
        </w:rPr>
      </w:pPr>
      <w:r>
        <w:rPr>
          <w:rStyle w:val="Hyperlink"/>
          <w:rFonts w:ascii="Arial" w:hAnsi="Arial" w:cs="Arial"/>
          <w:lang w:val="fr"/>
        </w:rPr>
        <w:t>Noms du relief sous-marin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78265F1" w14:textId="77777777" w:rsidTr="000C0D57">
        <w:tc>
          <w:tcPr>
            <w:tcW w:w="9396" w:type="dxa"/>
          </w:tcPr>
          <w:p w14:paraId="0A1FBE9D" w14:textId="2078D6F8"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Mettre à jour la publication B6,</w:t>
            </w:r>
          </w:p>
          <w:p w14:paraId="7EE048D3" w14:textId="56DBA862"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Obtenir davantage de noms de reliefs sous-marins auprès des États membres,</w:t>
            </w:r>
          </w:p>
          <w:p w14:paraId="7D56C4E7" w14:textId="43D78B99"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Amélioration format de fichier, couverture,</w:t>
            </w:r>
          </w:p>
          <w:p w14:paraId="04CCD4AC" w14:textId="3F1337C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Services permettant d'afficher les noms de reliefs sous-marins, intégration de services, inclusion d'un onglet de contact,</w:t>
            </w:r>
          </w:p>
          <w:p w14:paraId="41077C9D" w14:textId="5F50E820"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Langue, règles des noms,</w:t>
            </w:r>
          </w:p>
          <w:p w14:paraId="57445A5E" w14:textId="3DE5EAFE"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color w:val="000000"/>
                <w:lang w:val="fr"/>
              </w:rPr>
              <w:t xml:space="preserve">Méthode de sélection des </w:t>
            </w:r>
            <w:r>
              <w:rPr>
                <w:rFonts w:asciiTheme="minorBidi" w:hAnsiTheme="minorBidi"/>
                <w:lang w:val="fr"/>
              </w:rPr>
              <w:t>noms de</w:t>
            </w:r>
            <w:r>
              <w:rPr>
                <w:rFonts w:asciiTheme="minorBidi" w:hAnsiTheme="minorBidi"/>
                <w:color w:val="000000"/>
                <w:lang w:val="fr"/>
              </w:rPr>
              <w:t xml:space="preserve"> relief plus efficace,</w:t>
            </w:r>
          </w:p>
          <w:p w14:paraId="744B9EFD" w14:textId="3874E42C"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color w:val="000000"/>
                <w:lang w:val="fr"/>
              </w:rPr>
              <w:t xml:space="preserve">Inclure des noms bien </w:t>
            </w:r>
            <w:r>
              <w:rPr>
                <w:rFonts w:asciiTheme="minorBidi" w:hAnsiTheme="minorBidi"/>
                <w:lang w:val="fr"/>
              </w:rPr>
              <w:t>connus</w:t>
            </w:r>
            <w:r>
              <w:rPr>
                <w:rFonts w:asciiTheme="minorBidi" w:hAnsiTheme="minorBidi"/>
                <w:color w:val="000000"/>
                <w:lang w:val="fr"/>
              </w:rPr>
              <w:t xml:space="preserve"> </w:t>
            </w:r>
            <w:r>
              <w:rPr>
                <w:rFonts w:asciiTheme="minorBidi" w:hAnsiTheme="minorBidi"/>
                <w:lang w:val="fr"/>
              </w:rPr>
              <w:t>tels que</w:t>
            </w:r>
            <w:r>
              <w:rPr>
                <w:rFonts w:asciiTheme="minorBidi" w:hAnsiTheme="minorBidi"/>
                <w:color w:val="000000"/>
                <w:lang w:val="fr"/>
              </w:rPr>
              <w:t xml:space="preserve"> plaques tectoniques, dorsales, zones de </w:t>
            </w:r>
            <w:r>
              <w:rPr>
                <w:rFonts w:asciiTheme="minorBidi" w:hAnsiTheme="minorBidi"/>
                <w:lang w:val="fr"/>
              </w:rPr>
              <w:t>subduction</w:t>
            </w:r>
            <w:r>
              <w:rPr>
                <w:rFonts w:asciiTheme="minorBidi" w:hAnsiTheme="minorBidi"/>
                <w:color w:val="000000"/>
                <w:lang w:val="fr"/>
              </w:rPr>
              <w:t xml:space="preserve">, </w:t>
            </w:r>
          </w:p>
          <w:p w14:paraId="654C9ECC" w14:textId="776233EA"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color w:val="000000"/>
                <w:lang w:val="fr"/>
              </w:rPr>
              <w:t xml:space="preserve">Mettre à jour/ajouter des métadonnées sur les reliefs, </w:t>
            </w:r>
            <w:r>
              <w:rPr>
                <w:rFonts w:asciiTheme="minorBidi" w:hAnsiTheme="minorBidi"/>
                <w:lang w:val="fr"/>
              </w:rPr>
              <w:t>des données bathymétriques</w:t>
            </w:r>
            <w:r>
              <w:rPr>
                <w:rFonts w:asciiTheme="minorBidi" w:hAnsiTheme="minorBidi"/>
                <w:color w:val="000000"/>
                <w:lang w:val="fr"/>
              </w:rPr>
              <w:t xml:space="preserve">, </w:t>
            </w:r>
            <w:r>
              <w:rPr>
                <w:rFonts w:asciiTheme="minorBidi" w:hAnsiTheme="minorBidi"/>
                <w:lang w:val="fr"/>
              </w:rPr>
              <w:t>augmenter le nombre de reliefs de fonds marins, pour être plus exhaustif,</w:t>
            </w:r>
          </w:p>
          <w:p w14:paraId="4774DD30" w14:textId="0D6E803D"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Inclure la catégorisation des reliefs sous-marins avec chaque bassin/région océanique,</w:t>
            </w:r>
          </w:p>
          <w:p w14:paraId="14C3683B" w14:textId="5F7E9352"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color w:val="000000"/>
                <w:lang w:val="fr"/>
              </w:rPr>
              <w:t xml:space="preserve"> </w:t>
            </w:r>
            <w:r>
              <w:rPr>
                <w:rFonts w:asciiTheme="minorBidi" w:hAnsiTheme="minorBidi"/>
                <w:lang w:val="fr"/>
              </w:rPr>
              <w:t>Délimitation</w:t>
            </w:r>
            <w:r>
              <w:rPr>
                <w:rFonts w:asciiTheme="minorBidi" w:hAnsiTheme="minorBidi"/>
                <w:color w:val="000000"/>
                <w:lang w:val="fr"/>
              </w:rPr>
              <w:t xml:space="preserve"> </w:t>
            </w:r>
            <w:r>
              <w:rPr>
                <w:rFonts w:asciiTheme="minorBidi" w:hAnsiTheme="minorBidi"/>
                <w:lang w:val="fr"/>
              </w:rPr>
              <w:t>géographique</w:t>
            </w:r>
            <w:r>
              <w:rPr>
                <w:rFonts w:asciiTheme="minorBidi" w:hAnsiTheme="minorBidi"/>
                <w:color w:val="000000"/>
                <w:lang w:val="fr"/>
              </w:rPr>
              <w:t xml:space="preserve"> plus détaillée par des polygones </w:t>
            </w:r>
          </w:p>
        </w:tc>
      </w:tr>
    </w:tbl>
    <w:p w14:paraId="795B17C0" w14:textId="7ABB3940" w:rsidR="00E67C14" w:rsidRPr="000C0D57" w:rsidRDefault="009E3A8A"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fr"/>
        </w:rPr>
        <w:lastRenderedPageBreak/>
        <w:t>Service Web de la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11B0022" w14:textId="77777777" w:rsidTr="000C0D57">
        <w:tc>
          <w:tcPr>
            <w:tcW w:w="9396" w:type="dxa"/>
          </w:tcPr>
          <w:p w14:paraId="4AF54B97" w14:textId="633A4AB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Les URLs doivent être fusionnés avec le service de téléchargement,</w:t>
            </w:r>
          </w:p>
          <w:p w14:paraId="3F61AC82" w14:textId="5DC39620" w:rsidR="00745314" w:rsidRPr="006B31F9"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Créer des services Web pour l'IBC</w:t>
            </w:r>
            <w:r>
              <w:rPr>
                <w:rFonts w:asciiTheme="minorBidi" w:hAnsiTheme="minorBidi"/>
                <w:vertAlign w:val="superscript"/>
                <w:lang w:val="fr"/>
              </w:rPr>
              <w:t>1</w:t>
            </w:r>
            <w:r>
              <w:rPr>
                <w:rFonts w:asciiTheme="minorBidi" w:hAnsiTheme="minorBidi"/>
                <w:lang w:val="fr"/>
              </w:rPr>
              <w:t>,</w:t>
            </w:r>
          </w:p>
          <w:p w14:paraId="2123CA19" w14:textId="336343FC"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Accessibilité, fonctions conviviales, proposer des webinaires pour aider et guider,</w:t>
            </w:r>
          </w:p>
          <w:p w14:paraId="27D4AFEB" w14:textId="02DB66E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Lien direct du domaine 3D (s'il est fourni),</w:t>
            </w:r>
          </w:p>
          <w:p w14:paraId="256D8065" w14:textId="3607BC4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Tutoriel sur l'accessibilité, proposer des exemples pour mieux définir,</w:t>
            </w:r>
          </w:p>
          <w:p w14:paraId="3F21071F" w14:textId="61CFD70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Services de données actualisés.</w:t>
            </w:r>
          </w:p>
        </w:tc>
      </w:tr>
    </w:tbl>
    <w:p w14:paraId="3F0273FE" w14:textId="10EDC9CD" w:rsidR="00262485" w:rsidRPr="000C0D57" w:rsidRDefault="00DA6282"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fr"/>
        </w:rPr>
        <w:t>Cartes à imprimer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9FC6386" w14:textId="77777777" w:rsidTr="000C0D57">
        <w:tc>
          <w:tcPr>
            <w:tcW w:w="9396" w:type="dxa"/>
          </w:tcPr>
          <w:p w14:paraId="0C54BFA1" w14:textId="6C21A84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 xml:space="preserve">Disponibilité de différentes cartes, plus de cartes, mise à disposition de </w:t>
            </w:r>
            <w:proofErr w:type="spellStart"/>
            <w:r>
              <w:rPr>
                <w:rFonts w:asciiTheme="minorBidi" w:hAnsiTheme="minorBidi"/>
                <w:lang w:val="fr"/>
              </w:rPr>
              <w:t>Geopdf</w:t>
            </w:r>
            <w:proofErr w:type="spellEnd"/>
            <w:r>
              <w:rPr>
                <w:rFonts w:asciiTheme="minorBidi" w:hAnsiTheme="minorBidi"/>
                <w:lang w:val="fr"/>
              </w:rPr>
              <w:t>,</w:t>
            </w:r>
          </w:p>
          <w:p w14:paraId="2A4837CA" w14:textId="002EF44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Plus de résolution, carte à imprimer se réfère uniquement à la grille de 2014 et devrait être mise à jour,</w:t>
            </w:r>
          </w:p>
          <w:p w14:paraId="2F9111FB" w14:textId="245F0138"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Mise à jour des projections holographiques portables,</w:t>
            </w:r>
          </w:p>
          <w:p w14:paraId="52A6F471" w14:textId="0219A3D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fr"/>
              </w:rPr>
              <w:t>Résolution à augmenter, insérer plus de noms de reliefs sous-marins.</w:t>
            </w:r>
          </w:p>
        </w:tc>
      </w:tr>
    </w:tbl>
    <w:p w14:paraId="6467C024" w14:textId="7196500F" w:rsidR="00E6429A" w:rsidRPr="000C0D57" w:rsidRDefault="00BB550F"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fr"/>
        </w:rPr>
        <w:t xml:space="preserve">Livre de recettes GEBCO OHI-COI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15000C5" w14:textId="77777777" w:rsidTr="000C0D57">
        <w:tc>
          <w:tcPr>
            <w:tcW w:w="9396" w:type="dxa"/>
          </w:tcPr>
          <w:p w14:paraId="19F68634" w14:textId="5D96A1EA"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Livre de recettes 1,</w:t>
            </w:r>
          </w:p>
          <w:p w14:paraId="21873729" w14:textId="76CE819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Pourrait être moins dépendant des logiciels, accessibilité,</w:t>
            </w:r>
          </w:p>
          <w:p w14:paraId="5B5BD132" w14:textId="6B4F9503"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Proposer un style et une structure plus contemporains,</w:t>
            </w:r>
          </w:p>
          <w:p w14:paraId="6C7558EE" w14:textId="671495C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Mise à jour périodique, traduction dans d'autres langues, plus d'aide et de conseils/webinaires ?</w:t>
            </w:r>
          </w:p>
          <w:p w14:paraId="6CE1A6A2" w14:textId="1BC3506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Besoin d'une section sur le marquage et la modification des données,</w:t>
            </w:r>
          </w:p>
          <w:p w14:paraId="630E89EB" w14:textId="139C0B32"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Mise à jour de certaines nouvelles méthodes, telles que la « bathymétrie dérivée par satellite », service de traduction, tendances en matière de traitement des données et de logiciels,</w:t>
            </w:r>
          </w:p>
          <w:p w14:paraId="2D5328C6" w14:textId="1F6CDC1B" w:rsidR="006F0F32"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 xml:space="preserve">Le logiciel de </w:t>
            </w:r>
            <w:proofErr w:type="spellStart"/>
            <w:r>
              <w:rPr>
                <w:rFonts w:asciiTheme="minorBidi" w:hAnsiTheme="minorBidi"/>
                <w:lang w:val="fr"/>
              </w:rPr>
              <w:t>DTMediting</w:t>
            </w:r>
            <w:proofErr w:type="spellEnd"/>
            <w:r>
              <w:rPr>
                <w:rFonts w:asciiTheme="minorBidi" w:hAnsiTheme="minorBidi"/>
                <w:lang w:val="fr"/>
              </w:rPr>
              <w:t xml:space="preserve"> ne fonctionne pas bien pour les fichiers de grande taille,</w:t>
            </w:r>
          </w:p>
          <w:p w14:paraId="315E7F8D" w14:textId="0B1037A8"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fr"/>
              </w:rPr>
              <w:t>Plus de détails sur le rapprochement de différentes sources de bathymétrie vers un repère commun.</w:t>
            </w:r>
          </w:p>
        </w:tc>
      </w:tr>
    </w:tbl>
    <w:p w14:paraId="283664CA" w14:textId="3B1EB9E3" w:rsidR="00E6429A" w:rsidRPr="000C0D57" w:rsidRDefault="00B5544A"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fr"/>
        </w:rPr>
        <w:t>Cartes historiques de la GEBCO</w:t>
      </w:r>
      <w:r>
        <w:rPr>
          <w:rStyle w:val="FootnoteReference"/>
          <w:rFonts w:asciiTheme="minorBidi" w:hAnsiTheme="minorBidi"/>
          <w:color w:val="0070C0"/>
          <w:u w:val="single"/>
          <w:lang w:val="fr"/>
        </w:rPr>
        <w:footnoteReference w:id="2"/>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005EADB" w14:textId="77777777" w:rsidTr="000C0D57">
        <w:tc>
          <w:tcPr>
            <w:tcW w:w="9396" w:type="dxa"/>
          </w:tcPr>
          <w:p w14:paraId="20DCF853" w14:textId="63FA0DA4"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fr"/>
              </w:rPr>
              <w:t>Inclure la liste des cartes,</w:t>
            </w:r>
          </w:p>
          <w:p w14:paraId="582F5E3E" w14:textId="7F1D65B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Recherchable et accessible sous forme d'images sur le site web de l'OHI, toutes les sources électroniques en un seul portail, numériser, accessibilité, format,</w:t>
            </w:r>
          </w:p>
          <w:p w14:paraId="2C3F656A" w14:textId="1DFEAF5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lastRenderedPageBreak/>
              <w:t>S'étendre à d'autres régions géographiques, couverture,</w:t>
            </w:r>
          </w:p>
          <w:p w14:paraId="1991F3BA" w14:textId="403AE05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Service d'impression à la demande,</w:t>
            </w:r>
          </w:p>
          <w:p w14:paraId="10E082C8" w14:textId="5B5E7E7B"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fr"/>
              </w:rPr>
              <w:t>Détailler autant que possible avec la référence.</w:t>
            </w:r>
          </w:p>
        </w:tc>
      </w:tr>
    </w:tbl>
    <w:p w14:paraId="2D506D3E" w14:textId="412C49EE" w:rsidR="00170E03" w:rsidRPr="000C0D57" w:rsidRDefault="005311D2"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fr"/>
        </w:rPr>
        <w:lastRenderedPageBreak/>
        <w:t>Imagerie</w:t>
      </w:r>
    </w:p>
    <w:tbl>
      <w:tblPr>
        <w:tblStyle w:val="TableGrid"/>
        <w:tblW w:w="0" w:type="auto"/>
        <w:tblLook w:val="04A0" w:firstRow="1" w:lastRow="0" w:firstColumn="1" w:lastColumn="0" w:noHBand="0" w:noVBand="1"/>
      </w:tblPr>
      <w:tblGrid>
        <w:gridCol w:w="9396"/>
      </w:tblGrid>
      <w:tr w:rsidR="00745314" w:rsidRPr="00BA6CD0" w14:paraId="52392D3A" w14:textId="77777777" w:rsidTr="000C0D57">
        <w:tc>
          <w:tcPr>
            <w:tcW w:w="9396" w:type="dxa"/>
            <w:tcBorders>
              <w:top w:val="nil"/>
              <w:left w:val="nil"/>
              <w:bottom w:val="nil"/>
              <w:right w:val="nil"/>
            </w:tcBorders>
          </w:tcPr>
          <w:p w14:paraId="260A099A" w14:textId="4ACAB8B1"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Image 123, meilleure résolution (plus et plus grande),</w:t>
            </w:r>
          </w:p>
          <w:p w14:paraId="6A1F2405" w14:textId="364A177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Visuel de plus d'emplacements,</w:t>
            </w:r>
          </w:p>
          <w:p w14:paraId="47B5D42B" w14:textId="1E79A5B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L'imagerie pourrait être incorporée plus efficacement dans les cartes à imprimer afin de fournir à l'utilisateur un référentiel unique,</w:t>
            </w:r>
          </w:p>
          <w:p w14:paraId="2599553B" w14:textId="3BD6EEC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Différents formats de visualisation,</w:t>
            </w:r>
          </w:p>
          <w:p w14:paraId="50E3E79C" w14:textId="115675F5"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fr"/>
              </w:rPr>
              <w:t>Accessibilité, couverture et résolution spatiale, ainsi que services d'impression à la demande, meilleure résolution.</w:t>
            </w:r>
          </w:p>
        </w:tc>
      </w:tr>
    </w:tbl>
    <w:p w14:paraId="4A0D20F7" w14:textId="73BCCCB1" w:rsidR="00170E03" w:rsidRPr="000C0D57" w:rsidRDefault="008050F9"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fr"/>
        </w:rPr>
        <w:t>Cartes sur papier</w:t>
      </w:r>
    </w:p>
    <w:tbl>
      <w:tblPr>
        <w:tblStyle w:val="TableGrid"/>
        <w:tblW w:w="0" w:type="auto"/>
        <w:tblLook w:val="04A0" w:firstRow="1" w:lastRow="0" w:firstColumn="1" w:lastColumn="0" w:noHBand="0" w:noVBand="1"/>
      </w:tblPr>
      <w:tblGrid>
        <w:gridCol w:w="9396"/>
      </w:tblGrid>
      <w:tr w:rsidR="00745314" w:rsidRPr="00BA6CD0" w14:paraId="3093FA61" w14:textId="77777777" w:rsidTr="000C0D57">
        <w:tc>
          <w:tcPr>
            <w:tcW w:w="9396" w:type="dxa"/>
            <w:tcBorders>
              <w:top w:val="nil"/>
              <w:left w:val="nil"/>
              <w:bottom w:val="nil"/>
              <w:right w:val="nil"/>
            </w:tcBorders>
          </w:tcPr>
          <w:p w14:paraId="5372A0C5" w14:textId="74DFC0A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N'existe plus en tant que service d'envoi de cartes sur papier et n'est pas nécessaire puisque les services d'impression prêts à l'emploi sont désormais largement disponibles pour les utilisateurs,</w:t>
            </w:r>
          </w:p>
          <w:p w14:paraId="6F8E8373" w14:textId="1CA01BED"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Format, services supplémentaires, couverture,</w:t>
            </w:r>
          </w:p>
          <w:p w14:paraId="5DA0C544" w14:textId="455C197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Résolution ; insérer plus de noms de reliefs sous-marins,</w:t>
            </w:r>
          </w:p>
          <w:p w14:paraId="104B3745" w14:textId="7949667B"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u w:val="single"/>
              </w:rPr>
            </w:pPr>
            <w:r>
              <w:rPr>
                <w:rFonts w:asciiTheme="minorBidi" w:hAnsiTheme="minorBidi"/>
                <w:lang w:val="fr"/>
              </w:rPr>
              <w:t>Améliorer la facilité d'utilisation.</w:t>
            </w:r>
          </w:p>
        </w:tc>
      </w:tr>
    </w:tbl>
    <w:p w14:paraId="691B8B34" w14:textId="6E3D229B" w:rsidR="00840878" w:rsidRPr="000C0D57" w:rsidRDefault="00840878"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fr"/>
        </w:rPr>
        <w:t>Histoire de la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449248A2" w14:textId="77777777" w:rsidTr="000C0D57">
        <w:tc>
          <w:tcPr>
            <w:tcW w:w="9396" w:type="dxa"/>
          </w:tcPr>
          <w:p w14:paraId="3E0D89B2" w14:textId="58E5D5C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 xml:space="preserve">Il s'agit d'un fichier </w:t>
            </w:r>
            <w:proofErr w:type="spellStart"/>
            <w:r>
              <w:rPr>
                <w:rFonts w:asciiTheme="minorBidi" w:hAnsiTheme="minorBidi"/>
                <w:lang w:val="fr"/>
              </w:rPr>
              <w:t>pdf</w:t>
            </w:r>
            <w:proofErr w:type="spellEnd"/>
            <w:r>
              <w:rPr>
                <w:rFonts w:asciiTheme="minorBidi" w:hAnsiTheme="minorBidi"/>
                <w:lang w:val="fr"/>
              </w:rPr>
              <w:t xml:space="preserve"> numérisé à partir de la source papier originale. Un poids plus léger serait préférable pour rendre le téléchargement plus rapide,</w:t>
            </w:r>
          </w:p>
          <w:p w14:paraId="286847E9" w14:textId="246427A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Améliorer la présentation pour attirer les professionnels en début de carrière,</w:t>
            </w:r>
          </w:p>
          <w:p w14:paraId="439B6BBE" w14:textId="3151B291"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Format, services supplémentaires, couverture,</w:t>
            </w:r>
          </w:p>
          <w:p w14:paraId="521B4F28" w14:textId="263C456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fr"/>
              </w:rPr>
              <w:t xml:space="preserve">Mettre à jour et fournir les informations sur le projet </w:t>
            </w:r>
            <w:proofErr w:type="spellStart"/>
            <w:r>
              <w:rPr>
                <w:rFonts w:asciiTheme="minorBidi" w:hAnsiTheme="minorBidi"/>
                <w:lang w:val="fr"/>
              </w:rPr>
              <w:t>Seabed</w:t>
            </w:r>
            <w:proofErr w:type="spellEnd"/>
            <w:r>
              <w:rPr>
                <w:rFonts w:asciiTheme="minorBidi" w:hAnsiTheme="minorBidi"/>
                <w:lang w:val="fr"/>
              </w:rPr>
              <w:t xml:space="preserve"> 2030,</w:t>
            </w:r>
          </w:p>
          <w:p w14:paraId="107A72C9" w14:textId="0398B641" w:rsidR="00745314" w:rsidRPr="000C0D57" w:rsidRDefault="00745314" w:rsidP="00D52400">
            <w:pPr>
              <w:pStyle w:val="ListParagraph"/>
              <w:numPr>
                <w:ilvl w:val="0"/>
                <w:numId w:val="6"/>
              </w:numPr>
              <w:snapToGrid w:val="0"/>
              <w:spacing w:after="240"/>
              <w:ind w:left="1876" w:hanging="612"/>
              <w:contextualSpacing w:val="0"/>
              <w:jc w:val="both"/>
              <w:rPr>
                <w:rFonts w:asciiTheme="minorBidi" w:hAnsiTheme="minorBidi"/>
              </w:rPr>
            </w:pPr>
            <w:r>
              <w:rPr>
                <w:rFonts w:asciiTheme="minorBidi" w:hAnsiTheme="minorBidi"/>
                <w:lang w:val="fr"/>
              </w:rPr>
              <w:t xml:space="preserve">Pourrait être amélioré et publié sous forme </w:t>
            </w:r>
            <w:proofErr w:type="gramStart"/>
            <w:r>
              <w:rPr>
                <w:rFonts w:asciiTheme="minorBidi" w:hAnsiTheme="minorBidi"/>
                <w:lang w:val="fr"/>
              </w:rPr>
              <w:t>d'ebook</w:t>
            </w:r>
            <w:proofErr w:type="gramEnd"/>
            <w:r>
              <w:rPr>
                <w:rFonts w:asciiTheme="minorBidi" w:hAnsiTheme="minorBidi"/>
                <w:lang w:val="fr"/>
              </w:rPr>
              <w:t>, afin de diffuser facilement ces informations importantes.</w:t>
            </w:r>
          </w:p>
        </w:tc>
      </w:tr>
    </w:tbl>
    <w:p w14:paraId="60D637EF" w14:textId="2D6CCB6A" w:rsidR="00C76E71" w:rsidRPr="000C0D57" w:rsidRDefault="00722B47"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fr"/>
        </w:rPr>
        <w:t>En termes d'améliorations, quelles sont celles qui n'auraient pas pu être réalisées sans la COI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4ECB878" w14:textId="77777777" w:rsidTr="000C0D57">
        <w:tc>
          <w:tcPr>
            <w:tcW w:w="9396" w:type="dxa"/>
          </w:tcPr>
          <w:p w14:paraId="779A4FD2" w14:textId="1D549440"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L'OHI </w:t>
            </w:r>
            <w:r>
              <w:rPr>
                <w:rFonts w:asciiTheme="minorBidi" w:hAnsiTheme="minorBidi"/>
                <w:color w:val="000000"/>
                <w:lang w:val="fr"/>
              </w:rPr>
              <w:t>a</w:t>
            </w:r>
            <w:r>
              <w:rPr>
                <w:rFonts w:asciiTheme="minorBidi" w:hAnsiTheme="minorBidi"/>
                <w:lang w:val="fr"/>
              </w:rPr>
              <w:t xml:space="preserve"> beaucoup contribué.</w:t>
            </w:r>
          </w:p>
          <w:p w14:paraId="75F51E73"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w:t>
            </w:r>
            <w:r>
              <w:rPr>
                <w:rFonts w:asciiTheme="minorBidi" w:hAnsiTheme="minorBidi"/>
                <w:color w:val="000000"/>
                <w:lang w:val="fr"/>
              </w:rPr>
              <w:t>Les ensembles de données bathymétriques en point de grille », « les ensembles de données historiques GEBCO », « les noms du relief sous-marin » et « le service Web de la GEBCO » sont les choix les plus populaires</w:t>
            </w:r>
          </w:p>
          <w:p w14:paraId="579E2906" w14:textId="295C3F8A"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color w:val="000000"/>
                <w:lang w:val="fr"/>
              </w:rPr>
              <w:t>L'importance pour les États membres de la COI de fournir des données est soulignée.</w:t>
            </w:r>
          </w:p>
          <w:p w14:paraId="24646557" w14:textId="41C4657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lastRenderedPageBreak/>
              <w:t xml:space="preserve">Son mécénat au-delà des possibilités de financement et par la </w:t>
            </w:r>
            <w:r>
              <w:rPr>
                <w:rFonts w:asciiTheme="minorBidi" w:hAnsiTheme="minorBidi"/>
                <w:color w:val="000000"/>
                <w:lang w:val="fr"/>
              </w:rPr>
              <w:t>mobilisation des</w:t>
            </w:r>
            <w:r>
              <w:rPr>
                <w:rFonts w:asciiTheme="minorBidi" w:hAnsiTheme="minorBidi"/>
                <w:lang w:val="fr"/>
              </w:rPr>
              <w:t xml:space="preserve"> États membres, son rôle d'organisation mère.</w:t>
            </w:r>
          </w:p>
          <w:p w14:paraId="2EB4B0BB" w14:textId="08AB6E71" w:rsidR="002C0D21" w:rsidRPr="000C0D57" w:rsidRDefault="00745314" w:rsidP="00D52400">
            <w:pPr>
              <w:pStyle w:val="ListParagraph"/>
              <w:numPr>
                <w:ilvl w:val="0"/>
                <w:numId w:val="84"/>
              </w:numPr>
              <w:snapToGrid w:val="0"/>
              <w:spacing w:after="240"/>
              <w:ind w:left="1282" w:hanging="573"/>
              <w:contextualSpacing w:val="0"/>
              <w:jc w:val="both"/>
              <w:rPr>
                <w:rFonts w:asciiTheme="minorBidi" w:hAnsiTheme="minorBidi"/>
                <w:u w:val="single"/>
              </w:rPr>
            </w:pPr>
            <w:r>
              <w:rPr>
                <w:rFonts w:asciiTheme="minorBidi" w:hAnsiTheme="minorBidi"/>
                <w:lang w:val="fr"/>
              </w:rPr>
              <w:t xml:space="preserve">« Les ensembles de données bathymétriques en point de grille » est la réponse la plus choisie, et « les noms du relief sous-marin », et « le service Web de la GEBCO » sont les choix les plus </w:t>
            </w:r>
            <w:r>
              <w:rPr>
                <w:rFonts w:asciiTheme="minorBidi" w:hAnsiTheme="minorBidi"/>
                <w:color w:val="000000"/>
                <w:lang w:val="fr"/>
              </w:rPr>
              <w:t>populaires.</w:t>
            </w:r>
          </w:p>
        </w:tc>
      </w:tr>
    </w:tbl>
    <w:p w14:paraId="473E8EB3" w14:textId="59CD36D6" w:rsidR="00161A2C" w:rsidRPr="00DA30B3" w:rsidRDefault="00161A2C" w:rsidP="00F306FE">
      <w:pPr>
        <w:pStyle w:val="Heading3"/>
      </w:pPr>
      <w:r>
        <w:rPr>
          <w:lang w:val="fr"/>
        </w:rPr>
        <w:lastRenderedPageBreak/>
        <w:t>Besoins des utilisateurs concernant les données et les produits de la GEBCO (</w:t>
      </w:r>
      <w:bookmarkStart w:id="2" w:name="_Hlk70070206"/>
      <w:r>
        <w:rPr>
          <w:lang w:val="fr"/>
        </w:rPr>
        <w:t>points 28-31 du questionnaire)</w:t>
      </w:r>
    </w:p>
    <w:bookmarkEnd w:id="2"/>
    <w:p w14:paraId="2B762053" w14:textId="2E292C50" w:rsidR="0052181A" w:rsidRPr="000C0D57" w:rsidRDefault="00A33FF4"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fr"/>
        </w:rPr>
        <w:t>Qui sont, selon vous, les utilisateurs des données et des produits de la GEBCO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77DFD5C" w14:textId="77777777" w:rsidTr="000C0D57">
        <w:tc>
          <w:tcPr>
            <w:tcW w:w="9396" w:type="dxa"/>
          </w:tcPr>
          <w:p w14:paraId="4D175C91"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Cartographes, officiers hydrographes, </w:t>
            </w:r>
          </w:p>
          <w:p w14:paraId="14470577"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Universités (enseignants et étudiants), établissements</w:t>
            </w:r>
          </w:p>
          <w:p w14:paraId="03A95118"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Chercheurs scientifiques (biologistes marins, géologues, océanographie, tectonique, volcanisme, ...), ingénieurs</w:t>
            </w:r>
          </w:p>
          <w:p w14:paraId="1198B54D"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Agences de location de navires, sociétés et autorités portuaires</w:t>
            </w:r>
          </w:p>
          <w:p w14:paraId="2A700B90" w14:textId="021125AA"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Fournisseurs de services liés aux tsunamis, développeurs de modèles numériques d'élévation (MNE), modélisateurs</w:t>
            </w:r>
          </w:p>
          <w:p w14:paraId="27785CD2"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Pêche</w:t>
            </w:r>
          </w:p>
          <w:p w14:paraId="4F8D9F08" w14:textId="1A7196FD"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Ministères, sécurité nationale/navires</w:t>
            </w:r>
          </w:p>
          <w:p w14:paraId="2E86FDC4" w14:textId="29E7C49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Idem</w:t>
            </w:r>
          </w:p>
          <w:p w14:paraId="6935294A" w14:textId="331F2866" w:rsidR="00745314" w:rsidRPr="000C0D57" w:rsidRDefault="00745314" w:rsidP="00D52400">
            <w:pPr>
              <w:pStyle w:val="ListParagraph"/>
              <w:numPr>
                <w:ilvl w:val="0"/>
                <w:numId w:val="84"/>
              </w:numPr>
              <w:snapToGrid w:val="0"/>
              <w:spacing w:after="240"/>
              <w:ind w:left="1282" w:hanging="573"/>
              <w:contextualSpacing w:val="0"/>
              <w:jc w:val="both"/>
              <w:rPr>
                <w:rFonts w:asciiTheme="minorBidi" w:hAnsiTheme="minorBidi"/>
                <w:u w:val="single"/>
              </w:rPr>
            </w:pPr>
            <w:r>
              <w:rPr>
                <w:rFonts w:asciiTheme="minorBidi" w:hAnsiTheme="minorBidi"/>
                <w:lang w:val="fr"/>
              </w:rPr>
              <w:t>ONG</w:t>
            </w:r>
          </w:p>
        </w:tc>
      </w:tr>
    </w:tbl>
    <w:p w14:paraId="45E21875" w14:textId="1A0DB5F2" w:rsidR="00722B47" w:rsidRPr="000C0D57" w:rsidRDefault="00722B47"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fr"/>
        </w:rPr>
        <w:t>Pour quelles activités les utilisateurs utilisent (ou pourraient utiliser) les produits GEBCO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D796298" w14:textId="77777777" w:rsidTr="000C0D57">
        <w:tc>
          <w:tcPr>
            <w:tcW w:w="9396" w:type="dxa"/>
          </w:tcPr>
          <w:p w14:paraId="14498133"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Consultations professionnelles et techniques, afin d’assurer la sécurité des navires, économie marine, aquaculture, ingénierie, pêche, </w:t>
            </w:r>
          </w:p>
          <w:p w14:paraId="62EE4B2E" w14:textId="02E9162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Études universitaires, éducation,</w:t>
            </w:r>
          </w:p>
          <w:p w14:paraId="6AC712C1" w14:textId="00EE3E1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Modélisation : Inondation côtière causée par les tsunamis/tempête, alerte aux tsunamis, modèles de risque, océanographie, création de grilles de modèles pour la simulation de la propagation globale des tsunamis,</w:t>
            </w:r>
          </w:p>
          <w:p w14:paraId="7227574B"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Recherche en cartographie des fonds marins, bioacoustique et bruit, géologie, géophysique,</w:t>
            </w:r>
          </w:p>
          <w:p w14:paraId="6A4CC8B6" w14:textId="53692D7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Développement des modèles numériques d'élévation,</w:t>
            </w:r>
          </w:p>
          <w:p w14:paraId="74F22DBB" w14:textId="2F6B67D1" w:rsidR="00745314" w:rsidRPr="006B31F9"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Habitats marins afin d'obtenir une évaluation environnementale, aménagement de l’espace marin, zones marines protégées.</w:t>
            </w:r>
          </w:p>
          <w:p w14:paraId="2C9F11C4" w14:textId="0A45096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fr"/>
              </w:rPr>
              <w:t>Carte de propagation des tsunamis.</w:t>
            </w:r>
          </w:p>
        </w:tc>
      </w:tr>
    </w:tbl>
    <w:p w14:paraId="09CE85C2" w14:textId="1B1A22AF" w:rsidR="0052181A" w:rsidRPr="000C0D57" w:rsidRDefault="00D857E9" w:rsidP="00D52400">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fr"/>
        </w:rPr>
        <w:t>Quels types de produits sont utilisés/nécessaires à ces fins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D2ED858" w14:textId="77777777" w:rsidTr="000C0D57">
        <w:tc>
          <w:tcPr>
            <w:tcW w:w="9396" w:type="dxa"/>
          </w:tcPr>
          <w:p w14:paraId="5762A5A8" w14:textId="539FF34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Cartes à imprimer,</w:t>
            </w:r>
          </w:p>
          <w:p w14:paraId="7E79FBD7"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lastRenderedPageBreak/>
              <w:t xml:space="preserve">Données (ensembles de données) : Données en point de grille, données bathymétriques de la GEBCO, fichiers de grille </w:t>
            </w:r>
            <w:proofErr w:type="spellStart"/>
            <w:r>
              <w:rPr>
                <w:rFonts w:asciiTheme="minorBidi" w:hAnsiTheme="minorBidi"/>
                <w:lang w:val="fr"/>
              </w:rPr>
              <w:t>netCDF</w:t>
            </w:r>
            <w:proofErr w:type="spellEnd"/>
            <w:r>
              <w:rPr>
                <w:rFonts w:asciiTheme="minorBidi" w:hAnsiTheme="minorBidi"/>
                <w:lang w:val="fr"/>
              </w:rPr>
              <w:t xml:space="preserve"> topo-bathymétriques, noms du relief sous-marin,</w:t>
            </w:r>
          </w:p>
          <w:p w14:paraId="28BF50D5"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Graphiques, images : afin d'avoir des images 4D, modèles numériques d'élévation,</w:t>
            </w:r>
          </w:p>
          <w:p w14:paraId="4E8CBA3E" w14:textId="3A45D393"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Service Web, </w:t>
            </w:r>
          </w:p>
          <w:p w14:paraId="07D1C594" w14:textId="23D278E2"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Couches </w:t>
            </w:r>
            <w:proofErr w:type="spellStart"/>
            <w:r>
              <w:rPr>
                <w:rFonts w:asciiTheme="minorBidi" w:hAnsiTheme="minorBidi"/>
                <w:lang w:val="fr"/>
              </w:rPr>
              <w:t>Goe</w:t>
            </w:r>
            <w:proofErr w:type="spellEnd"/>
            <w:r>
              <w:rPr>
                <w:rFonts w:asciiTheme="minorBidi" w:hAnsiTheme="minorBidi"/>
                <w:lang w:val="fr"/>
              </w:rPr>
              <w:t xml:space="preserve"> Tiff, </w:t>
            </w:r>
            <w:proofErr w:type="spellStart"/>
            <w:r>
              <w:rPr>
                <w:rFonts w:asciiTheme="minorBidi" w:hAnsiTheme="minorBidi"/>
                <w:lang w:val="fr"/>
              </w:rPr>
              <w:t>APl</w:t>
            </w:r>
            <w:proofErr w:type="spellEnd"/>
            <w:r>
              <w:rPr>
                <w:rFonts w:asciiTheme="minorBidi" w:hAnsiTheme="minorBidi"/>
                <w:lang w:val="fr"/>
              </w:rPr>
              <w:t>, WFS,</w:t>
            </w:r>
          </w:p>
          <w:p w14:paraId="15956535" w14:textId="5C743EB5"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Besoin de données multifaisceaux pleine résolution,</w:t>
            </w:r>
          </w:p>
          <w:p w14:paraId="3707F3D3" w14:textId="72967FF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Idem,</w:t>
            </w:r>
          </w:p>
          <w:p w14:paraId="4721C76F" w14:textId="12B81B3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Davantage de cartes à imprimer et d'imagerie à usage général,</w:t>
            </w:r>
          </w:p>
          <w:p w14:paraId="782777E1" w14:textId="7054F0F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Principalement les produits numériques concernant la bathymétrie et la ligne côtière.</w:t>
            </w:r>
          </w:p>
        </w:tc>
      </w:tr>
    </w:tbl>
    <w:p w14:paraId="2CA9576B" w14:textId="70E9B13C" w:rsidR="008173D5" w:rsidRPr="000C0D57" w:rsidRDefault="00AA3A66" w:rsidP="00D52400">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noProof/>
          <w:lang w:val="fr"/>
        </w:rPr>
        <w:lastRenderedPageBreak/>
        <mc:AlternateContent>
          <mc:Choice Requires="wpg">
            <w:drawing>
              <wp:anchor distT="0" distB="0" distL="114300" distR="114300" simplePos="0" relativeHeight="251667456" behindDoc="0" locked="0" layoutInCell="1" allowOverlap="1" wp14:anchorId="19E9DC4C" wp14:editId="00E0B3EE">
                <wp:simplePos x="0" y="0"/>
                <wp:positionH relativeFrom="column">
                  <wp:posOffset>96491</wp:posOffset>
                </wp:positionH>
                <wp:positionV relativeFrom="paragraph">
                  <wp:posOffset>2781139</wp:posOffset>
                </wp:positionV>
                <wp:extent cx="2647665" cy="286603"/>
                <wp:effectExtent l="0" t="0" r="635" b="0"/>
                <wp:wrapNone/>
                <wp:docPr id="8" name="Group 8"/>
                <wp:cNvGraphicFramePr/>
                <a:graphic xmlns:a="http://schemas.openxmlformats.org/drawingml/2006/main">
                  <a:graphicData uri="http://schemas.microsoft.com/office/word/2010/wordprocessingGroup">
                    <wpg:wgp>
                      <wpg:cNvGrpSpPr/>
                      <wpg:grpSpPr>
                        <a:xfrm>
                          <a:off x="0" y="0"/>
                          <a:ext cx="2647665" cy="286603"/>
                          <a:chOff x="0" y="0"/>
                          <a:chExt cx="2511188" cy="286603"/>
                        </a:xfrm>
                      </wpg:grpSpPr>
                      <wps:wsp>
                        <wps:cNvPr id="9" name="Text Box 9"/>
                        <wps:cNvSpPr txBox="1"/>
                        <wps:spPr>
                          <a:xfrm>
                            <a:off x="20472" y="0"/>
                            <a:ext cx="2490716" cy="286603"/>
                          </a:xfrm>
                          <a:prstGeom prst="rect">
                            <a:avLst/>
                          </a:prstGeom>
                          <a:solidFill>
                            <a:schemeClr val="lt1"/>
                          </a:solidFill>
                          <a:ln w="6350">
                            <a:noFill/>
                          </a:ln>
                        </wps:spPr>
                        <wps:txbx>
                          <w:txbxContent>
                            <w:p w14:paraId="45B904F1" w14:textId="7D5BA934" w:rsidR="00F060BC" w:rsidRPr="000C0D57" w:rsidRDefault="00F060BC" w:rsidP="00AA3A66">
                              <w:pPr>
                                <w:pStyle w:val="Footer"/>
                                <w:rPr>
                                  <w:rFonts w:ascii="Arial" w:hAnsi="Arial" w:cs="Arial"/>
                                  <w:sz w:val="20"/>
                                  <w:szCs w:val="20"/>
                                </w:rPr>
                              </w:pPr>
                              <w:proofErr w:type="gramStart"/>
                              <w:r>
                                <w:rPr>
                                  <w:rFonts w:ascii="Arial" w:hAnsi="Arial" w:cs="Arial"/>
                                  <w:sz w:val="20"/>
                                  <w:szCs w:val="20"/>
                                  <w:vertAlign w:val="superscript"/>
                                  <w:lang w:val="fr"/>
                                </w:rPr>
                                <w:t xml:space="preserve">1 </w:t>
                              </w:r>
                              <w:r>
                                <w:rPr>
                                  <w:rFonts w:ascii="Arial" w:hAnsi="Arial" w:cs="Arial"/>
                                  <w:sz w:val="20"/>
                                  <w:szCs w:val="20"/>
                                  <w:lang w:val="fr"/>
                                </w:rPr>
                                <w:t xml:space="preserve"> Les</w:t>
                              </w:r>
                              <w:proofErr w:type="gramEnd"/>
                              <w:r>
                                <w:rPr>
                                  <w:rFonts w:ascii="Arial" w:hAnsi="Arial" w:cs="Arial"/>
                                  <w:sz w:val="20"/>
                                  <w:szCs w:val="20"/>
                                  <w:lang w:val="fr"/>
                                </w:rPr>
                                <w:t xml:space="preserve"> cartes bathymétriques internationales (IBC) ne sont pas un service actuellement proposé par la GEBCO</w:t>
                              </w:r>
                            </w:p>
                            <w:p w14:paraId="65FF7A13" w14:textId="77777777" w:rsidR="00F060BC" w:rsidRDefault="00F060BC" w:rsidP="00AA3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wps:spPr>
                          <a:xfrm>
                            <a:off x="0" y="13648"/>
                            <a:ext cx="24565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9E9DC4C" id="Group 8" o:spid="_x0000_s1027" style="position:absolute;left:0;text-align:left;margin-left:7.6pt;margin-top:219pt;width:208.5pt;height:22.55pt;z-index:251667456;mso-width-relative:margin" coordsize="25111,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">
                <v:shape id="Text Box 9" o:spid="_x0000_s1028" type="#_x0000_t202" style="position:absolute;left:204;width:24907;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45B904F1" w14:textId="7D5BA934" w:rsidR="00F060BC" w:rsidRPr="000C0D57" w:rsidRDefault="00F060BC" w:rsidP="00AA3A66">
                        <w:pPr>
                          <w:pStyle w:val="Footer"/>
                          <w:rPr>
                            <w:rFonts w:ascii="Arial" w:hAnsi="Arial" w:cs="Arial"/>
                            <w:sz w:val="20"/>
                            <w:szCs w:val="20"/>
                          </w:rPr>
                          <w:bidi w:val="0"/>
                        </w:pPr>
                        <w:r>
                          <w:rPr>
                            <w:rFonts w:ascii="Arial" w:cs="Arial" w:hAnsi="Arial"/>
                            <w:sz w:val="20"/>
                            <w:szCs w:val="20"/>
                            <w:lang w:val="fr"/>
                            <w:b w:val="0"/>
                            <w:bCs w:val="0"/>
                            <w:i w:val="0"/>
                            <w:iCs w:val="0"/>
                            <w:u w:val="none"/>
                            <w:vertAlign w:val="superscript"/>
                            <w:rtl w:val="0"/>
                          </w:rPr>
                          <w:t xml:space="preserve">1 </w:t>
                        </w:r>
                        <w:r>
                          <w:rPr>
                            <w:rFonts w:ascii="Arial" w:cs="Arial" w:hAnsi="Arial"/>
                            <w:sz w:val="20"/>
                            <w:szCs w:val="20"/>
                            <w:lang w:val="fr"/>
                            <w:b w:val="0"/>
                            <w:bCs w:val="0"/>
                            <w:i w:val="0"/>
                            <w:iCs w:val="0"/>
                            <w:u w:val="none"/>
                            <w:vertAlign w:val="baseline"/>
                            <w:rtl w:val="0"/>
                          </w:rPr>
                          <w:t xml:space="preserve"> Les cartes bathymétriques internationales (IBC) ne sont pas un service actuellement proposé par la GEBCO</w:t>
                        </w:r>
                      </w:p>
                      <w:p w14:paraId="65FF7A13" w14:textId="77777777" w:rsidR="00F060BC" w:rsidRDefault="00F060BC" w:rsidP="00AA3A66"/>
                    </w:txbxContent>
                  </v:textbox>
                </v:shape>
                <v:line id="Straight Connector 10" o:spid="_x0000_s1029" style="position:absolute;visibility:visible;mso-wrap-style:square" from="0,136" to="2456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group>
            </w:pict>
          </mc:Fallback>
        </mc:AlternateContent>
      </w:r>
      <w:r>
        <w:rPr>
          <w:rFonts w:asciiTheme="minorBidi" w:hAnsiTheme="minorBidi"/>
          <w:lang w:val="fr"/>
        </w:rPr>
        <w:t>Besoins et exigences spécifiques aux produits de la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0657F68D" w14:textId="77777777" w:rsidTr="000C0D57">
        <w:tc>
          <w:tcPr>
            <w:tcW w:w="9396" w:type="dxa"/>
          </w:tcPr>
          <w:p w14:paraId="07DDD2B4"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Cartographie dans une zone maritime spécifique, zone arctique, amélioration de l'étendue et de la qualité des données dans les zones en eaux peu profondes, </w:t>
            </w:r>
          </w:p>
          <w:p w14:paraId="63E8F969" w14:textId="24A76ED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Formations techniques courtes,</w:t>
            </w:r>
          </w:p>
          <w:p w14:paraId="7BB52FEB" w14:textId="783EF1A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Données bathymétriques actualisées, données bathymétriques côtières,</w:t>
            </w:r>
          </w:p>
          <w:p w14:paraId="70FC5775" w14:textId="3C9D06F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Modélisation des tsunamis et cartographie de leur impact en eaux profondes/au niveau des côtes, grilles multi-résolution basées sur la profondeur de l'eau,</w:t>
            </w:r>
          </w:p>
          <w:p w14:paraId="1BB424E8" w14:textId="6F2234A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Formalisation du projet régional pacifique d'IBC,</w:t>
            </w:r>
          </w:p>
          <w:p w14:paraId="7BB9C686" w14:textId="15BFACAE" w:rsidR="00AA3A66"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Données à haute résolution (ensemble de données) pour la simulation de la propagation des tsunamis et à d'autres fins,</w:t>
            </w:r>
            <w:r>
              <w:rPr>
                <w:rFonts w:asciiTheme="minorBidi" w:hAnsiTheme="minorBidi"/>
                <w:noProof/>
                <w:lang w:val="fr"/>
              </w:rPr>
              <w:t xml:space="preserve"> </w:t>
            </w:r>
          </w:p>
          <w:p w14:paraId="093101E7" w14:textId="6638EEC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Pratiquement idem à ci-dessus,</w:t>
            </w:r>
          </w:p>
          <w:p w14:paraId="3822A7CD" w14:textId="24DA64CD"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color w:val="000000" w:themeColor="text1"/>
              </w:rPr>
            </w:pPr>
            <w:r>
              <w:rPr>
                <w:rFonts w:asciiTheme="minorBidi" w:hAnsiTheme="minorBidi"/>
                <w:lang w:val="fr"/>
              </w:rPr>
              <w:t>Bibliothèque Python,</w:t>
            </w:r>
          </w:p>
          <w:p w14:paraId="4B261F98" w14:textId="7C72998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color w:val="000000" w:themeColor="text1"/>
              </w:rPr>
            </w:pPr>
            <w:r>
              <w:rPr>
                <w:rFonts w:asciiTheme="minorBidi" w:hAnsiTheme="minorBidi"/>
                <w:lang w:val="fr"/>
              </w:rPr>
              <w:t>Pouvoir identifier facilement quelles nouvelles données sont disponibles,</w:t>
            </w:r>
          </w:p>
          <w:p w14:paraId="0149C6B0" w14:textId="3539D4C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color w:val="000000"/>
                <w:lang w:val="fr"/>
              </w:rPr>
              <w:t>Informations détaillées sur l'évolution de la zone côtière.</w:t>
            </w:r>
          </w:p>
        </w:tc>
      </w:tr>
    </w:tbl>
    <w:p w14:paraId="4D23587A" w14:textId="492B994A" w:rsidR="00734D37" w:rsidRPr="000C0D57" w:rsidRDefault="008F618E" w:rsidP="00D52400">
      <w:pPr>
        <w:pStyle w:val="NormalWeb"/>
        <w:snapToGrid w:val="0"/>
        <w:spacing w:before="240" w:beforeAutospacing="0" w:after="240" w:afterAutospacing="0"/>
      </w:pPr>
      <w:r>
        <w:rPr>
          <w:rFonts w:asciiTheme="minorBidi" w:hAnsiTheme="minorBidi" w:cstheme="minorBidi"/>
          <w:b/>
          <w:bCs/>
          <w:lang w:val="fr"/>
        </w:rPr>
        <w:t xml:space="preserve">Besoins des utilisateurs en matière de données et de produits de la GEBCO : axés sur la bathymétrie des eaux peu profondes </w:t>
      </w:r>
      <w:proofErr w:type="gramStart"/>
      <w:r>
        <w:rPr>
          <w:rFonts w:asciiTheme="minorBidi" w:hAnsiTheme="minorBidi" w:cstheme="minorBidi"/>
          <w:b/>
          <w:bCs/>
          <w:lang w:val="fr"/>
        </w:rPr>
        <w:t>-  profondeur</w:t>
      </w:r>
      <w:proofErr w:type="gramEnd"/>
      <w:r>
        <w:rPr>
          <w:rFonts w:asciiTheme="minorBidi" w:hAnsiTheme="minorBidi" w:cstheme="minorBidi"/>
          <w:b/>
          <w:bCs/>
          <w:lang w:val="fr"/>
        </w:rPr>
        <w:t xml:space="preserve"> inférieure à 200 m jusqu'à la zone côtière (points 32</w:t>
      </w:r>
      <w:r>
        <w:rPr>
          <w:rFonts w:asciiTheme="minorBidi" w:hAnsiTheme="minorBidi" w:cstheme="minorBidi"/>
          <w:b/>
          <w:bCs/>
          <w:sz w:val="22"/>
          <w:szCs w:val="22"/>
          <w:lang w:val="fr"/>
        </w:rPr>
        <w:t xml:space="preserve"> - </w:t>
      </w:r>
      <w:r>
        <w:rPr>
          <w:rFonts w:asciiTheme="minorBidi" w:hAnsiTheme="minorBidi" w:cstheme="minorBidi"/>
          <w:b/>
          <w:bCs/>
          <w:lang w:val="fr"/>
        </w:rPr>
        <w:t>35 du questionnaire)</w:t>
      </w:r>
    </w:p>
    <w:p w14:paraId="30346AB0" w14:textId="5FB8901D" w:rsidR="008173D5" w:rsidRPr="000C0D57" w:rsidRDefault="0067650F"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fr"/>
        </w:rPr>
        <w:t>Qui sont, selon vous, les utilisateurs de ce type de données et de services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51B430C" w14:textId="77777777" w:rsidTr="000C0D57">
        <w:tc>
          <w:tcPr>
            <w:tcW w:w="9396" w:type="dxa"/>
          </w:tcPr>
          <w:p w14:paraId="20265624" w14:textId="4681D68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Universités et centres de recherche, chercheurs scientifiques et étudiants (biologie marine, géologie, tectonique, volcanisme, dynamique côtière/portuaire, sédimentologie, morphologie), modélisateurs,</w:t>
            </w:r>
          </w:p>
          <w:p w14:paraId="79C37259" w14:textId="14F6BD12"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Industrie de la pêche, organisation publique de conservation de la biodiversité, industrie du tourisme, industrie pétrolière et gazière,</w:t>
            </w:r>
          </w:p>
          <w:p w14:paraId="5A06C747" w14:textId="687E8313"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Ingénieurs, cartographes,</w:t>
            </w:r>
          </w:p>
          <w:p w14:paraId="5117CDE0" w14:textId="26A9B8E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lastRenderedPageBreak/>
              <w:t>Une bathymétrie précise des eaux peu profondes est essentielle pour la modélisation des tsunamis, la gestion des risques, la gestion des zones côtières et l'aménagement de l’espace marin,</w:t>
            </w:r>
          </w:p>
          <w:p w14:paraId="1941F779"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Développeurs de modèles numériques d'élévation (MNE)</w:t>
            </w:r>
          </w:p>
          <w:p w14:paraId="12BFA26B" w14:textId="55669C1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Peut être utilisé pour un large éventail d'applications, notamment les études sédimentologiques, la classification des fonds marins, la vitesse de propagation des tsunamis vers la côte, l'exploration des ressources,</w:t>
            </w:r>
          </w:p>
          <w:p w14:paraId="5CC6A4F5" w14:textId="58C022C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Important à la fois pour la génération de cartes d'inondation et pour l'élaboration de plans d'évacuation,</w:t>
            </w:r>
          </w:p>
          <w:p w14:paraId="3E2E52D4"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Ministère, garde-côtes, bureau hydrographique,</w:t>
            </w:r>
          </w:p>
          <w:p w14:paraId="0E6E3606" w14:textId="14A75C3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fr"/>
              </w:rPr>
              <w:t>ONG pour la conservation.</w:t>
            </w:r>
          </w:p>
        </w:tc>
      </w:tr>
    </w:tbl>
    <w:p w14:paraId="5574586E" w14:textId="7C404437" w:rsidR="0052181A" w:rsidRPr="000C0D57" w:rsidRDefault="00CD6A29"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fr"/>
        </w:rPr>
        <w:lastRenderedPageBreak/>
        <w:t>Comment les utilisateurs utiliseraient-ils les produits de la GEBCO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9BF7EF6" w14:textId="77777777" w:rsidTr="000C0D57">
        <w:tc>
          <w:tcPr>
            <w:tcW w:w="9396" w:type="dxa"/>
          </w:tcPr>
          <w:p w14:paraId="47EFBF50"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Consultations professionnelles et techniques, études universitaires : environnement marin, </w:t>
            </w:r>
          </w:p>
          <w:p w14:paraId="538B412B" w14:textId="2B32539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Cartes de base pour l'identification des zones d'intérêt pour la cartographie des habitats, l'évaluation de l'environnement et des risques,</w:t>
            </w:r>
          </w:p>
          <w:p w14:paraId="204FF80C" w14:textId="14E3261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Ensembles de données bathymétriques en point de grille intégrés dans leurs flux de travail, produit de base pour soutenir l'hydrographie et la cartographie, pour la visualisation, la cartographie, créer des grilles de modèles de haute qualité, image, format numérique,</w:t>
            </w:r>
          </w:p>
          <w:p w14:paraId="36EBADA4" w14:textId="7244C46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Évaluations des pêches,</w:t>
            </w:r>
          </w:p>
          <w:p w14:paraId="0A7138C9" w14:textId="736D6ECE"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fr"/>
              </w:rPr>
              <w:t>Modélisation : Modélisation des tsunamis et évaluation des risques, inondation et propagation, cartes d'évacuation,</w:t>
            </w:r>
          </w:p>
          <w:p w14:paraId="349C2015" w14:textId="3D077B9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fr"/>
              </w:rPr>
              <w:t>Développement des modèles numériques d'élévation,</w:t>
            </w:r>
          </w:p>
          <w:p w14:paraId="64878DC8" w14:textId="7E41988E"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fr"/>
              </w:rPr>
              <w:t>Système d'information géographique pour ordinateur et mobile,</w:t>
            </w:r>
          </w:p>
          <w:p w14:paraId="3F572EC9" w14:textId="6826AF57"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fr"/>
              </w:rPr>
              <w:t>Associé à une connaissance des vagues de la mer, il permet de prédire les hauteurs de mer sur la côte,</w:t>
            </w:r>
          </w:p>
          <w:p w14:paraId="3E19DC0C" w14:textId="6465AF8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fr"/>
              </w:rPr>
              <w:t>Pratiquement idem à ci-dessus,</w:t>
            </w:r>
          </w:p>
          <w:p w14:paraId="011B961A" w14:textId="20CC818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fr"/>
              </w:rPr>
              <w:t>Création de cartes nautiques,</w:t>
            </w:r>
          </w:p>
          <w:p w14:paraId="1A5A107B" w14:textId="66B30637"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fr"/>
              </w:rPr>
              <w:t>Interprétations morphologiques,</w:t>
            </w:r>
          </w:p>
          <w:p w14:paraId="0C36F888" w14:textId="29832012"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fr"/>
              </w:rPr>
              <w:t>Voyage, recherche en écologie marine et évaluation du niveau de la mer,</w:t>
            </w:r>
          </w:p>
          <w:p w14:paraId="64966C24" w14:textId="54ACF785"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u w:val="single"/>
              </w:rPr>
            </w:pPr>
            <w:r>
              <w:rPr>
                <w:rFonts w:asciiTheme="minorBidi" w:hAnsiTheme="minorBidi"/>
                <w:lang w:val="fr"/>
              </w:rPr>
              <w:t>Comme cartes de base.</w:t>
            </w:r>
          </w:p>
        </w:tc>
      </w:tr>
    </w:tbl>
    <w:p w14:paraId="31C48B4E" w14:textId="5C3487D0" w:rsidR="000C59C4" w:rsidRPr="000C0D57" w:rsidRDefault="00BF386C"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fr"/>
        </w:rPr>
        <w:t>Quel type de produits souhaiteriez-vous que le projet de la GEBCO produise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C872ECD" w14:textId="77777777" w:rsidTr="000C0D57">
        <w:tc>
          <w:tcPr>
            <w:tcW w:w="9396" w:type="dxa"/>
          </w:tcPr>
          <w:p w14:paraId="14C1676F" w14:textId="541FC30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Un guide ou un livre de recettes spécial pour les eaux peu profondes, y compris LIDAR,</w:t>
            </w:r>
          </w:p>
          <w:p w14:paraId="5AA9C119" w14:textId="73C6017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Fichiers de grille </w:t>
            </w:r>
            <w:proofErr w:type="spellStart"/>
            <w:r>
              <w:rPr>
                <w:rFonts w:asciiTheme="minorBidi" w:hAnsiTheme="minorBidi"/>
                <w:lang w:val="fr"/>
              </w:rPr>
              <w:t>netCDF</w:t>
            </w:r>
            <w:proofErr w:type="spellEnd"/>
            <w:r>
              <w:rPr>
                <w:rFonts w:asciiTheme="minorBidi" w:hAnsiTheme="minorBidi"/>
                <w:lang w:val="fr"/>
              </w:rPr>
              <w:t xml:space="preserve"> topo-bathymétrique principalement,</w:t>
            </w:r>
          </w:p>
          <w:p w14:paraId="3D61C9A1" w14:textId="16434150"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lastRenderedPageBreak/>
              <w:t>Accès à toutes les données recueillies pour les régions d'eaux peu profondes,</w:t>
            </w:r>
          </w:p>
          <w:p w14:paraId="6B80EE64" w14:textId="484E8EB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Bathymétrie dérivée par satellite,</w:t>
            </w:r>
          </w:p>
          <w:p w14:paraId="4C46686A" w14:textId="347A1B8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Grilles bathymétriques multi-résolution basées sur la profondeur de l'eau,</w:t>
            </w:r>
          </w:p>
          <w:p w14:paraId="44208E8A" w14:textId="446806A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Images, notamment intérêt pour la 4D,</w:t>
            </w:r>
          </w:p>
          <w:p w14:paraId="30090A6B" w14:textId="0DBE35C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Fichiers </w:t>
            </w:r>
            <w:proofErr w:type="spellStart"/>
            <w:r>
              <w:rPr>
                <w:rFonts w:asciiTheme="minorBidi" w:hAnsiTheme="minorBidi"/>
                <w:lang w:val="fr"/>
              </w:rPr>
              <w:t>GeoTiff</w:t>
            </w:r>
            <w:proofErr w:type="spellEnd"/>
            <w:r>
              <w:rPr>
                <w:rFonts w:asciiTheme="minorBidi" w:hAnsiTheme="minorBidi"/>
                <w:lang w:val="fr"/>
              </w:rPr>
              <w:t xml:space="preserve"> de bathymétrie, dans le cadre de la grille GEBCO,</w:t>
            </w:r>
          </w:p>
          <w:p w14:paraId="6AD0A0FE" w14:textId="58D62679"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Pratiquement idem à ci-dessus,</w:t>
            </w:r>
          </w:p>
          <w:p w14:paraId="5201DCF9" w14:textId="6BA50F7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fr"/>
              </w:rPr>
              <w:t>Cartes d'évolution du littoral.</w:t>
            </w:r>
          </w:p>
        </w:tc>
      </w:tr>
    </w:tbl>
    <w:p w14:paraId="5D5A05E9" w14:textId="591B28FE" w:rsidR="000C59C4" w:rsidRPr="000C0D57" w:rsidRDefault="000B5ABD"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fr"/>
        </w:rPr>
        <w:lastRenderedPageBreak/>
        <w:t>Vos besoins, exigences et défis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169A05C" w14:textId="77777777" w:rsidTr="000C0D57">
        <w:tc>
          <w:tcPr>
            <w:tcW w:w="9396" w:type="dxa"/>
          </w:tcPr>
          <w:p w14:paraId="35BBDD6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Cartographie dans une zone maritime spécifique, Atlantique, sur la barrière de corail, etc.</w:t>
            </w:r>
          </w:p>
          <w:p w14:paraId="0329592A" w14:textId="7B2C517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Acquérir des données bathymétriques sur les estuaires et les embouchures de rivières, et sur certaines autres zones ayant une influence sur les récifs,</w:t>
            </w:r>
          </w:p>
          <w:p w14:paraId="644E6231" w14:textId="38F64A40"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Demander à GEBCO de réaliser des études LIDAR,</w:t>
            </w:r>
          </w:p>
          <w:p w14:paraId="2E19EC03" w14:textId="1646362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Modélisation des tsunamis et cartographie de leur impact à l'échelle du port dans le monde entier,</w:t>
            </w:r>
          </w:p>
          <w:p w14:paraId="33800363" w14:textId="1E98A96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Des MNE bathymétriques et topographiques sans discontinuité pour la modélisation,</w:t>
            </w:r>
          </w:p>
          <w:p w14:paraId="510EADB4" w14:textId="2DA90B3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Grilles bathymétriques </w:t>
            </w:r>
            <w:proofErr w:type="spellStart"/>
            <w:r>
              <w:rPr>
                <w:rFonts w:asciiTheme="minorBidi" w:hAnsiTheme="minorBidi"/>
                <w:lang w:val="fr"/>
              </w:rPr>
              <w:t>multirésolution</w:t>
            </w:r>
            <w:proofErr w:type="spellEnd"/>
            <w:r>
              <w:rPr>
                <w:rFonts w:asciiTheme="minorBidi" w:hAnsiTheme="minorBidi"/>
                <w:lang w:val="fr"/>
              </w:rPr>
              <w:t xml:space="preserve"> basées sur la profondeur de l'eau ; amélioration de l'application WMS et des outils intégrés fournissant des informations, ensembles de données bathymétriques côtières,</w:t>
            </w:r>
          </w:p>
          <w:p w14:paraId="6EC2293E" w14:textId="364FCDA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Établir les cartes bathymétriques de la région du Pacifique,</w:t>
            </w:r>
          </w:p>
          <w:p w14:paraId="4F25D15D" w14:textId="51CDAD9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Pratiquement idem à ci-dessus, notamment sur le mappage dans une zone maritime spécifique,</w:t>
            </w:r>
          </w:p>
          <w:p w14:paraId="225D53EE" w14:textId="1418D02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fr"/>
              </w:rPr>
              <w:t>Produits destinés à soutenir la gestion des risques côtiers.</w:t>
            </w:r>
          </w:p>
        </w:tc>
      </w:tr>
    </w:tbl>
    <w:p w14:paraId="310F0A22" w14:textId="566BB11C" w:rsidR="00BD0401" w:rsidRPr="00DA30B3" w:rsidRDefault="00BD0401" w:rsidP="00F306FE">
      <w:pPr>
        <w:pStyle w:val="Heading3"/>
      </w:pPr>
      <w:r>
        <w:rPr>
          <w:lang w:val="fr"/>
        </w:rPr>
        <w:t>Préoccupations des utilisateurs concernant l'accès aux données et/ou le partage des données (points 36 du questionnaire)</w:t>
      </w:r>
    </w:p>
    <w:p w14:paraId="628E1EC1" w14:textId="5EF2A23F" w:rsidR="00FD3635" w:rsidRPr="000C0D57" w:rsidRDefault="00104482"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fr"/>
        </w:rPr>
        <w:t>Données collectées dans les ZEE des nations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FF95E0F" w14:textId="77777777" w:rsidTr="000C0D57">
        <w:tc>
          <w:tcPr>
            <w:tcW w:w="9396" w:type="dxa"/>
          </w:tcPr>
          <w:p w14:paraId="28ED99D5" w14:textId="04310FE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Exemples d'inclusion de données ZEE dans le contexte du GIC/NEAMTWS,</w:t>
            </w:r>
          </w:p>
          <w:p w14:paraId="3E334F6E" w14:textId="52A7425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La GEBCO a identifié que les données de la ZEE à faible résolution peuvent entraver le développement et la qualité de la recherche marine,</w:t>
            </w:r>
          </w:p>
          <w:p w14:paraId="75EE2A96" w14:textId="159F6A03"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Exemple d'agences nationales de cartographie (par exemple, le Mexique) fournissant des données sur les ZEE à la GEBCO (IBCCA).</w:t>
            </w:r>
          </w:p>
          <w:p w14:paraId="78664E84" w14:textId="25AE80B1" w:rsidR="00745314" w:rsidRPr="000C0D57" w:rsidRDefault="00745314" w:rsidP="00F306FE">
            <w:pPr>
              <w:adjustRightInd w:val="0"/>
              <w:snapToGrid w:val="0"/>
              <w:spacing w:before="240" w:after="120"/>
              <w:rPr>
                <w:rFonts w:asciiTheme="minorBidi" w:hAnsiTheme="minorBidi"/>
              </w:rPr>
            </w:pPr>
            <w:r>
              <w:rPr>
                <w:rFonts w:asciiTheme="minorBidi" w:hAnsiTheme="minorBidi"/>
                <w:lang w:val="fr"/>
              </w:rPr>
              <w:t>Certaines préoccupations spécifiques ont été soulevées en matière de partage et d'accès aux données, en fonction de la situation de chaque pays et de la politique nationale existante en matière de données, par exemple :</w:t>
            </w:r>
          </w:p>
          <w:p w14:paraId="004C1460" w14:textId="101767A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lastRenderedPageBreak/>
              <w:t>Le permis d'enquête doit être demandé avant l'acquisition des données et les données peuvent être distribuées après acceptation de la Défense en fonction de la zone spécifique et de l'utilisation prévue (Danemark),</w:t>
            </w:r>
          </w:p>
          <w:p w14:paraId="7CF39E06" w14:textId="7D7F8255"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Les données collectées par une entité étrangère en partenariat avec une institution nationale doivent être transmises à l'autorité nationale et ne peuvent pas être partagées si la ZEE fait partie de la soumission à la CLPC (Brésil),</w:t>
            </w:r>
          </w:p>
          <w:p w14:paraId="67AAA6EE" w14:textId="408A4AE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Des bases de données sont en cours de création pour faciliter l'accès aux données bathymétriques côtières pour les besoins de l'aménagement de l'espace marin (Maurice),</w:t>
            </w:r>
          </w:p>
          <w:p w14:paraId="205CB786" w14:textId="5FC1603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fr"/>
              </w:rPr>
              <w:t>Plusieurs EM ont des préoccupations liées à la sécurité nationale dans des zones spécifiques et limitées dans l'espace.</w:t>
            </w:r>
          </w:p>
        </w:tc>
      </w:tr>
    </w:tbl>
    <w:p w14:paraId="4D522465" w14:textId="0620C823" w:rsidR="0069461E" w:rsidRPr="00DA30B3" w:rsidRDefault="0069461E" w:rsidP="00F306FE">
      <w:pPr>
        <w:pStyle w:val="Heading3"/>
      </w:pPr>
      <w:r>
        <w:rPr>
          <w:lang w:val="fr"/>
        </w:rPr>
        <w:lastRenderedPageBreak/>
        <w:t>Avantages pour l'utilisateur (points 37-39 du questionnaire)</w:t>
      </w:r>
    </w:p>
    <w:p w14:paraId="0CE9FE68" w14:textId="42529514" w:rsidR="009446AB" w:rsidRPr="000C0D57" w:rsidRDefault="00A02461"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fr"/>
        </w:rPr>
        <w:t xml:space="preserve">Existe-t-il des produits issus des activités de cartographie des océans dont votre programme/organe subsidiaire bénéficie ou pourrait bénéficier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42F19FE" w14:textId="77777777" w:rsidTr="000C0D57">
        <w:tc>
          <w:tcPr>
            <w:tcW w:w="9396" w:type="dxa"/>
          </w:tcPr>
          <w:p w14:paraId="6824B4F6" w14:textId="7815926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Modélisation numérique pour la recherche, </w:t>
            </w:r>
          </w:p>
          <w:p w14:paraId="633F2013"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Données fournies par les sociétés privées d'exploration offshore,</w:t>
            </w:r>
          </w:p>
          <w:p w14:paraId="07BE698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 Ensembles de données issus des campagnes nationales d'acquisition bathymétrique des pays européens, </w:t>
            </w:r>
          </w:p>
          <w:p w14:paraId="2EE2ED62"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Données, métadonnées, images, nouvelles couches à des fin de sensibilisation et d'éducation : Projections 4D et holographiques, réalité virtuelle, </w:t>
            </w:r>
          </w:p>
          <w:p w14:paraId="52B988D0"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Une archive des données brutes éditées, </w:t>
            </w:r>
          </w:p>
          <w:p w14:paraId="32C286F4"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Grilles bathymétriques multi-résolution,</w:t>
            </w:r>
          </w:p>
          <w:p w14:paraId="6BC00DFD" w14:textId="6ED05C2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Topographie mondiale </w:t>
            </w:r>
            <w:proofErr w:type="spellStart"/>
            <w:r>
              <w:rPr>
                <w:rFonts w:asciiTheme="minorBidi" w:hAnsiTheme="minorBidi"/>
                <w:lang w:val="fr"/>
              </w:rPr>
              <w:t>multirésolution</w:t>
            </w:r>
            <w:proofErr w:type="spellEnd"/>
            <w:r>
              <w:rPr>
                <w:rFonts w:asciiTheme="minorBidi" w:hAnsiTheme="minorBidi"/>
                <w:lang w:val="fr"/>
              </w:rPr>
              <w:t xml:space="preserve"> (GMRT), </w:t>
            </w:r>
            <w:proofErr w:type="spellStart"/>
            <w:r>
              <w:rPr>
                <w:rFonts w:asciiTheme="minorBidi" w:hAnsiTheme="minorBidi"/>
                <w:lang w:val="fr"/>
              </w:rPr>
              <w:t>GMRTMapTool</w:t>
            </w:r>
            <w:proofErr w:type="spellEnd"/>
            <w:r>
              <w:rPr>
                <w:rFonts w:asciiTheme="minorBidi" w:hAnsiTheme="minorBidi"/>
                <w:lang w:val="fr"/>
              </w:rPr>
              <w:t xml:space="preserve">, </w:t>
            </w:r>
          </w:p>
          <w:p w14:paraId="41E58A7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Produits résultant de projets régionaux, de campagnes/projets océanographiques scientifiques, </w:t>
            </w:r>
          </w:p>
          <w:p w14:paraId="1DFDABE8" w14:textId="6E9F663E" w:rsidR="00745314" w:rsidRPr="00F060BC"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Données modèles numériques d'élévation, ensemble de données de l'Institut hydrographique du Royaume-Uni, données EO,</w:t>
            </w:r>
          </w:p>
          <w:p w14:paraId="07ED95A1" w14:textId="614E905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proofErr w:type="gramStart"/>
            <w:r>
              <w:rPr>
                <w:rFonts w:asciiTheme="minorBidi" w:hAnsiTheme="minorBidi"/>
                <w:lang w:val="fr"/>
              </w:rPr>
              <w:t>les</w:t>
            </w:r>
            <w:proofErr w:type="gramEnd"/>
            <w:r>
              <w:rPr>
                <w:rFonts w:asciiTheme="minorBidi" w:hAnsiTheme="minorBidi"/>
                <w:lang w:val="fr"/>
              </w:rPr>
              <w:t xml:space="preserve"> études exploratoires et de recherche des eaux de la ZEE qui effectuent des relevés hydrographiques et bathymétriques, SRTM PLUS, les données IBCSO et IBCAO,</w:t>
            </w:r>
          </w:p>
          <w:p w14:paraId="4092030D" w14:textId="1E057DE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Produits ETOPO,</w:t>
            </w:r>
          </w:p>
          <w:p w14:paraId="3C8BE117" w14:textId="53BAF3C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Identification des différentes caractéristiques des fonds marins et délimitation des zones de pêche,</w:t>
            </w:r>
          </w:p>
          <w:p w14:paraId="5D470140" w14:textId="46263D35"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Données de la page Web de l'Organisation européenne pour l'exploitation des satellites météorologiques (EUMETSAT),</w:t>
            </w:r>
          </w:p>
          <w:p w14:paraId="23E6B15E" w14:textId="4406EB0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fr"/>
              </w:rPr>
              <w:t>Cartographie de la bathymétrie des zones maritimes,</w:t>
            </w:r>
          </w:p>
        </w:tc>
      </w:tr>
    </w:tbl>
    <w:p w14:paraId="4CF8CAF6" w14:textId="20327D74" w:rsidR="00F235C3" w:rsidRPr="00DA30B3" w:rsidRDefault="00F235C3" w:rsidP="00F306FE">
      <w:pPr>
        <w:pStyle w:val="Heading3"/>
      </w:pPr>
      <w:r>
        <w:rPr>
          <w:lang w:val="fr"/>
        </w:rPr>
        <w:lastRenderedPageBreak/>
        <w:t>Suggestion des utilisateurs concernant le mécanisme d'identification des besoins et des exigences des utilisateurs en matière de données et de produits de la GEBCO (point 40 du questionnaire)</w:t>
      </w:r>
    </w:p>
    <w:p w14:paraId="5F308145" w14:textId="37409FCC" w:rsidR="00FD3635" w:rsidRPr="000C0D57" w:rsidRDefault="00595921"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fr"/>
        </w:rPr>
        <w:t>Veuillez suggérer un mécanisme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94751C3" w14:textId="77777777" w:rsidTr="000C0D57">
        <w:tc>
          <w:tcPr>
            <w:tcW w:w="9396" w:type="dxa"/>
          </w:tcPr>
          <w:p w14:paraId="1ADE8F70" w14:textId="3B07EF8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Une partie du budget du projet Seadeb2030 affectée à la réalisation de la campagne hydrographique,</w:t>
            </w:r>
          </w:p>
          <w:p w14:paraId="67316AD1" w14:textId="3A7D8BE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Réunion virtuelle avec le chef du laboratoire, consultation en ligne du gouvernement local, communication avec l'ONU, l'IODE, l'OHI et d'autres, webinaires, ateliers, engagement et événements,</w:t>
            </w:r>
          </w:p>
          <w:p w14:paraId="6DDBB76E" w14:textId="7D6CDFA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Élargir l'enquête aux DNAS, aux CNDO et CNDO responsables, aux WDC, aux experts en océanographie, à la communauté de la COI dans son ensemble, intégrer la politique d'échange de données océaniques de la COI et la communauté d'observation,</w:t>
            </w:r>
          </w:p>
          <w:p w14:paraId="2118D932" w14:textId="54CDE9F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Les liens de la COI dans chaque pays devraient chercher à atteindre un plus grand nombre d'utilisateurs, afin de créer un registre ouvert des utilisateurs de la GEBCO,</w:t>
            </w:r>
          </w:p>
          <w:p w14:paraId="51510BBC" w14:textId="7A961F0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Un processus de consultation nationale est nécessaire, Communication en espagnol, </w:t>
            </w:r>
          </w:p>
          <w:p w14:paraId="1669890C" w14:textId="6C30DEA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Questions rapides sur le site Web de la GEBCO, idem que ci-dessus, </w:t>
            </w:r>
          </w:p>
          <w:p w14:paraId="69BB3CE4" w14:textId="29DB875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Utiliser certains médias sociaux, établir des relations avec l'UNGGIM,</w:t>
            </w:r>
          </w:p>
          <w:p w14:paraId="19ADBD64" w14:textId="03821C6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fr"/>
              </w:rPr>
              <w:t>Consultation ouverte en permanence, sur la base de questions prédéfinies (pour les utilisateurs enregistrés uniquement) sur le site Web.</w:t>
            </w:r>
          </w:p>
        </w:tc>
      </w:tr>
    </w:tbl>
    <w:p w14:paraId="08312B38" w14:textId="74694BA4" w:rsidR="002E6BB9" w:rsidRPr="000C0D57" w:rsidRDefault="002E6BB9" w:rsidP="00F306FE">
      <w:pPr>
        <w:adjustRightInd w:val="0"/>
        <w:spacing w:before="240" w:line="240" w:lineRule="auto"/>
        <w:rPr>
          <w:rFonts w:ascii="Arial" w:hAnsi="Arial" w:cs="Arial"/>
          <w:b/>
          <w:bCs/>
        </w:rPr>
      </w:pPr>
      <w:r>
        <w:rPr>
          <w:rFonts w:ascii="Arial" w:hAnsi="Arial" w:cs="Arial"/>
          <w:b/>
          <w:bCs/>
          <w:lang w:val="fr"/>
        </w:rPr>
        <w:t>PARTIE II - CONTRIBUTIONS</w:t>
      </w:r>
    </w:p>
    <w:p w14:paraId="42D7EBF4" w14:textId="412FFF80" w:rsidR="0080177C" w:rsidRPr="00DA30B3" w:rsidRDefault="0080177C" w:rsidP="00F306FE">
      <w:pPr>
        <w:pStyle w:val="Heading3"/>
      </w:pPr>
      <w:r>
        <w:rPr>
          <w:lang w:val="fr"/>
        </w:rPr>
        <w:t xml:space="preserve">Coopération avec les données et les produits de la GEBCO </w:t>
      </w:r>
      <w:bookmarkStart w:id="3" w:name="_Hlk70073484"/>
      <w:r>
        <w:rPr>
          <w:lang w:val="fr"/>
        </w:rPr>
        <w:t>(points 41-43 du questionnaire)</w:t>
      </w:r>
    </w:p>
    <w:bookmarkEnd w:id="3"/>
    <w:p w14:paraId="393C43C3" w14:textId="61036881" w:rsidR="00AF6380" w:rsidRPr="00D228DE" w:rsidRDefault="006960F8"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Pr>
          <w:rFonts w:ascii="Arial" w:hAnsi="Arial" w:cs="Arial"/>
          <w:lang w:val="fr"/>
        </w:rPr>
        <w:t>Votre programme/organe subsidiaire/pays a-t-il coopéré avec les données et produits de la GEBCO ? On note peu de différence dans le nombre de réponses qui apparaît dans le graphique et les tableaux 41-42, et si les participants ont des réponses spécifiques, cela apparaît dans le tableau suivant.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14:paraId="3AC1D7C9" w14:textId="77777777" w:rsidTr="000C0D57">
        <w:tc>
          <w:tcPr>
            <w:tcW w:w="9396" w:type="dxa"/>
          </w:tcPr>
          <w:p w14:paraId="3424133D" w14:textId="77777777" w:rsidR="00745314" w:rsidRPr="006C3144" w:rsidRDefault="00745314" w:rsidP="00F306FE">
            <w:pPr>
              <w:snapToGrid w:val="0"/>
              <w:spacing w:after="120"/>
              <w:rPr>
                <w:rFonts w:ascii="Arial" w:hAnsi="Arial" w:cs="Arial"/>
              </w:rPr>
            </w:pPr>
            <w:r>
              <w:rPr>
                <w:rFonts w:ascii="Arial" w:hAnsi="Arial" w:cs="Arial"/>
                <w:lang w:val="fr"/>
              </w:rPr>
              <w:t xml:space="preserve">Les exemples de coopération particulière comprennent : </w:t>
            </w:r>
          </w:p>
          <w:p w14:paraId="6702E79F" w14:textId="3C6025A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Contribution des enquêtes en Antarctique,</w:t>
            </w:r>
          </w:p>
          <w:p w14:paraId="757C9E24" w14:textId="4F9181A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IBCAO,</w:t>
            </w:r>
          </w:p>
          <w:p w14:paraId="4E92ABB2" w14:textId="1C2906B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Bathymétrie </w:t>
            </w:r>
            <w:proofErr w:type="spellStart"/>
            <w:r>
              <w:rPr>
                <w:rFonts w:asciiTheme="minorBidi" w:hAnsiTheme="minorBidi"/>
                <w:lang w:val="fr"/>
              </w:rPr>
              <w:t>EMODnet</w:t>
            </w:r>
            <w:proofErr w:type="spellEnd"/>
            <w:r>
              <w:rPr>
                <w:rFonts w:asciiTheme="minorBidi" w:hAnsiTheme="minorBidi"/>
                <w:lang w:val="fr"/>
              </w:rPr>
              <w:t>, directement vers le Centre de données pour la bathymétrie numérique (DCDB) de l'OHI,</w:t>
            </w:r>
          </w:p>
          <w:p w14:paraId="6BD1B59C" w14:textId="53E3C24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proofErr w:type="gramStart"/>
            <w:r>
              <w:rPr>
                <w:rFonts w:asciiTheme="minorBidi" w:hAnsiTheme="minorBidi"/>
                <w:lang w:val="fr"/>
              </w:rPr>
              <w:t>atlas</w:t>
            </w:r>
            <w:proofErr w:type="gramEnd"/>
            <w:r>
              <w:rPr>
                <w:rFonts w:asciiTheme="minorBidi" w:hAnsiTheme="minorBidi"/>
                <w:lang w:val="fr"/>
              </w:rPr>
              <w:t xml:space="preserve"> mondial des océans, </w:t>
            </w:r>
          </w:p>
          <w:p w14:paraId="6201AABA" w14:textId="6CF47DA3"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Mémorandum d'accord spécifique signé entre la GEBCO et les autorités nationales,</w:t>
            </w:r>
          </w:p>
          <w:p w14:paraId="06E23C96" w14:textId="7A84D58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lastRenderedPageBreak/>
              <w:t>La Direction de l'hydrographie et de la navigation a fourni des données bathymétriques,</w:t>
            </w:r>
          </w:p>
          <w:p w14:paraId="303B09EE" w14:textId="072F8B0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Le NMDIS participe chaque année aux réunions de la </w:t>
            </w:r>
            <w:proofErr w:type="spellStart"/>
            <w:r>
              <w:rPr>
                <w:rFonts w:asciiTheme="minorBidi" w:hAnsiTheme="minorBidi"/>
                <w:lang w:val="fr"/>
              </w:rPr>
              <w:t>lGEBCO</w:t>
            </w:r>
            <w:proofErr w:type="spellEnd"/>
            <w:r>
              <w:rPr>
                <w:rFonts w:asciiTheme="minorBidi" w:hAnsiTheme="minorBidi"/>
                <w:lang w:val="fr"/>
              </w:rPr>
              <w:t>, du SCUFN (sous-comité de la GEBCO sur les noms des formes du relief sous-marin) et SCRUM (sous-comité sur la cartographie régionale sous-​marine). Plus de 100 noms de relief sous-marins ont été proposés et soumis à la GEBCO,</w:t>
            </w:r>
          </w:p>
          <w:p w14:paraId="63F8B538" w14:textId="45F50AD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 xml:space="preserve">Imagerie satellite, </w:t>
            </w:r>
          </w:p>
          <w:p w14:paraId="574D034D" w14:textId="64AECE7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fr"/>
              </w:rPr>
              <w:t>Dénomination des reliefs sous-marins,</w:t>
            </w:r>
          </w:p>
          <w:p w14:paraId="5067D777" w14:textId="2134D4E6" w:rsidR="00745314" w:rsidRPr="000C0D57" w:rsidRDefault="00745314"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Theme="minorBidi" w:hAnsiTheme="minorBidi"/>
                <w:lang w:val="fr"/>
              </w:rPr>
              <w:t>La GEBCO</w:t>
            </w:r>
            <w:r>
              <w:rPr>
                <w:rFonts w:ascii="Arial" w:hAnsi="Arial"/>
                <w:lang w:val="fr"/>
              </w:rPr>
              <w:t xml:space="preserve"> produit gratuitement des cartes bathymétriques de notre domaine maritime.</w:t>
            </w:r>
          </w:p>
        </w:tc>
      </w:tr>
    </w:tbl>
    <w:p w14:paraId="0559CF92" w14:textId="7FF8CF24" w:rsidR="00C758FE" w:rsidRPr="00DA30B3" w:rsidRDefault="00C758FE" w:rsidP="00F306FE">
      <w:pPr>
        <w:pStyle w:val="Heading3"/>
      </w:pPr>
      <w:r>
        <w:rPr>
          <w:lang w:val="fr"/>
        </w:rPr>
        <w:lastRenderedPageBreak/>
        <w:t>Données relatives aux contributions à la GEBCO (points 44-48, 49-50 du questionnaire)</w:t>
      </w:r>
    </w:p>
    <w:p w14:paraId="389B8ECC" w14:textId="4592A1DB" w:rsidR="00FD3635" w:rsidRPr="00D228DE" w:rsidRDefault="00D30D9A" w:rsidP="00F306FE">
      <w:pPr>
        <w:pStyle w:val="ListParagraph"/>
        <w:numPr>
          <w:ilvl w:val="0"/>
          <w:numId w:val="2"/>
        </w:numPr>
        <w:adjustRightInd w:val="0"/>
        <w:snapToGrid w:val="0"/>
        <w:spacing w:after="120" w:line="240" w:lineRule="auto"/>
        <w:ind w:left="0" w:firstLine="0"/>
        <w:contextualSpacing w:val="0"/>
        <w:jc w:val="both"/>
        <w:rPr>
          <w:rFonts w:ascii="Arial" w:hAnsi="Arial" w:cs="Arial"/>
        </w:rPr>
      </w:pPr>
      <w:r>
        <w:rPr>
          <w:rFonts w:ascii="Arial" w:hAnsi="Arial" w:cs="Arial"/>
          <w:lang w:val="fr"/>
        </w:rPr>
        <w:t>Si vous avez fourni des données à la GEBCO, quelle option avez-vous utilisée ?</w:t>
      </w:r>
    </w:p>
    <w:p w14:paraId="7455E68F" w14:textId="25583117" w:rsidR="000B15F5" w:rsidRPr="00D228DE" w:rsidRDefault="0021751E" w:rsidP="000C0D57">
      <w:pPr>
        <w:pStyle w:val="ListParagraph"/>
        <w:numPr>
          <w:ilvl w:val="1"/>
          <w:numId w:val="63"/>
        </w:numPr>
        <w:adjustRightInd w:val="0"/>
        <w:snapToGrid w:val="0"/>
        <w:spacing w:after="240" w:line="240" w:lineRule="auto"/>
        <w:ind w:left="1276" w:hanging="567"/>
        <w:contextualSpacing w:val="0"/>
        <w:jc w:val="both"/>
        <w:rPr>
          <w:rFonts w:ascii="Arial" w:hAnsi="Arial" w:cs="Arial"/>
        </w:rPr>
      </w:pPr>
      <w:r>
        <w:rPr>
          <w:rFonts w:ascii="Arial" w:hAnsi="Arial" w:cs="Arial"/>
          <w:lang w:val="fr"/>
        </w:rPr>
        <w:t>Fournir des données pour l'accès public. « Les données fournies sont envoyées au centre de données de l'Organisation hydrographique internationale pour la bathymétrie numérique » obtient le plus grand nombre de réponse. Ce résultat est illustré dans le graphique et les tableaux 44-48.</w:t>
      </w:r>
    </w:p>
    <w:p w14:paraId="2958875D" w14:textId="77777777" w:rsidR="00FD3635" w:rsidRPr="00D228DE" w:rsidRDefault="00A41065" w:rsidP="00F306FE">
      <w:pPr>
        <w:pStyle w:val="ListParagraph"/>
        <w:numPr>
          <w:ilvl w:val="0"/>
          <w:numId w:val="2"/>
        </w:numPr>
        <w:adjustRightInd w:val="0"/>
        <w:snapToGrid w:val="0"/>
        <w:spacing w:after="120" w:line="240" w:lineRule="auto"/>
        <w:ind w:left="0" w:firstLine="0"/>
        <w:contextualSpacing w:val="0"/>
        <w:jc w:val="both"/>
        <w:rPr>
          <w:rFonts w:ascii="Arial" w:hAnsi="Arial" w:cs="Arial"/>
        </w:rPr>
      </w:pPr>
      <w:r>
        <w:rPr>
          <w:rFonts w:ascii="Arial" w:hAnsi="Arial" w:cs="Arial"/>
          <w:lang w:val="fr"/>
        </w:rPr>
        <w:t xml:space="preserve">Considérez-vous qu'il existe une possibilité que vous contribuiez aux données et aux produits de la GEBCO ? </w:t>
      </w:r>
    </w:p>
    <w:p w14:paraId="37AB7843" w14:textId="7CA70320" w:rsidR="00AA26CD" w:rsidRPr="00D228DE" w:rsidRDefault="001C3E28" w:rsidP="000C0D57">
      <w:pPr>
        <w:pStyle w:val="ListParagraph"/>
        <w:numPr>
          <w:ilvl w:val="1"/>
          <w:numId w:val="63"/>
        </w:numPr>
        <w:adjustRightInd w:val="0"/>
        <w:snapToGrid w:val="0"/>
        <w:spacing w:after="240" w:line="240" w:lineRule="auto"/>
        <w:ind w:left="1276" w:hanging="567"/>
        <w:contextualSpacing w:val="0"/>
        <w:jc w:val="both"/>
        <w:rPr>
          <w:rFonts w:ascii="Arial" w:hAnsi="Arial" w:cs="Arial"/>
          <w:b/>
          <w:bCs/>
        </w:rPr>
      </w:pPr>
      <w:r>
        <w:rPr>
          <w:rFonts w:ascii="Arial" w:hAnsi="Arial" w:cs="Arial"/>
          <w:lang w:val="fr"/>
        </w:rPr>
        <w:t>85 % de participants pensent à une contribution potentielle à la GEBCO. Ce résultat est illustré dans le graphique et les tableaux 49-50.</w:t>
      </w:r>
    </w:p>
    <w:p w14:paraId="3778D74C" w14:textId="2E2FCB27" w:rsidR="00166BF1" w:rsidRPr="00DA30B3" w:rsidRDefault="00166BF1" w:rsidP="00F306FE">
      <w:pPr>
        <w:pStyle w:val="Heading3"/>
      </w:pPr>
      <w:r>
        <w:rPr>
          <w:lang w:val="fr"/>
        </w:rPr>
        <w:t>Suggestions à la GEBCO (points 51-53 du questionnaire)</w:t>
      </w:r>
    </w:p>
    <w:p w14:paraId="1DF19037" w14:textId="5C4FBA11" w:rsidR="00602D04" w:rsidRPr="00D228DE" w:rsidRDefault="00F7594E" w:rsidP="00F306FE">
      <w:pPr>
        <w:pStyle w:val="ListParagraph"/>
        <w:numPr>
          <w:ilvl w:val="0"/>
          <w:numId w:val="2"/>
        </w:numPr>
        <w:adjustRightInd w:val="0"/>
        <w:snapToGrid w:val="0"/>
        <w:spacing w:after="120" w:line="240" w:lineRule="auto"/>
        <w:ind w:left="0" w:firstLine="0"/>
        <w:contextualSpacing w:val="0"/>
        <w:rPr>
          <w:rFonts w:ascii="Arial" w:hAnsi="Arial" w:cs="Arial"/>
        </w:rPr>
      </w:pPr>
      <w:r>
        <w:rPr>
          <w:rFonts w:ascii="Arial" w:hAnsi="Arial" w:cs="Arial"/>
          <w:lang w:val="fr"/>
        </w:rPr>
        <w:t>Toute approche potentielle pour promouvoir et augmenter la contribution des données bathymétriques collectées.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7A5F7025" w14:textId="77777777" w:rsidTr="000C0D57">
        <w:tc>
          <w:tcPr>
            <w:tcW w:w="9396" w:type="dxa"/>
          </w:tcPr>
          <w:p w14:paraId="4C25B430" w14:textId="59FA7F0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Développement de programmes de renforcement des capacités</w:t>
            </w:r>
          </w:p>
          <w:p w14:paraId="5D7E7D96" w14:textId="6F2CF6D2"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 xml:space="preserve">Réunions d'engagement avec des agences de recherche/océanographiques et des organisations cartographiques, </w:t>
            </w:r>
          </w:p>
          <w:p w14:paraId="58A4CFC3" w14:textId="79E73315"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Participation aux forums et conventions nationaux, organisation de réunions avec les autorités nationales,</w:t>
            </w:r>
          </w:p>
          <w:p w14:paraId="45C357BD" w14:textId="58E1A7AA"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Collecte de fonds pour l'acquisition de données grâce à des ressources extrabudgétaires</w:t>
            </w:r>
          </w:p>
          <w:p w14:paraId="7209B6B6" w14:textId="359FB825"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Initiatives internationales qui sensibilisent à l'importance de publier ces ensembles de données,</w:t>
            </w:r>
          </w:p>
          <w:p w14:paraId="79B36823" w14:textId="4B6845AC"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Méthode de reconnaissance des sources de données : notamment mécanisme d'attribution d'un identifiant d'objet numérique pour les données convenablement archivées, ou utilisation d'identifiants d'objet numérique externes créés par des organisations reconnues,</w:t>
            </w:r>
          </w:p>
          <w:p w14:paraId="72AF0903" w14:textId="7A45B657"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La participation de la GEBCO en tant que partenaire de projets régionaux, en construisant des produits spécifiques pour ces projets,</w:t>
            </w:r>
          </w:p>
          <w:p w14:paraId="3FF9B37F" w14:textId="5F712628"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lastRenderedPageBreak/>
              <w:t>Accroître la visibilité des propositions de dénomination sous-marine,</w:t>
            </w:r>
          </w:p>
          <w:p w14:paraId="40A9A2C1" w14:textId="43D14013"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Nécessité d'une archive centrale des données éditées/marquées, recueillies dans le cadre d'activités scientifiques,</w:t>
            </w:r>
          </w:p>
          <w:p w14:paraId="0F22A72D" w14:textId="4D93E5C7"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Évaluation des tsunamis,</w:t>
            </w:r>
          </w:p>
          <w:p w14:paraId="1C9AD162" w14:textId="3DE2EB12"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Arial" w:hAnsi="Arial" w:cs="Arial"/>
                <w:lang w:val="fr"/>
              </w:rPr>
              <w:t xml:space="preserve">Plateforme permettant de montrer les enquêtes réalisées et les enquêtes prévues, par exemple via </w:t>
            </w:r>
            <w:proofErr w:type="spellStart"/>
            <w:r>
              <w:rPr>
                <w:rFonts w:ascii="Arial" w:hAnsi="Arial" w:cs="Arial"/>
                <w:lang w:val="fr"/>
              </w:rPr>
              <w:t>EMODnet</w:t>
            </w:r>
            <w:proofErr w:type="spellEnd"/>
            <w:r>
              <w:rPr>
                <w:rFonts w:ascii="Arial" w:hAnsi="Arial" w:cs="Arial"/>
                <w:lang w:val="fr"/>
              </w:rPr>
              <w:t xml:space="preserve"> ou d'autres mécanismes.</w:t>
            </w:r>
          </w:p>
        </w:tc>
      </w:tr>
    </w:tbl>
    <w:p w14:paraId="5CE6AA25" w14:textId="2FBD363C" w:rsidR="00397878" w:rsidRPr="00D228DE" w:rsidRDefault="00617CB5" w:rsidP="00F306FE">
      <w:pPr>
        <w:pStyle w:val="ListParagraph"/>
        <w:numPr>
          <w:ilvl w:val="0"/>
          <w:numId w:val="2"/>
        </w:numPr>
        <w:adjustRightInd w:val="0"/>
        <w:snapToGrid w:val="0"/>
        <w:spacing w:before="240" w:after="120" w:line="240" w:lineRule="auto"/>
        <w:ind w:left="0" w:firstLine="0"/>
        <w:contextualSpacing w:val="0"/>
        <w:jc w:val="both"/>
        <w:rPr>
          <w:rFonts w:ascii="Arial" w:hAnsi="Arial" w:cs="Arial"/>
        </w:rPr>
      </w:pPr>
      <w:r>
        <w:rPr>
          <w:rFonts w:ascii="Arial" w:hAnsi="Arial" w:cs="Arial"/>
          <w:lang w:val="fr"/>
        </w:rPr>
        <w:lastRenderedPageBreak/>
        <w:t>Tout besoin potentiel de développement des capacités en relation avec les produits GEBCO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1A388617" w14:textId="77777777" w:rsidTr="000C0D57">
        <w:tc>
          <w:tcPr>
            <w:tcW w:w="9396" w:type="dxa"/>
          </w:tcPr>
          <w:p w14:paraId="74177790" w14:textId="4560DAF8"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Enquête subsidiaire en eau profonde,</w:t>
            </w:r>
          </w:p>
          <w:p w14:paraId="4352C3AD" w14:textId="08D662FC"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Les chercheurs scientifiques ont besoin d'une formation et d'un soutien pour montrer l'importance des informations bathymétriques. Programmes de formation, éducation et sensibilisation générale, connaissance de l'océan,</w:t>
            </w:r>
          </w:p>
          <w:p w14:paraId="5929A122" w14:textId="23A00017" w:rsidR="006F4EAE" w:rsidRPr="00D228DE" w:rsidRDefault="0041374C"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Soutien au développement de modèles numériques d'élévation,</w:t>
            </w:r>
          </w:p>
          <w:p w14:paraId="2D1774A9" w14:textId="4C304214"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Soutiens financiers,</w:t>
            </w:r>
          </w:p>
          <w:p w14:paraId="79A4697B" w14:textId="7263DD4B"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Collaborations entre nations sur des campagnes internationales de cartographie,</w:t>
            </w:r>
          </w:p>
          <w:p w14:paraId="1759E00A" w14:textId="05FA13B9"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Promouvoir les webinaires, les sujets des livres de recettes, les formations,</w:t>
            </w:r>
          </w:p>
          <w:p w14:paraId="35B274D3" w14:textId="78DEFF7E"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Arial" w:hAnsi="Arial" w:cs="Arial"/>
                <w:lang w:val="fr"/>
              </w:rPr>
              <w:t>Les produits de GEBCO doivent être diffusés par le biais d'autres comités de l'ONU.</w:t>
            </w:r>
          </w:p>
        </w:tc>
      </w:tr>
    </w:tbl>
    <w:p w14:paraId="155F3595" w14:textId="7B72498C" w:rsidR="00E46E6A" w:rsidRPr="00D228DE" w:rsidRDefault="007D6D85" w:rsidP="00F306FE">
      <w:pPr>
        <w:pStyle w:val="ListParagraph"/>
        <w:numPr>
          <w:ilvl w:val="0"/>
          <w:numId w:val="2"/>
        </w:numPr>
        <w:adjustRightInd w:val="0"/>
        <w:snapToGrid w:val="0"/>
        <w:spacing w:before="240" w:after="120" w:line="240" w:lineRule="auto"/>
        <w:ind w:left="0" w:firstLine="0"/>
        <w:contextualSpacing w:val="0"/>
        <w:jc w:val="both"/>
        <w:rPr>
          <w:rFonts w:ascii="Arial" w:hAnsi="Arial" w:cs="Arial"/>
        </w:rPr>
      </w:pPr>
      <w:r>
        <w:rPr>
          <w:rFonts w:ascii="Arial" w:hAnsi="Arial" w:cs="Arial"/>
          <w:lang w:val="fr"/>
        </w:rPr>
        <w:t>Tout autre point à prendre en compte dans l'examen des contributions aux données et produits de la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7B1736BF" w14:textId="77777777" w:rsidTr="000C0D57">
        <w:tc>
          <w:tcPr>
            <w:tcW w:w="9396" w:type="dxa"/>
          </w:tcPr>
          <w:p w14:paraId="0B810BD7" w14:textId="1DFC6E6D"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 xml:space="preserve">Soutenir les projets internationaux de bathymétrie, poursuivre le bon travail de </w:t>
            </w:r>
            <w:proofErr w:type="spellStart"/>
            <w:r>
              <w:rPr>
                <w:rFonts w:ascii="Arial" w:hAnsi="Arial" w:cs="Arial"/>
                <w:lang w:val="fr"/>
              </w:rPr>
              <w:t>Seabed</w:t>
            </w:r>
            <w:proofErr w:type="spellEnd"/>
            <w:r>
              <w:rPr>
                <w:rFonts w:ascii="Arial" w:hAnsi="Arial" w:cs="Arial"/>
                <w:lang w:val="fr"/>
              </w:rPr>
              <w:t xml:space="preserve"> 2030, établir des partenariats,</w:t>
            </w:r>
          </w:p>
          <w:p w14:paraId="70AFE1E3" w14:textId="7825039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Certains des services web, l'hypertexte est convivial,</w:t>
            </w:r>
          </w:p>
          <w:p w14:paraId="2679B6CE" w14:textId="77777777"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Des ressources sont nécessaires pour acquérir du matériel et des logiciels informatiques,</w:t>
            </w:r>
          </w:p>
          <w:p w14:paraId="2666C1B2" w14:textId="3F06C5D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Promouvoir l'éducation et la formation, créer une génération de jeunes utilisateurs inspirés pour mieux connaître leurs océans,</w:t>
            </w:r>
          </w:p>
          <w:p w14:paraId="3D8B0C41" w14:textId="01DFAB63"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Trouver un moyen de rendre obligatoire l'enregistrement international de tous les relevés hydrographiques sur l'océan comme condition préalable,</w:t>
            </w:r>
          </w:p>
          <w:p w14:paraId="3B23DBA8" w14:textId="7CBE9AE0"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Améliorer les rapports d'évaluation de la qualité des données,</w:t>
            </w:r>
          </w:p>
          <w:p w14:paraId="76DD59FA" w14:textId="37488022"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fr"/>
              </w:rPr>
              <w:t>Les anciennes données et les sondages ponctuels à différentes échelles/</w:t>
            </w:r>
            <w:proofErr w:type="spellStart"/>
            <w:r>
              <w:rPr>
                <w:rFonts w:ascii="Arial" w:hAnsi="Arial" w:cs="Arial"/>
                <w:lang w:val="fr"/>
              </w:rPr>
              <w:t>datums</w:t>
            </w:r>
            <w:proofErr w:type="spellEnd"/>
            <w:r>
              <w:rPr>
                <w:rFonts w:ascii="Arial" w:hAnsi="Arial" w:cs="Arial"/>
                <w:lang w:val="fr"/>
              </w:rPr>
              <w:t xml:space="preserve"> doivent être pris en compte pour les données de la GEBCO,</w:t>
            </w:r>
          </w:p>
          <w:p w14:paraId="4AC177A1" w14:textId="73687363"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Arial" w:hAnsi="Arial" w:cs="Arial"/>
                <w:lang w:val="fr"/>
              </w:rPr>
              <w:t>La possibilité de fournir des données n'est pas fermée.</w:t>
            </w:r>
          </w:p>
        </w:tc>
      </w:tr>
    </w:tbl>
    <w:p w14:paraId="34990487" w14:textId="157E36E1" w:rsidR="00E46E6A" w:rsidRPr="000C0D57" w:rsidRDefault="00E46E6A" w:rsidP="00F306FE">
      <w:pPr>
        <w:adjustRightInd w:val="0"/>
        <w:snapToGrid w:val="0"/>
        <w:spacing w:before="240" w:after="240" w:line="240" w:lineRule="auto"/>
        <w:rPr>
          <w:rFonts w:ascii="Arial" w:hAnsi="Arial" w:cs="Arial"/>
          <w:b/>
          <w:bCs/>
        </w:rPr>
      </w:pPr>
      <w:r>
        <w:rPr>
          <w:rFonts w:ascii="Arial" w:hAnsi="Arial" w:cs="Arial"/>
          <w:b/>
          <w:bCs/>
          <w:lang w:val="fr"/>
        </w:rPr>
        <w:t>PARTIE III - PRINCIPALE RECOMMANDATION</w:t>
      </w:r>
    </w:p>
    <w:p w14:paraId="7C621A73" w14:textId="7871D8C7" w:rsidR="00262950" w:rsidRPr="00DA30B3" w:rsidRDefault="005A44C0" w:rsidP="00F306FE">
      <w:pPr>
        <w:pStyle w:val="Heading3"/>
      </w:pPr>
      <w:r>
        <w:rPr>
          <w:lang w:val="fr"/>
        </w:rPr>
        <w:lastRenderedPageBreak/>
        <w:t>Recommandation (point 54 du questionnaire)</w:t>
      </w:r>
    </w:p>
    <w:p w14:paraId="5A9DB5C5" w14:textId="2485AF61" w:rsidR="00262950" w:rsidRPr="000C0D57" w:rsidRDefault="00BE0564"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Pr>
          <w:rFonts w:ascii="Arial" w:hAnsi="Arial" w:cs="Arial"/>
          <w:lang w:val="fr"/>
        </w:rPr>
        <w:t xml:space="preserve">Quelle est la recommandation que vous souhaiteriez que la GEBCO prenne en compte afin d'améliorer le succès de sa fourniture d'informations scientifiques à vous ou aux parties prenantes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6BCF5522" w14:textId="77777777" w:rsidTr="000C0D57">
        <w:tc>
          <w:tcPr>
            <w:tcW w:w="9396" w:type="dxa"/>
          </w:tcPr>
          <w:p w14:paraId="1D68EC03" w14:textId="7B6548F5"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Rendre plus évidente la nécessité du soutien et de l'engagement des institutions officielles pour fournir de meilleures données permettant de nouvelles découvertes pour la science. Proposer une série de séminaires qui renforcent les connaissances sur la bathymétrie, les techniques d'acquisition et les résultats.</w:t>
            </w:r>
          </w:p>
          <w:p w14:paraId="5D32F9A4" w14:textId="77ACCCEC"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Fournir un accès à toutes les données collectées dans les régions d'eaux peu profondes, et pas seulement les produits bathymétriques en point de grille.</w:t>
            </w:r>
          </w:p>
          <w:p w14:paraId="079FFE85"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 xml:space="preserve">Trouver 3 milliards de dollars ou plus pour soutenir </w:t>
            </w:r>
            <w:proofErr w:type="spellStart"/>
            <w:r>
              <w:rPr>
                <w:rFonts w:ascii="Arial" w:hAnsi="Arial" w:cs="Arial"/>
                <w:lang w:val="fr"/>
              </w:rPr>
              <w:t>Sail</w:t>
            </w:r>
            <w:proofErr w:type="spellEnd"/>
            <w:r>
              <w:rPr>
                <w:rFonts w:ascii="Arial" w:hAnsi="Arial" w:cs="Arial"/>
                <w:lang w:val="fr"/>
              </w:rPr>
              <w:t xml:space="preserve"> Drone/</w:t>
            </w:r>
            <w:proofErr w:type="spellStart"/>
            <w:r>
              <w:rPr>
                <w:rFonts w:ascii="Arial" w:hAnsi="Arial" w:cs="Arial"/>
                <w:lang w:val="fr"/>
              </w:rPr>
              <w:t>Ocean</w:t>
            </w:r>
            <w:proofErr w:type="spellEnd"/>
            <w:r>
              <w:rPr>
                <w:rFonts w:ascii="Arial" w:hAnsi="Arial" w:cs="Arial"/>
                <w:lang w:val="fr"/>
              </w:rPr>
              <w:t xml:space="preserve"> </w:t>
            </w:r>
            <w:proofErr w:type="spellStart"/>
            <w:r>
              <w:rPr>
                <w:rFonts w:ascii="Arial" w:hAnsi="Arial" w:cs="Arial"/>
                <w:lang w:val="fr"/>
              </w:rPr>
              <w:t>Infinity</w:t>
            </w:r>
            <w:proofErr w:type="spellEnd"/>
            <w:r>
              <w:rPr>
                <w:rFonts w:ascii="Arial" w:hAnsi="Arial" w:cs="Arial"/>
                <w:lang w:val="fr"/>
              </w:rPr>
              <w:t xml:space="preserve"> et d'autres missions de cartographie de masse. Ces sommes d'argent sont utilisées chaque semaine dans des projets de bien moindre importance pour l'humanité.</w:t>
            </w:r>
          </w:p>
          <w:p w14:paraId="1FF3E40C" w14:textId="7717E8AC"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Améliorer le format des métadonnées et le catalogue.</w:t>
            </w:r>
          </w:p>
          <w:p w14:paraId="6A806EE2" w14:textId="6B45FC7A"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Promouvoir des actions par le biais de la COI et de l'OHI pour gérer la contribution des relevés hydrographiques à déposer dans les CNDO de l'IODE.</w:t>
            </w:r>
          </w:p>
          <w:p w14:paraId="5C2ABBBA"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La valeur inhérente à l'ajout de nouvelles données, à l'implication de nouvelles compétences et à la correction des omissions.</w:t>
            </w:r>
          </w:p>
          <w:p w14:paraId="6E70B06D" w14:textId="76F3C708"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Disposer d'un programme de diffusion du produit qui atteint les connaissances des utilisateurs.</w:t>
            </w:r>
          </w:p>
          <w:p w14:paraId="742D27FA" w14:textId="6A41D112"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Développer une déclaration de mission qui stipule que l'objectif ultime de la GEBCO est de rendre toutes les données de sondage libres et ouvertes, tout comme les données GNSS ou les données climatiques.</w:t>
            </w:r>
          </w:p>
          <w:p w14:paraId="03638EB2"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Améliorer le succès de sa fourniture d'informations scientifiques de profondeur de données, d'image, de résolution, de format, de format populaire pour les utilisateurs.</w:t>
            </w:r>
          </w:p>
          <w:p w14:paraId="6D0644F0" w14:textId="2961493E" w:rsidR="0041374C"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 xml:space="preserve">La GEBCO devrait être le centre de données mondial qui rassemble toutes les organisations/institutions qui rendent les informations disponibles au niveau régional. À cet égard, nous recommandons une plus grande coordination avec ces organisations (par exemple </w:t>
            </w:r>
            <w:proofErr w:type="spellStart"/>
            <w:r>
              <w:rPr>
                <w:rFonts w:ascii="Arial" w:hAnsi="Arial" w:cs="Arial"/>
                <w:lang w:val="fr"/>
              </w:rPr>
              <w:t>EMODNet</w:t>
            </w:r>
            <w:proofErr w:type="spellEnd"/>
            <w:r>
              <w:rPr>
                <w:rFonts w:ascii="Arial" w:hAnsi="Arial" w:cs="Arial"/>
                <w:lang w:val="fr"/>
              </w:rPr>
              <w:t xml:space="preserve">, SEABED 2030, etc.) afin que les produits mis à disposition aient les mêmes sources/résolutions, c'est-à-dire qu'ils constituent une solution commune. </w:t>
            </w:r>
          </w:p>
          <w:p w14:paraId="1736732A" w14:textId="613DA5F0" w:rsidR="006F4EAE" w:rsidRPr="000C0D57"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Améliorer la résolution spatiale des ensembles de données bathymétriques en point de grille de la GEBCO dans les zones de l'hémisphère sud.</w:t>
            </w:r>
          </w:p>
          <w:p w14:paraId="1EECC7FC" w14:textId="7E1FAFEB"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Il est recommandé d'organiser des événements de sensibilisation à la GEBCO afin d'accroître la visibilité des données et des produits de la GEBCO.</w:t>
            </w:r>
          </w:p>
          <w:p w14:paraId="7CC0CB16"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lastRenderedPageBreak/>
              <w:t>Mettre à jour les reliefs géomorphologiques à partir de la littérature publiée.</w:t>
            </w:r>
          </w:p>
          <w:p w14:paraId="0B3C0235" w14:textId="20ACBC1E"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Accélérer la génération de données bathymétriques à haute résolution pour les zones proches des côtes.</w:t>
            </w:r>
          </w:p>
          <w:p w14:paraId="1F8C7E20" w14:textId="3D317339" w:rsidR="006F4EAE" w:rsidRPr="000C0D57"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fr"/>
              </w:rPr>
              <w:t>Il est nécessaire de prendre en compte les avantages pour le contributeur et d'accroître leur visibilité.</w:t>
            </w:r>
          </w:p>
        </w:tc>
      </w:tr>
    </w:tbl>
    <w:p w14:paraId="4472F114" w14:textId="77777777" w:rsidR="00F84018" w:rsidRDefault="00F84018" w:rsidP="00F84018">
      <w:pPr>
        <w:adjustRightInd w:val="0"/>
        <w:snapToGrid w:val="0"/>
        <w:spacing w:before="360" w:after="240" w:line="240" w:lineRule="auto"/>
        <w:rPr>
          <w:rFonts w:ascii="Arial" w:hAnsi="Arial" w:cs="Arial"/>
          <w:b/>
          <w:bCs/>
        </w:rPr>
      </w:pPr>
    </w:p>
    <w:p w14:paraId="303E0DA0" w14:textId="77777777" w:rsidR="00F84018" w:rsidRDefault="00F84018">
      <w:pPr>
        <w:rPr>
          <w:rFonts w:ascii="Arial" w:hAnsi="Arial" w:cs="Arial"/>
          <w:b/>
          <w:bCs/>
        </w:rPr>
      </w:pPr>
      <w:r>
        <w:rPr>
          <w:rFonts w:ascii="Arial" w:hAnsi="Arial" w:cs="Arial"/>
          <w:b/>
          <w:bCs/>
          <w:lang w:val="fr"/>
        </w:rPr>
        <w:br w:type="page"/>
      </w:r>
    </w:p>
    <w:p w14:paraId="50F91EC6" w14:textId="08975254" w:rsidR="006C3144" w:rsidRPr="000C0D57" w:rsidRDefault="00141C67" w:rsidP="00F84018">
      <w:pPr>
        <w:adjustRightInd w:val="0"/>
        <w:snapToGrid w:val="0"/>
        <w:spacing w:before="360" w:after="240" w:line="240" w:lineRule="auto"/>
        <w:rPr>
          <w:rFonts w:ascii="Arial" w:hAnsi="Arial" w:cs="Arial"/>
          <w:b/>
          <w:bCs/>
        </w:rPr>
      </w:pPr>
      <w:r>
        <w:rPr>
          <w:rFonts w:ascii="Arial" w:hAnsi="Arial" w:cs="Arial"/>
          <w:b/>
          <w:bCs/>
          <w:lang w:val="fr"/>
        </w:rPr>
        <w:lastRenderedPageBreak/>
        <w:t>PART IV – LEÇONS APPRISES POUR L'ÉVALUATION RÉGULIÈRE DES BESOINS DES UTILISATEURS DE LA COI CONCERNANT LES PRODUITS DE LA GEBCO</w:t>
      </w:r>
    </w:p>
    <w:p w14:paraId="2DC93A23" w14:textId="3C389321" w:rsidR="0097372C" w:rsidRPr="00D228DE" w:rsidRDefault="00C872EA"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Pr>
          <w:rFonts w:ascii="Arial" w:hAnsi="Arial" w:cs="Arial"/>
          <w:lang w:val="fr"/>
        </w:rPr>
        <w:t xml:space="preserve">Pour cette enquête, nous n'avons eu que 38 réponses. Probablement peu de personnes connaissent le projet et/ou sont conscientes de l'importance primordiale de la bathymétrie pour les sciences et les services océaniques (du point de vue de la COI). </w:t>
      </w:r>
    </w:p>
    <w:p w14:paraId="6E06D9B2" w14:textId="4E83B525" w:rsidR="00C872EA" w:rsidRPr="00D228DE" w:rsidRDefault="00C872EA" w:rsidP="000C0D57">
      <w:pPr>
        <w:pStyle w:val="ListParagraph"/>
        <w:adjustRightInd w:val="0"/>
        <w:snapToGrid w:val="0"/>
        <w:spacing w:after="240" w:line="240" w:lineRule="auto"/>
        <w:ind w:left="0" w:firstLine="720"/>
        <w:contextualSpacing w:val="0"/>
        <w:jc w:val="both"/>
        <w:rPr>
          <w:rFonts w:ascii="Arial" w:hAnsi="Arial" w:cs="Arial"/>
        </w:rPr>
      </w:pPr>
      <w:r>
        <w:rPr>
          <w:rFonts w:ascii="Arial" w:hAnsi="Arial" w:cs="Arial"/>
          <w:lang w:val="fr"/>
        </w:rPr>
        <w:t>Étant donné que cette enquête sera reconduite périodiquement, nous pouvons peut-être encourager les EM et les organisations, voire les utilisateurs à titre individuel, à répondre plus massivement.</w:t>
      </w:r>
    </w:p>
    <w:p w14:paraId="21D77A98" w14:textId="77777777" w:rsidR="00D228DE" w:rsidRDefault="00D228DE">
      <w:pPr>
        <w:rPr>
          <w:rFonts w:ascii="Arial" w:eastAsia="Times New Roman" w:hAnsi="Arial" w:cs="Arial"/>
        </w:rPr>
      </w:pPr>
      <w:r>
        <w:rPr>
          <w:rFonts w:ascii="Arial" w:eastAsia="Times New Roman" w:hAnsi="Arial" w:cs="Arial"/>
          <w:lang w:val="fr"/>
        </w:rPr>
        <w:br w:type="page"/>
      </w:r>
    </w:p>
    <w:p w14:paraId="2405DAB9" w14:textId="77B55608" w:rsidR="00812B7E" w:rsidRPr="007519C8" w:rsidRDefault="00F84018" w:rsidP="000C0D57">
      <w:pPr>
        <w:adjustRightInd w:val="0"/>
        <w:snapToGrid w:val="0"/>
        <w:spacing w:after="240" w:line="240" w:lineRule="auto"/>
        <w:rPr>
          <w:rFonts w:ascii="Arial" w:hAnsi="Arial" w:cs="Arial"/>
          <w:vanish/>
        </w:rPr>
      </w:pPr>
      <w:r>
        <w:rPr>
          <w:rFonts w:ascii="Arial" w:hAnsi="Arial" w:cs="Arial"/>
          <w:b/>
          <w:bCs/>
          <w:vanish/>
        </w:rPr>
        <w:lastRenderedPageBreak/>
        <w:t xml:space="preserve">LIST OF APPENDICES </w:t>
      </w:r>
      <w:r>
        <w:rPr>
          <w:rFonts w:ascii="Arial" w:hAnsi="Arial" w:cs="Arial"/>
          <w:vanish/>
        </w:rPr>
        <w:t>(in English only)</w:t>
      </w:r>
    </w:p>
    <w:p w14:paraId="49B3C72A" w14:textId="2A2D5789" w:rsidR="006F4EAE" w:rsidRPr="007519C8" w:rsidRDefault="0037718E" w:rsidP="000C0D57">
      <w:pPr>
        <w:pStyle w:val="ListParagraph"/>
        <w:adjustRightInd w:val="0"/>
        <w:snapToGrid w:val="0"/>
        <w:spacing w:after="240" w:line="240" w:lineRule="auto"/>
        <w:ind w:left="709" w:hanging="709"/>
        <w:contextualSpacing w:val="0"/>
        <w:rPr>
          <w:rFonts w:ascii="Arial" w:hAnsi="Arial" w:cs="Arial"/>
          <w:vanish/>
        </w:rPr>
      </w:pPr>
      <w:hyperlink w:anchor="App_1" w:history="1">
        <w:r w:rsidR="007519C8">
          <w:rPr>
            <w:rStyle w:val="Hyperlink"/>
            <w:rFonts w:ascii="Arial" w:hAnsi="Arial" w:cs="Arial"/>
            <w:vanish/>
          </w:rPr>
          <w:t>Appendix I</w:t>
        </w:r>
      </w:hyperlink>
      <w:r w:rsidR="007519C8">
        <w:rPr>
          <w:rFonts w:ascii="Arial" w:hAnsi="Arial" w:cs="Arial"/>
          <w:vanish/>
        </w:rPr>
        <w:t>:</w:t>
      </w:r>
      <w:r w:rsidR="007519C8">
        <w:rPr>
          <w:rFonts w:ascii="Arial" w:hAnsi="Arial" w:cs="Arial"/>
          <w:vanish/>
        </w:rPr>
        <w:tab/>
        <w:t xml:space="preserve">List of the members of the Working Group on User Requirement </w:t>
      </w:r>
      <w:r w:rsidR="007519C8">
        <w:rPr>
          <w:rFonts w:ascii="Arial" w:hAnsi="Arial" w:cs="Arial"/>
          <w:vanish/>
        </w:rPr>
        <w:br/>
      </w:r>
      <w:r w:rsidR="007519C8">
        <w:rPr>
          <w:rFonts w:ascii="Arial" w:hAnsi="Arial" w:cs="Arial"/>
          <w:vanish/>
        </w:rPr>
        <w:tab/>
      </w:r>
      <w:r w:rsidR="007519C8">
        <w:rPr>
          <w:rFonts w:ascii="Arial" w:hAnsi="Arial" w:cs="Arial"/>
          <w:vanish/>
        </w:rPr>
        <w:tab/>
        <w:t>and Contributions to GEBCO Products</w:t>
      </w:r>
    </w:p>
    <w:p w14:paraId="0E6BEC6C" w14:textId="57229037" w:rsidR="004A796D" w:rsidRPr="007519C8" w:rsidRDefault="0037718E" w:rsidP="000C0D57">
      <w:pPr>
        <w:pStyle w:val="ListParagraph"/>
        <w:adjustRightInd w:val="0"/>
        <w:snapToGrid w:val="0"/>
        <w:spacing w:after="240" w:line="240" w:lineRule="auto"/>
        <w:ind w:left="709" w:hanging="709"/>
        <w:contextualSpacing w:val="0"/>
        <w:rPr>
          <w:rFonts w:ascii="Arial" w:hAnsi="Arial" w:cs="Arial"/>
          <w:vanish/>
        </w:rPr>
      </w:pPr>
      <w:hyperlink w:anchor="App_2" w:history="1">
        <w:r w:rsidR="007519C8">
          <w:rPr>
            <w:rStyle w:val="Hyperlink"/>
            <w:rFonts w:ascii="Arial" w:hAnsi="Arial" w:cs="Arial"/>
            <w:vanish/>
          </w:rPr>
          <w:t>Appendix II:</w:t>
        </w:r>
      </w:hyperlink>
      <w:r w:rsidR="007519C8">
        <w:rPr>
          <w:rFonts w:ascii="Arial" w:hAnsi="Arial" w:cs="Arial"/>
          <w:vanish/>
        </w:rPr>
        <w:t xml:space="preserve"> </w:t>
      </w:r>
      <w:r w:rsidR="007519C8">
        <w:rPr>
          <w:rFonts w:ascii="Arial" w:hAnsi="Arial" w:cs="Arial"/>
          <w:vanish/>
        </w:rPr>
        <w:tab/>
        <w:t xml:space="preserve">List of respondents to the Questionnaire </w:t>
      </w:r>
    </w:p>
    <w:p w14:paraId="54B4208F" w14:textId="1AF5DC7B" w:rsidR="004A796D" w:rsidRPr="007519C8" w:rsidRDefault="0037718E" w:rsidP="000C0D57">
      <w:pPr>
        <w:pStyle w:val="ListParagraph"/>
        <w:adjustRightInd w:val="0"/>
        <w:snapToGrid w:val="0"/>
        <w:spacing w:after="240" w:line="240" w:lineRule="auto"/>
        <w:ind w:left="1418" w:hanging="1418"/>
        <w:contextualSpacing w:val="0"/>
        <w:rPr>
          <w:rFonts w:ascii="Arial" w:hAnsi="Arial" w:cs="Arial"/>
          <w:vanish/>
        </w:rPr>
      </w:pPr>
      <w:hyperlink w:anchor="App_3" w:history="1">
        <w:r w:rsidR="007519C8">
          <w:rPr>
            <w:rStyle w:val="Hyperlink"/>
            <w:rFonts w:ascii="Arial" w:hAnsi="Arial" w:cs="Arial"/>
            <w:vanish/>
          </w:rPr>
          <w:t>Appendix III</w:t>
        </w:r>
      </w:hyperlink>
      <w:r w:rsidR="007519C8">
        <w:rPr>
          <w:rFonts w:ascii="Arial" w:hAnsi="Arial" w:cs="Arial"/>
          <w:vanish/>
        </w:rPr>
        <w:t xml:space="preserve">: </w:t>
      </w:r>
      <w:r w:rsidR="007519C8">
        <w:rPr>
          <w:rFonts w:ascii="Arial" w:hAnsi="Arial" w:cs="Arial"/>
          <w:vanish/>
        </w:rPr>
        <w:tab/>
        <w:t xml:space="preserve">Results of questionnaire on the review of user requirements and contributions </w:t>
      </w:r>
      <w:r w:rsidR="007519C8">
        <w:rPr>
          <w:rFonts w:ascii="Arial" w:hAnsi="Arial" w:cs="Arial"/>
          <w:vanish/>
        </w:rPr>
        <w:br/>
        <w:t>to GEBCO products</w:t>
      </w:r>
    </w:p>
    <w:p w14:paraId="79739704" w14:textId="392E4CA1" w:rsidR="00B40D65" w:rsidRPr="007519C8" w:rsidRDefault="0037718E" w:rsidP="000C0D57">
      <w:pPr>
        <w:adjustRightInd w:val="0"/>
        <w:snapToGrid w:val="0"/>
        <w:spacing w:after="240" w:line="240" w:lineRule="auto"/>
        <w:ind w:left="1418" w:hanging="1418"/>
        <w:rPr>
          <w:rFonts w:ascii="Arial" w:hAnsi="Arial" w:cs="Arial"/>
          <w:vanish/>
        </w:rPr>
      </w:pPr>
      <w:hyperlink w:anchor="App_4" w:history="1">
        <w:r w:rsidR="007519C8">
          <w:rPr>
            <w:rStyle w:val="Hyperlink"/>
            <w:rFonts w:ascii="Arial" w:hAnsi="Arial" w:cs="Arial"/>
            <w:vanish/>
          </w:rPr>
          <w:t>Appendix IV:</w:t>
        </w:r>
      </w:hyperlink>
      <w:r w:rsidR="007519C8">
        <w:rPr>
          <w:rFonts w:ascii="Arial" w:hAnsi="Arial" w:cs="Arial"/>
          <w:vanish/>
        </w:rPr>
        <w:t xml:space="preserve"> </w:t>
      </w:r>
      <w:r w:rsidR="007519C8">
        <w:rPr>
          <w:rFonts w:ascii="Arial" w:hAnsi="Arial" w:cs="Arial"/>
          <w:vanish/>
        </w:rPr>
        <w:tab/>
        <w:t>Questionnaire on the review of user requirements and contributions to GEBCO products</w:t>
      </w:r>
    </w:p>
    <w:p w14:paraId="52DF5B70" w14:textId="5D203A40" w:rsidR="00F84018" w:rsidRPr="007519C8" w:rsidRDefault="0037718E" w:rsidP="000C0D57">
      <w:pPr>
        <w:adjustRightInd w:val="0"/>
        <w:snapToGrid w:val="0"/>
        <w:spacing w:after="240" w:line="240" w:lineRule="auto"/>
        <w:ind w:left="1418" w:hanging="1418"/>
        <w:rPr>
          <w:rFonts w:ascii="Arial" w:hAnsi="Arial" w:cs="Arial"/>
          <w:vanish/>
        </w:rPr>
      </w:pPr>
      <w:hyperlink w:anchor="App_5" w:history="1">
        <w:r w:rsidR="007519C8">
          <w:rPr>
            <w:rStyle w:val="Hyperlink"/>
            <w:rFonts w:ascii="Arial" w:hAnsi="Arial" w:cs="Arial"/>
            <w:vanish/>
          </w:rPr>
          <w:t>Appendix V</w:t>
        </w:r>
      </w:hyperlink>
      <w:r w:rsidR="007519C8">
        <w:rPr>
          <w:rFonts w:ascii="Arial" w:hAnsi="Arial" w:cs="Arial"/>
          <w:vanish/>
        </w:rPr>
        <w:t>:</w:t>
      </w:r>
      <w:r w:rsidR="007519C8">
        <w:rPr>
          <w:rFonts w:ascii="Arial" w:hAnsi="Arial" w:cs="Arial"/>
          <w:vanish/>
        </w:rPr>
        <w:tab/>
        <w:t>GEBCO Overview</w:t>
      </w:r>
    </w:p>
    <w:p w14:paraId="31E1992B" w14:textId="655BE9D9" w:rsidR="00D228DE" w:rsidRPr="007519C8" w:rsidRDefault="00C14422" w:rsidP="000C0D57">
      <w:pPr>
        <w:snapToGrid w:val="0"/>
        <w:spacing w:after="240" w:line="240" w:lineRule="auto"/>
        <w:jc w:val="center"/>
        <w:rPr>
          <w:rFonts w:ascii="Arial" w:hAnsi="Arial" w:cs="Arial"/>
          <w:vanish/>
        </w:rPr>
      </w:pPr>
      <w:r>
        <w:rPr>
          <w:rFonts w:ascii="Arial" w:hAnsi="Arial" w:cs="Arial"/>
          <w:b/>
          <w:bCs/>
          <w:vanish/>
        </w:rPr>
        <w:br w:type="page"/>
      </w:r>
      <w:bookmarkStart w:id="4" w:name="App_1"/>
      <w:r>
        <w:rPr>
          <w:rFonts w:ascii="Arial" w:hAnsi="Arial" w:cs="Arial"/>
          <w:vanish/>
        </w:rPr>
        <w:lastRenderedPageBreak/>
        <w:t>APPENDIX I</w:t>
      </w:r>
    </w:p>
    <w:bookmarkEnd w:id="4"/>
    <w:p w14:paraId="55F89A09" w14:textId="0076901F" w:rsidR="006F4EAE" w:rsidRPr="007519C8" w:rsidRDefault="00D228DE" w:rsidP="000C0D57">
      <w:pPr>
        <w:snapToGrid w:val="0"/>
        <w:spacing w:after="240" w:line="240" w:lineRule="auto"/>
        <w:jc w:val="center"/>
        <w:rPr>
          <w:rFonts w:ascii="Arial" w:hAnsi="Arial" w:cs="Arial"/>
          <w:b/>
          <w:bCs/>
          <w:vanish/>
        </w:rPr>
      </w:pPr>
      <w:r>
        <w:rPr>
          <w:rFonts w:ascii="Arial" w:hAnsi="Arial" w:cs="Arial"/>
          <w:b/>
          <w:bCs/>
          <w:vanish/>
        </w:rPr>
        <w:t>LIST OF MEMBERS OF THE WORKING GROUP</w:t>
      </w:r>
    </w:p>
    <w:tbl>
      <w:tblPr>
        <w:tblStyle w:val="TableGrid"/>
        <w:tblW w:w="5000" w:type="pct"/>
        <w:tblLook w:val="04A0" w:firstRow="1" w:lastRow="0" w:firstColumn="1" w:lastColumn="0" w:noHBand="0" w:noVBand="1"/>
      </w:tblPr>
      <w:tblGrid>
        <w:gridCol w:w="988"/>
        <w:gridCol w:w="1417"/>
        <w:gridCol w:w="2977"/>
        <w:gridCol w:w="4014"/>
      </w:tblGrid>
      <w:tr w:rsidR="00411141" w:rsidRPr="007519C8" w14:paraId="4D5AB5F5" w14:textId="77777777" w:rsidTr="0037718E">
        <w:trPr>
          <w:tblHeader/>
          <w:hidden/>
        </w:trPr>
        <w:tc>
          <w:tcPr>
            <w:tcW w:w="526" w:type="pct"/>
            <w:shd w:val="clear" w:color="auto" w:fill="E7E6E6" w:themeFill="background2"/>
          </w:tcPr>
          <w:p w14:paraId="1FE76959" w14:textId="77777777" w:rsidR="00411141" w:rsidRPr="007519C8" w:rsidRDefault="00411141"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No</w:t>
            </w:r>
          </w:p>
        </w:tc>
        <w:tc>
          <w:tcPr>
            <w:tcW w:w="754" w:type="pct"/>
            <w:shd w:val="clear" w:color="auto" w:fill="E7E6E6" w:themeFill="background2"/>
          </w:tcPr>
          <w:p w14:paraId="0BC131E2" w14:textId="72F6895D" w:rsidR="00411141" w:rsidRPr="007519C8" w:rsidRDefault="00A57F25"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Name</w:t>
            </w:r>
          </w:p>
        </w:tc>
        <w:tc>
          <w:tcPr>
            <w:tcW w:w="1584" w:type="pct"/>
            <w:shd w:val="clear" w:color="auto" w:fill="E7E6E6" w:themeFill="background2"/>
          </w:tcPr>
          <w:p w14:paraId="0DA36792" w14:textId="15ADD265" w:rsidR="00411141" w:rsidRPr="007519C8" w:rsidRDefault="00A57F25"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Country</w:t>
            </w:r>
          </w:p>
        </w:tc>
        <w:tc>
          <w:tcPr>
            <w:tcW w:w="2136" w:type="pct"/>
            <w:shd w:val="clear" w:color="auto" w:fill="E7E6E6" w:themeFill="background2"/>
          </w:tcPr>
          <w:p w14:paraId="50C915EB" w14:textId="2FCE3AAD" w:rsidR="00411141" w:rsidRPr="007519C8" w:rsidRDefault="00A57F25"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Institution</w:t>
            </w:r>
          </w:p>
        </w:tc>
      </w:tr>
      <w:tr w:rsidR="00EA4E50" w:rsidRPr="007519C8" w14:paraId="0FDFAA52" w14:textId="77777777" w:rsidTr="0037718E">
        <w:trPr>
          <w:hidden/>
        </w:trPr>
        <w:tc>
          <w:tcPr>
            <w:tcW w:w="526" w:type="pct"/>
          </w:tcPr>
          <w:p w14:paraId="2C034CD3"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w:t>
            </w:r>
          </w:p>
        </w:tc>
        <w:tc>
          <w:tcPr>
            <w:tcW w:w="754" w:type="pct"/>
          </w:tcPr>
          <w:p w14:paraId="15A705CF" w14:textId="7CC3142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Boris DORSCHEL</w:t>
            </w:r>
          </w:p>
        </w:tc>
        <w:tc>
          <w:tcPr>
            <w:tcW w:w="1584" w:type="pct"/>
          </w:tcPr>
          <w:p w14:paraId="439690CB" w14:textId="62E86CE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Germany</w:t>
            </w:r>
          </w:p>
        </w:tc>
        <w:tc>
          <w:tcPr>
            <w:tcW w:w="2136" w:type="pct"/>
          </w:tcPr>
          <w:p w14:paraId="023D973D" w14:textId="09A62925"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Alfred Wegener Institute (AWI)</w:t>
            </w:r>
          </w:p>
        </w:tc>
      </w:tr>
      <w:tr w:rsidR="00EA4E50" w:rsidRPr="007519C8" w14:paraId="349B358B" w14:textId="77777777" w:rsidTr="0037718E">
        <w:trPr>
          <w:hidden/>
        </w:trPr>
        <w:tc>
          <w:tcPr>
            <w:tcW w:w="526" w:type="pct"/>
          </w:tcPr>
          <w:p w14:paraId="1295D73F"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w:t>
            </w:r>
          </w:p>
        </w:tc>
        <w:tc>
          <w:tcPr>
            <w:tcW w:w="754" w:type="pct"/>
          </w:tcPr>
          <w:p w14:paraId="196F52FF" w14:textId="46851A6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Gabriel ION</w:t>
            </w:r>
          </w:p>
        </w:tc>
        <w:tc>
          <w:tcPr>
            <w:tcW w:w="1584" w:type="pct"/>
          </w:tcPr>
          <w:p w14:paraId="5ECFC292" w14:textId="7B52B07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Romania</w:t>
            </w:r>
          </w:p>
        </w:tc>
        <w:tc>
          <w:tcPr>
            <w:tcW w:w="2136" w:type="pct"/>
          </w:tcPr>
          <w:p w14:paraId="6368553F" w14:textId="2E48B74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GeoEcoMar</w:t>
            </w:r>
            <w:proofErr w:type="spellEnd"/>
          </w:p>
        </w:tc>
      </w:tr>
      <w:tr w:rsidR="00EA4E50" w:rsidRPr="007519C8" w14:paraId="03E044F3" w14:textId="77777777" w:rsidTr="0037718E">
        <w:trPr>
          <w:hidden/>
        </w:trPr>
        <w:tc>
          <w:tcPr>
            <w:tcW w:w="526" w:type="pct"/>
          </w:tcPr>
          <w:p w14:paraId="4161DF4D"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w:t>
            </w:r>
          </w:p>
        </w:tc>
        <w:tc>
          <w:tcPr>
            <w:tcW w:w="754" w:type="pct"/>
          </w:tcPr>
          <w:p w14:paraId="62C06397" w14:textId="36ABBD9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Hakyeol</w:t>
            </w:r>
            <w:proofErr w:type="spellEnd"/>
            <w:r>
              <w:rPr>
                <w:rFonts w:asciiTheme="minorBidi" w:hAnsiTheme="minorBidi"/>
                <w:vanish/>
                <w:sz w:val="20"/>
                <w:szCs w:val="20"/>
              </w:rPr>
              <w:t xml:space="preserve"> YOU</w:t>
            </w:r>
          </w:p>
        </w:tc>
        <w:tc>
          <w:tcPr>
            <w:tcW w:w="1584" w:type="pct"/>
          </w:tcPr>
          <w:p w14:paraId="09B970CD" w14:textId="7595166E"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Republic of Korea</w:t>
            </w:r>
          </w:p>
        </w:tc>
        <w:tc>
          <w:tcPr>
            <w:tcW w:w="2136" w:type="pct"/>
          </w:tcPr>
          <w:p w14:paraId="2A290CE4" w14:textId="738A6C3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Korea Hydrographic and Oceanographic Agency (KHOA), Ministry of Oceans and Fisheries</w:t>
            </w:r>
          </w:p>
        </w:tc>
      </w:tr>
      <w:tr w:rsidR="00EA4E50" w:rsidRPr="007519C8" w14:paraId="368053EE" w14:textId="77777777" w:rsidTr="0037718E">
        <w:trPr>
          <w:hidden/>
        </w:trPr>
        <w:tc>
          <w:tcPr>
            <w:tcW w:w="526" w:type="pct"/>
          </w:tcPr>
          <w:p w14:paraId="4DC1C1A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4</w:t>
            </w:r>
          </w:p>
        </w:tc>
        <w:tc>
          <w:tcPr>
            <w:tcW w:w="754" w:type="pct"/>
          </w:tcPr>
          <w:p w14:paraId="1D2EA698" w14:textId="2066C71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Eunni</w:t>
            </w:r>
            <w:proofErr w:type="spellEnd"/>
            <w:r>
              <w:rPr>
                <w:rFonts w:asciiTheme="minorBidi" w:hAnsiTheme="minorBidi"/>
                <w:vanish/>
                <w:sz w:val="20"/>
                <w:szCs w:val="20"/>
              </w:rPr>
              <w:t xml:space="preserve"> CHANG </w:t>
            </w:r>
          </w:p>
        </w:tc>
        <w:tc>
          <w:tcPr>
            <w:tcW w:w="1584" w:type="pct"/>
          </w:tcPr>
          <w:p w14:paraId="21B9CBEB" w14:textId="21EF6A2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Republic of Korea</w:t>
            </w:r>
          </w:p>
        </w:tc>
        <w:tc>
          <w:tcPr>
            <w:tcW w:w="2136" w:type="pct"/>
          </w:tcPr>
          <w:p w14:paraId="6FD0C0C6" w14:textId="78C7727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University of Seoul</w:t>
            </w:r>
          </w:p>
        </w:tc>
      </w:tr>
      <w:tr w:rsidR="00EA4E50" w:rsidRPr="007519C8" w14:paraId="464B717B" w14:textId="77777777" w:rsidTr="0037718E">
        <w:trPr>
          <w:hidden/>
        </w:trPr>
        <w:tc>
          <w:tcPr>
            <w:tcW w:w="526" w:type="pct"/>
          </w:tcPr>
          <w:p w14:paraId="7420AFCB"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5</w:t>
            </w:r>
          </w:p>
        </w:tc>
        <w:tc>
          <w:tcPr>
            <w:tcW w:w="754" w:type="pct"/>
          </w:tcPr>
          <w:p w14:paraId="2504F2E3" w14:textId="167F307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Prashant Kumar SRIVASTAVA</w:t>
            </w:r>
          </w:p>
        </w:tc>
        <w:tc>
          <w:tcPr>
            <w:tcW w:w="1584" w:type="pct"/>
          </w:tcPr>
          <w:p w14:paraId="49E6B6EC" w14:textId="287270F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India</w:t>
            </w:r>
          </w:p>
        </w:tc>
        <w:tc>
          <w:tcPr>
            <w:tcW w:w="2136" w:type="pct"/>
          </w:tcPr>
          <w:p w14:paraId="33044803" w14:textId="496373C4"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Ocean Sciences and Resources division of the Ministry of Earth Sciences (</w:t>
            </w:r>
            <w:proofErr w:type="spellStart"/>
            <w:r>
              <w:rPr>
                <w:rFonts w:asciiTheme="minorBidi" w:hAnsiTheme="minorBidi"/>
                <w:vanish/>
                <w:sz w:val="20"/>
                <w:szCs w:val="20"/>
              </w:rPr>
              <w:t>MoES</w:t>
            </w:r>
            <w:proofErr w:type="spellEnd"/>
            <w:r>
              <w:rPr>
                <w:rFonts w:asciiTheme="minorBidi" w:hAnsiTheme="minorBidi"/>
                <w:vanish/>
                <w:sz w:val="20"/>
                <w:szCs w:val="20"/>
              </w:rPr>
              <w:t>)</w:t>
            </w:r>
          </w:p>
        </w:tc>
      </w:tr>
      <w:tr w:rsidR="00EA4E50" w:rsidRPr="007519C8" w14:paraId="4079F7A5" w14:textId="77777777" w:rsidTr="0037718E">
        <w:trPr>
          <w:hidden/>
        </w:trPr>
        <w:tc>
          <w:tcPr>
            <w:tcW w:w="526" w:type="pct"/>
          </w:tcPr>
          <w:p w14:paraId="574D661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6</w:t>
            </w:r>
          </w:p>
        </w:tc>
        <w:tc>
          <w:tcPr>
            <w:tcW w:w="754" w:type="pct"/>
          </w:tcPr>
          <w:p w14:paraId="4F520AC5" w14:textId="075CF21C"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Lorenada</w:t>
            </w:r>
            <w:proofErr w:type="spellEnd"/>
            <w:r>
              <w:rPr>
                <w:rFonts w:asciiTheme="minorBidi" w:hAnsiTheme="minorBidi"/>
                <w:vanish/>
                <w:sz w:val="20"/>
                <w:szCs w:val="20"/>
              </w:rPr>
              <w:t xml:space="preserve"> FONSECA SAMPAIO</w:t>
            </w:r>
          </w:p>
        </w:tc>
        <w:tc>
          <w:tcPr>
            <w:tcW w:w="1584" w:type="pct"/>
          </w:tcPr>
          <w:p w14:paraId="19740AED" w14:textId="13C0CFBA"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Brazil</w:t>
            </w:r>
          </w:p>
        </w:tc>
        <w:tc>
          <w:tcPr>
            <w:tcW w:w="2136" w:type="pct"/>
          </w:tcPr>
          <w:p w14:paraId="13D3D408" w14:textId="66EDC4D8"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Centro de </w:t>
            </w:r>
            <w:proofErr w:type="spellStart"/>
            <w:r>
              <w:rPr>
                <w:rFonts w:asciiTheme="minorBidi" w:hAnsiTheme="minorBidi"/>
                <w:vanish/>
                <w:sz w:val="20"/>
                <w:szCs w:val="20"/>
              </w:rPr>
              <w:t>Hidrografia</w:t>
            </w:r>
            <w:proofErr w:type="spellEnd"/>
            <w:r>
              <w:rPr>
                <w:rFonts w:asciiTheme="minorBidi" w:hAnsiTheme="minorBidi"/>
                <w:vanish/>
                <w:sz w:val="20"/>
                <w:szCs w:val="20"/>
              </w:rPr>
              <w:t xml:space="preserve"> da </w:t>
            </w:r>
            <w:proofErr w:type="spellStart"/>
            <w:r>
              <w:rPr>
                <w:rFonts w:asciiTheme="minorBidi" w:hAnsiTheme="minorBidi"/>
                <w:vanish/>
                <w:sz w:val="20"/>
                <w:szCs w:val="20"/>
              </w:rPr>
              <w:t>Marinha</w:t>
            </w:r>
            <w:proofErr w:type="spellEnd"/>
            <w:r>
              <w:rPr>
                <w:rFonts w:asciiTheme="minorBidi" w:hAnsiTheme="minorBidi"/>
                <w:vanish/>
                <w:sz w:val="20"/>
                <w:szCs w:val="20"/>
              </w:rPr>
              <w:t xml:space="preserve"> (Brazilian Navy Hydrography Centre)</w:t>
            </w:r>
          </w:p>
        </w:tc>
      </w:tr>
      <w:tr w:rsidR="00EA4E50" w:rsidRPr="007519C8" w14:paraId="6AB3D10B" w14:textId="77777777" w:rsidTr="0037718E">
        <w:trPr>
          <w:hidden/>
        </w:trPr>
        <w:tc>
          <w:tcPr>
            <w:tcW w:w="526" w:type="pct"/>
          </w:tcPr>
          <w:p w14:paraId="221E4C63"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7</w:t>
            </w:r>
          </w:p>
        </w:tc>
        <w:tc>
          <w:tcPr>
            <w:tcW w:w="754" w:type="pct"/>
          </w:tcPr>
          <w:p w14:paraId="6634D367" w14:textId="4AA58E1A"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Serge PANGU SANGHY</w:t>
            </w:r>
          </w:p>
        </w:tc>
        <w:tc>
          <w:tcPr>
            <w:tcW w:w="1584" w:type="pct"/>
          </w:tcPr>
          <w:p w14:paraId="139EFF19" w14:textId="336F41C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Domocratic</w:t>
            </w:r>
            <w:proofErr w:type="spellEnd"/>
            <w:r>
              <w:rPr>
                <w:rFonts w:asciiTheme="minorBidi" w:hAnsiTheme="minorBidi"/>
                <w:vanish/>
                <w:sz w:val="20"/>
                <w:szCs w:val="20"/>
              </w:rPr>
              <w:t xml:space="preserve"> Republic of the Congo</w:t>
            </w:r>
          </w:p>
        </w:tc>
        <w:tc>
          <w:tcPr>
            <w:tcW w:w="2136" w:type="pct"/>
          </w:tcPr>
          <w:p w14:paraId="55AD0C0A" w14:textId="50819781" w:rsidR="00EA4E50" w:rsidRPr="007519C8" w:rsidRDefault="003946B1"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University of Kinshasa</w:t>
            </w:r>
          </w:p>
        </w:tc>
      </w:tr>
      <w:tr w:rsidR="00EA4E50" w:rsidRPr="007519C8" w14:paraId="433DFF98" w14:textId="77777777" w:rsidTr="0037718E">
        <w:trPr>
          <w:hidden/>
        </w:trPr>
        <w:tc>
          <w:tcPr>
            <w:tcW w:w="526" w:type="pct"/>
          </w:tcPr>
          <w:p w14:paraId="0F67850A"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8</w:t>
            </w:r>
          </w:p>
        </w:tc>
        <w:tc>
          <w:tcPr>
            <w:tcW w:w="754" w:type="pct"/>
          </w:tcPr>
          <w:p w14:paraId="116795A5" w14:textId="32AA769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Mohamed Ahmed Mohamed SAID</w:t>
            </w:r>
          </w:p>
        </w:tc>
        <w:tc>
          <w:tcPr>
            <w:tcW w:w="1584" w:type="pct"/>
          </w:tcPr>
          <w:p w14:paraId="4DE49995" w14:textId="50945C9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Egypt</w:t>
            </w:r>
          </w:p>
        </w:tc>
        <w:tc>
          <w:tcPr>
            <w:tcW w:w="2136" w:type="pct"/>
          </w:tcPr>
          <w:p w14:paraId="55E4BD46" w14:textId="3197FE6A" w:rsidR="00EA4E50" w:rsidRPr="007519C8" w:rsidRDefault="0082636A" w:rsidP="00EA4E50">
            <w:pPr>
              <w:pStyle w:val="ListParagraph"/>
              <w:adjustRightInd w:val="0"/>
              <w:snapToGrid w:val="0"/>
              <w:spacing w:after="120"/>
              <w:ind w:left="0"/>
              <w:contextualSpacing w:val="0"/>
              <w:rPr>
                <w:rFonts w:asciiTheme="minorBidi" w:hAnsiTheme="minorBidi"/>
                <w:b/>
                <w:bCs/>
                <w:vanish/>
                <w:sz w:val="20"/>
                <w:szCs w:val="20"/>
                <w:highlight w:val="yellow"/>
              </w:rPr>
            </w:pPr>
            <w:r>
              <w:rPr>
                <w:rFonts w:asciiTheme="minorBidi" w:hAnsiTheme="minorBidi"/>
                <w:vanish/>
                <w:sz w:val="20"/>
                <w:szCs w:val="20"/>
              </w:rPr>
              <w:t>National Institute of Oceanography and Fisheries (NIOF)</w:t>
            </w:r>
          </w:p>
        </w:tc>
      </w:tr>
      <w:tr w:rsidR="00EA4E50" w:rsidRPr="007519C8" w14:paraId="4E4286E0" w14:textId="77777777" w:rsidTr="0037718E">
        <w:trPr>
          <w:hidden/>
        </w:trPr>
        <w:tc>
          <w:tcPr>
            <w:tcW w:w="526" w:type="pct"/>
          </w:tcPr>
          <w:p w14:paraId="3C8349E7"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9</w:t>
            </w:r>
          </w:p>
        </w:tc>
        <w:tc>
          <w:tcPr>
            <w:tcW w:w="754" w:type="pct"/>
          </w:tcPr>
          <w:p w14:paraId="13B6FB09" w14:textId="2CE51CF3"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Reynaldo CASTANO</w:t>
            </w:r>
          </w:p>
        </w:tc>
        <w:tc>
          <w:tcPr>
            <w:tcW w:w="1584" w:type="pct"/>
          </w:tcPr>
          <w:p w14:paraId="6DC9531F" w14:textId="6C94519E"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Nicaragua</w:t>
            </w:r>
          </w:p>
        </w:tc>
        <w:tc>
          <w:tcPr>
            <w:tcW w:w="2136" w:type="pct"/>
          </w:tcPr>
          <w:p w14:paraId="5F86B7B5" w14:textId="110C153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Instituto </w:t>
            </w:r>
            <w:proofErr w:type="spellStart"/>
            <w:r>
              <w:rPr>
                <w:rFonts w:asciiTheme="minorBidi" w:hAnsiTheme="minorBidi"/>
                <w:vanish/>
                <w:sz w:val="20"/>
                <w:szCs w:val="20"/>
              </w:rPr>
              <w:t>Nicaragüense</w:t>
            </w:r>
            <w:proofErr w:type="spellEnd"/>
            <w:r>
              <w:rPr>
                <w:rFonts w:asciiTheme="minorBidi" w:hAnsiTheme="minorBidi"/>
                <w:vanish/>
                <w:sz w:val="20"/>
                <w:szCs w:val="20"/>
              </w:rPr>
              <w:t xml:space="preserve"> de </w:t>
            </w:r>
            <w:proofErr w:type="spellStart"/>
            <w:r>
              <w:rPr>
                <w:rFonts w:asciiTheme="minorBidi" w:hAnsiTheme="minorBidi"/>
                <w:vanish/>
                <w:sz w:val="20"/>
                <w:szCs w:val="20"/>
              </w:rPr>
              <w:t>Estudios</w:t>
            </w:r>
            <w:proofErr w:type="spellEnd"/>
            <w:r>
              <w:rPr>
                <w:rFonts w:asciiTheme="minorBidi" w:hAnsiTheme="minorBidi"/>
                <w:vanish/>
                <w:sz w:val="20"/>
                <w:szCs w:val="20"/>
              </w:rPr>
              <w:t xml:space="preserve"> </w:t>
            </w:r>
            <w:proofErr w:type="spellStart"/>
            <w:r>
              <w:rPr>
                <w:rFonts w:asciiTheme="minorBidi" w:hAnsiTheme="minorBidi"/>
                <w:vanish/>
                <w:sz w:val="20"/>
                <w:szCs w:val="20"/>
              </w:rPr>
              <w:t>Territoriales</w:t>
            </w:r>
            <w:proofErr w:type="spellEnd"/>
            <w:r>
              <w:rPr>
                <w:rFonts w:asciiTheme="minorBidi" w:hAnsiTheme="minorBidi"/>
                <w:vanish/>
                <w:sz w:val="20"/>
                <w:szCs w:val="20"/>
              </w:rPr>
              <w:t xml:space="preserve"> (INETER)</w:t>
            </w:r>
          </w:p>
        </w:tc>
      </w:tr>
      <w:tr w:rsidR="00EA4E50" w:rsidRPr="007519C8" w14:paraId="51CB10C7" w14:textId="77777777" w:rsidTr="0037718E">
        <w:trPr>
          <w:hidden/>
        </w:trPr>
        <w:tc>
          <w:tcPr>
            <w:tcW w:w="526" w:type="pct"/>
          </w:tcPr>
          <w:p w14:paraId="693D1D5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10</w:t>
            </w:r>
          </w:p>
        </w:tc>
        <w:tc>
          <w:tcPr>
            <w:tcW w:w="754" w:type="pct"/>
          </w:tcPr>
          <w:p w14:paraId="2694B40C" w14:textId="17966102"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Syed Waseem HAIDER</w:t>
            </w:r>
          </w:p>
        </w:tc>
        <w:tc>
          <w:tcPr>
            <w:tcW w:w="1584" w:type="pct"/>
          </w:tcPr>
          <w:p w14:paraId="31CBECD4" w14:textId="7F14398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Pakistan</w:t>
            </w:r>
          </w:p>
        </w:tc>
        <w:tc>
          <w:tcPr>
            <w:tcW w:w="2136" w:type="pct"/>
          </w:tcPr>
          <w:p w14:paraId="77494AE4" w14:textId="45EFEBE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National Institute of Oceanography</w:t>
            </w:r>
          </w:p>
        </w:tc>
      </w:tr>
      <w:tr w:rsidR="00EA4E50" w:rsidRPr="007519C8" w14:paraId="41F2CE1A" w14:textId="77777777" w:rsidTr="0037718E">
        <w:trPr>
          <w:hidden/>
        </w:trPr>
        <w:tc>
          <w:tcPr>
            <w:tcW w:w="526" w:type="pct"/>
          </w:tcPr>
          <w:p w14:paraId="764F772F"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11</w:t>
            </w:r>
          </w:p>
        </w:tc>
        <w:tc>
          <w:tcPr>
            <w:tcW w:w="754" w:type="pct"/>
          </w:tcPr>
          <w:p w14:paraId="619C3E8F" w14:textId="2039BA23"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Nurun</w:t>
            </w:r>
            <w:proofErr w:type="spellEnd"/>
            <w:r>
              <w:rPr>
                <w:rFonts w:asciiTheme="minorBidi" w:hAnsiTheme="minorBidi"/>
                <w:vanish/>
                <w:sz w:val="20"/>
                <w:szCs w:val="20"/>
              </w:rPr>
              <w:t xml:space="preserve"> Nahar CHOWDHURY</w:t>
            </w:r>
          </w:p>
        </w:tc>
        <w:tc>
          <w:tcPr>
            <w:tcW w:w="1584" w:type="pct"/>
          </w:tcPr>
          <w:p w14:paraId="4218D0C9" w14:textId="61A6938D"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Bangladesh</w:t>
            </w:r>
          </w:p>
        </w:tc>
        <w:tc>
          <w:tcPr>
            <w:tcW w:w="2136" w:type="pct"/>
          </w:tcPr>
          <w:p w14:paraId="4D0E8AE2" w14:textId="4E7762F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Ministry of </w:t>
            </w:r>
            <w:proofErr w:type="spellStart"/>
            <w:r>
              <w:rPr>
                <w:rFonts w:asciiTheme="minorBidi" w:hAnsiTheme="minorBidi"/>
                <w:vanish/>
                <w:sz w:val="20"/>
                <w:szCs w:val="20"/>
              </w:rPr>
              <w:t>Defence</w:t>
            </w:r>
            <w:proofErr w:type="spellEnd"/>
            <w:r>
              <w:rPr>
                <w:rFonts w:asciiTheme="minorBidi" w:hAnsiTheme="minorBidi"/>
                <w:vanish/>
                <w:sz w:val="20"/>
                <w:szCs w:val="20"/>
              </w:rPr>
              <w:t xml:space="preserve"> </w:t>
            </w:r>
          </w:p>
        </w:tc>
      </w:tr>
      <w:tr w:rsidR="00EA4E50" w:rsidRPr="007519C8" w14:paraId="66ED69E6" w14:textId="77777777" w:rsidTr="0037718E">
        <w:trPr>
          <w:hidden/>
        </w:trPr>
        <w:tc>
          <w:tcPr>
            <w:tcW w:w="526" w:type="pct"/>
          </w:tcPr>
          <w:p w14:paraId="1AD998A9"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12</w:t>
            </w:r>
          </w:p>
        </w:tc>
        <w:tc>
          <w:tcPr>
            <w:tcW w:w="754" w:type="pct"/>
          </w:tcPr>
          <w:p w14:paraId="28C23D60" w14:textId="551C4FEE"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Helge SAGEN</w:t>
            </w:r>
          </w:p>
        </w:tc>
        <w:tc>
          <w:tcPr>
            <w:tcW w:w="1584" w:type="pct"/>
          </w:tcPr>
          <w:p w14:paraId="3EB94545" w14:textId="3A33522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Norway</w:t>
            </w:r>
          </w:p>
        </w:tc>
        <w:tc>
          <w:tcPr>
            <w:tcW w:w="2136" w:type="pct"/>
          </w:tcPr>
          <w:p w14:paraId="64A34726" w14:textId="5DE26858"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Institute of Marine Research</w:t>
            </w:r>
          </w:p>
        </w:tc>
      </w:tr>
      <w:tr w:rsidR="00EA4E50" w:rsidRPr="007519C8" w14:paraId="0D3ADFF3" w14:textId="77777777" w:rsidTr="0037718E">
        <w:trPr>
          <w:hidden/>
        </w:trPr>
        <w:tc>
          <w:tcPr>
            <w:tcW w:w="526" w:type="pct"/>
          </w:tcPr>
          <w:p w14:paraId="3D048861"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13</w:t>
            </w:r>
          </w:p>
        </w:tc>
        <w:tc>
          <w:tcPr>
            <w:tcW w:w="754" w:type="pct"/>
          </w:tcPr>
          <w:p w14:paraId="3A1C58EF" w14:textId="51C9E630"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Boele</w:t>
            </w:r>
            <w:proofErr w:type="spellEnd"/>
            <w:r>
              <w:rPr>
                <w:rFonts w:asciiTheme="minorBidi" w:hAnsiTheme="minorBidi"/>
                <w:vanish/>
                <w:sz w:val="20"/>
                <w:szCs w:val="20"/>
              </w:rPr>
              <w:t xml:space="preserve"> RKUIPERS</w:t>
            </w:r>
          </w:p>
        </w:tc>
        <w:tc>
          <w:tcPr>
            <w:tcW w:w="1584" w:type="pct"/>
          </w:tcPr>
          <w:p w14:paraId="6C8CA44F" w14:textId="4990A0B2"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Norway</w:t>
            </w:r>
          </w:p>
        </w:tc>
        <w:tc>
          <w:tcPr>
            <w:tcW w:w="2136" w:type="pct"/>
          </w:tcPr>
          <w:p w14:paraId="6A886295" w14:textId="4C719DA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Norwegian </w:t>
            </w:r>
            <w:proofErr w:type="spellStart"/>
            <w:r>
              <w:rPr>
                <w:rFonts w:asciiTheme="minorBidi" w:hAnsiTheme="minorBidi"/>
                <w:vanish/>
                <w:sz w:val="20"/>
                <w:szCs w:val="20"/>
              </w:rPr>
              <w:t>hygrographic</w:t>
            </w:r>
            <w:proofErr w:type="spellEnd"/>
            <w:r>
              <w:rPr>
                <w:rFonts w:asciiTheme="minorBidi" w:hAnsiTheme="minorBidi"/>
                <w:vanish/>
                <w:sz w:val="20"/>
                <w:szCs w:val="20"/>
              </w:rPr>
              <w:t xml:space="preserve"> Service Terrain modelling group</w:t>
            </w:r>
          </w:p>
        </w:tc>
      </w:tr>
      <w:tr w:rsidR="00EA4E50" w:rsidRPr="007519C8" w14:paraId="2A04E32A" w14:textId="77777777" w:rsidTr="0037718E">
        <w:trPr>
          <w:hidden/>
        </w:trPr>
        <w:tc>
          <w:tcPr>
            <w:tcW w:w="526" w:type="pct"/>
          </w:tcPr>
          <w:p w14:paraId="26AE1D62"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14</w:t>
            </w:r>
          </w:p>
        </w:tc>
        <w:tc>
          <w:tcPr>
            <w:tcW w:w="754" w:type="pct"/>
          </w:tcPr>
          <w:p w14:paraId="00AA039C" w14:textId="3DBA43CC"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Kouadio</w:t>
            </w:r>
            <w:proofErr w:type="spellEnd"/>
            <w:r>
              <w:rPr>
                <w:rFonts w:asciiTheme="minorBidi" w:hAnsiTheme="minorBidi"/>
                <w:vanish/>
                <w:sz w:val="20"/>
                <w:szCs w:val="20"/>
              </w:rPr>
              <w:t xml:space="preserve"> Salomon YOU</w:t>
            </w:r>
          </w:p>
        </w:tc>
        <w:tc>
          <w:tcPr>
            <w:tcW w:w="1584" w:type="pct"/>
          </w:tcPr>
          <w:p w14:paraId="15592455" w14:textId="2DC7B61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Cote </w:t>
            </w:r>
            <w:proofErr w:type="spellStart"/>
            <w:r>
              <w:rPr>
                <w:rFonts w:asciiTheme="minorBidi" w:hAnsiTheme="minorBidi"/>
                <w:vanish/>
                <w:sz w:val="20"/>
                <w:szCs w:val="20"/>
              </w:rPr>
              <w:t>d'Yvoire</w:t>
            </w:r>
            <w:proofErr w:type="spellEnd"/>
            <w:r>
              <w:rPr>
                <w:rFonts w:asciiTheme="minorBidi" w:hAnsiTheme="minorBidi"/>
                <w:vanish/>
                <w:sz w:val="20"/>
                <w:szCs w:val="20"/>
              </w:rPr>
              <w:t xml:space="preserve"> </w:t>
            </w:r>
          </w:p>
        </w:tc>
        <w:tc>
          <w:tcPr>
            <w:tcW w:w="2136" w:type="pct"/>
          </w:tcPr>
          <w:p w14:paraId="17D38E40" w14:textId="61A04C31"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Centre de </w:t>
            </w:r>
            <w:proofErr w:type="spellStart"/>
            <w:r>
              <w:rPr>
                <w:rFonts w:asciiTheme="minorBidi" w:hAnsiTheme="minorBidi"/>
                <w:vanish/>
                <w:sz w:val="20"/>
                <w:szCs w:val="20"/>
              </w:rPr>
              <w:t>Recherches</w:t>
            </w:r>
            <w:proofErr w:type="spellEnd"/>
            <w:r>
              <w:rPr>
                <w:rFonts w:asciiTheme="minorBidi" w:hAnsiTheme="minorBidi"/>
                <w:vanish/>
                <w:sz w:val="20"/>
                <w:szCs w:val="20"/>
              </w:rPr>
              <w:t xml:space="preserve"> </w:t>
            </w:r>
            <w:proofErr w:type="spellStart"/>
            <w:r>
              <w:rPr>
                <w:rFonts w:asciiTheme="minorBidi" w:hAnsiTheme="minorBidi"/>
                <w:vanish/>
                <w:sz w:val="20"/>
                <w:szCs w:val="20"/>
              </w:rPr>
              <w:t>Oceanologiques</w:t>
            </w:r>
            <w:proofErr w:type="spellEnd"/>
            <w:r>
              <w:rPr>
                <w:rFonts w:asciiTheme="minorBidi" w:hAnsiTheme="minorBidi"/>
                <w:vanish/>
                <w:sz w:val="20"/>
                <w:szCs w:val="20"/>
              </w:rPr>
              <w:t xml:space="preserve"> (CRO)</w:t>
            </w:r>
          </w:p>
        </w:tc>
      </w:tr>
      <w:tr w:rsidR="00EA4E50" w:rsidRPr="007519C8" w14:paraId="02518799" w14:textId="77777777" w:rsidTr="0037718E">
        <w:trPr>
          <w:hidden/>
        </w:trPr>
        <w:tc>
          <w:tcPr>
            <w:tcW w:w="526" w:type="pct"/>
          </w:tcPr>
          <w:p w14:paraId="188B7D0B"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15</w:t>
            </w:r>
          </w:p>
        </w:tc>
        <w:tc>
          <w:tcPr>
            <w:tcW w:w="754" w:type="pct"/>
          </w:tcPr>
          <w:p w14:paraId="3A48C25C" w14:textId="5D97DF7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Gary MITCHUM</w:t>
            </w:r>
          </w:p>
        </w:tc>
        <w:tc>
          <w:tcPr>
            <w:tcW w:w="1584" w:type="pct"/>
          </w:tcPr>
          <w:p w14:paraId="14551DD3" w14:textId="2664FF7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GLOSS</w:t>
            </w:r>
          </w:p>
        </w:tc>
        <w:tc>
          <w:tcPr>
            <w:tcW w:w="2136" w:type="pct"/>
          </w:tcPr>
          <w:p w14:paraId="2065F415" w14:textId="35EDD57B" w:rsidR="00EA4E50" w:rsidRPr="007519C8" w:rsidRDefault="00425741"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USF College of Marine Science</w:t>
            </w:r>
          </w:p>
        </w:tc>
      </w:tr>
      <w:tr w:rsidR="00EA4E50" w:rsidRPr="007519C8" w14:paraId="069D2D06" w14:textId="77777777" w:rsidTr="0037718E">
        <w:trPr>
          <w:hidden/>
        </w:trPr>
        <w:tc>
          <w:tcPr>
            <w:tcW w:w="526" w:type="pct"/>
          </w:tcPr>
          <w:p w14:paraId="0CCBB461"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16</w:t>
            </w:r>
          </w:p>
        </w:tc>
        <w:tc>
          <w:tcPr>
            <w:tcW w:w="754" w:type="pct"/>
          </w:tcPr>
          <w:p w14:paraId="7DD39EC4" w14:textId="0BA9889F"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Nathalia </w:t>
            </w:r>
            <w:proofErr w:type="spellStart"/>
            <w:r>
              <w:rPr>
                <w:rFonts w:asciiTheme="minorBidi" w:hAnsiTheme="minorBidi"/>
                <w:vanish/>
                <w:sz w:val="20"/>
                <w:szCs w:val="20"/>
              </w:rPr>
              <w:t>MarisOTALO</w:t>
            </w:r>
            <w:r>
              <w:rPr>
                <w:rFonts w:asciiTheme="minorBidi" w:hAnsiTheme="minorBidi"/>
                <w:vanish/>
                <w:sz w:val="20"/>
                <w:szCs w:val="20"/>
              </w:rPr>
              <w:lastRenderedPageBreak/>
              <w:t>RA</w:t>
            </w:r>
            <w:proofErr w:type="spellEnd"/>
            <w:r>
              <w:rPr>
                <w:rFonts w:asciiTheme="minorBidi" w:hAnsiTheme="minorBidi"/>
                <w:vanish/>
                <w:sz w:val="20"/>
                <w:szCs w:val="20"/>
              </w:rPr>
              <w:t xml:space="preserve"> MURILLO</w:t>
            </w:r>
          </w:p>
        </w:tc>
        <w:tc>
          <w:tcPr>
            <w:tcW w:w="1584" w:type="pct"/>
          </w:tcPr>
          <w:p w14:paraId="3A7EB882" w14:textId="01EAF011"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lastRenderedPageBreak/>
              <w:t>Colombia</w:t>
            </w:r>
          </w:p>
        </w:tc>
        <w:tc>
          <w:tcPr>
            <w:tcW w:w="2136" w:type="pct"/>
          </w:tcPr>
          <w:p w14:paraId="2A7932C3" w14:textId="2D08676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Colombian Ocean Commission</w:t>
            </w:r>
          </w:p>
        </w:tc>
      </w:tr>
      <w:tr w:rsidR="00EA4E50" w:rsidRPr="007519C8" w14:paraId="46444AA5" w14:textId="77777777" w:rsidTr="0037718E">
        <w:trPr>
          <w:hidden/>
        </w:trPr>
        <w:tc>
          <w:tcPr>
            <w:tcW w:w="526" w:type="pct"/>
          </w:tcPr>
          <w:p w14:paraId="56D4EBE9"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17</w:t>
            </w:r>
          </w:p>
        </w:tc>
        <w:tc>
          <w:tcPr>
            <w:tcW w:w="754" w:type="pct"/>
          </w:tcPr>
          <w:p w14:paraId="416B3458" w14:textId="3673F992"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Miao FAN</w:t>
            </w:r>
          </w:p>
        </w:tc>
        <w:tc>
          <w:tcPr>
            <w:tcW w:w="1584" w:type="pct"/>
          </w:tcPr>
          <w:p w14:paraId="48C3E09F" w14:textId="1A3A190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China</w:t>
            </w:r>
          </w:p>
        </w:tc>
        <w:tc>
          <w:tcPr>
            <w:tcW w:w="2136" w:type="pct"/>
          </w:tcPr>
          <w:p w14:paraId="1D8D06A3" w14:textId="41DEE3DB"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National Marine Data </w:t>
            </w:r>
            <w:proofErr w:type="gramStart"/>
            <w:r>
              <w:rPr>
                <w:rFonts w:asciiTheme="minorBidi" w:hAnsiTheme="minorBidi"/>
                <w:vanish/>
                <w:sz w:val="20"/>
                <w:szCs w:val="20"/>
              </w:rPr>
              <w:t>And</w:t>
            </w:r>
            <w:proofErr w:type="gramEnd"/>
            <w:r>
              <w:rPr>
                <w:rFonts w:asciiTheme="minorBidi" w:hAnsiTheme="minorBidi"/>
                <w:vanish/>
                <w:sz w:val="20"/>
                <w:szCs w:val="20"/>
              </w:rPr>
              <w:t xml:space="preserve"> Information Service</w:t>
            </w:r>
          </w:p>
        </w:tc>
      </w:tr>
      <w:tr w:rsidR="00EA4E50" w:rsidRPr="007519C8" w14:paraId="3C1EADEC" w14:textId="77777777" w:rsidTr="0037718E">
        <w:trPr>
          <w:hidden/>
        </w:trPr>
        <w:tc>
          <w:tcPr>
            <w:tcW w:w="526" w:type="pct"/>
          </w:tcPr>
          <w:p w14:paraId="44F074F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18</w:t>
            </w:r>
          </w:p>
        </w:tc>
        <w:tc>
          <w:tcPr>
            <w:tcW w:w="754" w:type="pct"/>
          </w:tcPr>
          <w:p w14:paraId="57C3ACC0" w14:textId="1ED818E2"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John NYBERG</w:t>
            </w:r>
          </w:p>
        </w:tc>
        <w:tc>
          <w:tcPr>
            <w:tcW w:w="1584" w:type="pct"/>
          </w:tcPr>
          <w:p w14:paraId="08C7221D" w14:textId="633F652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USA</w:t>
            </w:r>
          </w:p>
        </w:tc>
        <w:tc>
          <w:tcPr>
            <w:tcW w:w="2136" w:type="pct"/>
          </w:tcPr>
          <w:p w14:paraId="5A745646" w14:textId="121854D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NOAA</w:t>
            </w:r>
          </w:p>
        </w:tc>
      </w:tr>
      <w:tr w:rsidR="00A24D21" w:rsidRPr="007519C8" w14:paraId="02AF2649" w14:textId="77777777" w:rsidTr="0037718E">
        <w:trPr>
          <w:hidden/>
        </w:trPr>
        <w:tc>
          <w:tcPr>
            <w:tcW w:w="526" w:type="pct"/>
          </w:tcPr>
          <w:p w14:paraId="0002FF32" w14:textId="77777777" w:rsidR="00A24D21" w:rsidRPr="007519C8" w:rsidRDefault="00A24D21" w:rsidP="00A24D21">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19</w:t>
            </w:r>
          </w:p>
        </w:tc>
        <w:tc>
          <w:tcPr>
            <w:tcW w:w="754" w:type="pct"/>
          </w:tcPr>
          <w:p w14:paraId="0E04C715" w14:textId="5B6D1178"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Marzia</w:t>
            </w:r>
            <w:proofErr w:type="spellEnd"/>
            <w:r>
              <w:rPr>
                <w:rFonts w:asciiTheme="minorBidi" w:hAnsiTheme="minorBidi"/>
                <w:vanish/>
                <w:sz w:val="20"/>
                <w:szCs w:val="20"/>
              </w:rPr>
              <w:t xml:space="preserve"> </w:t>
            </w:r>
            <w:proofErr w:type="spellStart"/>
            <w:r>
              <w:rPr>
                <w:rFonts w:asciiTheme="minorBidi" w:hAnsiTheme="minorBidi"/>
                <w:vanish/>
                <w:sz w:val="20"/>
                <w:szCs w:val="20"/>
              </w:rPr>
              <w:t>Rovere</w:t>
            </w:r>
            <w:proofErr w:type="spellEnd"/>
          </w:p>
        </w:tc>
        <w:tc>
          <w:tcPr>
            <w:tcW w:w="1584" w:type="pct"/>
          </w:tcPr>
          <w:p w14:paraId="685620A8" w14:textId="0244182B"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Italy</w:t>
            </w:r>
          </w:p>
        </w:tc>
        <w:tc>
          <w:tcPr>
            <w:tcW w:w="2136" w:type="pct"/>
          </w:tcPr>
          <w:p w14:paraId="4B2FC541" w14:textId="095FC87F"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Istituto</w:t>
            </w:r>
            <w:proofErr w:type="spellEnd"/>
            <w:r>
              <w:rPr>
                <w:rFonts w:asciiTheme="minorBidi" w:hAnsiTheme="minorBidi"/>
                <w:vanish/>
                <w:sz w:val="20"/>
                <w:szCs w:val="20"/>
              </w:rPr>
              <w:t xml:space="preserve"> di </w:t>
            </w:r>
            <w:proofErr w:type="spellStart"/>
            <w:r>
              <w:rPr>
                <w:rFonts w:asciiTheme="minorBidi" w:hAnsiTheme="minorBidi"/>
                <w:vanish/>
                <w:sz w:val="20"/>
                <w:szCs w:val="20"/>
              </w:rPr>
              <w:t>Scienze</w:t>
            </w:r>
            <w:proofErr w:type="spellEnd"/>
            <w:r>
              <w:rPr>
                <w:rFonts w:asciiTheme="minorBidi" w:hAnsiTheme="minorBidi"/>
                <w:vanish/>
                <w:sz w:val="20"/>
                <w:szCs w:val="20"/>
              </w:rPr>
              <w:t xml:space="preserve"> Marine, </w:t>
            </w:r>
            <w:proofErr w:type="spellStart"/>
            <w:r>
              <w:rPr>
                <w:rFonts w:asciiTheme="minorBidi" w:hAnsiTheme="minorBidi"/>
                <w:vanish/>
                <w:sz w:val="20"/>
                <w:szCs w:val="20"/>
              </w:rPr>
              <w:t>Consiglio</w:t>
            </w:r>
            <w:proofErr w:type="spellEnd"/>
            <w:r>
              <w:rPr>
                <w:rFonts w:asciiTheme="minorBidi" w:hAnsiTheme="minorBidi"/>
                <w:vanish/>
                <w:sz w:val="20"/>
                <w:szCs w:val="20"/>
              </w:rPr>
              <w:t xml:space="preserve"> Nazionale </w:t>
            </w:r>
            <w:proofErr w:type="spellStart"/>
            <w:r>
              <w:rPr>
                <w:rFonts w:asciiTheme="minorBidi" w:hAnsiTheme="minorBidi"/>
                <w:vanish/>
                <w:sz w:val="20"/>
                <w:szCs w:val="20"/>
              </w:rPr>
              <w:t>delle</w:t>
            </w:r>
            <w:proofErr w:type="spellEnd"/>
            <w:r>
              <w:rPr>
                <w:rFonts w:asciiTheme="minorBidi" w:hAnsiTheme="minorBidi"/>
                <w:vanish/>
                <w:sz w:val="20"/>
                <w:szCs w:val="20"/>
              </w:rPr>
              <w:t xml:space="preserve"> </w:t>
            </w:r>
            <w:proofErr w:type="spellStart"/>
            <w:r>
              <w:rPr>
                <w:rFonts w:asciiTheme="minorBidi" w:hAnsiTheme="minorBidi"/>
                <w:vanish/>
                <w:sz w:val="20"/>
                <w:szCs w:val="20"/>
              </w:rPr>
              <w:t>Ricerche</w:t>
            </w:r>
            <w:proofErr w:type="spellEnd"/>
          </w:p>
        </w:tc>
      </w:tr>
      <w:tr w:rsidR="00A24D21" w:rsidRPr="007519C8" w14:paraId="78ED008A" w14:textId="77777777" w:rsidTr="0037718E">
        <w:trPr>
          <w:hidden/>
        </w:trPr>
        <w:tc>
          <w:tcPr>
            <w:tcW w:w="526" w:type="pct"/>
          </w:tcPr>
          <w:p w14:paraId="145C5F91" w14:textId="77777777" w:rsidR="00A24D21" w:rsidRPr="007519C8" w:rsidRDefault="00A24D21" w:rsidP="00A24D21">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20</w:t>
            </w:r>
          </w:p>
        </w:tc>
        <w:tc>
          <w:tcPr>
            <w:tcW w:w="754" w:type="pct"/>
          </w:tcPr>
          <w:p w14:paraId="36CAF520" w14:textId="3A9B5D52"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Reynaldo CASTAÑO</w:t>
            </w:r>
          </w:p>
        </w:tc>
        <w:tc>
          <w:tcPr>
            <w:tcW w:w="1584" w:type="pct"/>
          </w:tcPr>
          <w:p w14:paraId="232AA6FE" w14:textId="7557F190"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Nicaragua</w:t>
            </w:r>
          </w:p>
        </w:tc>
        <w:tc>
          <w:tcPr>
            <w:tcW w:w="2136" w:type="pct"/>
          </w:tcPr>
          <w:p w14:paraId="365513FF" w14:textId="49DB099D"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Instituto </w:t>
            </w:r>
            <w:proofErr w:type="spellStart"/>
            <w:r>
              <w:rPr>
                <w:rFonts w:asciiTheme="minorBidi" w:hAnsiTheme="minorBidi"/>
                <w:vanish/>
                <w:sz w:val="20"/>
                <w:szCs w:val="20"/>
              </w:rPr>
              <w:t>Nicaragüense</w:t>
            </w:r>
            <w:proofErr w:type="spellEnd"/>
            <w:r>
              <w:rPr>
                <w:rFonts w:asciiTheme="minorBidi" w:hAnsiTheme="minorBidi"/>
                <w:vanish/>
                <w:sz w:val="20"/>
                <w:szCs w:val="20"/>
              </w:rPr>
              <w:t xml:space="preserve"> de </w:t>
            </w:r>
            <w:proofErr w:type="spellStart"/>
            <w:r>
              <w:rPr>
                <w:rFonts w:asciiTheme="minorBidi" w:hAnsiTheme="minorBidi"/>
                <w:vanish/>
                <w:sz w:val="20"/>
                <w:szCs w:val="20"/>
              </w:rPr>
              <w:t>Estudios</w:t>
            </w:r>
            <w:proofErr w:type="spellEnd"/>
            <w:r>
              <w:rPr>
                <w:rFonts w:asciiTheme="minorBidi" w:hAnsiTheme="minorBidi"/>
                <w:vanish/>
                <w:sz w:val="20"/>
                <w:szCs w:val="20"/>
              </w:rPr>
              <w:t xml:space="preserve"> </w:t>
            </w:r>
            <w:proofErr w:type="spellStart"/>
            <w:r>
              <w:rPr>
                <w:rFonts w:asciiTheme="minorBidi" w:hAnsiTheme="minorBidi"/>
                <w:vanish/>
                <w:sz w:val="20"/>
                <w:szCs w:val="20"/>
              </w:rPr>
              <w:t>Territoriales</w:t>
            </w:r>
            <w:proofErr w:type="spellEnd"/>
          </w:p>
        </w:tc>
      </w:tr>
    </w:tbl>
    <w:p w14:paraId="7298C67C" w14:textId="03957AFC" w:rsidR="0037718E" w:rsidRDefault="00411141" w:rsidP="000C0D57">
      <w:pPr>
        <w:snapToGrid w:val="0"/>
        <w:spacing w:after="240" w:line="240" w:lineRule="auto"/>
        <w:rPr>
          <w:rFonts w:ascii="Arial" w:hAnsi="Arial" w:cs="Arial"/>
          <w:b/>
          <w:bCs/>
          <w:vanish/>
          <w:sz w:val="28"/>
          <w:szCs w:val="28"/>
        </w:rPr>
      </w:pPr>
      <w:r>
        <w:rPr>
          <w:rFonts w:ascii="Arial" w:hAnsi="Arial" w:cs="Arial"/>
          <w:b/>
          <w:bCs/>
          <w:vanish/>
          <w:sz w:val="24"/>
          <w:szCs w:val="24"/>
        </w:rPr>
        <w:t xml:space="preserve"> </w:t>
      </w:r>
      <w:r>
        <w:rPr>
          <w:rFonts w:ascii="Arial" w:hAnsi="Arial" w:cs="Arial"/>
          <w:b/>
          <w:bCs/>
          <w:vanish/>
          <w:sz w:val="28"/>
          <w:szCs w:val="28"/>
        </w:rPr>
        <w:br/>
      </w:r>
    </w:p>
    <w:p w14:paraId="189BBE76" w14:textId="77777777" w:rsidR="0037718E" w:rsidRDefault="0037718E">
      <w:pPr>
        <w:rPr>
          <w:rFonts w:ascii="Arial" w:hAnsi="Arial" w:cs="Arial"/>
          <w:b/>
          <w:bCs/>
          <w:vanish/>
          <w:sz w:val="28"/>
          <w:szCs w:val="28"/>
        </w:rPr>
      </w:pPr>
      <w:r>
        <w:rPr>
          <w:rFonts w:ascii="Arial" w:hAnsi="Arial" w:cs="Arial"/>
          <w:b/>
          <w:bCs/>
          <w:vanish/>
          <w:sz w:val="28"/>
          <w:szCs w:val="28"/>
        </w:rPr>
        <w:br w:type="page"/>
      </w:r>
    </w:p>
    <w:p w14:paraId="65442D94" w14:textId="77777777" w:rsidR="006F4EAE" w:rsidRPr="007519C8" w:rsidRDefault="006F4EAE" w:rsidP="000C0D57">
      <w:pPr>
        <w:snapToGrid w:val="0"/>
        <w:spacing w:after="240" w:line="240" w:lineRule="auto"/>
        <w:rPr>
          <w:rFonts w:ascii="Arial" w:hAnsi="Arial" w:cs="Arial"/>
          <w:b/>
          <w:bCs/>
          <w:vanish/>
          <w:sz w:val="28"/>
          <w:szCs w:val="28"/>
        </w:rPr>
      </w:pPr>
    </w:p>
    <w:p w14:paraId="3A1BC7FF" w14:textId="7A51AEC7" w:rsidR="00262950" w:rsidRPr="007519C8" w:rsidRDefault="00D228DE" w:rsidP="000C0D57">
      <w:pPr>
        <w:jc w:val="center"/>
        <w:rPr>
          <w:rFonts w:ascii="Arial" w:hAnsi="Arial" w:cs="Arial"/>
          <w:vanish/>
        </w:rPr>
      </w:pPr>
      <w:bookmarkStart w:id="5" w:name="App_2"/>
      <w:r>
        <w:rPr>
          <w:rFonts w:ascii="Arial" w:hAnsi="Arial" w:cs="Arial"/>
          <w:vanish/>
        </w:rPr>
        <w:t>APPENDIX II</w:t>
      </w:r>
    </w:p>
    <w:bookmarkEnd w:id="5"/>
    <w:p w14:paraId="6E81F001" w14:textId="4FA5BA62" w:rsidR="00003648" w:rsidRPr="007519C8" w:rsidRDefault="00D228DE" w:rsidP="000C0D57">
      <w:pPr>
        <w:snapToGrid w:val="0"/>
        <w:spacing w:after="240" w:line="240" w:lineRule="auto"/>
        <w:jc w:val="center"/>
        <w:rPr>
          <w:rFonts w:ascii="Arial" w:hAnsi="Arial" w:cs="Arial"/>
          <w:b/>
          <w:bCs/>
          <w:vanish/>
        </w:rPr>
      </w:pPr>
      <w:r>
        <w:rPr>
          <w:rFonts w:ascii="Arial" w:hAnsi="Arial" w:cs="Arial"/>
          <w:b/>
          <w:bCs/>
          <w:vanish/>
        </w:rPr>
        <w:t>LIST OF RESPONDENTS TO THE QUESTIONNAIRE</w:t>
      </w:r>
    </w:p>
    <w:p w14:paraId="09E159B7" w14:textId="77777777" w:rsidR="00003648" w:rsidRPr="007519C8" w:rsidRDefault="00003648" w:rsidP="000C0D57">
      <w:pPr>
        <w:snapToGrid w:val="0"/>
        <w:spacing w:after="240" w:line="240" w:lineRule="auto"/>
        <w:rPr>
          <w:rFonts w:ascii="Arial" w:hAnsi="Arial" w:cs="Arial"/>
          <w:vanish/>
        </w:rPr>
      </w:pPr>
      <w:r>
        <w:rPr>
          <w:rFonts w:ascii="Arial" w:hAnsi="Arial" w:cs="Arial"/>
          <w:vanish/>
        </w:rPr>
        <w:t xml:space="preserve">Responses from IOC </w:t>
      </w:r>
      <w:proofErr w:type="spellStart"/>
      <w:r>
        <w:rPr>
          <w:rFonts w:ascii="Arial" w:hAnsi="Arial" w:cs="Arial"/>
          <w:vanish/>
        </w:rPr>
        <w:t>programmes</w:t>
      </w:r>
      <w:proofErr w:type="spellEnd"/>
      <w:r>
        <w:rPr>
          <w:rFonts w:ascii="Arial" w:hAnsi="Arial" w:cs="Arial"/>
          <w:vanish/>
        </w:rPr>
        <w:t>, IOC Regional Subsidiary Bodies and others</w:t>
      </w:r>
    </w:p>
    <w:tbl>
      <w:tblPr>
        <w:tblStyle w:val="TableGrid"/>
        <w:tblW w:w="0" w:type="auto"/>
        <w:tblLook w:val="04A0" w:firstRow="1" w:lastRow="0" w:firstColumn="1" w:lastColumn="0" w:noHBand="0" w:noVBand="1"/>
      </w:tblPr>
      <w:tblGrid>
        <w:gridCol w:w="846"/>
        <w:gridCol w:w="1559"/>
        <w:gridCol w:w="2835"/>
        <w:gridCol w:w="4111"/>
      </w:tblGrid>
      <w:tr w:rsidR="00003648" w:rsidRPr="007519C8" w14:paraId="3E23C56B" w14:textId="77777777" w:rsidTr="0037718E">
        <w:trPr>
          <w:tblHeader/>
          <w:hidden/>
        </w:trPr>
        <w:tc>
          <w:tcPr>
            <w:tcW w:w="846" w:type="dxa"/>
            <w:shd w:val="clear" w:color="auto" w:fill="E7E6E6" w:themeFill="background2"/>
          </w:tcPr>
          <w:p w14:paraId="7769D0F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No</w:t>
            </w:r>
          </w:p>
        </w:tc>
        <w:tc>
          <w:tcPr>
            <w:tcW w:w="1559" w:type="dxa"/>
            <w:shd w:val="clear" w:color="auto" w:fill="E7E6E6" w:themeFill="background2"/>
          </w:tcPr>
          <w:p w14:paraId="0D84468E" w14:textId="15D7F498"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 xml:space="preserve">IOC </w:t>
            </w:r>
            <w:proofErr w:type="spellStart"/>
            <w:r>
              <w:rPr>
                <w:rFonts w:asciiTheme="minorBidi" w:hAnsiTheme="minorBidi"/>
                <w:b/>
                <w:bCs/>
                <w:vanish/>
                <w:sz w:val="20"/>
                <w:szCs w:val="20"/>
              </w:rPr>
              <w:t>programmes</w:t>
            </w:r>
            <w:proofErr w:type="spellEnd"/>
            <w:r>
              <w:rPr>
                <w:rFonts w:asciiTheme="minorBidi" w:hAnsiTheme="minorBidi"/>
                <w:b/>
                <w:bCs/>
                <w:vanish/>
                <w:sz w:val="20"/>
                <w:szCs w:val="20"/>
              </w:rPr>
              <w:t>, IOC Regional Subsidiary Bodies and others/ Countries</w:t>
            </w:r>
          </w:p>
        </w:tc>
        <w:tc>
          <w:tcPr>
            <w:tcW w:w="2835" w:type="dxa"/>
            <w:shd w:val="clear" w:color="auto" w:fill="E7E6E6" w:themeFill="background2"/>
          </w:tcPr>
          <w:p w14:paraId="26937FB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 xml:space="preserve">Name </w:t>
            </w:r>
          </w:p>
        </w:tc>
        <w:tc>
          <w:tcPr>
            <w:tcW w:w="4111" w:type="dxa"/>
            <w:shd w:val="clear" w:color="auto" w:fill="E7E6E6" w:themeFill="background2"/>
          </w:tcPr>
          <w:p w14:paraId="0396756F" w14:textId="54CF0C46"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 xml:space="preserve">Name of IOC </w:t>
            </w:r>
            <w:proofErr w:type="spellStart"/>
            <w:r>
              <w:rPr>
                <w:rFonts w:asciiTheme="minorBidi" w:hAnsiTheme="minorBidi"/>
                <w:b/>
                <w:bCs/>
                <w:vanish/>
                <w:sz w:val="20"/>
                <w:szCs w:val="20"/>
              </w:rPr>
              <w:t>Programmes</w:t>
            </w:r>
            <w:proofErr w:type="spellEnd"/>
            <w:r>
              <w:rPr>
                <w:rFonts w:asciiTheme="minorBidi" w:hAnsiTheme="minorBidi"/>
                <w:b/>
                <w:bCs/>
                <w:vanish/>
                <w:sz w:val="20"/>
                <w:szCs w:val="20"/>
              </w:rPr>
              <w:t>/IOC Subsidiary Bodies/ national institutions</w:t>
            </w:r>
          </w:p>
        </w:tc>
      </w:tr>
      <w:tr w:rsidR="00003648" w:rsidRPr="007519C8" w14:paraId="14382464" w14:textId="77777777" w:rsidTr="0037718E">
        <w:trPr>
          <w:hidden/>
        </w:trPr>
        <w:tc>
          <w:tcPr>
            <w:tcW w:w="846" w:type="dxa"/>
          </w:tcPr>
          <w:p w14:paraId="7D596625"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w:t>
            </w:r>
          </w:p>
        </w:tc>
        <w:tc>
          <w:tcPr>
            <w:tcW w:w="1559" w:type="dxa"/>
          </w:tcPr>
          <w:p w14:paraId="69B0963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Argentina</w:t>
            </w:r>
          </w:p>
        </w:tc>
        <w:tc>
          <w:tcPr>
            <w:tcW w:w="2835" w:type="dxa"/>
          </w:tcPr>
          <w:p w14:paraId="367EE6A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Fabricio Gabriel Cardillo</w:t>
            </w:r>
          </w:p>
        </w:tc>
        <w:tc>
          <w:tcPr>
            <w:tcW w:w="4111" w:type="dxa"/>
          </w:tcPr>
          <w:p w14:paraId="3D62D95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Naval Hydrography Service (SHN)</w:t>
            </w:r>
          </w:p>
        </w:tc>
      </w:tr>
      <w:tr w:rsidR="00003648" w:rsidRPr="007519C8" w14:paraId="3779FF7E" w14:textId="77777777" w:rsidTr="0037718E">
        <w:trPr>
          <w:hidden/>
        </w:trPr>
        <w:tc>
          <w:tcPr>
            <w:tcW w:w="846" w:type="dxa"/>
          </w:tcPr>
          <w:p w14:paraId="48D8BEA2"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w:t>
            </w:r>
          </w:p>
        </w:tc>
        <w:tc>
          <w:tcPr>
            <w:tcW w:w="1559" w:type="dxa"/>
          </w:tcPr>
          <w:p w14:paraId="3E16306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Canada</w:t>
            </w:r>
          </w:p>
        </w:tc>
        <w:tc>
          <w:tcPr>
            <w:tcW w:w="2835" w:type="dxa"/>
          </w:tcPr>
          <w:p w14:paraId="744CD52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LTB</w:t>
            </w:r>
          </w:p>
        </w:tc>
        <w:tc>
          <w:tcPr>
            <w:tcW w:w="4111" w:type="dxa"/>
          </w:tcPr>
          <w:p w14:paraId="429A60A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OTNDC</w:t>
            </w:r>
          </w:p>
        </w:tc>
      </w:tr>
      <w:tr w:rsidR="00003648" w:rsidRPr="007519C8" w14:paraId="34BA665E" w14:textId="77777777" w:rsidTr="0037718E">
        <w:trPr>
          <w:hidden/>
        </w:trPr>
        <w:tc>
          <w:tcPr>
            <w:tcW w:w="846" w:type="dxa"/>
          </w:tcPr>
          <w:p w14:paraId="5E4B5A0A"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w:t>
            </w:r>
          </w:p>
        </w:tc>
        <w:tc>
          <w:tcPr>
            <w:tcW w:w="1559" w:type="dxa"/>
          </w:tcPr>
          <w:p w14:paraId="0BCA269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w:t>
            </w:r>
          </w:p>
        </w:tc>
        <w:tc>
          <w:tcPr>
            <w:tcW w:w="2835" w:type="dxa"/>
          </w:tcPr>
          <w:p w14:paraId="653783D0"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DAGOBERTO URIEL DAVID VITERI</w:t>
            </w:r>
          </w:p>
        </w:tc>
        <w:tc>
          <w:tcPr>
            <w:tcW w:w="4111" w:type="dxa"/>
          </w:tcPr>
          <w:p w14:paraId="1DC8A04D"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Dirección</w:t>
            </w:r>
            <w:proofErr w:type="spellEnd"/>
            <w:r>
              <w:rPr>
                <w:rFonts w:asciiTheme="minorBidi" w:hAnsiTheme="minorBidi"/>
                <w:vanish/>
                <w:sz w:val="20"/>
                <w:szCs w:val="20"/>
              </w:rPr>
              <w:t xml:space="preserve"> General </w:t>
            </w:r>
            <w:proofErr w:type="spellStart"/>
            <w:r>
              <w:rPr>
                <w:rFonts w:asciiTheme="minorBidi" w:hAnsiTheme="minorBidi"/>
                <w:vanish/>
                <w:sz w:val="20"/>
                <w:szCs w:val="20"/>
              </w:rPr>
              <w:t>Marítima</w:t>
            </w:r>
            <w:proofErr w:type="spellEnd"/>
            <w:r>
              <w:rPr>
                <w:rFonts w:asciiTheme="minorBidi" w:hAnsiTheme="minorBidi"/>
                <w:vanish/>
                <w:sz w:val="20"/>
                <w:szCs w:val="20"/>
              </w:rPr>
              <w:t xml:space="preserve"> DIMAR CIOH</w:t>
            </w:r>
          </w:p>
        </w:tc>
      </w:tr>
      <w:tr w:rsidR="00003648" w:rsidRPr="007519C8" w14:paraId="69380655" w14:textId="77777777" w:rsidTr="0037718E">
        <w:trPr>
          <w:hidden/>
        </w:trPr>
        <w:tc>
          <w:tcPr>
            <w:tcW w:w="846" w:type="dxa"/>
          </w:tcPr>
          <w:p w14:paraId="6DF5E70F"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4</w:t>
            </w:r>
          </w:p>
        </w:tc>
        <w:tc>
          <w:tcPr>
            <w:tcW w:w="1559" w:type="dxa"/>
          </w:tcPr>
          <w:p w14:paraId="0DAE0C2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w:t>
            </w:r>
          </w:p>
        </w:tc>
        <w:tc>
          <w:tcPr>
            <w:tcW w:w="2835" w:type="dxa"/>
          </w:tcPr>
          <w:p w14:paraId="69152EF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Julian José Pizarro </w:t>
            </w:r>
            <w:proofErr w:type="spellStart"/>
            <w:r>
              <w:rPr>
                <w:rFonts w:asciiTheme="minorBidi" w:hAnsiTheme="minorBidi"/>
                <w:vanish/>
                <w:sz w:val="20"/>
                <w:szCs w:val="20"/>
              </w:rPr>
              <w:t>Pertuz</w:t>
            </w:r>
            <w:proofErr w:type="spellEnd"/>
          </w:p>
        </w:tc>
        <w:tc>
          <w:tcPr>
            <w:tcW w:w="4111" w:type="dxa"/>
          </w:tcPr>
          <w:p w14:paraId="6CB7FB7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Marine and Coastal Research Institute – INVEMAR</w:t>
            </w:r>
          </w:p>
        </w:tc>
      </w:tr>
      <w:tr w:rsidR="00003648" w:rsidRPr="007519C8" w14:paraId="548EFF1B" w14:textId="77777777" w:rsidTr="0037718E">
        <w:trPr>
          <w:hidden/>
        </w:trPr>
        <w:tc>
          <w:tcPr>
            <w:tcW w:w="846" w:type="dxa"/>
          </w:tcPr>
          <w:p w14:paraId="2557EAEF"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5</w:t>
            </w:r>
          </w:p>
        </w:tc>
        <w:tc>
          <w:tcPr>
            <w:tcW w:w="1559" w:type="dxa"/>
          </w:tcPr>
          <w:p w14:paraId="38DC968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Danmark</w:t>
            </w:r>
            <w:proofErr w:type="spellEnd"/>
          </w:p>
        </w:tc>
        <w:tc>
          <w:tcPr>
            <w:tcW w:w="2835" w:type="dxa"/>
          </w:tcPr>
          <w:p w14:paraId="0188CD9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Belen Jimenez Baron</w:t>
            </w:r>
          </w:p>
        </w:tc>
        <w:tc>
          <w:tcPr>
            <w:tcW w:w="4111" w:type="dxa"/>
          </w:tcPr>
          <w:p w14:paraId="78439A9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Danish Hydrographic Office</w:t>
            </w:r>
          </w:p>
        </w:tc>
      </w:tr>
      <w:tr w:rsidR="00003648" w:rsidRPr="007519C8" w14:paraId="6FF2632C" w14:textId="77777777" w:rsidTr="0037718E">
        <w:trPr>
          <w:hidden/>
        </w:trPr>
        <w:tc>
          <w:tcPr>
            <w:tcW w:w="846" w:type="dxa"/>
          </w:tcPr>
          <w:p w14:paraId="0CDD8940"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6</w:t>
            </w:r>
          </w:p>
        </w:tc>
        <w:tc>
          <w:tcPr>
            <w:tcW w:w="1559" w:type="dxa"/>
          </w:tcPr>
          <w:p w14:paraId="29E718F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Ecuador</w:t>
            </w:r>
          </w:p>
        </w:tc>
        <w:tc>
          <w:tcPr>
            <w:tcW w:w="2835" w:type="dxa"/>
          </w:tcPr>
          <w:p w14:paraId="21B4B45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Nilton</w:t>
            </w:r>
            <w:proofErr w:type="spellEnd"/>
            <w:r>
              <w:rPr>
                <w:rFonts w:asciiTheme="minorBidi" w:hAnsiTheme="minorBidi"/>
                <w:vanish/>
                <w:sz w:val="20"/>
                <w:szCs w:val="20"/>
              </w:rPr>
              <w:t xml:space="preserve"> Sanchez Espinoza</w:t>
            </w:r>
          </w:p>
        </w:tc>
        <w:tc>
          <w:tcPr>
            <w:tcW w:w="4111" w:type="dxa"/>
          </w:tcPr>
          <w:p w14:paraId="2C77187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Navy of Ecuador</w:t>
            </w:r>
          </w:p>
        </w:tc>
      </w:tr>
      <w:tr w:rsidR="00003648" w:rsidRPr="007519C8" w14:paraId="7FA25FB5" w14:textId="77777777" w:rsidTr="0037718E">
        <w:trPr>
          <w:hidden/>
        </w:trPr>
        <w:tc>
          <w:tcPr>
            <w:tcW w:w="846" w:type="dxa"/>
          </w:tcPr>
          <w:p w14:paraId="40D375F0"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7</w:t>
            </w:r>
          </w:p>
        </w:tc>
        <w:tc>
          <w:tcPr>
            <w:tcW w:w="1559" w:type="dxa"/>
          </w:tcPr>
          <w:p w14:paraId="0B6041D8" w14:textId="77777777" w:rsidR="00003648" w:rsidRPr="007519C8" w:rsidRDefault="00003648" w:rsidP="000C0D57">
            <w:pPr>
              <w:snapToGrid w:val="0"/>
              <w:spacing w:after="120"/>
              <w:rPr>
                <w:rFonts w:asciiTheme="minorBidi" w:hAnsiTheme="minorBidi"/>
                <w:vanish/>
                <w:sz w:val="20"/>
                <w:szCs w:val="20"/>
              </w:rPr>
            </w:pPr>
            <w:r>
              <w:rPr>
                <w:rFonts w:asciiTheme="minorBidi" w:hAnsiTheme="minorBidi"/>
                <w:vanish/>
                <w:sz w:val="20"/>
                <w:szCs w:val="20"/>
              </w:rPr>
              <w:t>ICG/NEAMTWS</w:t>
            </w:r>
          </w:p>
          <w:p w14:paraId="06CAC427"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France</w:t>
            </w:r>
          </w:p>
        </w:tc>
        <w:tc>
          <w:tcPr>
            <w:tcW w:w="2835" w:type="dxa"/>
          </w:tcPr>
          <w:p w14:paraId="2BD3C6FD"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Audrey </w:t>
            </w:r>
            <w:proofErr w:type="spellStart"/>
            <w:r>
              <w:rPr>
                <w:rFonts w:asciiTheme="minorBidi" w:hAnsiTheme="minorBidi"/>
                <w:vanish/>
                <w:sz w:val="20"/>
                <w:szCs w:val="20"/>
              </w:rPr>
              <w:t>Gailler</w:t>
            </w:r>
            <w:proofErr w:type="spellEnd"/>
          </w:p>
        </w:tc>
        <w:tc>
          <w:tcPr>
            <w:tcW w:w="4111" w:type="dxa"/>
          </w:tcPr>
          <w:p w14:paraId="7685A1F0"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ICG/NEAMTWS Working Group 1 - Hazard Assessment and Modelling</w:t>
            </w:r>
          </w:p>
        </w:tc>
      </w:tr>
      <w:tr w:rsidR="00003648" w:rsidRPr="007519C8" w14:paraId="4FE02AFA" w14:textId="77777777" w:rsidTr="0037718E">
        <w:trPr>
          <w:hidden/>
        </w:trPr>
        <w:tc>
          <w:tcPr>
            <w:tcW w:w="846" w:type="dxa"/>
          </w:tcPr>
          <w:p w14:paraId="133E95C6"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8</w:t>
            </w:r>
          </w:p>
        </w:tc>
        <w:tc>
          <w:tcPr>
            <w:tcW w:w="1559" w:type="dxa"/>
          </w:tcPr>
          <w:p w14:paraId="6304798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ICG/CARIBE-EWS</w:t>
            </w:r>
          </w:p>
        </w:tc>
        <w:tc>
          <w:tcPr>
            <w:tcW w:w="2835" w:type="dxa"/>
          </w:tcPr>
          <w:p w14:paraId="3DB6735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Nicolas </w:t>
            </w:r>
            <w:proofErr w:type="spellStart"/>
            <w:r>
              <w:rPr>
                <w:rFonts w:asciiTheme="minorBidi" w:hAnsiTheme="minorBidi"/>
                <w:vanish/>
                <w:sz w:val="20"/>
                <w:szCs w:val="20"/>
              </w:rPr>
              <w:t>Arcos</w:t>
            </w:r>
            <w:proofErr w:type="spellEnd"/>
          </w:p>
        </w:tc>
        <w:tc>
          <w:tcPr>
            <w:tcW w:w="4111" w:type="dxa"/>
          </w:tcPr>
          <w:p w14:paraId="1B74189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Working Group on Hazard Assessment for the Intergovernmental Coordination Group for the Tsunami and Other Coastal Hazards Warning System for the Caribbean and Adjacent Regions (ICG/CARIBE-EWS)</w:t>
            </w:r>
          </w:p>
        </w:tc>
      </w:tr>
      <w:tr w:rsidR="00003648" w:rsidRPr="007519C8" w14:paraId="7AFCBBE4" w14:textId="77777777" w:rsidTr="0037718E">
        <w:trPr>
          <w:hidden/>
        </w:trPr>
        <w:tc>
          <w:tcPr>
            <w:tcW w:w="846" w:type="dxa"/>
          </w:tcPr>
          <w:p w14:paraId="65DD95A8"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9</w:t>
            </w:r>
          </w:p>
        </w:tc>
        <w:tc>
          <w:tcPr>
            <w:tcW w:w="1559" w:type="dxa"/>
          </w:tcPr>
          <w:p w14:paraId="00C329E6"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Israel</w:t>
            </w:r>
          </w:p>
        </w:tc>
        <w:tc>
          <w:tcPr>
            <w:tcW w:w="2835" w:type="dxa"/>
          </w:tcPr>
          <w:p w14:paraId="5A2B043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Dr. John K. Hall</w:t>
            </w:r>
          </w:p>
        </w:tc>
        <w:tc>
          <w:tcPr>
            <w:tcW w:w="4111" w:type="dxa"/>
          </w:tcPr>
          <w:p w14:paraId="3F4CA90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IBCM, GEBCO since ~1980</w:t>
            </w:r>
          </w:p>
        </w:tc>
      </w:tr>
      <w:tr w:rsidR="00003648" w:rsidRPr="007519C8" w14:paraId="10207467" w14:textId="77777777" w:rsidTr="0037718E">
        <w:trPr>
          <w:hidden/>
        </w:trPr>
        <w:tc>
          <w:tcPr>
            <w:tcW w:w="846" w:type="dxa"/>
          </w:tcPr>
          <w:p w14:paraId="4CC117EF"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10</w:t>
            </w:r>
          </w:p>
        </w:tc>
        <w:tc>
          <w:tcPr>
            <w:tcW w:w="1559" w:type="dxa"/>
          </w:tcPr>
          <w:p w14:paraId="26BFFA47"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GEBCO</w:t>
            </w:r>
          </w:p>
          <w:p w14:paraId="2DF13017"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Italy</w:t>
            </w:r>
          </w:p>
        </w:tc>
        <w:tc>
          <w:tcPr>
            <w:tcW w:w="2835" w:type="dxa"/>
          </w:tcPr>
          <w:p w14:paraId="18CEA1F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Marzia</w:t>
            </w:r>
            <w:proofErr w:type="spellEnd"/>
            <w:r>
              <w:rPr>
                <w:rFonts w:asciiTheme="minorBidi" w:hAnsiTheme="minorBidi"/>
                <w:vanish/>
                <w:sz w:val="20"/>
                <w:szCs w:val="20"/>
              </w:rPr>
              <w:t xml:space="preserve"> </w:t>
            </w:r>
            <w:proofErr w:type="spellStart"/>
            <w:r>
              <w:rPr>
                <w:rFonts w:asciiTheme="minorBidi" w:hAnsiTheme="minorBidi"/>
                <w:vanish/>
                <w:sz w:val="20"/>
                <w:szCs w:val="20"/>
              </w:rPr>
              <w:t>Rovere</w:t>
            </w:r>
            <w:proofErr w:type="spellEnd"/>
          </w:p>
        </w:tc>
        <w:tc>
          <w:tcPr>
            <w:tcW w:w="4111" w:type="dxa"/>
          </w:tcPr>
          <w:p w14:paraId="4A28891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GEBCO</w:t>
            </w:r>
          </w:p>
        </w:tc>
      </w:tr>
      <w:tr w:rsidR="00003648" w:rsidRPr="007519C8" w14:paraId="2A8AA06C" w14:textId="77777777" w:rsidTr="0037718E">
        <w:trPr>
          <w:hidden/>
        </w:trPr>
        <w:tc>
          <w:tcPr>
            <w:tcW w:w="846" w:type="dxa"/>
          </w:tcPr>
          <w:p w14:paraId="481E519C"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11</w:t>
            </w:r>
          </w:p>
        </w:tc>
        <w:tc>
          <w:tcPr>
            <w:tcW w:w="1559" w:type="dxa"/>
          </w:tcPr>
          <w:p w14:paraId="4E2D9E5E"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Mexico</w:t>
            </w:r>
          </w:p>
        </w:tc>
        <w:tc>
          <w:tcPr>
            <w:tcW w:w="2835" w:type="dxa"/>
          </w:tcPr>
          <w:p w14:paraId="47216E0A" w14:textId="0F1CA48F" w:rsidR="00003648" w:rsidRPr="007519C8" w:rsidRDefault="00D228DE"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Mario </w:t>
            </w:r>
            <w:proofErr w:type="spellStart"/>
            <w:r>
              <w:rPr>
                <w:rFonts w:asciiTheme="minorBidi" w:hAnsiTheme="minorBidi"/>
                <w:vanish/>
                <w:sz w:val="20"/>
                <w:szCs w:val="20"/>
              </w:rPr>
              <w:t>Jahuey</w:t>
            </w:r>
            <w:proofErr w:type="spellEnd"/>
          </w:p>
        </w:tc>
        <w:tc>
          <w:tcPr>
            <w:tcW w:w="4111" w:type="dxa"/>
          </w:tcPr>
          <w:p w14:paraId="6887531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INEGI Editor principal </w:t>
            </w:r>
            <w:proofErr w:type="spellStart"/>
            <w:r>
              <w:rPr>
                <w:rFonts w:asciiTheme="minorBidi" w:hAnsiTheme="minorBidi"/>
                <w:vanish/>
                <w:sz w:val="20"/>
                <w:szCs w:val="20"/>
              </w:rPr>
              <w:t>proyecto</w:t>
            </w:r>
            <w:proofErr w:type="spellEnd"/>
            <w:r>
              <w:rPr>
                <w:rFonts w:asciiTheme="minorBidi" w:hAnsiTheme="minorBidi"/>
                <w:vanish/>
                <w:sz w:val="20"/>
                <w:szCs w:val="20"/>
              </w:rPr>
              <w:t xml:space="preserve"> IBCCA</w:t>
            </w:r>
          </w:p>
        </w:tc>
      </w:tr>
      <w:tr w:rsidR="00003648" w:rsidRPr="007519C8" w14:paraId="1B5D227A" w14:textId="77777777" w:rsidTr="0037718E">
        <w:trPr>
          <w:hidden/>
        </w:trPr>
        <w:tc>
          <w:tcPr>
            <w:tcW w:w="846" w:type="dxa"/>
          </w:tcPr>
          <w:p w14:paraId="233922A2"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12</w:t>
            </w:r>
          </w:p>
        </w:tc>
        <w:tc>
          <w:tcPr>
            <w:tcW w:w="1559" w:type="dxa"/>
          </w:tcPr>
          <w:p w14:paraId="61F25AB2"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Mexico</w:t>
            </w:r>
          </w:p>
        </w:tc>
        <w:tc>
          <w:tcPr>
            <w:tcW w:w="2835" w:type="dxa"/>
          </w:tcPr>
          <w:p w14:paraId="298E4132" w14:textId="2D307E73" w:rsidR="00003648" w:rsidRPr="007519C8" w:rsidRDefault="00D228DE"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Mario Angel </w:t>
            </w:r>
            <w:proofErr w:type="spellStart"/>
            <w:r>
              <w:rPr>
                <w:rFonts w:asciiTheme="minorBidi" w:hAnsiTheme="minorBidi"/>
                <w:vanish/>
                <w:sz w:val="20"/>
                <w:szCs w:val="20"/>
              </w:rPr>
              <w:t>Jahuey</w:t>
            </w:r>
            <w:proofErr w:type="spellEnd"/>
            <w:r>
              <w:rPr>
                <w:rFonts w:asciiTheme="minorBidi" w:hAnsiTheme="minorBidi"/>
                <w:vanish/>
                <w:sz w:val="20"/>
                <w:szCs w:val="20"/>
              </w:rPr>
              <w:t xml:space="preserve"> Amaro</w:t>
            </w:r>
          </w:p>
        </w:tc>
        <w:tc>
          <w:tcPr>
            <w:tcW w:w="4111" w:type="dxa"/>
          </w:tcPr>
          <w:p w14:paraId="5167EF8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Director de </w:t>
            </w:r>
            <w:proofErr w:type="spellStart"/>
            <w:r>
              <w:rPr>
                <w:rFonts w:asciiTheme="minorBidi" w:hAnsiTheme="minorBidi"/>
                <w:vanish/>
                <w:sz w:val="20"/>
                <w:szCs w:val="20"/>
              </w:rPr>
              <w:t>información</w:t>
            </w:r>
            <w:proofErr w:type="spellEnd"/>
            <w:r>
              <w:rPr>
                <w:rFonts w:asciiTheme="minorBidi" w:hAnsiTheme="minorBidi"/>
                <w:vanish/>
                <w:sz w:val="20"/>
                <w:szCs w:val="20"/>
              </w:rPr>
              <w:t xml:space="preserve"> </w:t>
            </w:r>
            <w:proofErr w:type="spellStart"/>
            <w:r>
              <w:rPr>
                <w:rFonts w:asciiTheme="minorBidi" w:hAnsiTheme="minorBidi"/>
                <w:vanish/>
                <w:sz w:val="20"/>
                <w:szCs w:val="20"/>
              </w:rPr>
              <w:t>topográfica</w:t>
            </w:r>
            <w:proofErr w:type="spellEnd"/>
            <w:r>
              <w:rPr>
                <w:rFonts w:asciiTheme="minorBidi" w:hAnsiTheme="minorBidi"/>
                <w:vanish/>
                <w:sz w:val="20"/>
                <w:szCs w:val="20"/>
              </w:rPr>
              <w:t xml:space="preserve"> INEGI</w:t>
            </w:r>
          </w:p>
        </w:tc>
      </w:tr>
      <w:tr w:rsidR="00003648" w:rsidRPr="007519C8" w14:paraId="31002AD0" w14:textId="77777777" w:rsidTr="0037718E">
        <w:trPr>
          <w:hidden/>
        </w:trPr>
        <w:tc>
          <w:tcPr>
            <w:tcW w:w="846" w:type="dxa"/>
          </w:tcPr>
          <w:p w14:paraId="5F0075A4"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13</w:t>
            </w:r>
          </w:p>
        </w:tc>
        <w:tc>
          <w:tcPr>
            <w:tcW w:w="1559" w:type="dxa"/>
          </w:tcPr>
          <w:p w14:paraId="3E895194" w14:textId="4C4A0AD5" w:rsidR="00003648" w:rsidRPr="007519C8" w:rsidRDefault="00003648" w:rsidP="000C0D57">
            <w:pPr>
              <w:snapToGrid w:val="0"/>
              <w:spacing w:after="120"/>
              <w:rPr>
                <w:vanish/>
              </w:rPr>
            </w:pPr>
            <w:r>
              <w:rPr>
                <w:rFonts w:asciiTheme="minorBidi" w:hAnsiTheme="minorBidi"/>
                <w:vanish/>
                <w:sz w:val="20"/>
                <w:szCs w:val="20"/>
              </w:rPr>
              <w:t>IODE</w:t>
            </w:r>
          </w:p>
          <w:p w14:paraId="350B6EC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Mexico</w:t>
            </w:r>
          </w:p>
        </w:tc>
        <w:tc>
          <w:tcPr>
            <w:tcW w:w="2835" w:type="dxa"/>
          </w:tcPr>
          <w:p w14:paraId="12A4FA1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Carlos Rodolfo Torres Navarrete</w:t>
            </w:r>
          </w:p>
        </w:tc>
        <w:tc>
          <w:tcPr>
            <w:tcW w:w="4111" w:type="dxa"/>
          </w:tcPr>
          <w:p w14:paraId="5E1A461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IODE/MEXICO</w:t>
            </w:r>
          </w:p>
        </w:tc>
      </w:tr>
      <w:tr w:rsidR="00003648" w:rsidRPr="007519C8" w14:paraId="5739BD8B" w14:textId="77777777" w:rsidTr="0037718E">
        <w:trPr>
          <w:hidden/>
        </w:trPr>
        <w:tc>
          <w:tcPr>
            <w:tcW w:w="846" w:type="dxa"/>
          </w:tcPr>
          <w:p w14:paraId="6E773F75"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14</w:t>
            </w:r>
          </w:p>
        </w:tc>
        <w:tc>
          <w:tcPr>
            <w:tcW w:w="1559" w:type="dxa"/>
          </w:tcPr>
          <w:p w14:paraId="6FCA59C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Mexico</w:t>
            </w:r>
          </w:p>
        </w:tc>
        <w:tc>
          <w:tcPr>
            <w:tcW w:w="2835" w:type="dxa"/>
          </w:tcPr>
          <w:p w14:paraId="40E3CF5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Octavio Gomez Ramos</w:t>
            </w:r>
          </w:p>
        </w:tc>
        <w:tc>
          <w:tcPr>
            <w:tcW w:w="4111" w:type="dxa"/>
          </w:tcPr>
          <w:p w14:paraId="7E95E33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Geophysics Institute, National Autonomous University of Mexico</w:t>
            </w:r>
          </w:p>
        </w:tc>
      </w:tr>
      <w:tr w:rsidR="00003648" w:rsidRPr="007519C8" w14:paraId="2DC21E78" w14:textId="77777777" w:rsidTr="0037718E">
        <w:trPr>
          <w:hidden/>
        </w:trPr>
        <w:tc>
          <w:tcPr>
            <w:tcW w:w="846" w:type="dxa"/>
          </w:tcPr>
          <w:p w14:paraId="5D296951"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15</w:t>
            </w:r>
          </w:p>
        </w:tc>
        <w:tc>
          <w:tcPr>
            <w:tcW w:w="1559" w:type="dxa"/>
          </w:tcPr>
          <w:p w14:paraId="18BA30E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Mexico</w:t>
            </w:r>
          </w:p>
        </w:tc>
        <w:tc>
          <w:tcPr>
            <w:tcW w:w="2835" w:type="dxa"/>
          </w:tcPr>
          <w:p w14:paraId="39F1E32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Elva Escobar</w:t>
            </w:r>
          </w:p>
        </w:tc>
        <w:tc>
          <w:tcPr>
            <w:tcW w:w="4111" w:type="dxa"/>
          </w:tcPr>
          <w:p w14:paraId="0FA450F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UNINMAR UNAM</w:t>
            </w:r>
          </w:p>
        </w:tc>
      </w:tr>
      <w:tr w:rsidR="00003648" w:rsidRPr="007519C8" w14:paraId="3C6ABBC4" w14:textId="77777777" w:rsidTr="0037718E">
        <w:trPr>
          <w:hidden/>
        </w:trPr>
        <w:tc>
          <w:tcPr>
            <w:tcW w:w="846" w:type="dxa"/>
          </w:tcPr>
          <w:p w14:paraId="0B17B12C"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16</w:t>
            </w:r>
          </w:p>
        </w:tc>
        <w:tc>
          <w:tcPr>
            <w:tcW w:w="1559" w:type="dxa"/>
          </w:tcPr>
          <w:p w14:paraId="26F494B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Mexico</w:t>
            </w:r>
          </w:p>
        </w:tc>
        <w:tc>
          <w:tcPr>
            <w:tcW w:w="2835" w:type="dxa"/>
          </w:tcPr>
          <w:p w14:paraId="0FF9FF0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Sergio Ignacio Larios Castillo</w:t>
            </w:r>
          </w:p>
        </w:tc>
        <w:tc>
          <w:tcPr>
            <w:tcW w:w="4111" w:type="dxa"/>
          </w:tcPr>
          <w:p w14:paraId="04B8B0F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CENDO / Sec. </w:t>
            </w:r>
            <w:proofErr w:type="spellStart"/>
            <w:r>
              <w:rPr>
                <w:rFonts w:asciiTheme="minorBidi" w:hAnsiTheme="minorBidi"/>
                <w:vanish/>
                <w:sz w:val="20"/>
                <w:szCs w:val="20"/>
              </w:rPr>
              <w:t>Relaciones</w:t>
            </w:r>
            <w:proofErr w:type="spellEnd"/>
            <w:r>
              <w:rPr>
                <w:rFonts w:asciiTheme="minorBidi" w:hAnsiTheme="minorBidi"/>
                <w:vanish/>
                <w:sz w:val="20"/>
                <w:szCs w:val="20"/>
              </w:rPr>
              <w:t xml:space="preserve"> </w:t>
            </w:r>
            <w:proofErr w:type="spellStart"/>
            <w:r>
              <w:rPr>
                <w:rFonts w:asciiTheme="minorBidi" w:hAnsiTheme="minorBidi"/>
                <w:vanish/>
                <w:sz w:val="20"/>
                <w:szCs w:val="20"/>
              </w:rPr>
              <w:t>Exteriores</w:t>
            </w:r>
            <w:proofErr w:type="spellEnd"/>
            <w:r>
              <w:rPr>
                <w:rFonts w:asciiTheme="minorBidi" w:hAnsiTheme="minorBidi"/>
                <w:vanish/>
                <w:sz w:val="20"/>
                <w:szCs w:val="20"/>
              </w:rPr>
              <w:t xml:space="preserve"> / MEXICO</w:t>
            </w:r>
          </w:p>
        </w:tc>
      </w:tr>
      <w:tr w:rsidR="00003648" w:rsidRPr="007519C8" w14:paraId="5766349D" w14:textId="77777777" w:rsidTr="0037718E">
        <w:trPr>
          <w:hidden/>
        </w:trPr>
        <w:tc>
          <w:tcPr>
            <w:tcW w:w="846" w:type="dxa"/>
          </w:tcPr>
          <w:p w14:paraId="65B23095"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lastRenderedPageBreak/>
              <w:t>17</w:t>
            </w:r>
          </w:p>
        </w:tc>
        <w:tc>
          <w:tcPr>
            <w:tcW w:w="1559" w:type="dxa"/>
          </w:tcPr>
          <w:p w14:paraId="7FFEB0E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Nicaragua</w:t>
            </w:r>
          </w:p>
        </w:tc>
        <w:tc>
          <w:tcPr>
            <w:tcW w:w="2835" w:type="dxa"/>
          </w:tcPr>
          <w:p w14:paraId="68D6440B"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Marcia Estrada</w:t>
            </w:r>
          </w:p>
        </w:tc>
        <w:tc>
          <w:tcPr>
            <w:tcW w:w="4111" w:type="dxa"/>
          </w:tcPr>
          <w:p w14:paraId="7EFD5300"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Nicaragua/Instituto </w:t>
            </w:r>
            <w:proofErr w:type="spellStart"/>
            <w:r>
              <w:rPr>
                <w:rFonts w:asciiTheme="minorBidi" w:hAnsiTheme="minorBidi"/>
                <w:vanish/>
                <w:sz w:val="20"/>
                <w:szCs w:val="20"/>
              </w:rPr>
              <w:t>Nicaragüense</w:t>
            </w:r>
            <w:proofErr w:type="spellEnd"/>
            <w:r>
              <w:rPr>
                <w:rFonts w:asciiTheme="minorBidi" w:hAnsiTheme="minorBidi"/>
                <w:vanish/>
                <w:sz w:val="20"/>
                <w:szCs w:val="20"/>
              </w:rPr>
              <w:t xml:space="preserve"> de </w:t>
            </w:r>
            <w:proofErr w:type="spellStart"/>
            <w:r>
              <w:rPr>
                <w:rFonts w:asciiTheme="minorBidi" w:hAnsiTheme="minorBidi"/>
                <w:vanish/>
                <w:sz w:val="20"/>
                <w:szCs w:val="20"/>
              </w:rPr>
              <w:t>Estudios</w:t>
            </w:r>
            <w:proofErr w:type="spellEnd"/>
            <w:r>
              <w:rPr>
                <w:rFonts w:asciiTheme="minorBidi" w:hAnsiTheme="minorBidi"/>
                <w:vanish/>
                <w:sz w:val="20"/>
                <w:szCs w:val="20"/>
              </w:rPr>
              <w:t xml:space="preserve"> </w:t>
            </w:r>
            <w:proofErr w:type="spellStart"/>
            <w:r>
              <w:rPr>
                <w:rFonts w:asciiTheme="minorBidi" w:hAnsiTheme="minorBidi"/>
                <w:vanish/>
                <w:sz w:val="20"/>
                <w:szCs w:val="20"/>
              </w:rPr>
              <w:t>Territoriales</w:t>
            </w:r>
            <w:proofErr w:type="spellEnd"/>
          </w:p>
        </w:tc>
      </w:tr>
      <w:tr w:rsidR="00003648" w:rsidRPr="007519C8" w14:paraId="51D2E723" w14:textId="77777777" w:rsidTr="0037718E">
        <w:trPr>
          <w:hidden/>
        </w:trPr>
        <w:tc>
          <w:tcPr>
            <w:tcW w:w="846" w:type="dxa"/>
          </w:tcPr>
          <w:p w14:paraId="06FD5091"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18</w:t>
            </w:r>
          </w:p>
        </w:tc>
        <w:tc>
          <w:tcPr>
            <w:tcW w:w="1559" w:type="dxa"/>
          </w:tcPr>
          <w:p w14:paraId="3F0882D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Peru</w:t>
            </w:r>
          </w:p>
        </w:tc>
        <w:tc>
          <w:tcPr>
            <w:tcW w:w="2835" w:type="dxa"/>
          </w:tcPr>
          <w:p w14:paraId="449187B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Raul Vasquez </w:t>
            </w:r>
            <w:proofErr w:type="spellStart"/>
            <w:r>
              <w:rPr>
                <w:rFonts w:asciiTheme="minorBidi" w:hAnsiTheme="minorBidi"/>
                <w:vanish/>
                <w:sz w:val="20"/>
                <w:szCs w:val="20"/>
              </w:rPr>
              <w:t>Gianella</w:t>
            </w:r>
            <w:proofErr w:type="spellEnd"/>
          </w:p>
        </w:tc>
        <w:tc>
          <w:tcPr>
            <w:tcW w:w="4111" w:type="dxa"/>
          </w:tcPr>
          <w:p w14:paraId="1E0F739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GRASP / PERÚ</w:t>
            </w:r>
          </w:p>
        </w:tc>
      </w:tr>
      <w:tr w:rsidR="00003648" w:rsidRPr="007519C8" w14:paraId="503E9037" w14:textId="77777777" w:rsidTr="0037718E">
        <w:trPr>
          <w:hidden/>
        </w:trPr>
        <w:tc>
          <w:tcPr>
            <w:tcW w:w="846" w:type="dxa"/>
          </w:tcPr>
          <w:p w14:paraId="22F9FDC9"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19</w:t>
            </w:r>
          </w:p>
        </w:tc>
        <w:tc>
          <w:tcPr>
            <w:tcW w:w="1559" w:type="dxa"/>
          </w:tcPr>
          <w:p w14:paraId="6B89DA3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Portugal</w:t>
            </w:r>
          </w:p>
        </w:tc>
        <w:tc>
          <w:tcPr>
            <w:tcW w:w="2835" w:type="dxa"/>
          </w:tcPr>
          <w:p w14:paraId="228553C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Commander Delgado Vicente</w:t>
            </w:r>
          </w:p>
        </w:tc>
        <w:tc>
          <w:tcPr>
            <w:tcW w:w="4111" w:type="dxa"/>
          </w:tcPr>
          <w:p w14:paraId="6FEC1DC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Portuguese Hydrographic Office (IHPT)</w:t>
            </w:r>
          </w:p>
        </w:tc>
      </w:tr>
      <w:tr w:rsidR="00003648" w:rsidRPr="007519C8" w14:paraId="680D8F24" w14:textId="77777777" w:rsidTr="0037718E">
        <w:trPr>
          <w:hidden/>
        </w:trPr>
        <w:tc>
          <w:tcPr>
            <w:tcW w:w="846" w:type="dxa"/>
          </w:tcPr>
          <w:p w14:paraId="0B2F67D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20</w:t>
            </w:r>
          </w:p>
        </w:tc>
        <w:tc>
          <w:tcPr>
            <w:tcW w:w="1559" w:type="dxa"/>
          </w:tcPr>
          <w:p w14:paraId="34AEB4F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Republic of Korea</w:t>
            </w:r>
          </w:p>
        </w:tc>
        <w:tc>
          <w:tcPr>
            <w:tcW w:w="2835" w:type="dxa"/>
          </w:tcPr>
          <w:p w14:paraId="2D611AC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Hyun-</w:t>
            </w:r>
            <w:proofErr w:type="spellStart"/>
            <w:r>
              <w:rPr>
                <w:rFonts w:asciiTheme="minorBidi" w:hAnsiTheme="minorBidi"/>
                <w:vanish/>
                <w:sz w:val="20"/>
                <w:szCs w:val="20"/>
              </w:rPr>
              <w:t>Chul</w:t>
            </w:r>
            <w:proofErr w:type="spellEnd"/>
            <w:r>
              <w:rPr>
                <w:rFonts w:asciiTheme="minorBidi" w:hAnsiTheme="minorBidi"/>
                <w:vanish/>
                <w:sz w:val="20"/>
                <w:szCs w:val="20"/>
              </w:rPr>
              <w:t xml:space="preserve"> Han</w:t>
            </w:r>
          </w:p>
        </w:tc>
        <w:tc>
          <w:tcPr>
            <w:tcW w:w="4111" w:type="dxa"/>
          </w:tcPr>
          <w:p w14:paraId="014C52B5"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Marine Geohazard/KIGAM/Koreas</w:t>
            </w:r>
          </w:p>
        </w:tc>
      </w:tr>
      <w:tr w:rsidR="00003648" w:rsidRPr="007519C8" w14:paraId="3497792C" w14:textId="77777777" w:rsidTr="0037718E">
        <w:trPr>
          <w:hidden/>
        </w:trPr>
        <w:tc>
          <w:tcPr>
            <w:tcW w:w="846" w:type="dxa"/>
          </w:tcPr>
          <w:p w14:paraId="6B394A6B"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21</w:t>
            </w:r>
          </w:p>
        </w:tc>
        <w:tc>
          <w:tcPr>
            <w:tcW w:w="1559" w:type="dxa"/>
          </w:tcPr>
          <w:p w14:paraId="0FE8D73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Spain</w:t>
            </w:r>
          </w:p>
        </w:tc>
        <w:tc>
          <w:tcPr>
            <w:tcW w:w="2835" w:type="dxa"/>
          </w:tcPr>
          <w:p w14:paraId="72954BF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Elisa </w:t>
            </w:r>
            <w:proofErr w:type="spellStart"/>
            <w:r>
              <w:rPr>
                <w:rFonts w:asciiTheme="minorBidi" w:hAnsiTheme="minorBidi"/>
                <w:vanish/>
                <w:sz w:val="20"/>
                <w:szCs w:val="20"/>
              </w:rPr>
              <w:t>Berdalet</w:t>
            </w:r>
            <w:proofErr w:type="spellEnd"/>
          </w:p>
        </w:tc>
        <w:tc>
          <w:tcPr>
            <w:tcW w:w="4111" w:type="dxa"/>
          </w:tcPr>
          <w:p w14:paraId="6491488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GlobalHAB</w:t>
            </w:r>
            <w:proofErr w:type="spellEnd"/>
          </w:p>
        </w:tc>
      </w:tr>
      <w:tr w:rsidR="00003648" w:rsidRPr="007519C8" w14:paraId="6B3BA2AE" w14:textId="77777777" w:rsidTr="0037718E">
        <w:trPr>
          <w:hidden/>
        </w:trPr>
        <w:tc>
          <w:tcPr>
            <w:tcW w:w="846" w:type="dxa"/>
          </w:tcPr>
          <w:p w14:paraId="32104D9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22</w:t>
            </w:r>
          </w:p>
        </w:tc>
        <w:tc>
          <w:tcPr>
            <w:tcW w:w="1559" w:type="dxa"/>
          </w:tcPr>
          <w:p w14:paraId="367CC9E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UK</w:t>
            </w:r>
          </w:p>
        </w:tc>
        <w:tc>
          <w:tcPr>
            <w:tcW w:w="2835" w:type="dxa"/>
          </w:tcPr>
          <w:p w14:paraId="6C5AAA6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Caitlin Allan</w:t>
            </w:r>
          </w:p>
        </w:tc>
        <w:tc>
          <w:tcPr>
            <w:tcW w:w="4111" w:type="dxa"/>
          </w:tcPr>
          <w:p w14:paraId="6D478163" w14:textId="44100F5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Centre for Environment, Fisheries and Aquaculture Science, UK</w:t>
            </w:r>
          </w:p>
        </w:tc>
      </w:tr>
      <w:tr w:rsidR="00003648" w:rsidRPr="007519C8" w14:paraId="7F7A0FF7" w14:textId="77777777" w:rsidTr="0037718E">
        <w:trPr>
          <w:hidden/>
        </w:trPr>
        <w:tc>
          <w:tcPr>
            <w:tcW w:w="846" w:type="dxa"/>
          </w:tcPr>
          <w:p w14:paraId="69DCE6D1"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23</w:t>
            </w:r>
          </w:p>
        </w:tc>
        <w:tc>
          <w:tcPr>
            <w:tcW w:w="1559" w:type="dxa"/>
          </w:tcPr>
          <w:p w14:paraId="5A8FD8A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United States</w:t>
            </w:r>
          </w:p>
        </w:tc>
        <w:tc>
          <w:tcPr>
            <w:tcW w:w="2835" w:type="dxa"/>
          </w:tcPr>
          <w:p w14:paraId="5B76B09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Diego Arcas</w:t>
            </w:r>
          </w:p>
        </w:tc>
        <w:tc>
          <w:tcPr>
            <w:tcW w:w="4111" w:type="dxa"/>
          </w:tcPr>
          <w:p w14:paraId="736186B7" w14:textId="142B7909"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NOAA Pacific Marine Environmental Laboratory, USA</w:t>
            </w:r>
          </w:p>
        </w:tc>
      </w:tr>
      <w:tr w:rsidR="00003648" w:rsidRPr="007519C8" w14:paraId="311E1D99" w14:textId="77777777" w:rsidTr="0037718E">
        <w:trPr>
          <w:trHeight w:val="583"/>
          <w:hidden/>
        </w:trPr>
        <w:tc>
          <w:tcPr>
            <w:tcW w:w="846" w:type="dxa"/>
          </w:tcPr>
          <w:p w14:paraId="08C36FBE"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24</w:t>
            </w:r>
          </w:p>
        </w:tc>
        <w:tc>
          <w:tcPr>
            <w:tcW w:w="1559" w:type="dxa"/>
          </w:tcPr>
          <w:p w14:paraId="4CA28CF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United States</w:t>
            </w:r>
          </w:p>
        </w:tc>
        <w:tc>
          <w:tcPr>
            <w:tcW w:w="2835" w:type="dxa"/>
          </w:tcPr>
          <w:p w14:paraId="13078BE5"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David </w:t>
            </w:r>
            <w:proofErr w:type="spellStart"/>
            <w:r>
              <w:rPr>
                <w:rFonts w:asciiTheme="minorBidi" w:hAnsiTheme="minorBidi"/>
                <w:vanish/>
                <w:sz w:val="20"/>
                <w:szCs w:val="20"/>
              </w:rPr>
              <w:t>Sandwell</w:t>
            </w:r>
            <w:proofErr w:type="spellEnd"/>
          </w:p>
        </w:tc>
        <w:tc>
          <w:tcPr>
            <w:tcW w:w="4111" w:type="dxa"/>
          </w:tcPr>
          <w:p w14:paraId="238E9CB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Scripps Institution of Oceanography/USA</w:t>
            </w:r>
          </w:p>
        </w:tc>
      </w:tr>
      <w:tr w:rsidR="00003648" w:rsidRPr="007519C8" w14:paraId="0D2F5B78" w14:textId="77777777" w:rsidTr="0037718E">
        <w:trPr>
          <w:hidden/>
        </w:trPr>
        <w:tc>
          <w:tcPr>
            <w:tcW w:w="846" w:type="dxa"/>
          </w:tcPr>
          <w:p w14:paraId="6B62549D"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25</w:t>
            </w:r>
          </w:p>
        </w:tc>
        <w:tc>
          <w:tcPr>
            <w:tcW w:w="1559" w:type="dxa"/>
          </w:tcPr>
          <w:p w14:paraId="365509A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Viet Nam</w:t>
            </w:r>
          </w:p>
        </w:tc>
        <w:tc>
          <w:tcPr>
            <w:tcW w:w="2835" w:type="dxa"/>
          </w:tcPr>
          <w:p w14:paraId="776097B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Trung</w:t>
            </w:r>
            <w:proofErr w:type="spellEnd"/>
            <w:r>
              <w:rPr>
                <w:rFonts w:asciiTheme="minorBidi" w:hAnsiTheme="minorBidi"/>
                <w:vanish/>
                <w:sz w:val="20"/>
                <w:szCs w:val="20"/>
              </w:rPr>
              <w:t xml:space="preserve"> Ba Pham</w:t>
            </w:r>
          </w:p>
        </w:tc>
        <w:tc>
          <w:tcPr>
            <w:tcW w:w="4111" w:type="dxa"/>
          </w:tcPr>
          <w:p w14:paraId="4FA878C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Institute of Oceanography </w:t>
            </w:r>
          </w:p>
        </w:tc>
      </w:tr>
      <w:tr w:rsidR="006F4EAE" w:rsidRPr="007519C8" w14:paraId="0B5E42D5" w14:textId="77777777" w:rsidTr="0037718E">
        <w:trPr>
          <w:trHeight w:val="453"/>
          <w:hidden/>
        </w:trPr>
        <w:tc>
          <w:tcPr>
            <w:tcW w:w="846" w:type="dxa"/>
          </w:tcPr>
          <w:p w14:paraId="4CE37629" w14:textId="05E0B88C"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26</w:t>
            </w:r>
          </w:p>
        </w:tc>
        <w:tc>
          <w:tcPr>
            <w:tcW w:w="1559" w:type="dxa"/>
          </w:tcPr>
          <w:p w14:paraId="4D38F143" w14:textId="037F433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Brazil</w:t>
            </w:r>
          </w:p>
        </w:tc>
        <w:tc>
          <w:tcPr>
            <w:tcW w:w="2835" w:type="dxa"/>
          </w:tcPr>
          <w:p w14:paraId="1C8C8689" w14:textId="44414308"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Lorena da Fonseca Sampaio</w:t>
            </w:r>
          </w:p>
        </w:tc>
        <w:tc>
          <w:tcPr>
            <w:tcW w:w="4111" w:type="dxa"/>
          </w:tcPr>
          <w:p w14:paraId="5611FE86" w14:textId="56212C8C"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Brazil – Directorate of Hydrography and Navigation (Brazilian Navy Hydrographic Service)</w:t>
            </w:r>
          </w:p>
        </w:tc>
      </w:tr>
      <w:tr w:rsidR="006F4EAE" w:rsidRPr="007519C8" w14:paraId="0DD62B44" w14:textId="77777777" w:rsidTr="0037718E">
        <w:trPr>
          <w:trHeight w:val="453"/>
          <w:hidden/>
        </w:trPr>
        <w:tc>
          <w:tcPr>
            <w:tcW w:w="846" w:type="dxa"/>
          </w:tcPr>
          <w:p w14:paraId="3A36AB4A" w14:textId="45E506B9"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27</w:t>
            </w:r>
          </w:p>
        </w:tc>
        <w:tc>
          <w:tcPr>
            <w:tcW w:w="1559" w:type="dxa"/>
          </w:tcPr>
          <w:p w14:paraId="5E55FB6A" w14:textId="47FFA537"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CHILE</w:t>
            </w:r>
          </w:p>
        </w:tc>
        <w:tc>
          <w:tcPr>
            <w:tcW w:w="2835" w:type="dxa"/>
          </w:tcPr>
          <w:p w14:paraId="239B00EE" w14:textId="4CE567A1"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Hugo </w:t>
            </w:r>
            <w:proofErr w:type="spellStart"/>
            <w:r>
              <w:rPr>
                <w:rFonts w:asciiTheme="minorBidi" w:hAnsiTheme="minorBidi"/>
                <w:vanish/>
                <w:sz w:val="20"/>
                <w:szCs w:val="20"/>
              </w:rPr>
              <w:t>Gorziglia</w:t>
            </w:r>
            <w:proofErr w:type="spellEnd"/>
          </w:p>
        </w:tc>
        <w:tc>
          <w:tcPr>
            <w:tcW w:w="4111" w:type="dxa"/>
          </w:tcPr>
          <w:p w14:paraId="0C7F61C3" w14:textId="0D81DA06"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Chile</w:t>
            </w:r>
          </w:p>
        </w:tc>
      </w:tr>
      <w:tr w:rsidR="006F4EAE" w:rsidRPr="007519C8" w14:paraId="61B1C652" w14:textId="77777777" w:rsidTr="0037718E">
        <w:trPr>
          <w:trHeight w:val="453"/>
          <w:hidden/>
        </w:trPr>
        <w:tc>
          <w:tcPr>
            <w:tcW w:w="846" w:type="dxa"/>
          </w:tcPr>
          <w:p w14:paraId="6C4696BC" w14:textId="6C65577B"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28</w:t>
            </w:r>
          </w:p>
        </w:tc>
        <w:tc>
          <w:tcPr>
            <w:tcW w:w="1559" w:type="dxa"/>
          </w:tcPr>
          <w:p w14:paraId="6B118BA0" w14:textId="76BF18BF"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China</w:t>
            </w:r>
          </w:p>
        </w:tc>
        <w:tc>
          <w:tcPr>
            <w:tcW w:w="2835" w:type="dxa"/>
          </w:tcPr>
          <w:p w14:paraId="1B267788" w14:textId="1345571C"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Fan Miao</w:t>
            </w:r>
          </w:p>
        </w:tc>
        <w:tc>
          <w:tcPr>
            <w:tcW w:w="4111" w:type="dxa"/>
          </w:tcPr>
          <w:p w14:paraId="2DC4605E" w14:textId="30E17039"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China</w:t>
            </w:r>
          </w:p>
        </w:tc>
      </w:tr>
      <w:tr w:rsidR="006F4EAE" w:rsidRPr="007519C8" w14:paraId="0325974D" w14:textId="77777777" w:rsidTr="0037718E">
        <w:trPr>
          <w:trHeight w:val="453"/>
          <w:hidden/>
        </w:trPr>
        <w:tc>
          <w:tcPr>
            <w:tcW w:w="846" w:type="dxa"/>
          </w:tcPr>
          <w:p w14:paraId="7C121F43" w14:textId="7392340A"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29</w:t>
            </w:r>
          </w:p>
        </w:tc>
        <w:tc>
          <w:tcPr>
            <w:tcW w:w="1559" w:type="dxa"/>
          </w:tcPr>
          <w:p w14:paraId="5E46479F" w14:textId="08BB7326"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Ecuador</w:t>
            </w:r>
          </w:p>
        </w:tc>
        <w:tc>
          <w:tcPr>
            <w:tcW w:w="2835" w:type="dxa"/>
          </w:tcPr>
          <w:p w14:paraId="49368962" w14:textId="7F2833C3"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Willington Renteria</w:t>
            </w:r>
          </w:p>
        </w:tc>
        <w:tc>
          <w:tcPr>
            <w:tcW w:w="4111" w:type="dxa"/>
          </w:tcPr>
          <w:p w14:paraId="4C4160A6" w14:textId="4D322D44"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Ecuador</w:t>
            </w:r>
          </w:p>
        </w:tc>
      </w:tr>
      <w:tr w:rsidR="006F4EAE" w:rsidRPr="007519C8" w14:paraId="0DCAC31F" w14:textId="77777777" w:rsidTr="0037718E">
        <w:trPr>
          <w:trHeight w:val="453"/>
          <w:hidden/>
        </w:trPr>
        <w:tc>
          <w:tcPr>
            <w:tcW w:w="846" w:type="dxa"/>
          </w:tcPr>
          <w:p w14:paraId="542A1407" w14:textId="0F4C0825"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30</w:t>
            </w:r>
          </w:p>
        </w:tc>
        <w:tc>
          <w:tcPr>
            <w:tcW w:w="1559" w:type="dxa"/>
          </w:tcPr>
          <w:p w14:paraId="6D4F2D14" w14:textId="4A904196"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Egypt</w:t>
            </w:r>
          </w:p>
        </w:tc>
        <w:tc>
          <w:tcPr>
            <w:tcW w:w="2835" w:type="dxa"/>
          </w:tcPr>
          <w:p w14:paraId="118155A0" w14:textId="1B30FB0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Dr. Suzan El-</w:t>
            </w:r>
            <w:proofErr w:type="spellStart"/>
            <w:r>
              <w:rPr>
                <w:rFonts w:asciiTheme="minorBidi" w:hAnsiTheme="minorBidi"/>
                <w:vanish/>
                <w:sz w:val="20"/>
                <w:szCs w:val="20"/>
              </w:rPr>
              <w:t>Gharabawy</w:t>
            </w:r>
            <w:proofErr w:type="spellEnd"/>
          </w:p>
        </w:tc>
        <w:tc>
          <w:tcPr>
            <w:tcW w:w="4111" w:type="dxa"/>
          </w:tcPr>
          <w:p w14:paraId="29BE8A42" w14:textId="4119EAD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National Institute of Oceanography and Fisheries - Egypt</w:t>
            </w:r>
          </w:p>
        </w:tc>
      </w:tr>
      <w:tr w:rsidR="006F4EAE" w:rsidRPr="007519C8" w14:paraId="7E9A8C53" w14:textId="77777777" w:rsidTr="0037718E">
        <w:trPr>
          <w:trHeight w:val="453"/>
          <w:hidden/>
        </w:trPr>
        <w:tc>
          <w:tcPr>
            <w:tcW w:w="846" w:type="dxa"/>
          </w:tcPr>
          <w:p w14:paraId="36AC3821" w14:textId="3BF7A78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31</w:t>
            </w:r>
          </w:p>
        </w:tc>
        <w:tc>
          <w:tcPr>
            <w:tcW w:w="1559" w:type="dxa"/>
          </w:tcPr>
          <w:p w14:paraId="07F228DA" w14:textId="1A542583"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Germany</w:t>
            </w:r>
          </w:p>
        </w:tc>
        <w:tc>
          <w:tcPr>
            <w:tcW w:w="2835" w:type="dxa"/>
          </w:tcPr>
          <w:p w14:paraId="7015E505" w14:textId="292FC46B"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Boris </w:t>
            </w:r>
            <w:proofErr w:type="spellStart"/>
            <w:r>
              <w:rPr>
                <w:rFonts w:asciiTheme="minorBidi" w:hAnsiTheme="minorBidi"/>
                <w:vanish/>
                <w:sz w:val="20"/>
                <w:szCs w:val="20"/>
              </w:rPr>
              <w:t>Dorschel</w:t>
            </w:r>
            <w:proofErr w:type="spellEnd"/>
          </w:p>
        </w:tc>
        <w:tc>
          <w:tcPr>
            <w:tcW w:w="4111" w:type="dxa"/>
          </w:tcPr>
          <w:p w14:paraId="12FFE901" w14:textId="288F0EB2"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IOC Working Group </w:t>
            </w:r>
            <w:proofErr w:type="gramStart"/>
            <w:r>
              <w:rPr>
                <w:rFonts w:asciiTheme="minorBidi" w:hAnsiTheme="minorBidi"/>
                <w:vanish/>
                <w:sz w:val="20"/>
                <w:szCs w:val="20"/>
              </w:rPr>
              <w:t>on  User</w:t>
            </w:r>
            <w:proofErr w:type="gramEnd"/>
            <w:r>
              <w:rPr>
                <w:rFonts w:asciiTheme="minorBidi" w:hAnsiTheme="minorBidi"/>
                <w:vanish/>
                <w:sz w:val="20"/>
                <w:szCs w:val="20"/>
              </w:rPr>
              <w:t xml:space="preserve"> Requirements and Contributions to GEBCO Products</w:t>
            </w:r>
          </w:p>
        </w:tc>
      </w:tr>
      <w:tr w:rsidR="006F4EAE" w:rsidRPr="007519C8" w14:paraId="432AF1B0" w14:textId="77777777" w:rsidTr="0037718E">
        <w:trPr>
          <w:trHeight w:val="453"/>
          <w:hidden/>
        </w:trPr>
        <w:tc>
          <w:tcPr>
            <w:tcW w:w="846" w:type="dxa"/>
          </w:tcPr>
          <w:p w14:paraId="0A063881" w14:textId="0B6E4B8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32</w:t>
            </w:r>
          </w:p>
        </w:tc>
        <w:tc>
          <w:tcPr>
            <w:tcW w:w="1559" w:type="dxa"/>
          </w:tcPr>
          <w:p w14:paraId="2BB25327" w14:textId="133383A1"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India</w:t>
            </w:r>
          </w:p>
        </w:tc>
        <w:tc>
          <w:tcPr>
            <w:tcW w:w="2835" w:type="dxa"/>
          </w:tcPr>
          <w:p w14:paraId="732CD209" w14:textId="3A4D7D79"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Cdr. P K Srivastava, Scientist-F</w:t>
            </w:r>
          </w:p>
        </w:tc>
        <w:tc>
          <w:tcPr>
            <w:tcW w:w="4111" w:type="dxa"/>
          </w:tcPr>
          <w:p w14:paraId="19829F6E" w14:textId="49D35775"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Ministry of Earth Sciences, Government </w:t>
            </w:r>
            <w:proofErr w:type="gramStart"/>
            <w:r>
              <w:rPr>
                <w:rFonts w:asciiTheme="minorBidi" w:hAnsiTheme="minorBidi"/>
                <w:vanish/>
                <w:sz w:val="20"/>
                <w:szCs w:val="20"/>
              </w:rPr>
              <w:t>of  India</w:t>
            </w:r>
            <w:proofErr w:type="gramEnd"/>
          </w:p>
        </w:tc>
      </w:tr>
      <w:tr w:rsidR="006F4EAE" w:rsidRPr="007519C8" w14:paraId="7A4A09A0" w14:textId="77777777" w:rsidTr="0037718E">
        <w:trPr>
          <w:trHeight w:val="453"/>
          <w:hidden/>
        </w:trPr>
        <w:tc>
          <w:tcPr>
            <w:tcW w:w="846" w:type="dxa"/>
          </w:tcPr>
          <w:p w14:paraId="6186C5A7" w14:textId="571854C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33</w:t>
            </w:r>
          </w:p>
        </w:tc>
        <w:tc>
          <w:tcPr>
            <w:tcW w:w="1559" w:type="dxa"/>
          </w:tcPr>
          <w:p w14:paraId="0A5973E9" w14:textId="4BCF0EC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Kazakhstan</w:t>
            </w:r>
          </w:p>
        </w:tc>
        <w:tc>
          <w:tcPr>
            <w:tcW w:w="2835" w:type="dxa"/>
          </w:tcPr>
          <w:p w14:paraId="24C055C3" w14:textId="6177AC82"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Aizat</w:t>
            </w:r>
            <w:proofErr w:type="spellEnd"/>
          </w:p>
        </w:tc>
        <w:tc>
          <w:tcPr>
            <w:tcW w:w="4111" w:type="dxa"/>
          </w:tcPr>
          <w:p w14:paraId="01A6E273" w14:textId="4721CF7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Kazakhstan</w:t>
            </w:r>
          </w:p>
        </w:tc>
      </w:tr>
      <w:tr w:rsidR="006F4EAE" w:rsidRPr="007519C8" w14:paraId="27142025" w14:textId="77777777" w:rsidTr="0037718E">
        <w:trPr>
          <w:trHeight w:val="453"/>
          <w:hidden/>
        </w:trPr>
        <w:tc>
          <w:tcPr>
            <w:tcW w:w="846" w:type="dxa"/>
          </w:tcPr>
          <w:p w14:paraId="056033A5" w14:textId="2DE587E7"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35</w:t>
            </w:r>
          </w:p>
        </w:tc>
        <w:tc>
          <w:tcPr>
            <w:tcW w:w="1559" w:type="dxa"/>
          </w:tcPr>
          <w:p w14:paraId="56A9EAFA" w14:textId="7721ED8F"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Mauritius</w:t>
            </w:r>
          </w:p>
        </w:tc>
        <w:tc>
          <w:tcPr>
            <w:tcW w:w="2835" w:type="dxa"/>
          </w:tcPr>
          <w:p w14:paraId="4FA84ED6" w14:textId="6BA39084"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Hemanaden</w:t>
            </w:r>
            <w:proofErr w:type="spellEnd"/>
            <w:r>
              <w:rPr>
                <w:rFonts w:asciiTheme="minorBidi" w:hAnsiTheme="minorBidi"/>
                <w:vanish/>
                <w:sz w:val="20"/>
                <w:szCs w:val="20"/>
              </w:rPr>
              <w:t xml:space="preserve"> RUNGHEN</w:t>
            </w:r>
          </w:p>
        </w:tc>
        <w:tc>
          <w:tcPr>
            <w:tcW w:w="4111" w:type="dxa"/>
          </w:tcPr>
          <w:p w14:paraId="06E555AA" w14:textId="7CEC04AC"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Republic of Mauritius</w:t>
            </w:r>
          </w:p>
        </w:tc>
      </w:tr>
      <w:tr w:rsidR="006F4EAE" w:rsidRPr="007519C8" w14:paraId="45A1A931" w14:textId="77777777" w:rsidTr="0037718E">
        <w:trPr>
          <w:trHeight w:val="453"/>
          <w:hidden/>
        </w:trPr>
        <w:tc>
          <w:tcPr>
            <w:tcW w:w="846" w:type="dxa"/>
          </w:tcPr>
          <w:p w14:paraId="4A21E68F" w14:textId="3E4A5A45"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35</w:t>
            </w:r>
          </w:p>
        </w:tc>
        <w:tc>
          <w:tcPr>
            <w:tcW w:w="1559" w:type="dxa"/>
          </w:tcPr>
          <w:p w14:paraId="1196E1DB" w14:textId="057C29E8"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Nicaragua</w:t>
            </w:r>
          </w:p>
        </w:tc>
        <w:tc>
          <w:tcPr>
            <w:tcW w:w="2835" w:type="dxa"/>
          </w:tcPr>
          <w:p w14:paraId="6463433B" w14:textId="076060A8"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Wilfried Strauch</w:t>
            </w:r>
          </w:p>
        </w:tc>
        <w:tc>
          <w:tcPr>
            <w:tcW w:w="4111" w:type="dxa"/>
          </w:tcPr>
          <w:p w14:paraId="4F1722DF" w14:textId="1768C96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Nicaragua</w:t>
            </w:r>
          </w:p>
        </w:tc>
      </w:tr>
      <w:tr w:rsidR="006F4EAE" w:rsidRPr="007519C8" w14:paraId="23C376A9" w14:textId="77777777" w:rsidTr="0037718E">
        <w:trPr>
          <w:trHeight w:val="453"/>
          <w:hidden/>
        </w:trPr>
        <w:tc>
          <w:tcPr>
            <w:tcW w:w="846" w:type="dxa"/>
          </w:tcPr>
          <w:p w14:paraId="785B053E" w14:textId="243251C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36</w:t>
            </w:r>
          </w:p>
        </w:tc>
        <w:tc>
          <w:tcPr>
            <w:tcW w:w="1559" w:type="dxa"/>
          </w:tcPr>
          <w:p w14:paraId="56E521CB" w14:textId="2A041D83"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Peru</w:t>
            </w:r>
          </w:p>
        </w:tc>
        <w:tc>
          <w:tcPr>
            <w:tcW w:w="2835" w:type="dxa"/>
          </w:tcPr>
          <w:p w14:paraId="2F4E55C5" w14:textId="7AECE5E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Jaime Valdez </w:t>
            </w:r>
          </w:p>
        </w:tc>
        <w:tc>
          <w:tcPr>
            <w:tcW w:w="4111" w:type="dxa"/>
          </w:tcPr>
          <w:p w14:paraId="6B3D250E" w14:textId="6D3DD644"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Peru</w:t>
            </w:r>
          </w:p>
        </w:tc>
      </w:tr>
      <w:tr w:rsidR="006F4EAE" w:rsidRPr="007519C8" w14:paraId="4935B165" w14:textId="77777777" w:rsidTr="0037718E">
        <w:trPr>
          <w:hidden/>
        </w:trPr>
        <w:tc>
          <w:tcPr>
            <w:tcW w:w="846" w:type="dxa"/>
          </w:tcPr>
          <w:p w14:paraId="1CABEC84" w14:textId="6FE20903"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37</w:t>
            </w:r>
          </w:p>
        </w:tc>
        <w:tc>
          <w:tcPr>
            <w:tcW w:w="1559" w:type="dxa"/>
          </w:tcPr>
          <w:p w14:paraId="0A9D437F" w14:textId="7851E3D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Republic of Korea</w:t>
            </w:r>
          </w:p>
        </w:tc>
        <w:tc>
          <w:tcPr>
            <w:tcW w:w="2835" w:type="dxa"/>
          </w:tcPr>
          <w:p w14:paraId="4E3313D0" w14:textId="4DE0D6EB"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Peter You</w:t>
            </w:r>
          </w:p>
        </w:tc>
        <w:tc>
          <w:tcPr>
            <w:tcW w:w="4111" w:type="dxa"/>
          </w:tcPr>
          <w:p w14:paraId="188BE0A4" w14:textId="4F8E65DE"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Republic of Korea</w:t>
            </w:r>
          </w:p>
        </w:tc>
      </w:tr>
      <w:tr w:rsidR="006F4EAE" w:rsidRPr="007519C8" w14:paraId="2B59F60E" w14:textId="77777777" w:rsidTr="0037718E">
        <w:trPr>
          <w:hidden/>
        </w:trPr>
        <w:tc>
          <w:tcPr>
            <w:tcW w:w="846" w:type="dxa"/>
          </w:tcPr>
          <w:p w14:paraId="2BE343EA" w14:textId="5A4853B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lastRenderedPageBreak/>
              <w:t>38</w:t>
            </w:r>
          </w:p>
        </w:tc>
        <w:tc>
          <w:tcPr>
            <w:tcW w:w="1559" w:type="dxa"/>
          </w:tcPr>
          <w:p w14:paraId="48B121C7" w14:textId="01CF11F6"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Romania</w:t>
            </w:r>
          </w:p>
        </w:tc>
        <w:tc>
          <w:tcPr>
            <w:tcW w:w="2835" w:type="dxa"/>
          </w:tcPr>
          <w:p w14:paraId="4E69AADB" w14:textId="66CB96F7"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Ion Gabriel</w:t>
            </w:r>
          </w:p>
        </w:tc>
        <w:tc>
          <w:tcPr>
            <w:tcW w:w="4111" w:type="dxa"/>
          </w:tcPr>
          <w:p w14:paraId="46CC6C0C" w14:textId="536D6519"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Romania</w:t>
            </w:r>
          </w:p>
        </w:tc>
      </w:tr>
    </w:tbl>
    <w:p w14:paraId="04A51442" w14:textId="77777777" w:rsidR="00003648" w:rsidRPr="007519C8" w:rsidRDefault="00003648" w:rsidP="006C3144">
      <w:pPr>
        <w:rPr>
          <w:vanish/>
        </w:rPr>
      </w:pPr>
    </w:p>
    <w:p w14:paraId="6BA841BC" w14:textId="77777777" w:rsidR="00003648" w:rsidRPr="007519C8" w:rsidRDefault="00003648" w:rsidP="00003648">
      <w:pPr>
        <w:adjustRightInd w:val="0"/>
        <w:spacing w:line="240" w:lineRule="exact"/>
        <w:rPr>
          <w:rFonts w:asciiTheme="minorBidi" w:hAnsiTheme="minorBidi"/>
          <w:b/>
          <w:bCs/>
          <w:vanish/>
        </w:rPr>
      </w:pPr>
    </w:p>
    <w:p w14:paraId="42038470" w14:textId="1C635C0C" w:rsidR="00262950" w:rsidRPr="007519C8" w:rsidRDefault="00262950" w:rsidP="00262950">
      <w:pPr>
        <w:rPr>
          <w:rFonts w:ascii="Arial" w:hAnsi="Arial" w:cs="Arial"/>
          <w:b/>
          <w:bCs/>
          <w:vanish/>
        </w:rPr>
      </w:pPr>
    </w:p>
    <w:p w14:paraId="0A5E757E" w14:textId="77777777" w:rsidR="00F84018" w:rsidRPr="007519C8" w:rsidRDefault="00F84018">
      <w:pPr>
        <w:rPr>
          <w:rFonts w:ascii="Arial" w:hAnsi="Arial" w:cs="Arial"/>
          <w:vanish/>
        </w:rPr>
      </w:pPr>
      <w:bookmarkStart w:id="6" w:name="App_3"/>
      <w:bookmarkStart w:id="7" w:name="_Hlk70080753"/>
      <w:r>
        <w:rPr>
          <w:rFonts w:ascii="Arial" w:hAnsi="Arial" w:cs="Arial"/>
          <w:vanish/>
        </w:rPr>
        <w:br w:type="page"/>
      </w:r>
    </w:p>
    <w:p w14:paraId="427B3DFC" w14:textId="08D5BA73" w:rsidR="00262950" w:rsidRPr="007519C8" w:rsidRDefault="00D228DE" w:rsidP="000C0D57">
      <w:pPr>
        <w:jc w:val="center"/>
        <w:rPr>
          <w:rFonts w:ascii="Arial" w:hAnsi="Arial" w:cs="Arial"/>
          <w:vanish/>
        </w:rPr>
      </w:pPr>
      <w:r>
        <w:rPr>
          <w:rFonts w:ascii="Arial" w:hAnsi="Arial" w:cs="Arial"/>
          <w:vanish/>
        </w:rPr>
        <w:lastRenderedPageBreak/>
        <w:t>APPENDIX III</w:t>
      </w:r>
    </w:p>
    <w:bookmarkEnd w:id="6"/>
    <w:p w14:paraId="6A3E285A" w14:textId="5FE39A76" w:rsidR="007B3DAF" w:rsidRPr="007519C8" w:rsidRDefault="001B392A" w:rsidP="000C0D57">
      <w:pPr>
        <w:snapToGrid w:val="0"/>
        <w:spacing w:after="240" w:line="240" w:lineRule="auto"/>
        <w:jc w:val="center"/>
        <w:rPr>
          <w:rFonts w:ascii="Arial" w:hAnsi="Arial" w:cs="Arial"/>
          <w:b/>
          <w:bCs/>
          <w:vanish/>
        </w:rPr>
      </w:pPr>
      <w:r>
        <w:rPr>
          <w:rFonts w:ascii="Arial" w:hAnsi="Arial" w:cs="Arial"/>
          <w:b/>
          <w:bCs/>
          <w:vanish/>
        </w:rPr>
        <w:t>RESULTS OF QUESTIONNAIRE ON THE REVIEW OF USER REQUIREMENTS</w:t>
      </w:r>
      <w:r>
        <w:rPr>
          <w:rFonts w:ascii="Arial" w:hAnsi="Arial" w:cs="Arial"/>
          <w:b/>
          <w:bCs/>
          <w:vanish/>
        </w:rPr>
        <w:br/>
        <w:t>AND CONTRIBUTIONS TO GEBCO PRODUCTS</w:t>
      </w:r>
    </w:p>
    <w:tbl>
      <w:tblPr>
        <w:tblStyle w:val="TableGrid"/>
        <w:tblW w:w="0" w:type="auto"/>
        <w:tblLook w:val="04A0" w:firstRow="1" w:lastRow="0" w:firstColumn="1" w:lastColumn="0" w:noHBand="0" w:noVBand="1"/>
      </w:tblPr>
      <w:tblGrid>
        <w:gridCol w:w="9396"/>
      </w:tblGrid>
      <w:tr w:rsidR="007B3DAF" w:rsidRPr="007519C8" w14:paraId="26D2C8CF" w14:textId="77777777" w:rsidTr="007B3DAF">
        <w:trPr>
          <w:hidden/>
        </w:trPr>
        <w:tc>
          <w:tcPr>
            <w:tcW w:w="9396" w:type="dxa"/>
          </w:tcPr>
          <w:p w14:paraId="0F897178" w14:textId="40679559" w:rsidR="007B3DAF" w:rsidRPr="007519C8" w:rsidRDefault="0037718E" w:rsidP="006C3144">
            <w:pPr>
              <w:adjustRightInd w:val="0"/>
              <w:spacing w:line="300" w:lineRule="exact"/>
              <w:jc w:val="center"/>
              <w:rPr>
                <w:rFonts w:ascii="Arial" w:hAnsi="Arial" w:cs="Arial"/>
                <w:vanish/>
                <w:sz w:val="28"/>
                <w:szCs w:val="28"/>
              </w:rPr>
            </w:pPr>
            <w:hyperlink r:id="rId13" w:history="1">
              <w:r w:rsidR="007519C8">
                <w:rPr>
                  <w:rStyle w:val="Hyperlink"/>
                  <w:rFonts w:ascii="Arial" w:hAnsi="Arial" w:cs="Arial"/>
                  <w:vanish/>
                  <w:sz w:val="28"/>
                  <w:szCs w:val="28"/>
                </w:rPr>
                <w:t>Please see the Link</w:t>
              </w:r>
            </w:hyperlink>
            <w:r w:rsidR="007519C8">
              <w:rPr>
                <w:rFonts w:ascii="Arial" w:hAnsi="Arial" w:cs="Arial"/>
                <w:vanish/>
                <w:sz w:val="28"/>
                <w:szCs w:val="28"/>
              </w:rPr>
              <w:t>.</w:t>
            </w:r>
          </w:p>
        </w:tc>
      </w:tr>
    </w:tbl>
    <w:p w14:paraId="309BB56D" w14:textId="77777777" w:rsidR="007B3DAF" w:rsidRPr="007519C8" w:rsidRDefault="007B3DAF" w:rsidP="00262950">
      <w:pPr>
        <w:adjustRightInd w:val="0"/>
        <w:spacing w:line="240" w:lineRule="exact"/>
        <w:jc w:val="center"/>
        <w:rPr>
          <w:rFonts w:ascii="Arial" w:hAnsi="Arial" w:cs="Arial"/>
          <w:b/>
          <w:bCs/>
          <w:vanish/>
        </w:rPr>
      </w:pPr>
    </w:p>
    <w:bookmarkEnd w:id="7"/>
    <w:p w14:paraId="7BB4ECB7" w14:textId="77777777" w:rsidR="00262950" w:rsidRPr="007519C8" w:rsidRDefault="00262950" w:rsidP="00262950">
      <w:pPr>
        <w:pStyle w:val="ListParagraph"/>
        <w:adjustRightInd w:val="0"/>
        <w:spacing w:line="240" w:lineRule="exact"/>
        <w:ind w:left="360"/>
        <w:rPr>
          <w:rFonts w:ascii="Arial" w:hAnsi="Arial" w:cs="Arial"/>
          <w:b/>
          <w:bCs/>
          <w:vanish/>
        </w:rPr>
      </w:pPr>
    </w:p>
    <w:p w14:paraId="3D8F911F" w14:textId="77777777" w:rsidR="00262950" w:rsidRPr="007519C8" w:rsidRDefault="00262950" w:rsidP="00262950">
      <w:pPr>
        <w:rPr>
          <w:rFonts w:ascii="Arial" w:hAnsi="Arial" w:cs="Arial"/>
          <w:b/>
          <w:bCs/>
          <w:vanish/>
        </w:rPr>
      </w:pPr>
      <w:r>
        <w:rPr>
          <w:rFonts w:ascii="Arial" w:hAnsi="Arial" w:cs="Arial"/>
          <w:b/>
          <w:bCs/>
          <w:vanish/>
        </w:rPr>
        <w:br w:type="page"/>
      </w:r>
    </w:p>
    <w:p w14:paraId="0AE9602F" w14:textId="3D8AB47E" w:rsidR="00262950" w:rsidRPr="007519C8" w:rsidRDefault="00D228DE" w:rsidP="000C0D57">
      <w:pPr>
        <w:pStyle w:val="ListParagraph"/>
        <w:adjustRightInd w:val="0"/>
        <w:snapToGrid w:val="0"/>
        <w:spacing w:after="240" w:line="240" w:lineRule="auto"/>
        <w:ind w:left="357"/>
        <w:contextualSpacing w:val="0"/>
        <w:jc w:val="center"/>
        <w:rPr>
          <w:vanish/>
        </w:rPr>
      </w:pPr>
      <w:bookmarkStart w:id="8" w:name="App_4"/>
      <w:r>
        <w:rPr>
          <w:rFonts w:ascii="Arial" w:hAnsi="Arial" w:cs="Arial"/>
          <w:vanish/>
        </w:rPr>
        <w:lastRenderedPageBreak/>
        <w:t>APPENDIX IV</w:t>
      </w:r>
      <w:bookmarkEnd w:id="8"/>
    </w:p>
    <w:p w14:paraId="58ED4675" w14:textId="514F4B9A" w:rsidR="00FA0D2D" w:rsidRPr="007519C8" w:rsidRDefault="00262950" w:rsidP="000C0D57">
      <w:pPr>
        <w:snapToGrid w:val="0"/>
        <w:spacing w:after="240" w:line="240" w:lineRule="auto"/>
        <w:jc w:val="center"/>
        <w:rPr>
          <w:rFonts w:asciiTheme="minorBidi" w:hAnsiTheme="minorBidi"/>
          <w:vanish/>
          <w:u w:val="single"/>
        </w:rPr>
      </w:pPr>
      <w:r>
        <w:rPr>
          <w:rFonts w:ascii="Arial" w:hAnsi="Arial" w:cs="Arial"/>
          <w:b/>
          <w:bCs/>
          <w:vanish/>
        </w:rPr>
        <w:t xml:space="preserve">QUESTIONNAIRE ON THE REVIEW OF USER REQUIREMENTS </w:t>
      </w:r>
      <w:r>
        <w:rPr>
          <w:rFonts w:ascii="Arial" w:hAnsi="Arial" w:cs="Arial"/>
          <w:b/>
          <w:bCs/>
          <w:vanish/>
        </w:rPr>
        <w:br/>
        <w:t>AND CONTRIBUTIONS TO GEBCO PRODUCTS</w:t>
      </w:r>
    </w:p>
    <w:p w14:paraId="19CF55D5" w14:textId="7F2647E8"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u w:val="single"/>
        </w:rPr>
        <w:t>Introduction/guidance</w:t>
      </w:r>
    </w:p>
    <w:p w14:paraId="5C644F14" w14:textId="4BC44117"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The IHO-IOC General Bathymetric Chart of the Oceans (GEBCO) project is a joint project of the International Hydrographic Organization (IHO) and the IOC. Its aim is to provide the most authoritative public domain global reference bathymetric dataset and based on all available information provided through the interest, participation, support and effort of scientists, institutes, research </w:t>
      </w:r>
      <w:proofErr w:type="spellStart"/>
      <w:r>
        <w:rPr>
          <w:rFonts w:asciiTheme="minorBidi" w:hAnsiTheme="minorBidi"/>
          <w:vanish/>
        </w:rPr>
        <w:t>centres</w:t>
      </w:r>
      <w:proofErr w:type="spellEnd"/>
      <w:r>
        <w:rPr>
          <w:rFonts w:asciiTheme="minorBidi" w:hAnsiTheme="minorBidi"/>
          <w:vanish/>
        </w:rPr>
        <w:t xml:space="preserve"> and national Hydrographic Services who provide data and expertise to the </w:t>
      </w:r>
      <w:proofErr w:type="spellStart"/>
      <w:r>
        <w:rPr>
          <w:rFonts w:asciiTheme="minorBidi" w:hAnsiTheme="minorBidi"/>
          <w:vanish/>
        </w:rPr>
        <w:t>programme</w:t>
      </w:r>
      <w:proofErr w:type="spellEnd"/>
      <w:r>
        <w:rPr>
          <w:rFonts w:asciiTheme="minorBidi" w:hAnsiTheme="minorBidi"/>
          <w:vanish/>
        </w:rPr>
        <w:t xml:space="preserve"> at no cost in the interest of science, safety and the environment. More information on the GEBCO governance and activities is provided in </w:t>
      </w:r>
      <w:hyperlink w:anchor="App_4_1" w:history="1">
        <w:proofErr w:type="spellStart"/>
        <w:r>
          <w:rPr>
            <w:rStyle w:val="Hyperlink"/>
            <w:rFonts w:asciiTheme="minorBidi" w:hAnsiTheme="minorBidi"/>
            <w:vanish/>
          </w:rPr>
          <w:t>Apprendix</w:t>
        </w:r>
        <w:proofErr w:type="spellEnd"/>
      </w:hyperlink>
      <w:r>
        <w:rPr>
          <w:vanish/>
        </w:rPr>
        <w:t xml:space="preserve"> I</w:t>
      </w:r>
      <w:r>
        <w:rPr>
          <w:rFonts w:asciiTheme="minorBidi" w:hAnsiTheme="minorBidi"/>
          <w:vanish/>
        </w:rPr>
        <w:t>.</w:t>
      </w:r>
    </w:p>
    <w:p w14:paraId="0F3AA941" w14:textId="3BA99158"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The purpose of this questionnaire is to inform the  work of IOC Working Group established through EC-XLIX, Dec. 4.4, tasked with the assessment of user requirements to GEBCO products, from the IOC perspective, and identify ways to strengthen potential contributions to GEBCO data and products from the oceanographic community. The Working Group will report to the 31</w:t>
      </w:r>
      <w:r>
        <w:rPr>
          <w:rFonts w:asciiTheme="minorBidi" w:hAnsiTheme="minorBidi"/>
          <w:vanish/>
          <w:vertAlign w:val="superscript"/>
        </w:rPr>
        <w:t>st</w:t>
      </w:r>
      <w:r>
        <w:rPr>
          <w:rFonts w:asciiTheme="minorBidi" w:hAnsiTheme="minorBidi"/>
          <w:vanish/>
        </w:rPr>
        <w:t xml:space="preserve"> Session of the IOC Assembly in June 2021. The </w:t>
      </w:r>
      <w:proofErr w:type="gramStart"/>
      <w:r>
        <w:rPr>
          <w:rFonts w:asciiTheme="minorBidi" w:hAnsiTheme="minorBidi"/>
          <w:vanish/>
        </w:rPr>
        <w:t>report  and</w:t>
      </w:r>
      <w:proofErr w:type="gramEnd"/>
      <w:r>
        <w:rPr>
          <w:rFonts w:asciiTheme="minorBidi" w:hAnsiTheme="minorBidi"/>
          <w:vanish/>
        </w:rPr>
        <w:t xml:space="preserve"> any decision that the IOC Assembly may take will be forwarded to IHO and GEBCO Guiding Committee.</w:t>
      </w:r>
    </w:p>
    <w:p w14:paraId="587BE72C" w14:textId="77777777"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The recipient of the questionnaire are the members of the Working group as well as officers of /experts nominated by relevant IOC technical and regional subsidiary bodies and GOOS Regional Alliances. </w:t>
      </w:r>
    </w:p>
    <w:p w14:paraId="4BB80582" w14:textId="790249A1" w:rsidR="003E5CA2" w:rsidRPr="007519C8" w:rsidRDefault="003A1380" w:rsidP="000C0D57">
      <w:pPr>
        <w:snapToGrid w:val="0"/>
        <w:spacing w:after="240" w:line="240" w:lineRule="auto"/>
        <w:jc w:val="both"/>
        <w:rPr>
          <w:rFonts w:asciiTheme="minorBidi" w:hAnsiTheme="minorBidi"/>
          <w:vanish/>
        </w:rPr>
      </w:pPr>
      <w:proofErr w:type="spellStart"/>
      <w:r>
        <w:rPr>
          <w:rFonts w:asciiTheme="minorBidi" w:hAnsiTheme="minorBidi"/>
          <w:b/>
          <w:bCs/>
          <w:vanish/>
        </w:rPr>
        <w:t>Kinldy</w:t>
      </w:r>
      <w:proofErr w:type="spellEnd"/>
      <w:r>
        <w:rPr>
          <w:rFonts w:asciiTheme="minorBidi" w:hAnsiTheme="minorBidi"/>
          <w:b/>
          <w:bCs/>
          <w:vanish/>
        </w:rPr>
        <w:t xml:space="preserve"> provide your inputs by 31 March 2021 through this electronic form</w:t>
      </w:r>
      <w:r>
        <w:rPr>
          <w:rFonts w:asciiTheme="minorBidi" w:hAnsiTheme="minorBidi"/>
          <w:vanish/>
        </w:rPr>
        <w:t xml:space="preserve">. It is estimated that 25 min is required to fill all questions. Please note that depending on the </w:t>
      </w:r>
      <w:proofErr w:type="spellStart"/>
      <w:r>
        <w:rPr>
          <w:rFonts w:asciiTheme="minorBidi" w:hAnsiTheme="minorBidi"/>
          <w:vanish/>
        </w:rPr>
        <w:t>respondant</w:t>
      </w:r>
      <w:proofErr w:type="spellEnd"/>
      <w:r>
        <w:rPr>
          <w:rFonts w:asciiTheme="minorBidi" w:hAnsiTheme="minorBidi"/>
          <w:vanish/>
        </w:rPr>
        <w:t xml:space="preserve"> position (</w:t>
      </w:r>
      <w:proofErr w:type="spellStart"/>
      <w:r>
        <w:rPr>
          <w:rFonts w:asciiTheme="minorBidi" w:hAnsiTheme="minorBidi"/>
          <w:vanish/>
        </w:rPr>
        <w:t>eg</w:t>
      </w:r>
      <w:proofErr w:type="spellEnd"/>
      <w:r>
        <w:rPr>
          <w:rFonts w:asciiTheme="minorBidi" w:hAnsiTheme="minorBidi"/>
          <w:vanish/>
        </w:rPr>
        <w:t xml:space="preserve"> representing MS, IOC </w:t>
      </w:r>
      <w:proofErr w:type="spellStart"/>
      <w:r>
        <w:rPr>
          <w:rFonts w:asciiTheme="minorBidi" w:hAnsiTheme="minorBidi"/>
          <w:vanish/>
        </w:rPr>
        <w:t>programme</w:t>
      </w:r>
      <w:proofErr w:type="spellEnd"/>
      <w:r>
        <w:rPr>
          <w:rFonts w:asciiTheme="minorBidi" w:hAnsiTheme="minorBidi"/>
          <w:vanish/>
        </w:rPr>
        <w:t xml:space="preserve"> designated expert, institutional) some of the questions may be more relevant to your own institutional background. </w:t>
      </w:r>
      <w:r>
        <w:rPr>
          <w:rFonts w:asciiTheme="minorBidi" w:hAnsiTheme="minorBidi"/>
          <w:vanish/>
          <w:color w:val="000000"/>
        </w:rPr>
        <w:t xml:space="preserve">We invite you to respond in the broadest context of your capacity and knowledge. We thank you for your valuable inputs to this process. In case of questions, please </w:t>
      </w:r>
      <w:proofErr w:type="spellStart"/>
      <w:r>
        <w:rPr>
          <w:rFonts w:asciiTheme="minorBidi" w:hAnsiTheme="minorBidi"/>
          <w:vanish/>
          <w:color w:val="000000"/>
        </w:rPr>
        <w:t>contract</w:t>
      </w:r>
      <w:proofErr w:type="spellEnd"/>
      <w:r>
        <w:rPr>
          <w:rFonts w:asciiTheme="minorBidi" w:hAnsiTheme="minorBidi"/>
          <w:vanish/>
          <w:color w:val="000000"/>
        </w:rPr>
        <w:t xml:space="preserve"> the IOC Secretariat (</w:t>
      </w:r>
      <w:hyperlink r:id="rId14" w:history="1">
        <w:r>
          <w:rPr>
            <w:rStyle w:val="Hyperlink"/>
            <w:rFonts w:asciiTheme="minorBidi" w:eastAsia="Times New Roman" w:hAnsiTheme="minorBidi"/>
            <w:vanish/>
          </w:rPr>
          <w:t>j.barbiere@unesco.org</w:t>
        </w:r>
      </w:hyperlink>
      <w:r>
        <w:rPr>
          <w:rFonts w:asciiTheme="minorBidi" w:hAnsiTheme="minorBidi"/>
          <w:vanish/>
          <w:color w:val="000000"/>
        </w:rPr>
        <w:t xml:space="preserve"> and t.chiba@unesco.org).</w:t>
      </w:r>
    </w:p>
    <w:tbl>
      <w:tblPr>
        <w:tblW w:w="9355" w:type="dxa"/>
        <w:tblInd w:w="261" w:type="dxa"/>
        <w:tblLayout w:type="fixed"/>
        <w:tblCellMar>
          <w:left w:w="235" w:type="dxa"/>
          <w:right w:w="235" w:type="dxa"/>
        </w:tblCellMar>
        <w:tblLook w:val="0000" w:firstRow="0" w:lastRow="0" w:firstColumn="0" w:lastColumn="0" w:noHBand="0" w:noVBand="0"/>
      </w:tblPr>
      <w:tblGrid>
        <w:gridCol w:w="4111"/>
        <w:gridCol w:w="5244"/>
      </w:tblGrid>
      <w:tr w:rsidR="003A1380" w:rsidRPr="007519C8" w14:paraId="679FD8C2" w14:textId="77777777" w:rsidTr="00BA6CD0">
        <w:trPr>
          <w:hidden/>
        </w:trPr>
        <w:tc>
          <w:tcPr>
            <w:tcW w:w="9355" w:type="dxa"/>
            <w:gridSpan w:val="2"/>
            <w:tcBorders>
              <w:top w:val="double" w:sz="6" w:space="0" w:color="000000"/>
              <w:left w:val="double" w:sz="6" w:space="0" w:color="000000"/>
              <w:bottom w:val="double" w:sz="6" w:space="0" w:color="000000"/>
              <w:right w:val="double" w:sz="6" w:space="0" w:color="000000"/>
            </w:tcBorders>
          </w:tcPr>
          <w:p w14:paraId="1A4BC3B6" w14:textId="77777777" w:rsidR="003A1380" w:rsidRPr="007519C8" w:rsidRDefault="003A1380" w:rsidP="00BA6C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Bidi" w:hAnsiTheme="minorBidi"/>
                <w:vanish/>
              </w:rPr>
            </w:pPr>
            <w:r>
              <w:rPr>
                <w:rFonts w:asciiTheme="minorBidi" w:hAnsiTheme="minorBidi"/>
                <w:b/>
                <w:bCs/>
                <w:vanish/>
              </w:rPr>
              <w:t>GENERAL</w:t>
            </w:r>
          </w:p>
        </w:tc>
      </w:tr>
      <w:tr w:rsidR="003A1380" w:rsidRPr="007519C8" w14:paraId="2C0934D2" w14:textId="77777777" w:rsidTr="00BA6CD0">
        <w:tblPrEx>
          <w:tblCellMar>
            <w:left w:w="196" w:type="dxa"/>
            <w:right w:w="196" w:type="dxa"/>
          </w:tblCellMar>
        </w:tblPrEx>
        <w:trPr>
          <w:trHeight w:val="657"/>
          <w:hidden/>
        </w:trPr>
        <w:tc>
          <w:tcPr>
            <w:tcW w:w="4111" w:type="dxa"/>
            <w:tcBorders>
              <w:top w:val="double" w:sz="6" w:space="0" w:color="000000"/>
              <w:left w:val="double" w:sz="6" w:space="0" w:color="000000"/>
              <w:bottom w:val="single" w:sz="6" w:space="0" w:color="000000"/>
              <w:right w:val="single" w:sz="6" w:space="0" w:color="000000"/>
            </w:tcBorders>
            <w:vAlign w:val="center"/>
          </w:tcPr>
          <w:p w14:paraId="7A4B7ACA"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rPr>
            </w:pPr>
            <w:r>
              <w:rPr>
                <w:rFonts w:asciiTheme="minorBidi" w:hAnsiTheme="minorBidi"/>
                <w:vanish/>
              </w:rPr>
              <w:t>1.</w:t>
            </w:r>
            <w:r>
              <w:rPr>
                <w:rFonts w:asciiTheme="minorBidi" w:hAnsiTheme="minorBidi"/>
                <w:vanish/>
              </w:rPr>
              <w:tab/>
              <w:t xml:space="preserve">Name of </w:t>
            </w:r>
            <w:proofErr w:type="spellStart"/>
            <w:r>
              <w:rPr>
                <w:rFonts w:asciiTheme="minorBidi" w:hAnsiTheme="minorBidi"/>
                <w:vanish/>
              </w:rPr>
              <w:t>Programmes</w:t>
            </w:r>
            <w:proofErr w:type="spellEnd"/>
            <w:r>
              <w:rPr>
                <w:rFonts w:asciiTheme="minorBidi" w:hAnsiTheme="minorBidi"/>
                <w:vanish/>
              </w:rPr>
              <w:t>/Subsidiary Body/Member State</w:t>
            </w:r>
          </w:p>
        </w:tc>
        <w:tc>
          <w:tcPr>
            <w:tcW w:w="5244" w:type="dxa"/>
            <w:tcBorders>
              <w:top w:val="double" w:sz="6" w:space="0" w:color="000000"/>
              <w:left w:val="single" w:sz="6" w:space="0" w:color="000000"/>
              <w:bottom w:val="single" w:sz="6" w:space="0" w:color="000000"/>
              <w:right w:val="double" w:sz="6" w:space="0" w:color="000000"/>
            </w:tcBorders>
            <w:vAlign w:val="center"/>
          </w:tcPr>
          <w:p w14:paraId="3CB2A24D"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p>
        </w:tc>
      </w:tr>
      <w:tr w:rsidR="003A1380" w:rsidRPr="007519C8" w14:paraId="11505869" w14:textId="77777777" w:rsidTr="00BA6CD0">
        <w:tblPrEx>
          <w:tblCellMar>
            <w:left w:w="196" w:type="dxa"/>
            <w:right w:w="196" w:type="dxa"/>
          </w:tblCellMar>
        </w:tblPrEx>
        <w:trPr>
          <w:trHeight w:val="440"/>
          <w:hidden/>
        </w:trPr>
        <w:tc>
          <w:tcPr>
            <w:tcW w:w="4111" w:type="dxa"/>
            <w:tcBorders>
              <w:top w:val="single" w:sz="6" w:space="0" w:color="000000"/>
              <w:left w:val="double" w:sz="6" w:space="0" w:color="000000"/>
              <w:bottom w:val="single" w:sz="6" w:space="0" w:color="000000"/>
              <w:right w:val="single" w:sz="6" w:space="0" w:color="000000"/>
            </w:tcBorders>
            <w:vAlign w:val="center"/>
          </w:tcPr>
          <w:p w14:paraId="783C35C0"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ind w:left="484" w:hanging="484"/>
              <w:rPr>
                <w:rFonts w:asciiTheme="minorBidi" w:hAnsiTheme="minorBidi"/>
                <w:vanish/>
              </w:rPr>
            </w:pPr>
            <w:r>
              <w:rPr>
                <w:rFonts w:asciiTheme="minorBidi" w:hAnsiTheme="minorBidi"/>
                <w:vanish/>
              </w:rPr>
              <w:t>2.</w:t>
            </w:r>
            <w:r>
              <w:rPr>
                <w:rFonts w:asciiTheme="minorBidi" w:hAnsiTheme="minorBidi"/>
                <w:vanish/>
              </w:rPr>
              <w:tab/>
              <w:t xml:space="preserve">Respondent name </w:t>
            </w:r>
          </w:p>
        </w:tc>
        <w:tc>
          <w:tcPr>
            <w:tcW w:w="5244" w:type="dxa"/>
            <w:tcBorders>
              <w:top w:val="single" w:sz="6" w:space="0" w:color="000000"/>
              <w:left w:val="single" w:sz="6" w:space="0" w:color="000000"/>
              <w:bottom w:val="single" w:sz="6" w:space="0" w:color="000000"/>
              <w:right w:val="double" w:sz="6" w:space="0" w:color="000000"/>
            </w:tcBorders>
            <w:vAlign w:val="center"/>
          </w:tcPr>
          <w:p w14:paraId="38E7024F"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p>
        </w:tc>
      </w:tr>
      <w:tr w:rsidR="003A1380" w:rsidRPr="007519C8" w14:paraId="600D3810" w14:textId="77777777" w:rsidTr="00BA6CD0">
        <w:tblPrEx>
          <w:tblCellMar>
            <w:left w:w="196" w:type="dxa"/>
            <w:right w:w="196" w:type="dxa"/>
          </w:tblCellMar>
        </w:tblPrEx>
        <w:trPr>
          <w:trHeight w:val="581"/>
          <w:hidden/>
        </w:trPr>
        <w:tc>
          <w:tcPr>
            <w:tcW w:w="4111" w:type="dxa"/>
            <w:tcBorders>
              <w:top w:val="single" w:sz="6" w:space="0" w:color="000000"/>
              <w:left w:val="double" w:sz="6" w:space="0" w:color="000000"/>
              <w:bottom w:val="single" w:sz="6" w:space="0" w:color="000000"/>
              <w:right w:val="single" w:sz="6" w:space="0" w:color="000000"/>
            </w:tcBorders>
            <w:vAlign w:val="center"/>
          </w:tcPr>
          <w:p w14:paraId="525C611A"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rPr>
            </w:pPr>
            <w:r>
              <w:rPr>
                <w:rFonts w:asciiTheme="minorBidi" w:hAnsiTheme="minorBidi"/>
                <w:vanish/>
              </w:rPr>
              <w:t xml:space="preserve">3.    </w:t>
            </w:r>
            <w:r>
              <w:rPr>
                <w:rFonts w:asciiTheme="minorBidi" w:hAnsiTheme="minorBidi"/>
                <w:vanish/>
              </w:rPr>
              <w:tab/>
              <w:t>Contact details</w:t>
            </w:r>
          </w:p>
        </w:tc>
        <w:tc>
          <w:tcPr>
            <w:tcW w:w="5244" w:type="dxa"/>
            <w:tcBorders>
              <w:top w:val="single" w:sz="6" w:space="0" w:color="000000"/>
              <w:left w:val="single" w:sz="6" w:space="0" w:color="000000"/>
              <w:bottom w:val="single" w:sz="6" w:space="0" w:color="000000"/>
              <w:right w:val="double" w:sz="6" w:space="0" w:color="000000"/>
            </w:tcBorders>
            <w:vAlign w:val="center"/>
          </w:tcPr>
          <w:p w14:paraId="3D05FBAF"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r>
              <w:rPr>
                <w:rFonts w:asciiTheme="minorBidi" w:hAnsiTheme="minorBidi"/>
                <w:vanish/>
                <w:color w:val="000000" w:themeColor="text1"/>
              </w:rPr>
              <w:t>Phone:</w:t>
            </w:r>
          </w:p>
          <w:p w14:paraId="29954F3A"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r>
              <w:rPr>
                <w:rFonts w:asciiTheme="minorBidi" w:hAnsiTheme="minorBidi"/>
                <w:vanish/>
                <w:color w:val="000000" w:themeColor="text1"/>
              </w:rPr>
              <w:t>E-mail:</w:t>
            </w:r>
          </w:p>
        </w:tc>
      </w:tr>
    </w:tbl>
    <w:p w14:paraId="762CAF67" w14:textId="77777777" w:rsidR="003A1380" w:rsidRPr="007519C8" w:rsidRDefault="003A1380" w:rsidP="003A1380">
      <w:pPr>
        <w:spacing w:after="0"/>
        <w:rPr>
          <w:rFonts w:asciiTheme="minorBidi" w:hAnsiTheme="minorBidi"/>
          <w:vanish/>
        </w:rPr>
      </w:pPr>
    </w:p>
    <w:p w14:paraId="2528273B" w14:textId="77777777" w:rsidR="00D228DE" w:rsidRPr="007519C8" w:rsidRDefault="00D228DE">
      <w:pPr>
        <w:rPr>
          <w:rFonts w:asciiTheme="minorBidi" w:hAnsiTheme="minorBidi"/>
          <w:b/>
          <w:vanish/>
          <w:sz w:val="28"/>
          <w:szCs w:val="28"/>
        </w:rPr>
      </w:pPr>
      <w:r>
        <w:rPr>
          <w:rFonts w:asciiTheme="minorBidi" w:hAnsiTheme="minorBidi"/>
          <w:b/>
          <w:bCs/>
          <w:vanish/>
          <w:sz w:val="28"/>
          <w:szCs w:val="28"/>
        </w:rPr>
        <w:br w:type="page"/>
      </w:r>
    </w:p>
    <w:p w14:paraId="0098096A" w14:textId="6B6D9E17" w:rsidR="003A1380" w:rsidRPr="007519C8" w:rsidRDefault="003A1380" w:rsidP="000C0D57">
      <w:pPr>
        <w:shd w:val="clear" w:color="auto" w:fill="E7E6E6" w:themeFill="background2"/>
        <w:snapToGrid w:val="0"/>
        <w:spacing w:after="240" w:line="240" w:lineRule="auto"/>
        <w:outlineLvl w:val="0"/>
        <w:rPr>
          <w:rFonts w:asciiTheme="minorBidi" w:hAnsiTheme="minorBidi"/>
          <w:vanish/>
        </w:rPr>
      </w:pPr>
      <w:r>
        <w:rPr>
          <w:rFonts w:asciiTheme="minorBidi" w:hAnsiTheme="minorBidi"/>
          <w:b/>
          <w:bCs/>
          <w:vanish/>
        </w:rPr>
        <w:lastRenderedPageBreak/>
        <w:t>PART I REQUIREMENTS</w:t>
      </w:r>
    </w:p>
    <w:p w14:paraId="6301CF30" w14:textId="4CDBE1D1" w:rsidR="00B601DD" w:rsidRPr="007519C8" w:rsidRDefault="003A1380" w:rsidP="000C0D57">
      <w:pPr>
        <w:pStyle w:val="ListParagraph"/>
        <w:numPr>
          <w:ilvl w:val="0"/>
          <w:numId w:val="83"/>
        </w:numPr>
        <w:snapToGrid w:val="0"/>
        <w:spacing w:after="240" w:line="240" w:lineRule="auto"/>
        <w:ind w:left="709" w:hanging="709"/>
        <w:contextualSpacing w:val="0"/>
        <w:rPr>
          <w:vanish/>
        </w:rPr>
      </w:pPr>
      <w:r>
        <w:rPr>
          <w:rFonts w:asciiTheme="minorBidi" w:hAnsiTheme="minorBidi"/>
          <w:b/>
          <w:bCs/>
          <w:vanish/>
        </w:rPr>
        <w:t xml:space="preserve">Please specify which products/service of the GEBCO project are especially beneficial for your </w:t>
      </w:r>
      <w:proofErr w:type="spellStart"/>
      <w:r>
        <w:rPr>
          <w:rFonts w:asciiTheme="minorBidi" w:hAnsiTheme="minorBidi"/>
          <w:b/>
          <w:bCs/>
          <w:vanish/>
        </w:rPr>
        <w:t>Programme</w:t>
      </w:r>
      <w:proofErr w:type="spellEnd"/>
      <w:r>
        <w:rPr>
          <w:rFonts w:asciiTheme="minorBidi" w:hAnsiTheme="minorBidi"/>
          <w:b/>
          <w:bCs/>
          <w:vanish/>
        </w:rPr>
        <w:t>/Subsidiary Body. (For the details of each product, please refer to GEBCO website links provided under each products)</w:t>
      </w:r>
      <w:r>
        <w:rPr>
          <w:rFonts w:asciiTheme="minorBidi" w:hAnsiTheme="minorBidi"/>
          <w:b/>
          <w:bCs/>
          <w:vanish/>
        </w:rPr>
        <w:tab/>
      </w:r>
      <w:bookmarkStart w:id="9" w:name="_Hlk72240319"/>
      <w:r>
        <w:rPr>
          <w:rFonts w:asciiTheme="minorBidi" w:hAnsiTheme="minorBidi"/>
          <w:vanish/>
        </w:rPr>
        <w:t>(In the report, it is displayed as Q3 to Q13)</w:t>
      </w:r>
      <w:bookmarkEnd w:id="9"/>
    </w:p>
    <w:p w14:paraId="1F9168E7"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GEBCO’s gridded bathymetric data sets</w:t>
      </w:r>
    </w:p>
    <w:p w14:paraId="2872339F" w14:textId="77777777" w:rsidR="003A1380" w:rsidRPr="007519C8" w:rsidRDefault="0037718E" w:rsidP="000C0D57">
      <w:pPr>
        <w:pStyle w:val="ListParagraph"/>
        <w:snapToGrid w:val="0"/>
        <w:spacing w:after="240" w:line="240" w:lineRule="auto"/>
        <w:ind w:left="1004"/>
        <w:contextualSpacing w:val="0"/>
        <w:rPr>
          <w:rFonts w:asciiTheme="minorBidi" w:hAnsiTheme="minorBidi"/>
          <w:vanish/>
        </w:rPr>
      </w:pPr>
      <w:hyperlink r:id="rId15" w:history="1">
        <w:r w:rsidR="007519C8">
          <w:rPr>
            <w:rStyle w:val="Hyperlink"/>
            <w:rFonts w:asciiTheme="minorBidi" w:hAnsiTheme="minorBidi"/>
            <w:vanish/>
          </w:rPr>
          <w:t>https://www.gebco.net/data_and_products/gridded_bathymetry_data/</w:t>
        </w:r>
      </w:hyperlink>
    </w:p>
    <w:p w14:paraId="40331C19"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GEBCO Historical Datasets</w:t>
      </w:r>
    </w:p>
    <w:p w14:paraId="03C9D3E9" w14:textId="77777777" w:rsidR="003A1380" w:rsidRPr="007519C8" w:rsidRDefault="0037718E" w:rsidP="000C0D57">
      <w:pPr>
        <w:snapToGrid w:val="0"/>
        <w:spacing w:after="240" w:line="240" w:lineRule="auto"/>
        <w:ind w:left="928" w:firstLine="76"/>
        <w:rPr>
          <w:rFonts w:asciiTheme="minorBidi" w:hAnsiTheme="minorBidi"/>
          <w:vanish/>
        </w:rPr>
      </w:pPr>
      <w:hyperlink r:id="rId16" w:history="1">
        <w:r w:rsidR="007519C8">
          <w:rPr>
            <w:rStyle w:val="Hyperlink"/>
            <w:rFonts w:asciiTheme="minorBidi" w:hAnsiTheme="minorBidi"/>
            <w:vanish/>
          </w:rPr>
          <w:t>https://www.gebco.net/data_and_products/historical_data_sets/</w:t>
        </w:r>
      </w:hyperlink>
    </w:p>
    <w:p w14:paraId="70D3498A"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Undersea Feature Names</w:t>
      </w:r>
    </w:p>
    <w:p w14:paraId="74B9204D" w14:textId="77777777" w:rsidR="003A1380" w:rsidRPr="007519C8" w:rsidRDefault="0037718E" w:rsidP="000C0D57">
      <w:pPr>
        <w:pStyle w:val="ListParagraph"/>
        <w:snapToGrid w:val="0"/>
        <w:spacing w:after="240" w:line="240" w:lineRule="auto"/>
        <w:ind w:left="1004"/>
        <w:contextualSpacing w:val="0"/>
        <w:rPr>
          <w:rFonts w:asciiTheme="minorBidi" w:hAnsiTheme="minorBidi"/>
          <w:vanish/>
        </w:rPr>
      </w:pPr>
      <w:hyperlink r:id="rId17" w:history="1">
        <w:r w:rsidR="007519C8">
          <w:rPr>
            <w:rStyle w:val="Hyperlink"/>
            <w:rFonts w:asciiTheme="minorBidi" w:hAnsiTheme="minorBidi"/>
            <w:vanish/>
          </w:rPr>
          <w:t>https://www.gebco.net/data_and_products/undersea_feature_names/</w:t>
        </w:r>
      </w:hyperlink>
    </w:p>
    <w:p w14:paraId="7D191CD6"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GEBCO web service</w:t>
      </w:r>
    </w:p>
    <w:p w14:paraId="4774291D" w14:textId="77777777" w:rsidR="003A1380" w:rsidRPr="007519C8" w:rsidRDefault="0037718E" w:rsidP="000C0D57">
      <w:pPr>
        <w:pStyle w:val="ListParagraph"/>
        <w:snapToGrid w:val="0"/>
        <w:spacing w:after="240" w:line="240" w:lineRule="auto"/>
        <w:ind w:left="1004"/>
        <w:contextualSpacing w:val="0"/>
        <w:rPr>
          <w:rFonts w:asciiTheme="minorBidi" w:hAnsiTheme="minorBidi"/>
          <w:vanish/>
        </w:rPr>
      </w:pPr>
      <w:hyperlink r:id="rId18" w:history="1">
        <w:r w:rsidR="007519C8">
          <w:rPr>
            <w:rStyle w:val="Hyperlink"/>
            <w:rFonts w:asciiTheme="minorBidi" w:hAnsiTheme="minorBidi"/>
            <w:vanish/>
          </w:rPr>
          <w:t>https://www.gebco.net/data_and_products/gebco_web_services/</w:t>
        </w:r>
      </w:hyperlink>
    </w:p>
    <w:p w14:paraId="4E5A229D"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Printable maps</w:t>
      </w:r>
      <w:r>
        <w:rPr>
          <w:rFonts w:asciiTheme="minorBidi" w:hAnsiTheme="minorBidi"/>
          <w:vanish/>
        </w:rPr>
        <w:br/>
      </w:r>
      <w:hyperlink r:id="rId19" w:history="1">
        <w:r>
          <w:rPr>
            <w:rStyle w:val="Hyperlink"/>
            <w:rFonts w:asciiTheme="minorBidi" w:hAnsiTheme="minorBidi"/>
            <w:vanish/>
          </w:rPr>
          <w:t>https://www.gebco.net/data_and_products/printable_maps/</w:t>
        </w:r>
      </w:hyperlink>
    </w:p>
    <w:p w14:paraId="72EEBC25"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 xml:space="preserve">The IHO-IOC GEBCO </w:t>
      </w:r>
      <w:proofErr w:type="gramStart"/>
      <w:r>
        <w:rPr>
          <w:rFonts w:asciiTheme="minorBidi" w:hAnsiTheme="minorBidi"/>
          <w:vanish/>
        </w:rPr>
        <w:t>Cook Book</w:t>
      </w:r>
      <w:proofErr w:type="gramEnd"/>
    </w:p>
    <w:p w14:paraId="4BB4D2D9" w14:textId="77777777" w:rsidR="003A1380" w:rsidRPr="007519C8" w:rsidRDefault="0037718E" w:rsidP="000C0D57">
      <w:pPr>
        <w:pStyle w:val="ListParagraph"/>
        <w:snapToGrid w:val="0"/>
        <w:spacing w:after="240" w:line="240" w:lineRule="auto"/>
        <w:ind w:left="1004"/>
        <w:contextualSpacing w:val="0"/>
        <w:rPr>
          <w:rFonts w:asciiTheme="minorBidi" w:hAnsiTheme="minorBidi"/>
          <w:vanish/>
        </w:rPr>
      </w:pPr>
      <w:hyperlink r:id="rId20" w:history="1">
        <w:r w:rsidR="007519C8">
          <w:rPr>
            <w:rStyle w:val="Hyperlink"/>
            <w:rFonts w:asciiTheme="minorBidi" w:hAnsiTheme="minorBidi"/>
            <w:vanish/>
          </w:rPr>
          <w:t>https://www.gebco.net/data_and_products/gebco_cook_book/</w:t>
        </w:r>
      </w:hyperlink>
    </w:p>
    <w:p w14:paraId="7309AEF6"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Historical GEBCO Charts</w:t>
      </w:r>
    </w:p>
    <w:p w14:paraId="558A154B" w14:textId="77777777" w:rsidR="003A1380" w:rsidRPr="007519C8" w:rsidRDefault="0037718E" w:rsidP="000C0D57">
      <w:pPr>
        <w:pStyle w:val="ListParagraph"/>
        <w:snapToGrid w:val="0"/>
        <w:spacing w:after="240" w:line="240" w:lineRule="auto"/>
        <w:ind w:left="1004"/>
        <w:contextualSpacing w:val="0"/>
        <w:rPr>
          <w:rFonts w:asciiTheme="minorBidi" w:hAnsiTheme="minorBidi"/>
          <w:vanish/>
        </w:rPr>
      </w:pPr>
      <w:hyperlink r:id="rId21" w:history="1">
        <w:r w:rsidR="007519C8">
          <w:rPr>
            <w:rStyle w:val="Hyperlink"/>
            <w:rFonts w:asciiTheme="minorBidi" w:hAnsiTheme="minorBidi"/>
            <w:vanish/>
          </w:rPr>
          <w:t>https://www.gebco.net/data_and_products/historical_gebco_charts/</w:t>
        </w:r>
      </w:hyperlink>
    </w:p>
    <w:p w14:paraId="2D5FB6E3"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Imagery</w:t>
      </w:r>
      <w:r>
        <w:rPr>
          <w:rFonts w:asciiTheme="minorBidi" w:hAnsiTheme="minorBidi"/>
          <w:vanish/>
        </w:rPr>
        <w:br/>
      </w:r>
      <w:hyperlink r:id="rId22" w:history="1">
        <w:r>
          <w:rPr>
            <w:rStyle w:val="Hyperlink"/>
            <w:rFonts w:asciiTheme="minorBidi" w:hAnsiTheme="minorBidi"/>
            <w:vanish/>
          </w:rPr>
          <w:t>https://www.gebco.net/data_and_products/imagery/</w:t>
        </w:r>
      </w:hyperlink>
    </w:p>
    <w:p w14:paraId="4BF7F7BC" w14:textId="77777777" w:rsidR="003A1380" w:rsidRPr="007519C8" w:rsidRDefault="003A1380" w:rsidP="000C0D57">
      <w:pPr>
        <w:pStyle w:val="ListParagraph"/>
        <w:snapToGrid w:val="0"/>
        <w:spacing w:after="240" w:line="240" w:lineRule="auto"/>
        <w:ind w:left="1004"/>
        <w:contextualSpacing w:val="0"/>
        <w:rPr>
          <w:rFonts w:asciiTheme="minorBidi" w:hAnsiTheme="minorBidi"/>
          <w:vanish/>
        </w:rPr>
      </w:pPr>
      <w:r>
        <w:rPr>
          <w:rFonts w:asciiTheme="minorBidi" w:hAnsiTheme="minorBidi"/>
          <w:vanish/>
        </w:rPr>
        <w:t>Printable Maps</w:t>
      </w:r>
    </w:p>
    <w:p w14:paraId="02E7B5E7" w14:textId="77777777" w:rsidR="003A1380" w:rsidRPr="007519C8" w:rsidRDefault="0037718E" w:rsidP="000C0D57">
      <w:pPr>
        <w:pStyle w:val="ListParagraph"/>
        <w:snapToGrid w:val="0"/>
        <w:spacing w:after="240" w:line="240" w:lineRule="auto"/>
        <w:ind w:left="1004"/>
        <w:contextualSpacing w:val="0"/>
        <w:rPr>
          <w:rFonts w:asciiTheme="minorBidi" w:hAnsiTheme="minorBidi"/>
          <w:vanish/>
        </w:rPr>
      </w:pPr>
      <w:hyperlink r:id="rId23" w:history="1">
        <w:r w:rsidR="007519C8">
          <w:rPr>
            <w:rStyle w:val="Hyperlink"/>
            <w:rFonts w:asciiTheme="minorBidi" w:hAnsiTheme="minorBidi"/>
            <w:vanish/>
          </w:rPr>
          <w:t>https://www.gebco.net/data_and_products/hard_copy_charts/</w:t>
        </w:r>
      </w:hyperlink>
    </w:p>
    <w:p w14:paraId="0E3A00CA"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History of GEBCO</w:t>
      </w:r>
    </w:p>
    <w:p w14:paraId="623CFCC1" w14:textId="77777777" w:rsidR="003A1380" w:rsidRPr="007519C8" w:rsidRDefault="0037718E" w:rsidP="000C0D57">
      <w:pPr>
        <w:pStyle w:val="ListParagraph"/>
        <w:snapToGrid w:val="0"/>
        <w:spacing w:after="240" w:line="240" w:lineRule="auto"/>
        <w:ind w:left="1004"/>
        <w:contextualSpacing w:val="0"/>
        <w:rPr>
          <w:rStyle w:val="Hyperlink"/>
          <w:rFonts w:asciiTheme="minorBidi" w:hAnsiTheme="minorBidi"/>
          <w:vanish/>
        </w:rPr>
      </w:pPr>
      <w:hyperlink r:id="rId24" w:history="1">
        <w:r w:rsidR="007519C8">
          <w:rPr>
            <w:rStyle w:val="Hyperlink"/>
            <w:rFonts w:asciiTheme="minorBidi" w:hAnsiTheme="minorBidi"/>
            <w:vanish/>
          </w:rPr>
          <w:t>https://www.gebco.net/data_and_products/history_of_gebco/</w:t>
        </w:r>
      </w:hyperlink>
    </w:p>
    <w:p w14:paraId="58B971DF"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 xml:space="preserve">Capacity Development/Training </w:t>
      </w:r>
    </w:p>
    <w:p w14:paraId="5D525838" w14:textId="77777777" w:rsidR="003A1380" w:rsidRPr="007519C8" w:rsidRDefault="0037718E" w:rsidP="000C0D57">
      <w:pPr>
        <w:pStyle w:val="ListParagraph"/>
        <w:snapToGrid w:val="0"/>
        <w:spacing w:after="240" w:line="240" w:lineRule="auto"/>
        <w:ind w:left="1004"/>
        <w:contextualSpacing w:val="0"/>
        <w:rPr>
          <w:rFonts w:asciiTheme="minorBidi" w:hAnsiTheme="minorBidi"/>
          <w:vanish/>
        </w:rPr>
      </w:pPr>
      <w:hyperlink r:id="rId25" w:history="1">
        <w:r w:rsidR="007519C8">
          <w:rPr>
            <w:rStyle w:val="Hyperlink"/>
            <w:rFonts w:asciiTheme="minorBidi" w:hAnsiTheme="minorBidi"/>
            <w:vanish/>
          </w:rPr>
          <w:t>https://www.gebco.net/training/</w:t>
        </w:r>
      </w:hyperlink>
    </w:p>
    <w:p w14:paraId="3B0F3EE0"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None of these</w:t>
      </w:r>
    </w:p>
    <w:p w14:paraId="3B1F5A0A" w14:textId="783A84AA" w:rsidR="003A1380" w:rsidRPr="007519C8" w:rsidRDefault="003A1380" w:rsidP="000C0D57">
      <w:pPr>
        <w:pStyle w:val="ListParagraph"/>
        <w:numPr>
          <w:ilvl w:val="0"/>
          <w:numId w:val="74"/>
        </w:numPr>
        <w:snapToGrid w:val="0"/>
        <w:spacing w:after="240" w:line="240" w:lineRule="auto"/>
        <w:contextualSpacing w:val="0"/>
        <w:rPr>
          <w:vanish/>
        </w:rPr>
      </w:pPr>
      <w:r>
        <w:rPr>
          <w:rFonts w:asciiTheme="minorBidi" w:hAnsiTheme="minorBidi"/>
          <w:vanish/>
        </w:rPr>
        <w:lastRenderedPageBreak/>
        <w:t>Any others (please specify: _____________________</w:t>
      </w:r>
      <w:proofErr w:type="gramStart"/>
      <w:r>
        <w:rPr>
          <w:rFonts w:asciiTheme="minorBidi" w:hAnsiTheme="minorBidi"/>
          <w:vanish/>
        </w:rPr>
        <w:t>_ )</w:t>
      </w:r>
      <w:proofErr w:type="gramEnd"/>
    </w:p>
    <w:p w14:paraId="3CCE0ADF" w14:textId="780070CE" w:rsidR="003A1380" w:rsidRPr="007519C8" w:rsidRDefault="003A1380" w:rsidP="000C0D57">
      <w:pPr>
        <w:pStyle w:val="ListParagraph"/>
        <w:numPr>
          <w:ilvl w:val="0"/>
          <w:numId w:val="83"/>
        </w:numPr>
        <w:snapToGrid w:val="0"/>
        <w:spacing w:after="240" w:line="240" w:lineRule="auto"/>
        <w:ind w:left="709" w:hanging="709"/>
        <w:contextualSpacing w:val="0"/>
        <w:rPr>
          <w:rFonts w:asciiTheme="minorBidi" w:hAnsiTheme="minorBidi"/>
          <w:b/>
          <w:bCs/>
          <w:vanish/>
        </w:rPr>
      </w:pPr>
      <w:r>
        <w:rPr>
          <w:rFonts w:asciiTheme="minorBidi" w:hAnsiTheme="minorBidi"/>
          <w:b/>
          <w:bCs/>
          <w:vanish/>
        </w:rPr>
        <w:t xml:space="preserve">Please specify in order of priority which existing products of the GEBCO project your </w:t>
      </w:r>
      <w:proofErr w:type="spellStart"/>
      <w:r>
        <w:rPr>
          <w:rFonts w:asciiTheme="minorBidi" w:hAnsiTheme="minorBidi"/>
          <w:b/>
          <w:bCs/>
          <w:vanish/>
        </w:rPr>
        <w:t>Programme</w:t>
      </w:r>
      <w:proofErr w:type="spellEnd"/>
      <w:r>
        <w:rPr>
          <w:rFonts w:asciiTheme="minorBidi" w:hAnsiTheme="minorBidi"/>
          <w:b/>
          <w:bCs/>
          <w:vanish/>
        </w:rPr>
        <w:t>/Subsidiary is most likely to use and least likely to use</w:t>
      </w:r>
      <w:r>
        <w:rPr>
          <w:rFonts w:asciiTheme="minorBidi" w:hAnsiTheme="minorBidi"/>
          <w:b/>
          <w:bCs/>
          <w:vanish/>
        </w:rPr>
        <w:tab/>
      </w:r>
    </w:p>
    <w:p w14:paraId="2C2794C1" w14:textId="1976C2E0" w:rsidR="003A1380" w:rsidRPr="007519C8" w:rsidRDefault="003A1380" w:rsidP="000C0D57">
      <w:pPr>
        <w:snapToGrid w:val="0"/>
        <w:spacing w:after="240" w:line="240" w:lineRule="auto"/>
        <w:rPr>
          <w:rFonts w:asciiTheme="minorBidi" w:hAnsiTheme="minorBidi"/>
          <w:b/>
          <w:bCs/>
          <w:vanish/>
        </w:rPr>
      </w:pPr>
      <w:r>
        <w:rPr>
          <w:rFonts w:asciiTheme="minorBidi" w:hAnsiTheme="minorBidi"/>
          <w:vanish/>
        </w:rPr>
        <w:t>(In the report, it is displayed as Q15 to Q16)</w:t>
      </w:r>
    </w:p>
    <w:tbl>
      <w:tblPr>
        <w:tblStyle w:val="TableGrid"/>
        <w:tblW w:w="0" w:type="auto"/>
        <w:tblLook w:val="04A0" w:firstRow="1" w:lastRow="0" w:firstColumn="1" w:lastColumn="0" w:noHBand="0" w:noVBand="1"/>
      </w:tblPr>
      <w:tblGrid>
        <w:gridCol w:w="4698"/>
        <w:gridCol w:w="4698"/>
      </w:tblGrid>
      <w:tr w:rsidR="003A1380" w:rsidRPr="007519C8" w14:paraId="3A9558C6" w14:textId="77777777" w:rsidTr="00BA6CD0">
        <w:trPr>
          <w:hidden/>
        </w:trPr>
        <w:tc>
          <w:tcPr>
            <w:tcW w:w="4698" w:type="dxa"/>
            <w:shd w:val="clear" w:color="auto" w:fill="D9D9D9" w:themeFill="background1" w:themeFillShade="D9"/>
          </w:tcPr>
          <w:p w14:paraId="05827B58" w14:textId="77777777" w:rsidR="003A1380" w:rsidRPr="007519C8" w:rsidRDefault="003A1380" w:rsidP="000C0D57">
            <w:pPr>
              <w:snapToGrid w:val="0"/>
              <w:spacing w:after="240"/>
              <w:rPr>
                <w:rFonts w:asciiTheme="minorBidi" w:hAnsiTheme="minorBidi"/>
                <w:b/>
                <w:vanish/>
              </w:rPr>
            </w:pPr>
            <w:r>
              <w:rPr>
                <w:rFonts w:asciiTheme="minorBidi" w:hAnsiTheme="minorBidi"/>
                <w:b/>
                <w:bCs/>
                <w:vanish/>
              </w:rPr>
              <w:t xml:space="preserve">Most likely to use </w:t>
            </w:r>
          </w:p>
        </w:tc>
        <w:tc>
          <w:tcPr>
            <w:tcW w:w="4698" w:type="dxa"/>
            <w:shd w:val="clear" w:color="auto" w:fill="D9D9D9" w:themeFill="background1" w:themeFillShade="D9"/>
          </w:tcPr>
          <w:p w14:paraId="79C2A087" w14:textId="77777777" w:rsidR="003A1380" w:rsidRPr="007519C8" w:rsidRDefault="003A1380" w:rsidP="000C0D57">
            <w:pPr>
              <w:snapToGrid w:val="0"/>
              <w:spacing w:after="240"/>
              <w:rPr>
                <w:rFonts w:asciiTheme="minorBidi" w:hAnsiTheme="minorBidi"/>
                <w:b/>
                <w:vanish/>
              </w:rPr>
            </w:pPr>
            <w:r>
              <w:rPr>
                <w:rFonts w:asciiTheme="minorBidi" w:hAnsiTheme="minorBidi"/>
                <w:b/>
                <w:bCs/>
                <w:vanish/>
              </w:rPr>
              <w:t>Least likely to use</w:t>
            </w:r>
          </w:p>
        </w:tc>
      </w:tr>
      <w:tr w:rsidR="003A1380" w:rsidRPr="007519C8" w14:paraId="4304B8EC" w14:textId="77777777" w:rsidTr="00BA6CD0">
        <w:trPr>
          <w:hidden/>
        </w:trPr>
        <w:tc>
          <w:tcPr>
            <w:tcW w:w="4698" w:type="dxa"/>
          </w:tcPr>
          <w:p w14:paraId="0E7B75FB" w14:textId="77777777" w:rsidR="003A1380" w:rsidRPr="007519C8" w:rsidRDefault="003A1380" w:rsidP="000C0D57">
            <w:pPr>
              <w:pStyle w:val="ListParagraph"/>
              <w:numPr>
                <w:ilvl w:val="0"/>
                <w:numId w:val="80"/>
              </w:numPr>
              <w:snapToGrid w:val="0"/>
              <w:spacing w:after="240"/>
              <w:contextualSpacing w:val="0"/>
              <w:rPr>
                <w:rFonts w:asciiTheme="minorBidi" w:hAnsiTheme="minorBidi"/>
                <w:vanish/>
              </w:rPr>
            </w:pPr>
          </w:p>
        </w:tc>
        <w:tc>
          <w:tcPr>
            <w:tcW w:w="4698" w:type="dxa"/>
          </w:tcPr>
          <w:p w14:paraId="3169CDB0" w14:textId="77777777" w:rsidR="003A1380" w:rsidRPr="007519C8" w:rsidRDefault="003A1380" w:rsidP="000C0D57">
            <w:pPr>
              <w:snapToGrid w:val="0"/>
              <w:spacing w:after="240"/>
              <w:rPr>
                <w:rFonts w:asciiTheme="minorBidi" w:hAnsiTheme="minorBidi"/>
                <w:vanish/>
              </w:rPr>
            </w:pPr>
            <w:r>
              <w:rPr>
                <w:rFonts w:asciiTheme="minorBidi" w:hAnsiTheme="minorBidi"/>
                <w:vanish/>
              </w:rPr>
              <w:t>1.</w:t>
            </w:r>
          </w:p>
        </w:tc>
      </w:tr>
      <w:tr w:rsidR="003A1380" w:rsidRPr="007519C8" w14:paraId="0D66E21E" w14:textId="77777777" w:rsidTr="00BA6CD0">
        <w:trPr>
          <w:hidden/>
        </w:trPr>
        <w:tc>
          <w:tcPr>
            <w:tcW w:w="4698" w:type="dxa"/>
          </w:tcPr>
          <w:p w14:paraId="2737035D" w14:textId="77777777" w:rsidR="003A1380" w:rsidRPr="007519C8" w:rsidRDefault="003A1380" w:rsidP="000C0D57">
            <w:pPr>
              <w:pStyle w:val="ListParagraph"/>
              <w:numPr>
                <w:ilvl w:val="0"/>
                <w:numId w:val="80"/>
              </w:numPr>
              <w:snapToGrid w:val="0"/>
              <w:spacing w:after="240"/>
              <w:contextualSpacing w:val="0"/>
              <w:rPr>
                <w:rFonts w:asciiTheme="minorBidi" w:hAnsiTheme="minorBidi"/>
                <w:vanish/>
              </w:rPr>
            </w:pPr>
          </w:p>
        </w:tc>
        <w:tc>
          <w:tcPr>
            <w:tcW w:w="4698" w:type="dxa"/>
          </w:tcPr>
          <w:p w14:paraId="0488C129" w14:textId="77777777" w:rsidR="003A1380" w:rsidRPr="007519C8" w:rsidRDefault="003A1380" w:rsidP="000C0D57">
            <w:pPr>
              <w:snapToGrid w:val="0"/>
              <w:spacing w:after="240"/>
              <w:rPr>
                <w:rFonts w:asciiTheme="minorBidi" w:hAnsiTheme="minorBidi"/>
                <w:vanish/>
              </w:rPr>
            </w:pPr>
            <w:r>
              <w:rPr>
                <w:rFonts w:asciiTheme="minorBidi" w:hAnsiTheme="minorBidi"/>
                <w:vanish/>
              </w:rPr>
              <w:t>2.</w:t>
            </w:r>
          </w:p>
        </w:tc>
      </w:tr>
      <w:tr w:rsidR="003A1380" w:rsidRPr="007519C8" w14:paraId="6A92BA58" w14:textId="77777777" w:rsidTr="00BA6CD0">
        <w:trPr>
          <w:hidden/>
        </w:trPr>
        <w:tc>
          <w:tcPr>
            <w:tcW w:w="4698" w:type="dxa"/>
          </w:tcPr>
          <w:p w14:paraId="3EFD506C" w14:textId="77777777" w:rsidR="003A1380" w:rsidRPr="007519C8" w:rsidRDefault="003A1380" w:rsidP="000C0D57">
            <w:pPr>
              <w:pStyle w:val="ListParagraph"/>
              <w:numPr>
                <w:ilvl w:val="0"/>
                <w:numId w:val="80"/>
              </w:numPr>
              <w:snapToGrid w:val="0"/>
              <w:spacing w:after="240"/>
              <w:contextualSpacing w:val="0"/>
              <w:rPr>
                <w:rFonts w:asciiTheme="minorBidi" w:hAnsiTheme="minorBidi"/>
                <w:vanish/>
              </w:rPr>
            </w:pPr>
          </w:p>
        </w:tc>
        <w:tc>
          <w:tcPr>
            <w:tcW w:w="4698" w:type="dxa"/>
          </w:tcPr>
          <w:p w14:paraId="17030991" w14:textId="77777777" w:rsidR="003A1380" w:rsidRPr="007519C8" w:rsidRDefault="003A1380" w:rsidP="000C0D57">
            <w:pPr>
              <w:snapToGrid w:val="0"/>
              <w:spacing w:after="240"/>
              <w:rPr>
                <w:rFonts w:asciiTheme="minorBidi" w:hAnsiTheme="minorBidi"/>
                <w:vanish/>
              </w:rPr>
            </w:pPr>
            <w:r>
              <w:rPr>
                <w:rFonts w:asciiTheme="minorBidi" w:hAnsiTheme="minorBidi"/>
                <w:vanish/>
              </w:rPr>
              <w:t>3.</w:t>
            </w:r>
          </w:p>
        </w:tc>
      </w:tr>
    </w:tbl>
    <w:p w14:paraId="18C7B700" w14:textId="77777777" w:rsidR="003A1380" w:rsidRPr="007519C8" w:rsidRDefault="003A1380" w:rsidP="000C0D57">
      <w:pPr>
        <w:snapToGrid w:val="0"/>
        <w:spacing w:after="240" w:line="240" w:lineRule="auto"/>
        <w:rPr>
          <w:rFonts w:asciiTheme="minorBidi" w:hAnsiTheme="minorBidi"/>
          <w:vanish/>
        </w:rPr>
      </w:pPr>
    </w:p>
    <w:p w14:paraId="40C446D4" w14:textId="18E751C3" w:rsidR="003A1380" w:rsidRPr="007519C8" w:rsidRDefault="003A1380" w:rsidP="000C0D57">
      <w:pPr>
        <w:pStyle w:val="ListParagraph"/>
        <w:numPr>
          <w:ilvl w:val="0"/>
          <w:numId w:val="83"/>
        </w:numPr>
        <w:snapToGrid w:val="0"/>
        <w:spacing w:after="240" w:line="240" w:lineRule="auto"/>
        <w:ind w:left="709" w:hanging="709"/>
        <w:contextualSpacing w:val="0"/>
        <w:rPr>
          <w:rFonts w:asciiTheme="minorBidi" w:hAnsiTheme="minorBidi"/>
          <w:b/>
          <w:bCs/>
          <w:vanish/>
        </w:rPr>
      </w:pPr>
      <w:r>
        <w:rPr>
          <w:rFonts w:asciiTheme="minorBidi" w:hAnsiTheme="minorBidi"/>
          <w:b/>
          <w:bCs/>
          <w:vanish/>
        </w:rPr>
        <w:t>Improvement of GEBCO products</w:t>
      </w:r>
    </w:p>
    <w:p w14:paraId="44DE05F6" w14:textId="77777777" w:rsidR="003A1380" w:rsidRPr="007519C8" w:rsidRDefault="003A1380" w:rsidP="000C0D57">
      <w:pPr>
        <w:snapToGrid w:val="0"/>
        <w:spacing w:after="240" w:line="240" w:lineRule="auto"/>
        <w:rPr>
          <w:rFonts w:asciiTheme="minorBidi" w:hAnsiTheme="minorBidi"/>
          <w:vanish/>
        </w:rPr>
      </w:pPr>
      <w:r>
        <w:rPr>
          <w:rFonts w:asciiTheme="minorBidi" w:hAnsiTheme="minorBidi"/>
          <w:vanish/>
        </w:rPr>
        <w:t xml:space="preserve">Please describe which GEBCO products could be improved from a technical point of view? (e.g. this may be in relation to accessibility, format, coverage, spatial resolutions, additional services…)  </w:t>
      </w:r>
    </w:p>
    <w:p w14:paraId="14C145E3" w14:textId="6ED80043" w:rsidR="003A1380" w:rsidRPr="007519C8" w:rsidRDefault="003A1380" w:rsidP="000C0D57">
      <w:pPr>
        <w:snapToGrid w:val="0"/>
        <w:spacing w:after="240" w:line="240" w:lineRule="auto"/>
        <w:rPr>
          <w:rFonts w:asciiTheme="minorBidi" w:hAnsiTheme="minorBidi"/>
          <w:vanish/>
        </w:rPr>
      </w:pPr>
      <w:r>
        <w:rPr>
          <w:rFonts w:asciiTheme="minorBidi" w:hAnsiTheme="minorBidi"/>
          <w:vanish/>
        </w:rPr>
        <w:t>(In the report, it is displayed as Q16 to Q26)</w:t>
      </w:r>
    </w:p>
    <w:tbl>
      <w:tblPr>
        <w:tblStyle w:val="TableGrid"/>
        <w:tblW w:w="0" w:type="auto"/>
        <w:tblLook w:val="04A0" w:firstRow="1" w:lastRow="0" w:firstColumn="1" w:lastColumn="0" w:noHBand="0" w:noVBand="1"/>
      </w:tblPr>
      <w:tblGrid>
        <w:gridCol w:w="4698"/>
        <w:gridCol w:w="4698"/>
      </w:tblGrid>
      <w:tr w:rsidR="003A1380" w:rsidRPr="007519C8" w14:paraId="46462B6C" w14:textId="77777777" w:rsidTr="00BA6CD0">
        <w:trPr>
          <w:hidden/>
        </w:trPr>
        <w:tc>
          <w:tcPr>
            <w:tcW w:w="4698" w:type="dxa"/>
            <w:shd w:val="clear" w:color="auto" w:fill="D9D9D9" w:themeFill="background1" w:themeFillShade="D9"/>
          </w:tcPr>
          <w:p w14:paraId="55A2C139" w14:textId="77777777" w:rsidR="003A1380" w:rsidRPr="007519C8" w:rsidRDefault="003A1380" w:rsidP="000C0D57">
            <w:pPr>
              <w:snapToGrid w:val="0"/>
              <w:spacing w:after="240"/>
              <w:rPr>
                <w:rFonts w:asciiTheme="minorBidi" w:hAnsiTheme="minorBidi"/>
                <w:vanish/>
              </w:rPr>
            </w:pPr>
            <w:r>
              <w:rPr>
                <w:rFonts w:asciiTheme="minorBidi" w:hAnsiTheme="minorBidi"/>
                <w:vanish/>
              </w:rPr>
              <w:t>GEBCO products</w:t>
            </w:r>
          </w:p>
          <w:p w14:paraId="5FDB848B" w14:textId="77777777" w:rsidR="003A1380" w:rsidRPr="007519C8" w:rsidRDefault="003A1380" w:rsidP="000C0D57">
            <w:pPr>
              <w:snapToGrid w:val="0"/>
              <w:spacing w:after="240"/>
              <w:rPr>
                <w:rFonts w:asciiTheme="minorBidi" w:hAnsiTheme="minorBidi"/>
                <w:vanish/>
              </w:rPr>
            </w:pPr>
          </w:p>
        </w:tc>
        <w:tc>
          <w:tcPr>
            <w:tcW w:w="4698" w:type="dxa"/>
            <w:shd w:val="clear" w:color="auto" w:fill="D9D9D9" w:themeFill="background1" w:themeFillShade="D9"/>
          </w:tcPr>
          <w:p w14:paraId="0378A45D" w14:textId="77777777" w:rsidR="003A1380" w:rsidRPr="007519C8" w:rsidRDefault="003A1380" w:rsidP="000C0D57">
            <w:pPr>
              <w:snapToGrid w:val="0"/>
              <w:spacing w:after="240"/>
              <w:rPr>
                <w:rFonts w:asciiTheme="minorBidi" w:hAnsiTheme="minorBidi"/>
                <w:vanish/>
              </w:rPr>
            </w:pPr>
            <w:r>
              <w:rPr>
                <w:rFonts w:asciiTheme="minorBidi" w:hAnsiTheme="minorBidi"/>
                <w:vanish/>
              </w:rPr>
              <w:t>Areas of improvement</w:t>
            </w:r>
          </w:p>
        </w:tc>
      </w:tr>
      <w:tr w:rsidR="003A1380" w:rsidRPr="007519C8" w14:paraId="37D827DF" w14:textId="77777777" w:rsidTr="00BA6CD0">
        <w:trPr>
          <w:hidden/>
        </w:trPr>
        <w:tc>
          <w:tcPr>
            <w:tcW w:w="4698" w:type="dxa"/>
          </w:tcPr>
          <w:p w14:paraId="0CFCAB73" w14:textId="77777777" w:rsidR="003A1380" w:rsidRPr="007519C8" w:rsidRDefault="003A1380" w:rsidP="000C0D57">
            <w:pPr>
              <w:snapToGrid w:val="0"/>
              <w:spacing w:after="240"/>
              <w:rPr>
                <w:rFonts w:asciiTheme="minorBidi" w:hAnsiTheme="minorBidi"/>
                <w:vanish/>
              </w:rPr>
            </w:pPr>
            <w:r>
              <w:rPr>
                <w:rFonts w:asciiTheme="minorBidi" w:hAnsiTheme="minorBidi"/>
                <w:vanish/>
              </w:rPr>
              <w:t>GEBCO’s gridded bathymetric data sets</w:t>
            </w:r>
          </w:p>
        </w:tc>
        <w:tc>
          <w:tcPr>
            <w:tcW w:w="4698" w:type="dxa"/>
          </w:tcPr>
          <w:p w14:paraId="544A0CC1" w14:textId="77777777" w:rsidR="003A1380" w:rsidRPr="007519C8" w:rsidRDefault="003A1380" w:rsidP="000C0D57">
            <w:pPr>
              <w:snapToGrid w:val="0"/>
              <w:spacing w:after="240"/>
              <w:rPr>
                <w:rFonts w:asciiTheme="minorBidi" w:hAnsiTheme="minorBidi"/>
                <w:vanish/>
              </w:rPr>
            </w:pPr>
            <w:r>
              <w:rPr>
                <w:rFonts w:asciiTheme="minorBidi" w:hAnsiTheme="minorBidi"/>
                <w:vanish/>
              </w:rPr>
              <w:br/>
            </w:r>
          </w:p>
        </w:tc>
      </w:tr>
      <w:tr w:rsidR="003A1380" w:rsidRPr="007519C8" w14:paraId="28C93981" w14:textId="77777777" w:rsidTr="00BA6CD0">
        <w:trPr>
          <w:hidden/>
        </w:trPr>
        <w:tc>
          <w:tcPr>
            <w:tcW w:w="4698" w:type="dxa"/>
          </w:tcPr>
          <w:p w14:paraId="605F06D0" w14:textId="6D899423" w:rsidR="003A1380" w:rsidRPr="007519C8" w:rsidRDefault="003A1380" w:rsidP="000C0D57">
            <w:pPr>
              <w:snapToGrid w:val="0"/>
              <w:spacing w:after="240"/>
              <w:rPr>
                <w:rFonts w:asciiTheme="minorBidi" w:hAnsiTheme="minorBidi"/>
                <w:vanish/>
              </w:rPr>
            </w:pPr>
            <w:r>
              <w:rPr>
                <w:rFonts w:asciiTheme="minorBidi" w:hAnsiTheme="minorBidi"/>
                <w:vanish/>
              </w:rPr>
              <w:t>GEBCO Historical Datasets</w:t>
            </w:r>
          </w:p>
        </w:tc>
        <w:tc>
          <w:tcPr>
            <w:tcW w:w="4698" w:type="dxa"/>
          </w:tcPr>
          <w:p w14:paraId="5193A90D" w14:textId="77777777" w:rsidR="003A1380" w:rsidRPr="007519C8" w:rsidRDefault="003A1380" w:rsidP="000C0D57">
            <w:pPr>
              <w:snapToGrid w:val="0"/>
              <w:spacing w:after="240"/>
              <w:rPr>
                <w:rFonts w:asciiTheme="minorBidi" w:hAnsiTheme="minorBidi"/>
                <w:vanish/>
              </w:rPr>
            </w:pPr>
          </w:p>
        </w:tc>
      </w:tr>
      <w:tr w:rsidR="003A1380" w:rsidRPr="007519C8" w14:paraId="181FE260" w14:textId="77777777" w:rsidTr="00BA6CD0">
        <w:trPr>
          <w:hidden/>
        </w:trPr>
        <w:tc>
          <w:tcPr>
            <w:tcW w:w="4698" w:type="dxa"/>
          </w:tcPr>
          <w:p w14:paraId="4AAFE547" w14:textId="77777777" w:rsidR="003A1380" w:rsidRPr="007519C8" w:rsidRDefault="003A1380" w:rsidP="000C0D57">
            <w:pPr>
              <w:snapToGrid w:val="0"/>
              <w:spacing w:after="240"/>
              <w:rPr>
                <w:rFonts w:asciiTheme="minorBidi" w:hAnsiTheme="minorBidi"/>
                <w:vanish/>
              </w:rPr>
            </w:pPr>
            <w:r>
              <w:rPr>
                <w:rFonts w:asciiTheme="minorBidi" w:hAnsiTheme="minorBidi"/>
                <w:vanish/>
              </w:rPr>
              <w:t>Undersea Feature Names</w:t>
            </w:r>
          </w:p>
        </w:tc>
        <w:tc>
          <w:tcPr>
            <w:tcW w:w="4698" w:type="dxa"/>
          </w:tcPr>
          <w:p w14:paraId="481CE8E8" w14:textId="77777777" w:rsidR="003A1380" w:rsidRPr="007519C8" w:rsidRDefault="003A1380" w:rsidP="000C0D57">
            <w:pPr>
              <w:snapToGrid w:val="0"/>
              <w:spacing w:after="240"/>
              <w:rPr>
                <w:rFonts w:asciiTheme="minorBidi" w:hAnsiTheme="minorBidi"/>
                <w:vanish/>
              </w:rPr>
            </w:pPr>
          </w:p>
        </w:tc>
      </w:tr>
      <w:tr w:rsidR="003A1380" w:rsidRPr="007519C8" w14:paraId="17EB968F" w14:textId="77777777" w:rsidTr="00BA6CD0">
        <w:trPr>
          <w:hidden/>
        </w:trPr>
        <w:tc>
          <w:tcPr>
            <w:tcW w:w="4698" w:type="dxa"/>
          </w:tcPr>
          <w:p w14:paraId="1A3C4B67" w14:textId="77777777" w:rsidR="003A1380" w:rsidRPr="007519C8" w:rsidRDefault="003A1380" w:rsidP="000C0D57">
            <w:pPr>
              <w:snapToGrid w:val="0"/>
              <w:spacing w:after="240"/>
              <w:rPr>
                <w:rFonts w:asciiTheme="minorBidi" w:hAnsiTheme="minorBidi"/>
                <w:vanish/>
              </w:rPr>
            </w:pPr>
            <w:r>
              <w:rPr>
                <w:rFonts w:asciiTheme="minorBidi" w:hAnsiTheme="minorBidi"/>
                <w:vanish/>
              </w:rPr>
              <w:t>GEBCO web service</w:t>
            </w:r>
          </w:p>
        </w:tc>
        <w:tc>
          <w:tcPr>
            <w:tcW w:w="4698" w:type="dxa"/>
          </w:tcPr>
          <w:p w14:paraId="353A4811" w14:textId="77777777" w:rsidR="003A1380" w:rsidRPr="007519C8" w:rsidRDefault="003A1380" w:rsidP="000C0D57">
            <w:pPr>
              <w:snapToGrid w:val="0"/>
              <w:spacing w:after="240"/>
              <w:rPr>
                <w:rFonts w:asciiTheme="minorBidi" w:hAnsiTheme="minorBidi"/>
                <w:vanish/>
              </w:rPr>
            </w:pPr>
          </w:p>
        </w:tc>
      </w:tr>
      <w:tr w:rsidR="003A1380" w:rsidRPr="007519C8" w14:paraId="03E6C408" w14:textId="77777777" w:rsidTr="00BA6CD0">
        <w:trPr>
          <w:hidden/>
        </w:trPr>
        <w:tc>
          <w:tcPr>
            <w:tcW w:w="4698" w:type="dxa"/>
          </w:tcPr>
          <w:p w14:paraId="43FBB262" w14:textId="77777777" w:rsidR="003A1380" w:rsidRPr="007519C8" w:rsidRDefault="003A1380" w:rsidP="000C0D57">
            <w:pPr>
              <w:snapToGrid w:val="0"/>
              <w:spacing w:after="240"/>
              <w:rPr>
                <w:rFonts w:asciiTheme="minorBidi" w:hAnsiTheme="minorBidi"/>
                <w:vanish/>
              </w:rPr>
            </w:pPr>
            <w:r>
              <w:rPr>
                <w:rFonts w:asciiTheme="minorBidi" w:hAnsiTheme="minorBidi"/>
                <w:vanish/>
              </w:rPr>
              <w:t>Printable maps</w:t>
            </w:r>
          </w:p>
        </w:tc>
        <w:tc>
          <w:tcPr>
            <w:tcW w:w="4698" w:type="dxa"/>
          </w:tcPr>
          <w:p w14:paraId="0A01D8CC" w14:textId="77777777" w:rsidR="003A1380" w:rsidRPr="007519C8" w:rsidRDefault="003A1380" w:rsidP="000C0D57">
            <w:pPr>
              <w:snapToGrid w:val="0"/>
              <w:spacing w:after="240"/>
              <w:rPr>
                <w:rFonts w:asciiTheme="minorBidi" w:hAnsiTheme="minorBidi"/>
                <w:vanish/>
              </w:rPr>
            </w:pPr>
          </w:p>
        </w:tc>
      </w:tr>
      <w:tr w:rsidR="003A1380" w:rsidRPr="007519C8" w14:paraId="6DC4C9E4" w14:textId="77777777" w:rsidTr="00BA6CD0">
        <w:trPr>
          <w:hidden/>
        </w:trPr>
        <w:tc>
          <w:tcPr>
            <w:tcW w:w="4698" w:type="dxa"/>
          </w:tcPr>
          <w:p w14:paraId="46FB2A0B" w14:textId="77777777" w:rsidR="003A1380" w:rsidRPr="007519C8" w:rsidRDefault="003A1380" w:rsidP="000C0D57">
            <w:pPr>
              <w:snapToGrid w:val="0"/>
              <w:spacing w:after="240"/>
              <w:rPr>
                <w:rFonts w:asciiTheme="minorBidi" w:hAnsiTheme="minorBidi"/>
                <w:vanish/>
              </w:rPr>
            </w:pPr>
            <w:r>
              <w:rPr>
                <w:rFonts w:asciiTheme="minorBidi" w:hAnsiTheme="minorBidi"/>
                <w:vanish/>
              </w:rPr>
              <w:t xml:space="preserve">The IHO-IOC GEBCO </w:t>
            </w:r>
            <w:proofErr w:type="gramStart"/>
            <w:r>
              <w:rPr>
                <w:rFonts w:asciiTheme="minorBidi" w:hAnsiTheme="minorBidi"/>
                <w:vanish/>
              </w:rPr>
              <w:t>Cook Book</w:t>
            </w:r>
            <w:proofErr w:type="gramEnd"/>
          </w:p>
        </w:tc>
        <w:tc>
          <w:tcPr>
            <w:tcW w:w="4698" w:type="dxa"/>
          </w:tcPr>
          <w:p w14:paraId="141110F9" w14:textId="77777777" w:rsidR="003A1380" w:rsidRPr="007519C8" w:rsidRDefault="003A1380" w:rsidP="000C0D57">
            <w:pPr>
              <w:snapToGrid w:val="0"/>
              <w:spacing w:after="240"/>
              <w:rPr>
                <w:rFonts w:asciiTheme="minorBidi" w:hAnsiTheme="minorBidi"/>
                <w:vanish/>
              </w:rPr>
            </w:pPr>
          </w:p>
        </w:tc>
      </w:tr>
      <w:tr w:rsidR="003A1380" w:rsidRPr="007519C8" w14:paraId="5479C25F" w14:textId="77777777" w:rsidTr="00BA6CD0">
        <w:trPr>
          <w:hidden/>
        </w:trPr>
        <w:tc>
          <w:tcPr>
            <w:tcW w:w="4698" w:type="dxa"/>
          </w:tcPr>
          <w:p w14:paraId="31821AD4" w14:textId="77777777" w:rsidR="003A1380" w:rsidRPr="007519C8" w:rsidRDefault="003A1380" w:rsidP="000C0D57">
            <w:pPr>
              <w:snapToGrid w:val="0"/>
              <w:spacing w:after="240"/>
              <w:rPr>
                <w:rFonts w:asciiTheme="minorBidi" w:hAnsiTheme="minorBidi"/>
                <w:vanish/>
              </w:rPr>
            </w:pPr>
            <w:r>
              <w:rPr>
                <w:rFonts w:asciiTheme="minorBidi" w:hAnsiTheme="minorBidi"/>
                <w:vanish/>
              </w:rPr>
              <w:t>Historical GEBCO Charts</w:t>
            </w:r>
          </w:p>
        </w:tc>
        <w:tc>
          <w:tcPr>
            <w:tcW w:w="4698" w:type="dxa"/>
          </w:tcPr>
          <w:p w14:paraId="68A31C18" w14:textId="77777777" w:rsidR="003A1380" w:rsidRPr="007519C8" w:rsidRDefault="003A1380" w:rsidP="000C0D57">
            <w:pPr>
              <w:snapToGrid w:val="0"/>
              <w:spacing w:after="240"/>
              <w:rPr>
                <w:rFonts w:asciiTheme="minorBidi" w:hAnsiTheme="minorBidi"/>
                <w:vanish/>
              </w:rPr>
            </w:pPr>
          </w:p>
        </w:tc>
      </w:tr>
      <w:tr w:rsidR="003A1380" w:rsidRPr="007519C8" w14:paraId="681C6CF9" w14:textId="77777777" w:rsidTr="00BA6CD0">
        <w:trPr>
          <w:hidden/>
        </w:trPr>
        <w:tc>
          <w:tcPr>
            <w:tcW w:w="4698" w:type="dxa"/>
          </w:tcPr>
          <w:p w14:paraId="5E22A7CD" w14:textId="77777777" w:rsidR="003A1380" w:rsidRPr="007519C8" w:rsidRDefault="003A1380" w:rsidP="000C0D57">
            <w:pPr>
              <w:snapToGrid w:val="0"/>
              <w:spacing w:after="240"/>
              <w:rPr>
                <w:rFonts w:asciiTheme="minorBidi" w:hAnsiTheme="minorBidi"/>
                <w:vanish/>
              </w:rPr>
            </w:pPr>
            <w:r>
              <w:rPr>
                <w:rFonts w:asciiTheme="minorBidi" w:hAnsiTheme="minorBidi"/>
                <w:vanish/>
              </w:rPr>
              <w:t>Imagery</w:t>
            </w:r>
          </w:p>
        </w:tc>
        <w:tc>
          <w:tcPr>
            <w:tcW w:w="4698" w:type="dxa"/>
          </w:tcPr>
          <w:p w14:paraId="0CC7CD52" w14:textId="77777777" w:rsidR="003A1380" w:rsidRPr="007519C8" w:rsidRDefault="003A1380" w:rsidP="000C0D57">
            <w:pPr>
              <w:snapToGrid w:val="0"/>
              <w:spacing w:after="240"/>
              <w:rPr>
                <w:rFonts w:asciiTheme="minorBidi" w:hAnsiTheme="minorBidi"/>
                <w:vanish/>
              </w:rPr>
            </w:pPr>
          </w:p>
        </w:tc>
      </w:tr>
      <w:tr w:rsidR="003A1380" w:rsidRPr="007519C8" w14:paraId="27BDE676" w14:textId="77777777" w:rsidTr="00BA6CD0">
        <w:trPr>
          <w:hidden/>
        </w:trPr>
        <w:tc>
          <w:tcPr>
            <w:tcW w:w="4698" w:type="dxa"/>
          </w:tcPr>
          <w:p w14:paraId="258D706A" w14:textId="77777777" w:rsidR="003A1380" w:rsidRPr="007519C8" w:rsidRDefault="003A1380" w:rsidP="000C0D57">
            <w:pPr>
              <w:snapToGrid w:val="0"/>
              <w:spacing w:after="240"/>
              <w:rPr>
                <w:rFonts w:asciiTheme="minorBidi" w:hAnsiTheme="minorBidi"/>
                <w:vanish/>
              </w:rPr>
            </w:pPr>
            <w:r>
              <w:rPr>
                <w:rFonts w:asciiTheme="minorBidi" w:hAnsiTheme="minorBidi"/>
                <w:vanish/>
              </w:rPr>
              <w:t>Hard copy charts</w:t>
            </w:r>
          </w:p>
        </w:tc>
        <w:tc>
          <w:tcPr>
            <w:tcW w:w="4698" w:type="dxa"/>
          </w:tcPr>
          <w:p w14:paraId="2C35D1C9" w14:textId="77777777" w:rsidR="003A1380" w:rsidRPr="007519C8" w:rsidRDefault="003A1380" w:rsidP="000C0D57">
            <w:pPr>
              <w:snapToGrid w:val="0"/>
              <w:spacing w:after="240"/>
              <w:rPr>
                <w:rFonts w:asciiTheme="minorBidi" w:hAnsiTheme="minorBidi"/>
                <w:vanish/>
              </w:rPr>
            </w:pPr>
          </w:p>
        </w:tc>
      </w:tr>
      <w:tr w:rsidR="003A1380" w:rsidRPr="007519C8" w14:paraId="785F3642" w14:textId="77777777" w:rsidTr="00BA6CD0">
        <w:trPr>
          <w:hidden/>
        </w:trPr>
        <w:tc>
          <w:tcPr>
            <w:tcW w:w="4698" w:type="dxa"/>
          </w:tcPr>
          <w:p w14:paraId="3B3EF98F" w14:textId="77777777" w:rsidR="003A1380" w:rsidRPr="007519C8" w:rsidRDefault="003A1380" w:rsidP="000C0D57">
            <w:pPr>
              <w:snapToGrid w:val="0"/>
              <w:spacing w:after="240"/>
              <w:rPr>
                <w:rFonts w:asciiTheme="minorBidi" w:hAnsiTheme="minorBidi"/>
                <w:vanish/>
              </w:rPr>
            </w:pPr>
            <w:r>
              <w:rPr>
                <w:rFonts w:asciiTheme="minorBidi" w:hAnsiTheme="minorBidi"/>
                <w:vanish/>
              </w:rPr>
              <w:t>History of GEBCO</w:t>
            </w:r>
          </w:p>
        </w:tc>
        <w:tc>
          <w:tcPr>
            <w:tcW w:w="4698" w:type="dxa"/>
          </w:tcPr>
          <w:p w14:paraId="572D1A85" w14:textId="77777777" w:rsidR="003A1380" w:rsidRPr="007519C8" w:rsidRDefault="003A1380" w:rsidP="000C0D57">
            <w:pPr>
              <w:snapToGrid w:val="0"/>
              <w:spacing w:after="240"/>
              <w:rPr>
                <w:rFonts w:asciiTheme="minorBidi" w:hAnsiTheme="minorBidi"/>
                <w:vanish/>
              </w:rPr>
            </w:pPr>
          </w:p>
        </w:tc>
      </w:tr>
    </w:tbl>
    <w:p w14:paraId="38F613A8" w14:textId="290F4481" w:rsidR="003A1380" w:rsidRPr="007519C8" w:rsidRDefault="003A1380" w:rsidP="000C0D57">
      <w:pPr>
        <w:pStyle w:val="ListParagraph"/>
        <w:numPr>
          <w:ilvl w:val="0"/>
          <w:numId w:val="83"/>
        </w:numPr>
        <w:snapToGrid w:val="0"/>
        <w:spacing w:before="240" w:after="240" w:line="240" w:lineRule="auto"/>
        <w:ind w:left="709" w:hanging="709"/>
        <w:contextualSpacing w:val="0"/>
        <w:rPr>
          <w:rFonts w:asciiTheme="minorBidi" w:hAnsiTheme="minorBidi"/>
          <w:vanish/>
        </w:rPr>
      </w:pPr>
      <w:r>
        <w:rPr>
          <w:rFonts w:asciiTheme="minorBidi" w:hAnsiTheme="minorBidi"/>
          <w:b/>
          <w:bCs/>
          <w:vanish/>
        </w:rPr>
        <w:lastRenderedPageBreak/>
        <w:t xml:space="preserve">In your opinion, from the improvements listed above, which ones (if any) could not be done without </w:t>
      </w:r>
      <w:proofErr w:type="gramStart"/>
      <w:r>
        <w:rPr>
          <w:rFonts w:asciiTheme="minorBidi" w:hAnsiTheme="minorBidi"/>
          <w:b/>
          <w:bCs/>
          <w:vanish/>
        </w:rPr>
        <w:t>IOC?</w:t>
      </w:r>
      <w:r>
        <w:rPr>
          <w:rFonts w:asciiTheme="minorBidi" w:hAnsiTheme="minorBidi"/>
          <w:vanish/>
        </w:rPr>
        <w:t>(</w:t>
      </w:r>
      <w:proofErr w:type="gramEnd"/>
      <w:r>
        <w:rPr>
          <w:rFonts w:asciiTheme="minorBidi" w:hAnsiTheme="minorBidi"/>
          <w:vanish/>
        </w:rPr>
        <w:t>In the report, it is displayed as Q27)</w:t>
      </w:r>
    </w:p>
    <w:p w14:paraId="535CD5E4" w14:textId="02A46B66" w:rsidR="003A1380" w:rsidRPr="007519C8" w:rsidRDefault="00793AB6" w:rsidP="000C0D57">
      <w:pPr>
        <w:snapToGrid w:val="0"/>
        <w:spacing w:after="240" w:line="240" w:lineRule="auto"/>
        <w:rPr>
          <w:rFonts w:asciiTheme="minorBidi" w:hAnsiTheme="minorBidi"/>
          <w:vanish/>
          <w:color w:val="FF0000"/>
        </w:rPr>
      </w:pPr>
      <w:r>
        <w:rPr>
          <w:rFonts w:asciiTheme="minorBidi" w:hAnsiTheme="minorBidi"/>
          <w:b/>
          <w:bCs/>
          <w:noProof/>
          <w:vanish/>
        </w:rPr>
        <mc:AlternateContent>
          <mc:Choice Requires="wps">
            <w:drawing>
              <wp:anchor distT="0" distB="0" distL="114300" distR="114300" simplePos="0" relativeHeight="251661312" behindDoc="0" locked="0" layoutInCell="1" allowOverlap="1" wp14:anchorId="4921D333" wp14:editId="51E813B0">
                <wp:simplePos x="0" y="0"/>
                <wp:positionH relativeFrom="column">
                  <wp:posOffset>21429</wp:posOffset>
                </wp:positionH>
                <wp:positionV relativeFrom="paragraph">
                  <wp:posOffset>127749</wp:posOffset>
                </wp:positionV>
                <wp:extent cx="5925185" cy="696036"/>
                <wp:effectExtent l="0" t="0" r="18415" b="27940"/>
                <wp:wrapNone/>
                <wp:docPr id="1" name="Text Box 1"/>
                <wp:cNvGraphicFramePr/>
                <a:graphic xmlns:a="http://schemas.openxmlformats.org/drawingml/2006/main">
                  <a:graphicData uri="http://schemas.microsoft.com/office/word/2010/wordprocessingShape">
                    <wps:wsp>
                      <wps:cNvSpPr txBox="1"/>
                      <wps:spPr>
                        <a:xfrm>
                          <a:off x="0" y="0"/>
                          <a:ext cx="5925185" cy="696036"/>
                        </a:xfrm>
                        <a:prstGeom prst="rect">
                          <a:avLst/>
                        </a:prstGeom>
                        <a:solidFill>
                          <a:schemeClr val="lt1"/>
                        </a:solidFill>
                        <a:ln w="6350">
                          <a:solidFill>
                            <a:prstClr val="black"/>
                          </a:solidFill>
                        </a:ln>
                      </wps:spPr>
                      <wps:txbx>
                        <w:txbxContent>
                          <w:p w14:paraId="4058F5BA" w14:textId="77777777" w:rsidR="00F060BC" w:rsidRDefault="00F060BC" w:rsidP="003A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1D333" id="Text Box 1" o:spid="_x0000_s1030" type="#_x0000_t202" style="position:absolute;margin-left:1.7pt;margin-top:10.05pt;width:466.55pt;height:5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" fillcolor="white [3201]" strokeweight=".5pt">
                <v:textbox>
                  <w:txbxContent>
                    <w:p w14:paraId="4058F5BA" w14:textId="77777777" w:rsidR="00F060BC" w:rsidRDefault="00F060BC" w:rsidP="003A1380"/>
                  </w:txbxContent>
                </v:textbox>
              </v:shape>
            </w:pict>
          </mc:Fallback>
        </mc:AlternateContent>
      </w:r>
    </w:p>
    <w:p w14:paraId="2B867F12" w14:textId="77777777" w:rsidR="003A1380" w:rsidRPr="007519C8" w:rsidRDefault="003A1380" w:rsidP="000C0D57">
      <w:pPr>
        <w:snapToGrid w:val="0"/>
        <w:spacing w:after="240" w:line="240" w:lineRule="auto"/>
        <w:rPr>
          <w:rFonts w:asciiTheme="minorBidi" w:hAnsiTheme="minorBidi"/>
          <w:vanish/>
          <w:color w:val="FF0000"/>
        </w:rPr>
      </w:pPr>
    </w:p>
    <w:p w14:paraId="61C596F3" w14:textId="77777777" w:rsidR="003A1380" w:rsidRPr="007519C8" w:rsidRDefault="003A1380" w:rsidP="000C0D57">
      <w:pPr>
        <w:snapToGrid w:val="0"/>
        <w:spacing w:after="240" w:line="240" w:lineRule="auto"/>
        <w:rPr>
          <w:rFonts w:asciiTheme="minorBidi" w:hAnsiTheme="minorBidi"/>
          <w:vanish/>
          <w:color w:val="FF0000"/>
        </w:rPr>
      </w:pPr>
    </w:p>
    <w:p w14:paraId="15D24E78" w14:textId="076629CE"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Who do you consider are (would be) users of GEBCO products in your </w:t>
      </w:r>
      <w:proofErr w:type="spellStart"/>
      <w:r>
        <w:rPr>
          <w:rFonts w:asciiTheme="minorBidi" w:hAnsiTheme="minorBidi"/>
          <w:b/>
          <w:bCs/>
          <w:vanish/>
        </w:rPr>
        <w:t>Programme</w:t>
      </w:r>
      <w:proofErr w:type="spellEnd"/>
      <w:r>
        <w:rPr>
          <w:rFonts w:asciiTheme="minorBidi" w:hAnsiTheme="minorBidi"/>
          <w:b/>
          <w:bCs/>
          <w:vanish/>
        </w:rPr>
        <w:t xml:space="preserve">/Subsidiary Body/ or national authorities? </w:t>
      </w:r>
    </w:p>
    <w:p w14:paraId="40192178" w14:textId="77777777" w:rsidR="003A1380" w:rsidRPr="007519C8" w:rsidRDefault="003A1380" w:rsidP="000C0D57">
      <w:pPr>
        <w:snapToGrid w:val="0"/>
        <w:spacing w:after="240" w:line="240" w:lineRule="auto"/>
        <w:rPr>
          <w:rFonts w:asciiTheme="minorBidi" w:hAnsiTheme="minorBidi"/>
          <w:vanish/>
        </w:rPr>
      </w:pPr>
      <w:r>
        <w:rPr>
          <w:rFonts w:asciiTheme="minorBidi" w:hAnsiTheme="minorBidi"/>
          <w:vanish/>
        </w:rPr>
        <w:t>For what activities the users (would) use GEBCO products? How the users (would) use GEBCO products?</w:t>
      </w:r>
    </w:p>
    <w:p w14:paraId="1BA67C8C" w14:textId="77777777" w:rsidR="0086075E" w:rsidRPr="007519C8" w:rsidRDefault="003A1380" w:rsidP="000C0D57">
      <w:pPr>
        <w:snapToGrid w:val="0"/>
        <w:spacing w:after="240" w:line="240" w:lineRule="auto"/>
        <w:rPr>
          <w:rFonts w:asciiTheme="minorBidi" w:hAnsiTheme="minorBidi"/>
          <w:vanish/>
        </w:rPr>
      </w:pPr>
      <w:r>
        <w:rPr>
          <w:rFonts w:asciiTheme="minorBidi" w:hAnsiTheme="minorBidi"/>
          <w:vanish/>
        </w:rPr>
        <w:t>What kind of products are (would be) used/needed?  Please explain your needs and requirements to GEBCO products.  (for example, mapping in a specific maritime area, type of products, resolution of products, web services, etc.)</w:t>
      </w:r>
    </w:p>
    <w:p w14:paraId="54C95858" w14:textId="260661D8" w:rsidR="0086075E" w:rsidRPr="007519C8" w:rsidRDefault="003A1380" w:rsidP="000C0D57">
      <w:pPr>
        <w:snapToGrid w:val="0"/>
        <w:spacing w:after="240" w:line="240" w:lineRule="auto"/>
        <w:rPr>
          <w:rFonts w:asciiTheme="minorBidi" w:hAnsiTheme="minorBidi"/>
          <w:vanish/>
        </w:rPr>
      </w:pPr>
      <w:r>
        <w:rPr>
          <w:rFonts w:asciiTheme="minorBidi" w:hAnsiTheme="minorBidi"/>
          <w:vanish/>
        </w:rPr>
        <w:t>(In the report, it is displayed as Q28 to Q31)</w:t>
      </w:r>
    </w:p>
    <w:tbl>
      <w:tblPr>
        <w:tblStyle w:val="TableGrid"/>
        <w:tblW w:w="9350" w:type="dxa"/>
        <w:tblInd w:w="284" w:type="dxa"/>
        <w:tblLook w:val="04A0" w:firstRow="1" w:lastRow="0" w:firstColumn="1" w:lastColumn="0" w:noHBand="0" w:noVBand="1"/>
      </w:tblPr>
      <w:tblGrid>
        <w:gridCol w:w="2830"/>
        <w:gridCol w:w="3118"/>
        <w:gridCol w:w="3402"/>
      </w:tblGrid>
      <w:tr w:rsidR="003A1380" w:rsidRPr="007519C8" w14:paraId="7475A18A" w14:textId="77777777" w:rsidTr="00BA6CD0">
        <w:trPr>
          <w:hidden/>
        </w:trPr>
        <w:tc>
          <w:tcPr>
            <w:tcW w:w="2830" w:type="dxa"/>
          </w:tcPr>
          <w:p w14:paraId="0A7121CE" w14:textId="77777777" w:rsidR="003A1380" w:rsidRPr="007519C8" w:rsidRDefault="003A1380" w:rsidP="00BA6CD0">
            <w:pPr>
              <w:jc w:val="center"/>
              <w:rPr>
                <w:rFonts w:asciiTheme="minorBidi" w:hAnsiTheme="minorBidi"/>
                <w:vanish/>
              </w:rPr>
            </w:pPr>
            <w:r>
              <w:rPr>
                <w:rFonts w:asciiTheme="minorBidi" w:hAnsiTheme="minorBidi"/>
                <w:vanish/>
              </w:rPr>
              <w:t>User</w:t>
            </w:r>
          </w:p>
        </w:tc>
        <w:tc>
          <w:tcPr>
            <w:tcW w:w="3118" w:type="dxa"/>
          </w:tcPr>
          <w:p w14:paraId="312A893E" w14:textId="77777777" w:rsidR="003A1380" w:rsidRPr="007519C8" w:rsidRDefault="003A1380" w:rsidP="00BA6CD0">
            <w:pPr>
              <w:jc w:val="center"/>
              <w:rPr>
                <w:rFonts w:asciiTheme="minorBidi" w:hAnsiTheme="minorBidi"/>
                <w:vanish/>
              </w:rPr>
            </w:pPr>
            <w:r>
              <w:rPr>
                <w:rFonts w:asciiTheme="minorBidi" w:hAnsiTheme="minorBidi"/>
                <w:vanish/>
              </w:rPr>
              <w:t>Activities</w:t>
            </w:r>
          </w:p>
        </w:tc>
        <w:tc>
          <w:tcPr>
            <w:tcW w:w="3402" w:type="dxa"/>
          </w:tcPr>
          <w:p w14:paraId="47DFEC36" w14:textId="77777777" w:rsidR="003A1380" w:rsidRPr="007519C8" w:rsidRDefault="003A1380" w:rsidP="00BA6CD0">
            <w:pPr>
              <w:jc w:val="center"/>
              <w:rPr>
                <w:rFonts w:asciiTheme="minorBidi" w:hAnsiTheme="minorBidi"/>
                <w:vanish/>
              </w:rPr>
            </w:pPr>
            <w:r>
              <w:rPr>
                <w:rFonts w:asciiTheme="minorBidi" w:hAnsiTheme="minorBidi"/>
                <w:vanish/>
              </w:rPr>
              <w:t>Type and specifications (e.g., resolution) of GEBCO products</w:t>
            </w:r>
          </w:p>
        </w:tc>
      </w:tr>
      <w:tr w:rsidR="003A1380" w:rsidRPr="007519C8" w14:paraId="478EC907" w14:textId="77777777" w:rsidTr="00BA6CD0">
        <w:trPr>
          <w:trHeight w:val="1222"/>
          <w:hidden/>
        </w:trPr>
        <w:tc>
          <w:tcPr>
            <w:tcW w:w="2830" w:type="dxa"/>
          </w:tcPr>
          <w:p w14:paraId="3EB1A470" w14:textId="77777777" w:rsidR="003A1380" w:rsidRPr="007519C8" w:rsidRDefault="003A1380" w:rsidP="00BA6CD0">
            <w:pPr>
              <w:rPr>
                <w:rFonts w:asciiTheme="minorBidi" w:hAnsiTheme="minorBidi"/>
                <w:vanish/>
              </w:rPr>
            </w:pPr>
          </w:p>
        </w:tc>
        <w:tc>
          <w:tcPr>
            <w:tcW w:w="3118" w:type="dxa"/>
          </w:tcPr>
          <w:p w14:paraId="3FFE387A" w14:textId="77777777" w:rsidR="003A1380" w:rsidRPr="007519C8" w:rsidRDefault="003A1380" w:rsidP="00BA6CD0">
            <w:pPr>
              <w:rPr>
                <w:rFonts w:asciiTheme="minorBidi" w:hAnsiTheme="minorBidi"/>
                <w:vanish/>
              </w:rPr>
            </w:pPr>
          </w:p>
        </w:tc>
        <w:tc>
          <w:tcPr>
            <w:tcW w:w="3402" w:type="dxa"/>
          </w:tcPr>
          <w:p w14:paraId="16C9675B" w14:textId="77777777" w:rsidR="003A1380" w:rsidRPr="007519C8" w:rsidRDefault="003A1380" w:rsidP="00BA6CD0">
            <w:pPr>
              <w:rPr>
                <w:rFonts w:asciiTheme="minorBidi" w:hAnsiTheme="minorBidi"/>
                <w:vanish/>
              </w:rPr>
            </w:pPr>
          </w:p>
        </w:tc>
      </w:tr>
    </w:tbl>
    <w:p w14:paraId="0F850383" w14:textId="77777777" w:rsidR="003A1380" w:rsidRPr="007519C8" w:rsidRDefault="003A1380" w:rsidP="003A1380">
      <w:pPr>
        <w:spacing w:after="0"/>
        <w:rPr>
          <w:rFonts w:asciiTheme="minorBidi" w:hAnsiTheme="minorBidi"/>
          <w:vanish/>
        </w:rPr>
      </w:pPr>
    </w:p>
    <w:p w14:paraId="7CE45F8D" w14:textId="70C67EDA"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Traditionally, GEBCO's data sets and maps have shown the bathymetry of areas at the water depths of 200m and deeper of the world’s oceans. In addition to those data sets and maps, the GEBCO project has been working to improve its gridded bathymetric data sets in the shallow waters (at the depth of less than 200m to the coastal zone), in cooperation with IHO. </w:t>
      </w:r>
    </w:p>
    <w:p w14:paraId="60328F72" w14:textId="09FD75BF"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 As for the shallow water bathymetry, who do you consider are (would be) users of GEBCO products and for what activities the users (would) use GEBCO products in your </w:t>
      </w:r>
      <w:proofErr w:type="spellStart"/>
      <w:r>
        <w:rPr>
          <w:rFonts w:asciiTheme="minorBidi" w:hAnsiTheme="minorBidi"/>
          <w:vanish/>
        </w:rPr>
        <w:t>Programme</w:t>
      </w:r>
      <w:proofErr w:type="spellEnd"/>
      <w:r>
        <w:rPr>
          <w:rFonts w:asciiTheme="minorBidi" w:hAnsiTheme="minorBidi"/>
          <w:vanish/>
        </w:rPr>
        <w:t xml:space="preserve">/Subsidiary Body? </w:t>
      </w:r>
    </w:p>
    <w:p w14:paraId="30221E17" w14:textId="77777777" w:rsidR="0086075E"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How the users (would) use GEBCO products? What kind of products concerning the shallow waters would you like the GEBCO project to produce? Please explain your </w:t>
      </w:r>
      <w:r>
        <w:rPr>
          <w:rFonts w:asciiTheme="minorBidi" w:hAnsiTheme="minorBidi"/>
          <w:vanish/>
          <w:color w:val="000000" w:themeColor="text1"/>
        </w:rPr>
        <w:t xml:space="preserve">needs, </w:t>
      </w:r>
      <w:proofErr w:type="gramStart"/>
      <w:r>
        <w:rPr>
          <w:rFonts w:asciiTheme="minorBidi" w:hAnsiTheme="minorBidi"/>
          <w:vanish/>
          <w:color w:val="000000" w:themeColor="text1"/>
        </w:rPr>
        <w:t>requirements</w:t>
      </w:r>
      <w:proofErr w:type="gramEnd"/>
      <w:r>
        <w:rPr>
          <w:rFonts w:asciiTheme="minorBidi" w:hAnsiTheme="minorBidi"/>
          <w:vanish/>
          <w:color w:val="000000" w:themeColor="text1"/>
        </w:rPr>
        <w:t xml:space="preserve"> and challenges to </w:t>
      </w:r>
      <w:r>
        <w:rPr>
          <w:rFonts w:asciiTheme="minorBidi" w:hAnsiTheme="minorBidi"/>
          <w:vanish/>
        </w:rPr>
        <w:t>GEBCO products.  (for example, mapping in a specific maritime area, type of products, resolution of products, web services, etc.)</w:t>
      </w:r>
      <w:r>
        <w:rPr>
          <w:rFonts w:asciiTheme="minorBidi" w:hAnsiTheme="minorBidi"/>
          <w:vanish/>
        </w:rPr>
        <w:tab/>
      </w:r>
    </w:p>
    <w:p w14:paraId="0EB5DF8F" w14:textId="4B4EFBE3"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(In the report, it is displayed as Q32 to Q35)</w:t>
      </w:r>
    </w:p>
    <w:p w14:paraId="724E2DF0" w14:textId="77777777" w:rsidR="003A1380" w:rsidRPr="007519C8" w:rsidRDefault="003A1380" w:rsidP="003A1380">
      <w:pPr>
        <w:spacing w:after="0"/>
        <w:rPr>
          <w:rFonts w:asciiTheme="minorBidi" w:hAnsiTheme="minorBidi"/>
          <w:vanish/>
        </w:rPr>
      </w:pPr>
    </w:p>
    <w:tbl>
      <w:tblPr>
        <w:tblStyle w:val="TableGrid"/>
        <w:tblW w:w="8925" w:type="dxa"/>
        <w:tblInd w:w="284" w:type="dxa"/>
        <w:tblLook w:val="04A0" w:firstRow="1" w:lastRow="0" w:firstColumn="1" w:lastColumn="0" w:noHBand="0" w:noVBand="1"/>
      </w:tblPr>
      <w:tblGrid>
        <w:gridCol w:w="2131"/>
        <w:gridCol w:w="1266"/>
        <w:gridCol w:w="2551"/>
        <w:gridCol w:w="2977"/>
      </w:tblGrid>
      <w:tr w:rsidR="003A1380" w:rsidRPr="007519C8" w14:paraId="6F913B3C" w14:textId="77777777" w:rsidTr="00BA6CD0">
        <w:trPr>
          <w:hidden/>
        </w:trPr>
        <w:tc>
          <w:tcPr>
            <w:tcW w:w="2131" w:type="dxa"/>
          </w:tcPr>
          <w:p w14:paraId="3C454AD8" w14:textId="77777777" w:rsidR="003A1380" w:rsidRPr="007519C8" w:rsidRDefault="003A1380" w:rsidP="00BA6CD0">
            <w:pPr>
              <w:spacing w:line="276" w:lineRule="auto"/>
              <w:jc w:val="center"/>
              <w:rPr>
                <w:rFonts w:asciiTheme="minorBidi" w:eastAsia="MS Mincho" w:hAnsiTheme="minorBidi"/>
                <w:vanish/>
              </w:rPr>
            </w:pPr>
            <w:r>
              <w:rPr>
                <w:rFonts w:asciiTheme="minorBidi" w:eastAsia="MS Mincho" w:hAnsiTheme="minorBidi"/>
                <w:vanish/>
              </w:rPr>
              <w:t>User</w:t>
            </w:r>
          </w:p>
        </w:tc>
        <w:tc>
          <w:tcPr>
            <w:tcW w:w="1266" w:type="dxa"/>
          </w:tcPr>
          <w:p w14:paraId="495527A5" w14:textId="77777777" w:rsidR="003A1380" w:rsidRPr="007519C8" w:rsidRDefault="003A1380" w:rsidP="00BA6CD0">
            <w:pPr>
              <w:spacing w:line="276" w:lineRule="auto"/>
              <w:jc w:val="center"/>
              <w:rPr>
                <w:rFonts w:asciiTheme="minorBidi" w:eastAsia="MS Mincho" w:hAnsiTheme="minorBidi"/>
                <w:vanish/>
              </w:rPr>
            </w:pPr>
            <w:r>
              <w:rPr>
                <w:rFonts w:asciiTheme="minorBidi" w:eastAsia="MS Mincho" w:hAnsiTheme="minorBidi"/>
                <w:vanish/>
              </w:rPr>
              <w:t>Activities</w:t>
            </w:r>
          </w:p>
        </w:tc>
        <w:tc>
          <w:tcPr>
            <w:tcW w:w="2551" w:type="dxa"/>
          </w:tcPr>
          <w:p w14:paraId="62DEC359" w14:textId="77777777" w:rsidR="003A1380" w:rsidRPr="007519C8" w:rsidRDefault="003A1380" w:rsidP="00BA6CD0">
            <w:pPr>
              <w:spacing w:line="276" w:lineRule="auto"/>
              <w:jc w:val="center"/>
              <w:rPr>
                <w:rFonts w:asciiTheme="minorBidi" w:eastAsia="MS Mincho" w:hAnsiTheme="minorBidi"/>
                <w:vanish/>
              </w:rPr>
            </w:pPr>
            <w:r>
              <w:rPr>
                <w:rFonts w:asciiTheme="minorBidi" w:eastAsia="MS Mincho" w:hAnsiTheme="minorBidi"/>
                <w:vanish/>
              </w:rPr>
              <w:t>Type and specifications (e.g., resolution) of GEBCO products</w:t>
            </w:r>
          </w:p>
        </w:tc>
        <w:tc>
          <w:tcPr>
            <w:tcW w:w="2977" w:type="dxa"/>
          </w:tcPr>
          <w:p w14:paraId="16F92871" w14:textId="77777777" w:rsidR="003A1380" w:rsidRPr="007519C8" w:rsidRDefault="003A1380" w:rsidP="00BA6CD0">
            <w:pPr>
              <w:jc w:val="center"/>
              <w:rPr>
                <w:rFonts w:asciiTheme="minorBidi" w:eastAsia="MS Mincho" w:hAnsiTheme="minorBidi"/>
                <w:vanish/>
              </w:rPr>
            </w:pPr>
            <w:r>
              <w:rPr>
                <w:rFonts w:asciiTheme="minorBidi" w:eastAsia="MS Mincho" w:hAnsiTheme="minorBidi"/>
                <w:vanish/>
              </w:rPr>
              <w:t>Specific needs/requitements/challenges</w:t>
            </w:r>
          </w:p>
        </w:tc>
      </w:tr>
      <w:tr w:rsidR="003A1380" w:rsidRPr="007519C8" w14:paraId="6D65193D" w14:textId="77777777" w:rsidTr="00BA6CD0">
        <w:trPr>
          <w:trHeight w:val="1063"/>
          <w:hidden/>
        </w:trPr>
        <w:tc>
          <w:tcPr>
            <w:tcW w:w="2131" w:type="dxa"/>
          </w:tcPr>
          <w:p w14:paraId="0843D991" w14:textId="77777777" w:rsidR="003A1380" w:rsidRPr="007519C8" w:rsidRDefault="003A1380" w:rsidP="00BA6CD0">
            <w:pPr>
              <w:spacing w:line="276" w:lineRule="auto"/>
              <w:rPr>
                <w:rFonts w:asciiTheme="minorBidi" w:eastAsia="MS Mincho" w:hAnsiTheme="minorBidi"/>
                <w:vanish/>
              </w:rPr>
            </w:pPr>
          </w:p>
        </w:tc>
        <w:tc>
          <w:tcPr>
            <w:tcW w:w="1266" w:type="dxa"/>
          </w:tcPr>
          <w:p w14:paraId="2DFE4553" w14:textId="77777777" w:rsidR="003A1380" w:rsidRPr="007519C8" w:rsidRDefault="003A1380" w:rsidP="00BA6CD0">
            <w:pPr>
              <w:spacing w:line="276" w:lineRule="auto"/>
              <w:rPr>
                <w:rFonts w:asciiTheme="minorBidi" w:eastAsia="MS Mincho" w:hAnsiTheme="minorBidi"/>
                <w:vanish/>
              </w:rPr>
            </w:pPr>
          </w:p>
        </w:tc>
        <w:tc>
          <w:tcPr>
            <w:tcW w:w="2551" w:type="dxa"/>
          </w:tcPr>
          <w:p w14:paraId="0EB65D18" w14:textId="77777777" w:rsidR="003A1380" w:rsidRPr="007519C8" w:rsidRDefault="003A1380" w:rsidP="00BA6CD0">
            <w:pPr>
              <w:spacing w:line="276" w:lineRule="auto"/>
              <w:rPr>
                <w:rFonts w:asciiTheme="minorBidi" w:eastAsia="MS Mincho" w:hAnsiTheme="minorBidi"/>
                <w:vanish/>
              </w:rPr>
            </w:pPr>
          </w:p>
        </w:tc>
        <w:tc>
          <w:tcPr>
            <w:tcW w:w="2977" w:type="dxa"/>
          </w:tcPr>
          <w:p w14:paraId="051E1054" w14:textId="77777777" w:rsidR="003A1380" w:rsidRPr="007519C8" w:rsidRDefault="003A1380" w:rsidP="00BA6CD0">
            <w:pPr>
              <w:rPr>
                <w:rFonts w:asciiTheme="minorBidi" w:eastAsia="MS Mincho" w:hAnsiTheme="minorBidi"/>
                <w:vanish/>
              </w:rPr>
            </w:pPr>
          </w:p>
        </w:tc>
      </w:tr>
    </w:tbl>
    <w:p w14:paraId="5A86383D" w14:textId="77777777" w:rsidR="003A1380" w:rsidRPr="007519C8" w:rsidRDefault="003A1380" w:rsidP="003A1380">
      <w:pPr>
        <w:spacing w:after="0"/>
        <w:rPr>
          <w:rFonts w:asciiTheme="minorBidi" w:hAnsiTheme="minorBidi"/>
          <w:vanish/>
        </w:rPr>
      </w:pPr>
    </w:p>
    <w:p w14:paraId="634C9B8B" w14:textId="755AB83E" w:rsidR="0086075E"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Does your country and/or organization have any concern about accessing and/or sharing data collected within in EEZs? (Please describe)</w:t>
      </w:r>
    </w:p>
    <w:p w14:paraId="6A285865" w14:textId="35323CA0" w:rsidR="003A1380" w:rsidRPr="007519C8" w:rsidRDefault="003A1380" w:rsidP="000C0D57">
      <w:pPr>
        <w:snapToGrid w:val="0"/>
        <w:spacing w:after="240" w:line="240" w:lineRule="auto"/>
        <w:jc w:val="both"/>
        <w:rPr>
          <w:vanish/>
        </w:rPr>
      </w:pPr>
      <w:r>
        <w:rPr>
          <w:rFonts w:asciiTheme="minorBidi" w:hAnsiTheme="minorBidi"/>
          <w:vanish/>
        </w:rPr>
        <w:t>(In the report, it is displayed as Q36)</w:t>
      </w:r>
    </w:p>
    <w:p w14:paraId="28D40B89" w14:textId="77777777" w:rsidR="003A1380" w:rsidRPr="007519C8" w:rsidRDefault="003A1380" w:rsidP="003A1380">
      <w:pPr>
        <w:pStyle w:val="CommentText"/>
        <w:ind w:left="709" w:hanging="425"/>
        <w:rPr>
          <w:rFonts w:asciiTheme="minorBidi" w:hAnsiTheme="minorBidi"/>
          <w:b/>
          <w:bCs/>
          <w:vanish/>
          <w:color w:val="000000" w:themeColor="text1"/>
          <w:sz w:val="22"/>
          <w:szCs w:val="22"/>
        </w:rPr>
      </w:pPr>
      <w:r>
        <w:rPr>
          <w:rFonts w:asciiTheme="minorBidi" w:hAnsiTheme="minorBidi"/>
          <w:b/>
          <w:bCs/>
          <w:noProof/>
          <w:vanish/>
          <w:color w:val="000000" w:themeColor="text1"/>
          <w:sz w:val="22"/>
          <w:szCs w:val="22"/>
        </w:rPr>
        <mc:AlternateContent>
          <mc:Choice Requires="wps">
            <w:drawing>
              <wp:anchor distT="0" distB="0" distL="114300" distR="114300" simplePos="0" relativeHeight="251662336" behindDoc="0" locked="0" layoutInCell="1" allowOverlap="1" wp14:anchorId="4CD001BE" wp14:editId="3F91EBE4">
                <wp:simplePos x="0" y="0"/>
                <wp:positionH relativeFrom="column">
                  <wp:posOffset>151338</wp:posOffset>
                </wp:positionH>
                <wp:positionV relativeFrom="paragraph">
                  <wp:posOffset>61548</wp:posOffset>
                </wp:positionV>
                <wp:extent cx="5879506" cy="487110"/>
                <wp:effectExtent l="0" t="0" r="13335" b="8255"/>
                <wp:wrapNone/>
                <wp:docPr id="3" name="Text Box 3"/>
                <wp:cNvGraphicFramePr/>
                <a:graphic xmlns:a="http://schemas.openxmlformats.org/drawingml/2006/main">
                  <a:graphicData uri="http://schemas.microsoft.com/office/word/2010/wordprocessingShape">
                    <wps:wsp>
                      <wps:cNvSpPr txBox="1"/>
                      <wps:spPr>
                        <a:xfrm>
                          <a:off x="0" y="0"/>
                          <a:ext cx="5879506" cy="487110"/>
                        </a:xfrm>
                        <a:prstGeom prst="rect">
                          <a:avLst/>
                        </a:prstGeom>
                        <a:solidFill>
                          <a:schemeClr val="lt1"/>
                        </a:solidFill>
                        <a:ln w="6350">
                          <a:solidFill>
                            <a:prstClr val="black"/>
                          </a:solidFill>
                        </a:ln>
                      </wps:spPr>
                      <wps:txbx>
                        <w:txbxContent>
                          <w:p w14:paraId="7DAA859E" w14:textId="77777777" w:rsidR="00F060BC" w:rsidRDefault="00F060BC" w:rsidP="003A1380"/>
                          <w:p w14:paraId="11D50B45" w14:textId="77777777" w:rsidR="00F060BC" w:rsidRDefault="00F060BC" w:rsidP="003A1380"/>
                          <w:p w14:paraId="351E014D" w14:textId="77777777" w:rsidR="00F060BC" w:rsidRDefault="00F060BC" w:rsidP="003A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D001BE" id="Text Box 3" o:spid="_x0000_s1031" type="#_x0000_t202" style="position:absolute;left:0;text-align:left;margin-left:11.9pt;margin-top:4.85pt;width:462.95pt;height:38.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" fillcolor="white [3201]" strokeweight=".5pt">
                <v:textbox>
                  <w:txbxContent>
                    <w:p w14:paraId="7DAA859E" w14:textId="77777777" w:rsidR="00F060BC" w:rsidRDefault="00F060BC" w:rsidP="003A1380"/>
                    <w:p w14:paraId="11D50B45" w14:textId="77777777" w:rsidR="00F060BC" w:rsidRDefault="00F060BC" w:rsidP="003A1380"/>
                    <w:p w14:paraId="351E014D" w14:textId="77777777" w:rsidR="00F060BC" w:rsidRDefault="00F060BC" w:rsidP="003A1380"/>
                  </w:txbxContent>
                </v:textbox>
              </v:shape>
            </w:pict>
          </mc:Fallback>
        </mc:AlternateContent>
      </w:r>
    </w:p>
    <w:p w14:paraId="69CB4F5F" w14:textId="77777777" w:rsidR="003A1380" w:rsidRPr="007519C8" w:rsidRDefault="003A1380" w:rsidP="003A1380">
      <w:pPr>
        <w:spacing w:after="0"/>
        <w:ind w:left="709" w:hanging="283"/>
        <w:rPr>
          <w:rFonts w:asciiTheme="minorBidi" w:hAnsiTheme="minorBidi"/>
          <w:vanish/>
          <w:color w:val="FF0000"/>
        </w:rPr>
      </w:pPr>
    </w:p>
    <w:p w14:paraId="37B0F017" w14:textId="77777777" w:rsidR="003A1380" w:rsidRPr="007519C8" w:rsidRDefault="003A1380" w:rsidP="003A1380">
      <w:pPr>
        <w:spacing w:after="0"/>
        <w:rPr>
          <w:rFonts w:asciiTheme="minorBidi" w:hAnsiTheme="minorBidi"/>
          <w:vanish/>
        </w:rPr>
      </w:pPr>
    </w:p>
    <w:p w14:paraId="19F77082"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Are there any products of ocean mapping activities from which your </w:t>
      </w:r>
      <w:proofErr w:type="spellStart"/>
      <w:r>
        <w:rPr>
          <w:rFonts w:asciiTheme="minorBidi" w:hAnsiTheme="minorBidi"/>
          <w:b/>
          <w:bCs/>
          <w:vanish/>
        </w:rPr>
        <w:t>Programme</w:t>
      </w:r>
      <w:proofErr w:type="spellEnd"/>
      <w:r>
        <w:rPr>
          <w:rFonts w:asciiTheme="minorBidi" w:hAnsiTheme="minorBidi"/>
          <w:b/>
          <w:bCs/>
          <w:vanish/>
        </w:rPr>
        <w:t xml:space="preserve">/Subsidiary Body (would) benefit other than those currently developed under GEBCO data and products? </w:t>
      </w:r>
    </w:p>
    <w:p w14:paraId="44A3F003" w14:textId="77777777" w:rsidR="003A1380" w:rsidRPr="007519C8" w:rsidRDefault="003A1380" w:rsidP="003A1380">
      <w:pPr>
        <w:pStyle w:val="ListParagraph"/>
        <w:spacing w:after="0"/>
        <w:rPr>
          <w:rFonts w:asciiTheme="minorBidi" w:hAnsiTheme="minorBidi"/>
          <w:vanish/>
        </w:rPr>
      </w:pPr>
      <w:r>
        <w:rPr>
          <w:rFonts w:asciiTheme="minorBidi" w:hAnsiTheme="minorBidi"/>
          <w:b/>
          <w:bCs/>
          <w:vanish/>
        </w:rPr>
        <w:t>(yes / no): _______</w:t>
      </w:r>
      <w:proofErr w:type="gramStart"/>
      <w:r>
        <w:rPr>
          <w:rFonts w:asciiTheme="minorBidi" w:hAnsiTheme="minorBidi"/>
          <w:b/>
          <w:bCs/>
          <w:vanish/>
        </w:rPr>
        <w:t xml:space="preserve">_  </w:t>
      </w:r>
      <w:r>
        <w:rPr>
          <w:rFonts w:asciiTheme="minorBidi" w:hAnsiTheme="minorBidi"/>
          <w:b/>
          <w:bCs/>
          <w:vanish/>
        </w:rPr>
        <w:tab/>
      </w:r>
      <w:proofErr w:type="gramEnd"/>
      <w:r>
        <w:rPr>
          <w:rFonts w:asciiTheme="minorBidi" w:hAnsiTheme="minorBidi"/>
          <w:vanish/>
        </w:rPr>
        <w:t>(In the report, it is displayed as Q37 to Q39)</w:t>
      </w:r>
    </w:p>
    <w:p w14:paraId="603B7330" w14:textId="77777777" w:rsidR="003A1380" w:rsidRPr="007519C8" w:rsidRDefault="003A1380" w:rsidP="003A1380">
      <w:pPr>
        <w:spacing w:after="0"/>
        <w:rPr>
          <w:rFonts w:asciiTheme="minorBidi" w:hAnsiTheme="minorBidi"/>
          <w:vanish/>
        </w:rPr>
      </w:pPr>
    </w:p>
    <w:tbl>
      <w:tblPr>
        <w:tblStyle w:val="TableGrid"/>
        <w:tblW w:w="9350" w:type="dxa"/>
        <w:tblInd w:w="284" w:type="dxa"/>
        <w:tblLook w:val="04A0" w:firstRow="1" w:lastRow="0" w:firstColumn="1" w:lastColumn="0" w:noHBand="0" w:noVBand="1"/>
      </w:tblPr>
      <w:tblGrid>
        <w:gridCol w:w="9350"/>
      </w:tblGrid>
      <w:tr w:rsidR="003A1380" w:rsidRPr="007519C8" w14:paraId="2B9593F5" w14:textId="77777777" w:rsidTr="00BA6CD0">
        <w:trPr>
          <w:trHeight w:val="1520"/>
          <w:hidden/>
        </w:trPr>
        <w:tc>
          <w:tcPr>
            <w:tcW w:w="9350" w:type="dxa"/>
          </w:tcPr>
          <w:p w14:paraId="63BED8F1" w14:textId="77777777" w:rsidR="003A1380" w:rsidRPr="007519C8" w:rsidRDefault="003A1380" w:rsidP="00BA6CD0">
            <w:pPr>
              <w:rPr>
                <w:rFonts w:asciiTheme="minorBidi" w:eastAsia="MS Mincho" w:hAnsiTheme="minorBidi"/>
                <w:vanish/>
              </w:rPr>
            </w:pPr>
            <w:r>
              <w:rPr>
                <w:rFonts w:asciiTheme="minorBidi" w:eastAsia="MS Mincho" w:hAnsiTheme="minorBidi"/>
                <w:vanish/>
              </w:rPr>
              <w:t>If yes, please specify:</w:t>
            </w:r>
          </w:p>
        </w:tc>
      </w:tr>
    </w:tbl>
    <w:p w14:paraId="273BB109" w14:textId="77777777" w:rsidR="003A1380" w:rsidRPr="007519C8" w:rsidRDefault="003A1380" w:rsidP="003A1380">
      <w:pPr>
        <w:spacing w:after="0"/>
        <w:rPr>
          <w:rFonts w:asciiTheme="minorBidi" w:hAnsiTheme="minorBidi"/>
          <w:vanish/>
        </w:rPr>
      </w:pPr>
    </w:p>
    <w:p w14:paraId="38036B81"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vanish/>
        </w:rPr>
      </w:pPr>
      <w:r>
        <w:rPr>
          <w:rFonts w:asciiTheme="minorBidi" w:hAnsiTheme="minorBidi"/>
          <w:b/>
          <w:bCs/>
          <w:vanish/>
        </w:rPr>
        <w:t xml:space="preserve">Beyond the IOC consultation process, please suggest any mechanism to identify user needs and requirement to GEBCO data and products and to provide them to GEBCO from the viewpoint of your </w:t>
      </w:r>
      <w:proofErr w:type="spellStart"/>
      <w:r>
        <w:rPr>
          <w:rFonts w:asciiTheme="minorBidi" w:hAnsiTheme="minorBidi"/>
          <w:b/>
          <w:bCs/>
          <w:vanish/>
        </w:rPr>
        <w:t>Programme</w:t>
      </w:r>
      <w:proofErr w:type="spellEnd"/>
      <w:r>
        <w:rPr>
          <w:rFonts w:asciiTheme="minorBidi" w:hAnsiTheme="minorBidi"/>
          <w:b/>
          <w:bCs/>
          <w:vanish/>
        </w:rPr>
        <w:t>/Subsidiary Body ( this may also include mechanism for strengthened cooperation with GEBCO)</w:t>
      </w:r>
      <w:r>
        <w:rPr>
          <w:rFonts w:asciiTheme="minorBidi" w:hAnsiTheme="minorBidi"/>
          <w:b/>
          <w:bCs/>
          <w:vanish/>
        </w:rPr>
        <w:tab/>
      </w:r>
      <w:r>
        <w:rPr>
          <w:rFonts w:asciiTheme="minorBidi" w:hAnsiTheme="minorBidi"/>
          <w:vanish/>
        </w:rPr>
        <w:t>(In the report, it is displayed as Q40)</w:t>
      </w:r>
    </w:p>
    <w:p w14:paraId="76400768" w14:textId="77777777" w:rsidR="003A1380" w:rsidRPr="007519C8" w:rsidRDefault="003A1380" w:rsidP="003A1380">
      <w:pPr>
        <w:spacing w:after="0"/>
        <w:rPr>
          <w:rFonts w:asciiTheme="minorBidi" w:hAnsiTheme="minorBidi"/>
          <w:vanish/>
        </w:rPr>
      </w:pPr>
    </w:p>
    <w:tbl>
      <w:tblPr>
        <w:tblStyle w:val="TableGrid"/>
        <w:tblpPr w:leftFromText="180" w:rightFromText="180" w:vertAnchor="text" w:horzAnchor="margin" w:tblpX="279" w:tblpY="-32"/>
        <w:tblW w:w="9351" w:type="dxa"/>
        <w:tblLook w:val="04A0" w:firstRow="1" w:lastRow="0" w:firstColumn="1" w:lastColumn="0" w:noHBand="0" w:noVBand="1"/>
      </w:tblPr>
      <w:tblGrid>
        <w:gridCol w:w="9351"/>
      </w:tblGrid>
      <w:tr w:rsidR="003A1380" w:rsidRPr="007519C8" w14:paraId="10691371" w14:textId="77777777" w:rsidTr="00BA6CD0">
        <w:trPr>
          <w:trHeight w:val="1550"/>
          <w:hidden/>
        </w:trPr>
        <w:tc>
          <w:tcPr>
            <w:tcW w:w="9351" w:type="dxa"/>
          </w:tcPr>
          <w:p w14:paraId="56798ED3" w14:textId="77777777" w:rsidR="003A1380" w:rsidRPr="007519C8" w:rsidRDefault="003A1380" w:rsidP="00BA6CD0">
            <w:pPr>
              <w:spacing w:line="276" w:lineRule="auto"/>
              <w:rPr>
                <w:rFonts w:asciiTheme="minorBidi" w:hAnsiTheme="minorBidi"/>
                <w:vanish/>
              </w:rPr>
            </w:pPr>
          </w:p>
        </w:tc>
      </w:tr>
    </w:tbl>
    <w:p w14:paraId="3749E74C" w14:textId="4B5B8635" w:rsidR="00DA39C6" w:rsidRPr="007519C8" w:rsidRDefault="00DA39C6" w:rsidP="003A1380">
      <w:pPr>
        <w:spacing w:after="0"/>
        <w:rPr>
          <w:rFonts w:asciiTheme="minorBidi" w:hAnsiTheme="minorBidi"/>
          <w:b/>
          <w:vanish/>
          <w:sz w:val="28"/>
          <w:szCs w:val="28"/>
        </w:rPr>
      </w:pPr>
    </w:p>
    <w:p w14:paraId="6494FDC6" w14:textId="77777777" w:rsidR="00DA39C6" w:rsidRPr="007519C8" w:rsidRDefault="00DA39C6">
      <w:pPr>
        <w:rPr>
          <w:rFonts w:asciiTheme="minorBidi" w:hAnsiTheme="minorBidi"/>
          <w:b/>
          <w:vanish/>
          <w:sz w:val="28"/>
          <w:szCs w:val="28"/>
        </w:rPr>
      </w:pPr>
      <w:r>
        <w:rPr>
          <w:rFonts w:asciiTheme="minorBidi" w:hAnsiTheme="minorBidi"/>
          <w:b/>
          <w:bCs/>
          <w:vanish/>
          <w:sz w:val="28"/>
          <w:szCs w:val="28"/>
        </w:rPr>
        <w:br w:type="page"/>
      </w:r>
    </w:p>
    <w:p w14:paraId="293B1066" w14:textId="77777777" w:rsidR="003A1380" w:rsidRPr="007519C8" w:rsidRDefault="003A1380" w:rsidP="000C0D57">
      <w:pPr>
        <w:shd w:val="clear" w:color="auto" w:fill="E7E6E6" w:themeFill="background2"/>
        <w:snapToGrid w:val="0"/>
        <w:spacing w:after="240" w:line="240" w:lineRule="auto"/>
        <w:outlineLvl w:val="0"/>
        <w:rPr>
          <w:rFonts w:asciiTheme="minorBidi" w:hAnsiTheme="minorBidi"/>
          <w:b/>
          <w:vanish/>
        </w:rPr>
      </w:pPr>
      <w:r>
        <w:rPr>
          <w:rFonts w:asciiTheme="minorBidi" w:hAnsiTheme="minorBidi"/>
          <w:b/>
          <w:bCs/>
          <w:vanish/>
        </w:rPr>
        <w:lastRenderedPageBreak/>
        <w:t>PART II CONTRIBUTIONS</w:t>
      </w:r>
    </w:p>
    <w:p w14:paraId="08A66F45"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Has your </w:t>
      </w:r>
      <w:proofErr w:type="spellStart"/>
      <w:r>
        <w:rPr>
          <w:rFonts w:asciiTheme="minorBidi" w:hAnsiTheme="minorBidi"/>
          <w:b/>
          <w:bCs/>
          <w:vanish/>
        </w:rPr>
        <w:t>Programme</w:t>
      </w:r>
      <w:proofErr w:type="spellEnd"/>
      <w:r>
        <w:rPr>
          <w:rFonts w:asciiTheme="minorBidi" w:hAnsiTheme="minorBidi"/>
          <w:b/>
          <w:bCs/>
          <w:vanish/>
        </w:rPr>
        <w:t>/Subsidiary Body/Country cooperated with GEBCO data and products?</w:t>
      </w:r>
    </w:p>
    <w:p w14:paraId="74074CC1" w14:textId="696B20CF" w:rsidR="003A1380" w:rsidRPr="007519C8" w:rsidRDefault="003A1380" w:rsidP="000C0D57">
      <w:pPr>
        <w:snapToGrid w:val="0"/>
        <w:spacing w:after="240" w:line="240" w:lineRule="auto"/>
        <w:rPr>
          <w:rFonts w:asciiTheme="minorBidi" w:hAnsiTheme="minorBidi"/>
          <w:b/>
          <w:bCs/>
          <w:vanish/>
        </w:rPr>
      </w:pPr>
      <w:r>
        <w:rPr>
          <w:rFonts w:asciiTheme="minorBidi" w:hAnsiTheme="minorBidi"/>
          <w:b/>
          <w:bCs/>
          <w:vanish/>
        </w:rPr>
        <w:t xml:space="preserve"> (yes / no): ________</w:t>
      </w:r>
      <w:r>
        <w:rPr>
          <w:rFonts w:asciiTheme="minorBidi" w:hAnsiTheme="minorBidi"/>
          <w:b/>
          <w:bCs/>
          <w:vanish/>
        </w:rPr>
        <w:tab/>
      </w:r>
      <w:r>
        <w:rPr>
          <w:rFonts w:asciiTheme="minorBidi" w:hAnsiTheme="minorBidi"/>
          <w:b/>
          <w:bCs/>
          <w:vanish/>
        </w:rPr>
        <w:tab/>
      </w:r>
      <w:r>
        <w:rPr>
          <w:rFonts w:asciiTheme="minorBidi" w:hAnsiTheme="minorBidi"/>
          <w:vanish/>
        </w:rPr>
        <w:t>(In the report, it is displayed as Q41 to Q43)</w:t>
      </w:r>
    </w:p>
    <w:p w14:paraId="63C4F6A6" w14:textId="77777777" w:rsidR="003A1380" w:rsidRPr="007519C8" w:rsidRDefault="003A1380" w:rsidP="000C0D57">
      <w:pPr>
        <w:snapToGrid w:val="0"/>
        <w:spacing w:after="240" w:line="240" w:lineRule="auto"/>
        <w:rPr>
          <w:rFonts w:asciiTheme="minorBidi" w:hAnsiTheme="minorBidi"/>
          <w:vanish/>
        </w:rPr>
      </w:pPr>
    </w:p>
    <w:tbl>
      <w:tblPr>
        <w:tblStyle w:val="TableGrid"/>
        <w:tblW w:w="9384" w:type="dxa"/>
        <w:tblInd w:w="250" w:type="dxa"/>
        <w:tblLook w:val="04A0" w:firstRow="1" w:lastRow="0" w:firstColumn="1" w:lastColumn="0" w:noHBand="0" w:noVBand="1"/>
      </w:tblPr>
      <w:tblGrid>
        <w:gridCol w:w="9384"/>
      </w:tblGrid>
      <w:tr w:rsidR="003A1380" w:rsidRPr="007519C8" w14:paraId="1CCD4E71" w14:textId="77777777" w:rsidTr="00BA6CD0">
        <w:trPr>
          <w:trHeight w:val="2191"/>
          <w:hidden/>
        </w:trPr>
        <w:tc>
          <w:tcPr>
            <w:tcW w:w="9384" w:type="dxa"/>
          </w:tcPr>
          <w:p w14:paraId="163739A4" w14:textId="77777777" w:rsidR="003A1380" w:rsidRPr="007519C8" w:rsidRDefault="003A1380" w:rsidP="000C0D57">
            <w:pPr>
              <w:snapToGrid w:val="0"/>
              <w:spacing w:after="240"/>
              <w:rPr>
                <w:rFonts w:asciiTheme="minorBidi" w:eastAsia="MS Mincho" w:hAnsiTheme="minorBidi"/>
                <w:vanish/>
              </w:rPr>
            </w:pPr>
            <w:r>
              <w:rPr>
                <w:rFonts w:asciiTheme="minorBidi" w:hAnsiTheme="minorBidi"/>
                <w:vanish/>
              </w:rPr>
              <w:t xml:space="preserve">If yes, please specify in what areas: </w:t>
            </w:r>
          </w:p>
          <w:p w14:paraId="5FAAFB4E" w14:textId="77777777" w:rsidR="003A1380" w:rsidRPr="007519C8" w:rsidRDefault="003A1380" w:rsidP="000C0D57">
            <w:pPr>
              <w:snapToGrid w:val="0"/>
              <w:spacing w:after="240"/>
              <w:rPr>
                <w:rFonts w:asciiTheme="minorBidi" w:hAnsiTheme="minorBidi"/>
                <w:vanish/>
              </w:rPr>
            </w:pPr>
          </w:p>
          <w:p w14:paraId="3D77B80D" w14:textId="77777777" w:rsidR="003A1380" w:rsidRPr="007519C8" w:rsidRDefault="003A1380" w:rsidP="000C0D57">
            <w:pPr>
              <w:snapToGrid w:val="0"/>
              <w:spacing w:after="240"/>
              <w:rPr>
                <w:rFonts w:asciiTheme="minorBidi" w:hAnsiTheme="minorBidi"/>
                <w:vanish/>
              </w:rPr>
            </w:pPr>
          </w:p>
          <w:p w14:paraId="34DCA6F6" w14:textId="77777777" w:rsidR="003A1380" w:rsidRPr="007519C8" w:rsidRDefault="003A1380" w:rsidP="000C0D57">
            <w:pPr>
              <w:snapToGrid w:val="0"/>
              <w:spacing w:after="240"/>
              <w:rPr>
                <w:rFonts w:asciiTheme="minorBidi" w:hAnsiTheme="minorBidi"/>
                <w:vanish/>
              </w:rPr>
            </w:pPr>
          </w:p>
          <w:p w14:paraId="0FFDF5D9" w14:textId="77777777" w:rsidR="003A1380" w:rsidRPr="007519C8" w:rsidRDefault="003A1380" w:rsidP="000C0D57">
            <w:pPr>
              <w:snapToGrid w:val="0"/>
              <w:spacing w:after="240"/>
              <w:rPr>
                <w:rFonts w:asciiTheme="minorBidi" w:hAnsiTheme="minorBidi"/>
                <w:vanish/>
              </w:rPr>
            </w:pPr>
          </w:p>
        </w:tc>
      </w:tr>
    </w:tbl>
    <w:p w14:paraId="3CC78412" w14:textId="77777777" w:rsidR="003A1380" w:rsidRPr="007519C8" w:rsidRDefault="003A1380" w:rsidP="000C0D57">
      <w:pPr>
        <w:snapToGrid w:val="0"/>
        <w:spacing w:after="240" w:line="240" w:lineRule="auto"/>
        <w:rPr>
          <w:rFonts w:asciiTheme="minorBidi" w:hAnsiTheme="minorBidi"/>
          <w:vanish/>
        </w:rPr>
      </w:pPr>
    </w:p>
    <w:p w14:paraId="4D226B53" w14:textId="314F9B6E"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color w:val="000000" w:themeColor="text1"/>
        </w:rPr>
      </w:pPr>
      <w:r>
        <w:rPr>
          <w:rFonts w:asciiTheme="minorBidi" w:hAnsiTheme="minorBidi"/>
          <w:b/>
          <w:bCs/>
          <w:vanish/>
          <w:color w:val="000000" w:themeColor="text1"/>
        </w:rPr>
        <w:t xml:space="preserve">If your </w:t>
      </w:r>
      <w:proofErr w:type="spellStart"/>
      <w:r>
        <w:rPr>
          <w:rFonts w:asciiTheme="minorBidi" w:hAnsiTheme="minorBidi"/>
          <w:b/>
          <w:bCs/>
          <w:vanish/>
          <w:color w:val="000000" w:themeColor="text1"/>
        </w:rPr>
        <w:t>progamme</w:t>
      </w:r>
      <w:proofErr w:type="spellEnd"/>
      <w:r>
        <w:rPr>
          <w:rFonts w:asciiTheme="minorBidi" w:hAnsiTheme="minorBidi"/>
          <w:b/>
          <w:bCs/>
          <w:vanish/>
          <w:color w:val="000000" w:themeColor="text1"/>
        </w:rPr>
        <w:t xml:space="preserve"> has contributed data to GEBCO, which option did you use? </w:t>
      </w:r>
    </w:p>
    <w:p w14:paraId="00C7BAC3" w14:textId="1EBD5FDA" w:rsidR="003A1380" w:rsidRPr="007519C8" w:rsidRDefault="003A1380" w:rsidP="000C0D57">
      <w:pPr>
        <w:pStyle w:val="ListParagraph"/>
        <w:snapToGrid w:val="0"/>
        <w:spacing w:after="240" w:line="240" w:lineRule="auto"/>
        <w:contextualSpacing w:val="0"/>
        <w:rPr>
          <w:vanish/>
        </w:rPr>
      </w:pPr>
      <w:r>
        <w:rPr>
          <w:rFonts w:asciiTheme="minorBidi" w:hAnsiTheme="minorBidi"/>
          <w:vanish/>
        </w:rPr>
        <w:t>(In the report, it is displayed as Q44 to Q48)</w:t>
      </w:r>
    </w:p>
    <w:p w14:paraId="09547C85" w14:textId="77777777" w:rsidR="003A1380" w:rsidRPr="007519C8" w:rsidRDefault="003A1380" w:rsidP="00F306FE">
      <w:pPr>
        <w:pStyle w:val="Heading3"/>
        <w:numPr>
          <w:ilvl w:val="0"/>
          <w:numId w:val="81"/>
        </w:numPr>
        <w:rPr>
          <w:vanish/>
        </w:rPr>
      </w:pPr>
      <w:r>
        <w:rPr>
          <w:vanish/>
        </w:rPr>
        <w:t>Contributing data for public access</w:t>
      </w:r>
    </w:p>
    <w:p w14:paraId="0939BE35" w14:textId="77777777" w:rsidR="003A1380" w:rsidRPr="007519C8" w:rsidRDefault="003A1380" w:rsidP="000C0D57">
      <w:pPr>
        <w:pStyle w:val="ListParagraph"/>
        <w:numPr>
          <w:ilvl w:val="1"/>
          <w:numId w:val="81"/>
        </w:numPr>
        <w:snapToGrid w:val="0"/>
        <w:spacing w:after="240" w:line="240" w:lineRule="auto"/>
        <w:ind w:left="900"/>
        <w:contextualSpacing w:val="0"/>
        <w:rPr>
          <w:rFonts w:asciiTheme="minorBidi" w:eastAsia="Times New Roman" w:hAnsiTheme="minorBidi"/>
          <w:vanish/>
          <w:color w:val="000000" w:themeColor="text1"/>
        </w:rPr>
      </w:pPr>
      <w:r>
        <w:rPr>
          <w:rFonts w:asciiTheme="minorBidi" w:eastAsia="Times New Roman" w:hAnsiTheme="minorBidi"/>
          <w:vanish/>
          <w:color w:val="000000" w:themeColor="text1"/>
        </w:rPr>
        <w:t xml:space="preserve">Data contributed </w:t>
      </w:r>
      <w:r>
        <w:rPr>
          <w:rFonts w:asciiTheme="minorBidi" w:eastAsia="Times New Roman" w:hAnsiTheme="minorBidi"/>
          <w:vanish/>
          <w:color w:val="000000" w:themeColor="text1"/>
          <w:shd w:val="clear" w:color="auto" w:fill="FFFFFF"/>
        </w:rPr>
        <w:t>sent to the</w:t>
      </w:r>
      <w:r>
        <w:rPr>
          <w:rFonts w:asciiTheme="minorBidi" w:eastAsia="Times New Roman" w:hAnsiTheme="minorBidi"/>
          <w:vanish/>
          <w:color w:val="000000" w:themeColor="text1"/>
          <w:bdr w:val="none" w:sz="0" w:space="0" w:color="auto" w:frame="1"/>
        </w:rPr>
        <w:t> International Hydrographic Organization Data Center for Digital Bathymetry</w:t>
      </w:r>
      <w:r>
        <w:rPr>
          <w:rFonts w:asciiTheme="minorBidi" w:eastAsia="Times New Roman" w:hAnsiTheme="minorBidi"/>
          <w:vanish/>
          <w:color w:val="000000" w:themeColor="text1"/>
          <w:shd w:val="clear" w:color="auto" w:fill="FFFFFF"/>
        </w:rPr>
        <w:t> (</w:t>
      </w:r>
      <w:hyperlink r:id="rId26" w:tgtFrame="_blank" w:tooltip="External link to http://www.ngdc.noaa.gov/iho/" w:history="1">
        <w:r>
          <w:rPr>
            <w:rFonts w:asciiTheme="minorBidi" w:eastAsia="Times New Roman" w:hAnsiTheme="minorBidi"/>
            <w:vanish/>
            <w:color w:val="000000" w:themeColor="text1"/>
            <w:u w:val="single"/>
            <w:bdr w:val="none" w:sz="0" w:space="0" w:color="auto" w:frame="1"/>
          </w:rPr>
          <w:t>IHO DCDB</w:t>
        </w:r>
      </w:hyperlink>
      <w:r>
        <w:rPr>
          <w:rFonts w:asciiTheme="minorBidi" w:eastAsia="Times New Roman" w:hAnsiTheme="minorBidi"/>
          <w:vanish/>
          <w:color w:val="000000" w:themeColor="text1"/>
        </w:rPr>
        <w:t>)</w:t>
      </w:r>
    </w:p>
    <w:p w14:paraId="22D7B277" w14:textId="6C368EEF" w:rsidR="003A1380" w:rsidRPr="007519C8" w:rsidRDefault="003A1380" w:rsidP="000C0D57">
      <w:pPr>
        <w:pStyle w:val="ListParagraph"/>
        <w:numPr>
          <w:ilvl w:val="1"/>
          <w:numId w:val="81"/>
        </w:numPr>
        <w:snapToGrid w:val="0"/>
        <w:spacing w:after="240" w:line="240" w:lineRule="auto"/>
        <w:ind w:left="900"/>
        <w:contextualSpacing w:val="0"/>
        <w:rPr>
          <w:rFonts w:asciiTheme="minorBidi" w:eastAsia="Times New Roman" w:hAnsiTheme="minorBidi"/>
          <w:vanish/>
          <w:color w:val="000000" w:themeColor="text1"/>
        </w:rPr>
      </w:pPr>
      <w:r>
        <w:rPr>
          <w:rFonts w:asciiTheme="minorBidi" w:eastAsia="Times New Roman" w:hAnsiTheme="minorBidi"/>
          <w:vanish/>
          <w:color w:val="000000" w:themeColor="text1"/>
          <w:shd w:val="clear" w:color="auto" w:fill="FFFFFF"/>
        </w:rPr>
        <w:t>Discovery metadata, spatial footprints and the retrieval URL for online Data provided to IHO DBCP</w:t>
      </w:r>
    </w:p>
    <w:p w14:paraId="47E65330" w14:textId="77777777" w:rsidR="003A1380" w:rsidRPr="007519C8" w:rsidRDefault="003A1380" w:rsidP="00F306FE">
      <w:pPr>
        <w:pStyle w:val="Heading3"/>
        <w:numPr>
          <w:ilvl w:val="0"/>
          <w:numId w:val="81"/>
        </w:numPr>
        <w:rPr>
          <w:vanish/>
        </w:rPr>
      </w:pPr>
      <w:r>
        <w:rPr>
          <w:vanish/>
        </w:rPr>
        <w:t>Contributed data for GEBCO's use only</w:t>
      </w:r>
    </w:p>
    <w:p w14:paraId="57494D8D" w14:textId="2EDD8D50" w:rsidR="003A1380" w:rsidRPr="007519C8" w:rsidRDefault="003A1380" w:rsidP="000C0D57">
      <w:pPr>
        <w:pStyle w:val="ListParagraph"/>
        <w:numPr>
          <w:ilvl w:val="1"/>
          <w:numId w:val="81"/>
        </w:numPr>
        <w:snapToGrid w:val="0"/>
        <w:spacing w:after="240" w:line="240" w:lineRule="auto"/>
        <w:ind w:left="900"/>
        <w:contextualSpacing w:val="0"/>
        <w:rPr>
          <w:rFonts w:asciiTheme="minorBidi" w:hAnsiTheme="minorBidi"/>
          <w:vanish/>
          <w:color w:val="000000" w:themeColor="text1"/>
        </w:rPr>
      </w:pPr>
      <w:r>
        <w:rPr>
          <w:rFonts w:asciiTheme="minorBidi" w:hAnsiTheme="minorBidi"/>
          <w:vanish/>
          <w:color w:val="000000" w:themeColor="text1"/>
        </w:rPr>
        <w:t xml:space="preserve">data provided to GEBCO via GEBCO’s data holding </w:t>
      </w:r>
      <w:proofErr w:type="spellStart"/>
      <w:r>
        <w:rPr>
          <w:rFonts w:asciiTheme="minorBidi" w:hAnsiTheme="minorBidi"/>
          <w:vanish/>
          <w:color w:val="000000" w:themeColor="text1"/>
        </w:rPr>
        <w:t>centre</w:t>
      </w:r>
      <w:proofErr w:type="spellEnd"/>
      <w:r>
        <w:rPr>
          <w:rFonts w:asciiTheme="minorBidi" w:hAnsiTheme="minorBidi"/>
          <w:vanish/>
          <w:color w:val="000000" w:themeColor="text1"/>
        </w:rPr>
        <w:t xml:space="preserve"> at the British Oceanographic Data Centre (</w:t>
      </w:r>
      <w:hyperlink r:id="rId27" w:tgtFrame="_blank" w:tooltip="External link to https://www.bodc.ac.uk/" w:history="1">
        <w:r>
          <w:rPr>
            <w:rFonts w:asciiTheme="minorBidi" w:hAnsiTheme="minorBidi"/>
            <w:vanish/>
            <w:color w:val="000000" w:themeColor="text1"/>
          </w:rPr>
          <w:t>BODC</w:t>
        </w:r>
      </w:hyperlink>
      <w:r>
        <w:rPr>
          <w:rFonts w:asciiTheme="minorBidi" w:hAnsiTheme="minorBidi"/>
          <w:vanish/>
          <w:color w:val="000000" w:themeColor="text1"/>
        </w:rPr>
        <w:t>)</w:t>
      </w:r>
    </w:p>
    <w:p w14:paraId="3E3FF66A" w14:textId="22CC6F0B" w:rsidR="003A1380" w:rsidRPr="007519C8" w:rsidRDefault="003A1380" w:rsidP="00F306FE">
      <w:pPr>
        <w:pStyle w:val="Heading3"/>
        <w:rPr>
          <w:vanish/>
        </w:rPr>
      </w:pPr>
      <w:r>
        <w:rPr>
          <w:vanish/>
        </w:rPr>
        <w:t>Any other mechanism (Please specify): __________</w:t>
      </w:r>
    </w:p>
    <w:p w14:paraId="36DD0332"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u w:val="single"/>
        </w:rPr>
      </w:pPr>
      <w:bookmarkStart w:id="10" w:name="_Hlk70080824"/>
      <w:r>
        <w:rPr>
          <w:rFonts w:asciiTheme="minorBidi" w:hAnsiTheme="minorBidi"/>
          <w:b/>
          <w:bCs/>
          <w:vanish/>
          <w:color w:val="000000" w:themeColor="text1"/>
        </w:rPr>
        <w:t xml:space="preserve">Do </w:t>
      </w:r>
      <w:r>
        <w:rPr>
          <w:rFonts w:asciiTheme="minorBidi" w:hAnsiTheme="minorBidi"/>
          <w:b/>
          <w:bCs/>
          <w:vanish/>
        </w:rPr>
        <w:t>you</w:t>
      </w:r>
      <w:r>
        <w:rPr>
          <w:rFonts w:asciiTheme="minorBidi" w:hAnsiTheme="minorBidi"/>
          <w:b/>
          <w:bCs/>
          <w:vanish/>
          <w:color w:val="000000" w:themeColor="text1"/>
        </w:rPr>
        <w:t xml:space="preserve"> consider there is any potential possibility that your </w:t>
      </w:r>
      <w:proofErr w:type="spellStart"/>
      <w:r>
        <w:rPr>
          <w:rFonts w:asciiTheme="minorBidi" w:hAnsiTheme="minorBidi"/>
          <w:b/>
          <w:bCs/>
          <w:vanish/>
          <w:color w:val="000000" w:themeColor="text1"/>
        </w:rPr>
        <w:t>Programme</w:t>
      </w:r>
      <w:proofErr w:type="spellEnd"/>
      <w:r>
        <w:rPr>
          <w:rFonts w:asciiTheme="minorBidi" w:hAnsiTheme="minorBidi"/>
          <w:b/>
          <w:bCs/>
          <w:vanish/>
          <w:color w:val="000000" w:themeColor="text1"/>
        </w:rPr>
        <w:t xml:space="preserve">/Subsidiary Body will contribute to GEBCO data and products?  </w:t>
      </w:r>
      <w:r>
        <w:rPr>
          <w:rFonts w:asciiTheme="minorBidi" w:hAnsiTheme="minorBidi"/>
          <w:b/>
          <w:bCs/>
          <w:vanish/>
        </w:rPr>
        <w:t xml:space="preserve">(yes / no): </w:t>
      </w:r>
      <w:r>
        <w:rPr>
          <w:rFonts w:asciiTheme="minorBidi" w:hAnsiTheme="minorBidi"/>
          <w:b/>
          <w:bCs/>
          <w:vanish/>
          <w:color w:val="000000" w:themeColor="text1"/>
        </w:rPr>
        <w:t>__________</w:t>
      </w:r>
      <w:r>
        <w:rPr>
          <w:rFonts w:asciiTheme="minorBidi" w:hAnsiTheme="minorBidi"/>
          <w:b/>
          <w:bCs/>
          <w:vanish/>
          <w:u w:val="single"/>
        </w:rPr>
        <w:t xml:space="preserve">   </w:t>
      </w:r>
    </w:p>
    <w:p w14:paraId="704B2189" w14:textId="1DDB2794" w:rsidR="003A1380" w:rsidRPr="007519C8" w:rsidRDefault="003A1380" w:rsidP="000C0D57">
      <w:pPr>
        <w:pStyle w:val="ListParagraph"/>
        <w:snapToGrid w:val="0"/>
        <w:spacing w:after="240" w:line="240" w:lineRule="auto"/>
        <w:contextualSpacing w:val="0"/>
        <w:rPr>
          <w:vanish/>
        </w:rPr>
      </w:pPr>
      <w:r>
        <w:rPr>
          <w:rFonts w:asciiTheme="minorBidi" w:hAnsiTheme="minorBidi"/>
          <w:vanish/>
        </w:rPr>
        <w:t>(In the report, it is displayed as Q49 to Q50)</w:t>
      </w:r>
    </w:p>
    <w:tbl>
      <w:tblPr>
        <w:tblStyle w:val="TableGrid"/>
        <w:tblW w:w="9356" w:type="dxa"/>
        <w:tblInd w:w="250" w:type="dxa"/>
        <w:tblLook w:val="04A0" w:firstRow="1" w:lastRow="0" w:firstColumn="1" w:lastColumn="0" w:noHBand="0" w:noVBand="1"/>
      </w:tblPr>
      <w:tblGrid>
        <w:gridCol w:w="9356"/>
      </w:tblGrid>
      <w:tr w:rsidR="003A1380" w:rsidRPr="007519C8" w14:paraId="0BC3E63E" w14:textId="77777777" w:rsidTr="00BA6CD0">
        <w:trPr>
          <w:trHeight w:val="2317"/>
          <w:hidden/>
        </w:trPr>
        <w:tc>
          <w:tcPr>
            <w:tcW w:w="9356" w:type="dxa"/>
          </w:tcPr>
          <w:p w14:paraId="0D5278B0" w14:textId="77777777" w:rsidR="003A1380" w:rsidRPr="007519C8" w:rsidRDefault="003A1380" w:rsidP="000C0D57">
            <w:pPr>
              <w:snapToGrid w:val="0"/>
              <w:spacing w:after="240"/>
              <w:rPr>
                <w:rFonts w:asciiTheme="minorBidi" w:eastAsia="MS Mincho" w:hAnsiTheme="minorBidi"/>
                <w:vanish/>
              </w:rPr>
            </w:pPr>
            <w:r>
              <w:rPr>
                <w:rFonts w:asciiTheme="minorBidi" w:hAnsiTheme="minorBidi"/>
                <w:vanish/>
              </w:rPr>
              <w:lastRenderedPageBreak/>
              <w:t xml:space="preserve">If yes, please specify: </w:t>
            </w:r>
          </w:p>
          <w:p w14:paraId="2FECAB6A" w14:textId="77777777" w:rsidR="003A1380" w:rsidRPr="007519C8" w:rsidRDefault="003A1380" w:rsidP="000C0D57">
            <w:pPr>
              <w:snapToGrid w:val="0"/>
              <w:spacing w:after="240"/>
              <w:rPr>
                <w:rFonts w:asciiTheme="minorBidi" w:eastAsia="MS Mincho" w:hAnsiTheme="minorBidi"/>
                <w:vanish/>
                <w:color w:val="000000" w:themeColor="text1"/>
              </w:rPr>
            </w:pPr>
          </w:p>
          <w:p w14:paraId="2578D32E" w14:textId="77777777" w:rsidR="003A1380" w:rsidRPr="007519C8" w:rsidRDefault="003A1380" w:rsidP="000C0D57">
            <w:pPr>
              <w:snapToGrid w:val="0"/>
              <w:spacing w:after="240"/>
              <w:rPr>
                <w:rFonts w:asciiTheme="minorBidi" w:eastAsia="MS Mincho" w:hAnsiTheme="minorBidi"/>
                <w:vanish/>
                <w:color w:val="000000" w:themeColor="text1"/>
              </w:rPr>
            </w:pPr>
          </w:p>
          <w:p w14:paraId="274A651A" w14:textId="77777777" w:rsidR="003A1380" w:rsidRPr="007519C8" w:rsidRDefault="003A1380" w:rsidP="000C0D57">
            <w:pPr>
              <w:snapToGrid w:val="0"/>
              <w:spacing w:after="240"/>
              <w:rPr>
                <w:rFonts w:asciiTheme="minorBidi" w:eastAsia="MS Mincho" w:hAnsiTheme="minorBidi"/>
                <w:vanish/>
                <w:color w:val="000000" w:themeColor="text1"/>
              </w:rPr>
            </w:pPr>
          </w:p>
          <w:p w14:paraId="6C1564AB" w14:textId="77777777" w:rsidR="003A1380" w:rsidRPr="007519C8" w:rsidRDefault="003A1380" w:rsidP="000C0D57">
            <w:pPr>
              <w:snapToGrid w:val="0"/>
              <w:spacing w:after="240"/>
              <w:rPr>
                <w:rFonts w:asciiTheme="minorBidi" w:eastAsia="MS Mincho" w:hAnsiTheme="minorBidi"/>
                <w:vanish/>
                <w:color w:val="000000" w:themeColor="text1"/>
              </w:rPr>
            </w:pPr>
          </w:p>
        </w:tc>
      </w:tr>
    </w:tbl>
    <w:p w14:paraId="2B4AC578" w14:textId="77777777" w:rsidR="003A1380" w:rsidRPr="007519C8" w:rsidRDefault="003A1380" w:rsidP="000C0D57">
      <w:pPr>
        <w:snapToGrid w:val="0"/>
        <w:spacing w:after="240" w:line="240" w:lineRule="auto"/>
        <w:rPr>
          <w:rFonts w:asciiTheme="minorBidi" w:hAnsiTheme="minorBidi"/>
          <w:vanish/>
        </w:rPr>
      </w:pPr>
    </w:p>
    <w:p w14:paraId="33B01209" w14:textId="2730804E"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eastAsia="MS Mincho" w:hAnsiTheme="minorBidi"/>
          <w:vanish/>
        </w:rPr>
      </w:pPr>
      <w:r>
        <w:rPr>
          <w:rFonts w:asciiTheme="minorBidi" w:hAnsiTheme="minorBidi"/>
          <w:b/>
          <w:bCs/>
          <w:vanish/>
        </w:rPr>
        <w:t xml:space="preserve">Please suggest any potential approach to promote and increase the contribution of bathymetric data collected through scientific activities to GEBCO. </w:t>
      </w:r>
      <w:r>
        <w:rPr>
          <w:rFonts w:asciiTheme="minorBidi" w:hAnsiTheme="minorBidi"/>
          <w:vanish/>
        </w:rPr>
        <w:t>(In the report, it is displayed as Q51)</w:t>
      </w:r>
    </w:p>
    <w:tbl>
      <w:tblPr>
        <w:tblStyle w:val="TableGrid"/>
        <w:tblpPr w:leftFromText="180" w:rightFromText="180" w:vertAnchor="text" w:horzAnchor="margin" w:tblpX="279" w:tblpY="91"/>
        <w:tblW w:w="9355" w:type="dxa"/>
        <w:tblLook w:val="04A0" w:firstRow="1" w:lastRow="0" w:firstColumn="1" w:lastColumn="0" w:noHBand="0" w:noVBand="1"/>
      </w:tblPr>
      <w:tblGrid>
        <w:gridCol w:w="9355"/>
      </w:tblGrid>
      <w:tr w:rsidR="003A1380" w:rsidRPr="007519C8" w14:paraId="1847AFDD" w14:textId="77777777" w:rsidTr="00BA6CD0">
        <w:trPr>
          <w:trHeight w:val="2259"/>
          <w:hidden/>
        </w:trPr>
        <w:tc>
          <w:tcPr>
            <w:tcW w:w="9355" w:type="dxa"/>
          </w:tcPr>
          <w:p w14:paraId="04B0A2BD" w14:textId="77777777" w:rsidR="003A1380" w:rsidRPr="007519C8" w:rsidRDefault="003A1380" w:rsidP="000C0D57">
            <w:pPr>
              <w:snapToGrid w:val="0"/>
              <w:spacing w:after="240"/>
              <w:rPr>
                <w:rFonts w:asciiTheme="minorBidi" w:eastAsia="MS Mincho" w:hAnsiTheme="minorBidi"/>
                <w:vanish/>
              </w:rPr>
            </w:pPr>
          </w:p>
          <w:p w14:paraId="075FDA5F" w14:textId="77777777" w:rsidR="003A1380" w:rsidRPr="007519C8" w:rsidRDefault="003A1380" w:rsidP="000C0D57">
            <w:pPr>
              <w:snapToGrid w:val="0"/>
              <w:spacing w:after="240"/>
              <w:rPr>
                <w:rFonts w:asciiTheme="minorBidi" w:eastAsia="MS Mincho" w:hAnsiTheme="minorBidi"/>
                <w:vanish/>
              </w:rPr>
            </w:pPr>
          </w:p>
          <w:p w14:paraId="450CD4AC" w14:textId="77777777" w:rsidR="003A1380" w:rsidRPr="007519C8" w:rsidRDefault="003A1380" w:rsidP="000C0D57">
            <w:pPr>
              <w:snapToGrid w:val="0"/>
              <w:spacing w:after="240"/>
              <w:rPr>
                <w:rFonts w:asciiTheme="minorBidi" w:eastAsia="MS Mincho" w:hAnsiTheme="minorBidi"/>
                <w:vanish/>
              </w:rPr>
            </w:pPr>
          </w:p>
        </w:tc>
      </w:tr>
    </w:tbl>
    <w:p w14:paraId="113281E9" w14:textId="77777777" w:rsidR="003A1380" w:rsidRPr="007519C8" w:rsidRDefault="003A1380" w:rsidP="000C0D57">
      <w:pPr>
        <w:snapToGrid w:val="0"/>
        <w:spacing w:after="240" w:line="240" w:lineRule="auto"/>
        <w:rPr>
          <w:rFonts w:asciiTheme="minorBidi" w:eastAsia="MS Mincho" w:hAnsiTheme="minorBidi"/>
          <w:b/>
          <w:bCs/>
          <w:vanish/>
        </w:rPr>
      </w:pPr>
    </w:p>
    <w:p w14:paraId="18458873" w14:textId="16BB677A"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eastAsia="MS Mincho" w:hAnsiTheme="minorBidi"/>
          <w:vanish/>
        </w:rPr>
      </w:pPr>
      <w:r>
        <w:rPr>
          <w:rFonts w:asciiTheme="minorBidi" w:hAnsiTheme="minorBidi"/>
          <w:b/>
          <w:bCs/>
          <w:vanish/>
        </w:rPr>
        <w:t xml:space="preserve">Please suggest any potential needs of capacity-development in relation to GEBCO products from the viewpoint of your </w:t>
      </w:r>
      <w:proofErr w:type="spellStart"/>
      <w:r>
        <w:rPr>
          <w:rFonts w:asciiTheme="minorBidi" w:hAnsiTheme="minorBidi"/>
          <w:b/>
          <w:bCs/>
          <w:vanish/>
        </w:rPr>
        <w:t>Programme</w:t>
      </w:r>
      <w:proofErr w:type="spellEnd"/>
      <w:r>
        <w:rPr>
          <w:rFonts w:asciiTheme="minorBidi" w:hAnsiTheme="minorBidi"/>
          <w:b/>
          <w:bCs/>
          <w:vanish/>
        </w:rPr>
        <w:t>/Subsidiary Body:</w:t>
      </w:r>
      <w:r>
        <w:rPr>
          <w:rFonts w:asciiTheme="minorBidi" w:hAnsiTheme="minorBidi"/>
          <w:b/>
          <w:bCs/>
          <w:vanish/>
        </w:rPr>
        <w:tab/>
        <w:t>(In the report, it is</w:t>
      </w:r>
      <w:r>
        <w:rPr>
          <w:rFonts w:asciiTheme="minorBidi" w:hAnsiTheme="minorBidi"/>
          <w:vanish/>
        </w:rPr>
        <w:t xml:space="preserve"> displayed as Q52)</w:t>
      </w:r>
    </w:p>
    <w:tbl>
      <w:tblPr>
        <w:tblStyle w:val="TableGrid"/>
        <w:tblpPr w:leftFromText="180" w:rightFromText="180" w:vertAnchor="text" w:horzAnchor="margin" w:tblpX="279" w:tblpY="-71"/>
        <w:tblW w:w="0" w:type="auto"/>
        <w:tblLook w:val="04A0" w:firstRow="1" w:lastRow="0" w:firstColumn="1" w:lastColumn="0" w:noHBand="0" w:noVBand="1"/>
      </w:tblPr>
      <w:tblGrid>
        <w:gridCol w:w="9351"/>
      </w:tblGrid>
      <w:tr w:rsidR="003A1380" w:rsidRPr="007519C8" w14:paraId="0F744B60" w14:textId="77777777" w:rsidTr="00BA6CD0">
        <w:trPr>
          <w:trHeight w:val="1975"/>
          <w:hidden/>
        </w:trPr>
        <w:tc>
          <w:tcPr>
            <w:tcW w:w="9351" w:type="dxa"/>
          </w:tcPr>
          <w:p w14:paraId="4DF01C23" w14:textId="77777777" w:rsidR="003A1380" w:rsidRPr="007519C8" w:rsidRDefault="003A1380" w:rsidP="000C0D57">
            <w:pPr>
              <w:snapToGrid w:val="0"/>
              <w:spacing w:after="240"/>
              <w:rPr>
                <w:rFonts w:asciiTheme="minorBidi" w:hAnsiTheme="minorBidi"/>
                <w:vanish/>
              </w:rPr>
            </w:pPr>
          </w:p>
        </w:tc>
      </w:tr>
    </w:tbl>
    <w:p w14:paraId="263DCCE7" w14:textId="77777777" w:rsidR="006F1868" w:rsidRPr="007519C8" w:rsidRDefault="006F1868" w:rsidP="000C0D57">
      <w:pPr>
        <w:snapToGrid w:val="0"/>
        <w:spacing w:after="240" w:line="240" w:lineRule="auto"/>
        <w:rPr>
          <w:rFonts w:asciiTheme="minorBidi" w:eastAsia="MS Mincho" w:hAnsiTheme="minorBidi"/>
          <w:b/>
          <w:bCs/>
          <w:vanish/>
        </w:rPr>
      </w:pPr>
    </w:p>
    <w:p w14:paraId="7B7C617C" w14:textId="1ACA646D"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vanish/>
        </w:rPr>
      </w:pPr>
      <w:r>
        <w:rPr>
          <w:rFonts w:asciiTheme="minorBidi" w:hAnsiTheme="minorBidi"/>
          <w:b/>
          <w:bCs/>
          <w:vanish/>
        </w:rPr>
        <w:t xml:space="preserve">Please suggest any further points to be considered in the review of contributions to GEBCO data and products from the viewpoint of your </w:t>
      </w:r>
      <w:proofErr w:type="spellStart"/>
      <w:r>
        <w:rPr>
          <w:rFonts w:asciiTheme="minorBidi" w:hAnsiTheme="minorBidi"/>
          <w:b/>
          <w:bCs/>
          <w:vanish/>
        </w:rPr>
        <w:t>Programme</w:t>
      </w:r>
      <w:proofErr w:type="spellEnd"/>
      <w:r>
        <w:rPr>
          <w:rFonts w:asciiTheme="minorBidi" w:hAnsiTheme="minorBidi"/>
          <w:b/>
          <w:bCs/>
          <w:vanish/>
        </w:rPr>
        <w:t>/Subsidiary Body:</w:t>
      </w:r>
      <w:r>
        <w:rPr>
          <w:rFonts w:asciiTheme="minorBidi" w:hAnsiTheme="minorBidi"/>
          <w:vanish/>
        </w:rPr>
        <w:t xml:space="preserve"> </w:t>
      </w:r>
    </w:p>
    <w:p w14:paraId="6DB4DA6A" w14:textId="77777777" w:rsidR="003A1380" w:rsidRPr="007519C8" w:rsidRDefault="003A1380" w:rsidP="000C0D57">
      <w:pPr>
        <w:snapToGrid w:val="0"/>
        <w:spacing w:after="240" w:line="240" w:lineRule="auto"/>
        <w:rPr>
          <w:rFonts w:asciiTheme="minorBidi" w:eastAsia="MS Mincho" w:hAnsiTheme="minorBidi"/>
          <w:b/>
          <w:bCs/>
          <w:vanish/>
        </w:rPr>
      </w:pPr>
      <w:r>
        <w:rPr>
          <w:rFonts w:asciiTheme="minorBidi" w:hAnsiTheme="minorBidi"/>
          <w:vanish/>
        </w:rPr>
        <w:t>(In the report, it is displayed as Q53)</w:t>
      </w:r>
    </w:p>
    <w:p w14:paraId="4E2C04D3" w14:textId="77777777" w:rsidR="003A1380" w:rsidRPr="007519C8" w:rsidRDefault="003A1380" w:rsidP="003A1380">
      <w:pPr>
        <w:spacing w:after="0"/>
        <w:rPr>
          <w:rFonts w:asciiTheme="minorBidi" w:eastAsia="MS Mincho" w:hAnsiTheme="minorBidi"/>
          <w:vanish/>
        </w:rPr>
      </w:pPr>
    </w:p>
    <w:tbl>
      <w:tblPr>
        <w:tblStyle w:val="TableGrid"/>
        <w:tblW w:w="9356" w:type="dxa"/>
        <w:tblInd w:w="250" w:type="dxa"/>
        <w:tblLook w:val="04A0" w:firstRow="1" w:lastRow="0" w:firstColumn="1" w:lastColumn="0" w:noHBand="0" w:noVBand="1"/>
      </w:tblPr>
      <w:tblGrid>
        <w:gridCol w:w="9356"/>
      </w:tblGrid>
      <w:tr w:rsidR="003A1380" w:rsidRPr="007519C8" w14:paraId="77091891" w14:textId="77777777" w:rsidTr="00BA6CD0">
        <w:trPr>
          <w:trHeight w:val="1624"/>
          <w:hidden/>
        </w:trPr>
        <w:tc>
          <w:tcPr>
            <w:tcW w:w="9356" w:type="dxa"/>
          </w:tcPr>
          <w:p w14:paraId="09C1F749" w14:textId="77777777" w:rsidR="003A1380" w:rsidRPr="007519C8" w:rsidRDefault="003A1380" w:rsidP="00BA6CD0">
            <w:pPr>
              <w:rPr>
                <w:rFonts w:asciiTheme="minorBidi" w:eastAsia="MS Mincho" w:hAnsiTheme="minorBidi"/>
                <w:vanish/>
              </w:rPr>
            </w:pPr>
          </w:p>
          <w:p w14:paraId="36806756" w14:textId="77777777" w:rsidR="003A1380" w:rsidRPr="007519C8" w:rsidRDefault="003A1380" w:rsidP="00BA6CD0">
            <w:pPr>
              <w:rPr>
                <w:rFonts w:asciiTheme="minorBidi" w:eastAsia="MS Mincho" w:hAnsiTheme="minorBidi"/>
                <w:vanish/>
              </w:rPr>
            </w:pPr>
          </w:p>
        </w:tc>
      </w:tr>
    </w:tbl>
    <w:p w14:paraId="33007A13" w14:textId="77777777" w:rsidR="003A1380" w:rsidRPr="007519C8" w:rsidRDefault="003A1380" w:rsidP="003A1380">
      <w:pPr>
        <w:rPr>
          <w:rFonts w:asciiTheme="minorBidi" w:hAnsiTheme="minorBidi"/>
          <w:vanish/>
        </w:rPr>
      </w:pPr>
    </w:p>
    <w:p w14:paraId="0D35E06F" w14:textId="77777777" w:rsidR="00290192" w:rsidRPr="007519C8" w:rsidRDefault="003A1380" w:rsidP="000C0D57">
      <w:pPr>
        <w:shd w:val="clear" w:color="auto" w:fill="E7E6E6" w:themeFill="background2"/>
        <w:snapToGrid w:val="0"/>
        <w:spacing w:after="240" w:line="240" w:lineRule="auto"/>
        <w:outlineLvl w:val="0"/>
        <w:rPr>
          <w:rFonts w:asciiTheme="minorBidi" w:hAnsiTheme="minorBidi"/>
          <w:b/>
          <w:vanish/>
        </w:rPr>
      </w:pPr>
      <w:r>
        <w:rPr>
          <w:rFonts w:asciiTheme="minorBidi" w:hAnsiTheme="minorBidi"/>
          <w:b/>
          <w:bCs/>
          <w:vanish/>
        </w:rPr>
        <w:t>PART III – CONCLUDING QUESTION</w:t>
      </w:r>
    </w:p>
    <w:p w14:paraId="3457E712" w14:textId="03E975BC"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eastAsia="Times New Roman" w:hAnsiTheme="minorBidi"/>
          <w:b/>
          <w:bCs/>
          <w:vanish/>
          <w:color w:val="000000"/>
        </w:rPr>
      </w:pPr>
      <w:r>
        <w:rPr>
          <w:rFonts w:asciiTheme="minorBidi" w:hAnsiTheme="minorBidi"/>
          <w:b/>
          <w:bCs/>
          <w:vanish/>
        </w:rPr>
        <w:t xml:space="preserve">What is the single greatest recommendation you would like GEBCO to consider </w:t>
      </w:r>
      <w:proofErr w:type="gramStart"/>
      <w:r>
        <w:rPr>
          <w:rFonts w:asciiTheme="minorBidi" w:hAnsiTheme="minorBidi"/>
          <w:b/>
          <w:bCs/>
          <w:vanish/>
        </w:rPr>
        <w:t>in order to</w:t>
      </w:r>
      <w:proofErr w:type="gramEnd"/>
      <w:r>
        <w:rPr>
          <w:rFonts w:asciiTheme="minorBidi" w:hAnsiTheme="minorBidi"/>
          <w:b/>
          <w:bCs/>
          <w:vanish/>
        </w:rPr>
        <w:t xml:space="preserve"> improve the success of its provision of scientific information to you or stakeholders?</w:t>
      </w:r>
      <w:r>
        <w:rPr>
          <w:rFonts w:asciiTheme="minorBidi" w:hAnsiTheme="minorBidi"/>
          <w:b/>
          <w:bCs/>
          <w:vanish/>
        </w:rPr>
        <w:br/>
      </w:r>
      <w:r>
        <w:rPr>
          <w:rFonts w:asciiTheme="minorBidi" w:hAnsiTheme="minorBidi"/>
          <w:vanish/>
        </w:rPr>
        <w:t>(In the report, it is displayed as Q54)</w:t>
      </w:r>
    </w:p>
    <w:p w14:paraId="2B4871E9" w14:textId="77777777" w:rsidR="003A1380" w:rsidRPr="007519C8"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vanish/>
          <w:color w:val="000000"/>
        </w:rPr>
      </w:pPr>
    </w:p>
    <w:p w14:paraId="1546BF5B" w14:textId="77777777" w:rsidR="003A1380" w:rsidRPr="007519C8"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vanish/>
          <w:color w:val="000000"/>
        </w:rPr>
      </w:pPr>
    </w:p>
    <w:p w14:paraId="5627B304" w14:textId="77777777" w:rsidR="003A1380" w:rsidRPr="007519C8" w:rsidRDefault="003A1380" w:rsidP="003A1380">
      <w:pPr>
        <w:pBdr>
          <w:top w:val="single" w:sz="4" w:space="1" w:color="auto"/>
          <w:left w:val="single" w:sz="4" w:space="1" w:color="auto"/>
          <w:bottom w:val="single" w:sz="4" w:space="1" w:color="auto"/>
          <w:right w:val="single" w:sz="4" w:space="4" w:color="auto"/>
        </w:pBdr>
        <w:rPr>
          <w:rFonts w:asciiTheme="minorBidi" w:eastAsia="MS Mincho" w:hAnsiTheme="minorBidi"/>
          <w:vanish/>
        </w:rPr>
      </w:pPr>
    </w:p>
    <w:p w14:paraId="4C0B79B1" w14:textId="77777777" w:rsidR="003A1380" w:rsidRPr="007519C8"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vanish/>
        </w:rPr>
      </w:pPr>
    </w:p>
    <w:p w14:paraId="6F4861F3" w14:textId="2BEA8F0A" w:rsidR="006F1868" w:rsidRPr="007519C8" w:rsidRDefault="006F1868">
      <w:pPr>
        <w:rPr>
          <w:rFonts w:asciiTheme="minorBidi" w:eastAsia="Times New Roman" w:hAnsiTheme="minorBidi"/>
          <w:snapToGrid w:val="0"/>
          <w:vanish/>
          <w:sz w:val="28"/>
          <w:szCs w:val="28"/>
          <w:u w:val="single"/>
        </w:rPr>
      </w:pPr>
      <w:r>
        <w:rPr>
          <w:rFonts w:asciiTheme="minorBidi" w:hAnsiTheme="minorBidi"/>
          <w:vanish/>
          <w:sz w:val="28"/>
          <w:szCs w:val="28"/>
          <w:u w:val="single"/>
        </w:rPr>
        <w:br w:type="page"/>
      </w:r>
    </w:p>
    <w:p w14:paraId="7F5FB584" w14:textId="5AA6DBFF" w:rsidR="003A1380" w:rsidRPr="007519C8" w:rsidRDefault="003A1380" w:rsidP="000C0D57">
      <w:pPr>
        <w:pStyle w:val="Marge"/>
        <w:tabs>
          <w:tab w:val="clear" w:pos="567"/>
          <w:tab w:val="center" w:pos="7020"/>
        </w:tabs>
        <w:jc w:val="center"/>
        <w:outlineLvl w:val="0"/>
        <w:rPr>
          <w:rFonts w:asciiTheme="minorBidi" w:hAnsiTheme="minorBidi" w:cstheme="minorBidi"/>
          <w:vanish/>
          <w:sz w:val="22"/>
          <w:szCs w:val="22"/>
        </w:rPr>
      </w:pPr>
      <w:bookmarkStart w:id="11" w:name="App_4_1"/>
      <w:bookmarkStart w:id="12" w:name="App_5"/>
      <w:r>
        <w:rPr>
          <w:rFonts w:asciiTheme="minorBidi" w:hAnsiTheme="minorBidi"/>
          <w:vanish/>
          <w:sz w:val="22"/>
          <w:szCs w:val="22"/>
          <w:u w:val="single"/>
        </w:rPr>
        <w:lastRenderedPageBreak/>
        <w:t xml:space="preserve">APPENDIX </w:t>
      </w:r>
      <w:bookmarkEnd w:id="11"/>
      <w:r>
        <w:rPr>
          <w:rFonts w:asciiTheme="minorBidi" w:hAnsiTheme="minorBidi"/>
          <w:vanish/>
          <w:sz w:val="22"/>
          <w:szCs w:val="22"/>
          <w:u w:val="single"/>
        </w:rPr>
        <w:t>V</w:t>
      </w:r>
    </w:p>
    <w:bookmarkEnd w:id="12"/>
    <w:p w14:paraId="15C377DA" w14:textId="77777777" w:rsidR="003A1380" w:rsidRPr="007519C8" w:rsidRDefault="003A1380" w:rsidP="000C0D57">
      <w:pPr>
        <w:snapToGrid w:val="0"/>
        <w:spacing w:after="240" w:line="240" w:lineRule="auto"/>
        <w:jc w:val="center"/>
        <w:rPr>
          <w:rFonts w:asciiTheme="minorBidi" w:eastAsia="Times New Roman" w:hAnsiTheme="minorBidi"/>
          <w:snapToGrid w:val="0"/>
          <w:vanish/>
        </w:rPr>
      </w:pPr>
      <w:r>
        <w:rPr>
          <w:rFonts w:asciiTheme="minorBidi" w:hAnsiTheme="minorBidi"/>
          <w:b/>
          <w:bCs/>
          <w:vanish/>
        </w:rPr>
        <w:t>GEBCO overview</w:t>
      </w:r>
    </w:p>
    <w:p w14:paraId="63EC3889" w14:textId="1C0CF3F5" w:rsidR="003A1380" w:rsidRPr="007519C8" w:rsidRDefault="003A1380" w:rsidP="000C0D57">
      <w:pPr>
        <w:spacing w:after="100" w:afterAutospacing="1"/>
        <w:jc w:val="both"/>
        <w:rPr>
          <w:rFonts w:asciiTheme="minorBidi" w:hAnsiTheme="minorBidi"/>
          <w:snapToGrid w:val="0"/>
          <w:vanish/>
        </w:rPr>
      </w:pPr>
      <w:r>
        <w:rPr>
          <w:rFonts w:asciiTheme="minorBidi" w:hAnsiTheme="minorBidi"/>
          <w:snapToGrid w:val="0"/>
          <w:vanish/>
        </w:rPr>
        <w:t xml:space="preserve">The General Bathymetric Chart of the Oceans is a joint Project of IOC and the International Hydrographic Organization (IHO). </w:t>
      </w:r>
      <w:r>
        <w:rPr>
          <w:rFonts w:asciiTheme="minorBidi" w:hAnsiTheme="minorBidi"/>
          <w:vanish/>
        </w:rPr>
        <w:t>A resolution of the 7</w:t>
      </w:r>
      <w:r>
        <w:rPr>
          <w:rFonts w:asciiTheme="minorBidi" w:hAnsiTheme="minorBidi"/>
          <w:vanish/>
          <w:vertAlign w:val="superscript"/>
        </w:rPr>
        <w:t>th</w:t>
      </w:r>
      <w:r>
        <w:rPr>
          <w:rFonts w:asciiTheme="minorBidi" w:hAnsiTheme="minorBidi"/>
          <w:vanish/>
        </w:rPr>
        <w:t xml:space="preserve"> International Geographic Congress in Berlin in 1899 established the necessity of a bathymetric map of the World Ocean to be compiled using all the known data. The Congress nominated a Commission which was chaired by Albert I Prince of Monaco who </w:t>
      </w:r>
      <w:r>
        <w:rPr>
          <w:rFonts w:asciiTheme="minorBidi" w:hAnsiTheme="minorBidi"/>
          <w:snapToGrid w:val="0"/>
          <w:vanish/>
        </w:rPr>
        <w:t xml:space="preserve">organized and financed the production of a new chart series designated: “The General Bathymetric Chart of the Oceans” (GEBCO). The first sheet was published in 1903. In 1922, the responsibility for GEBCO was passed to the Director of the Oceanographic Museum of Monaco and in 1929, it was transferred to the International Hydrographic Bureau (today the IHO).  GEBCO became a joint Project of the IHO and the IOC in 1973. </w:t>
      </w:r>
    </w:p>
    <w:p w14:paraId="7841CA8A" w14:textId="77777777" w:rsidR="003A1380" w:rsidRPr="007519C8" w:rsidRDefault="003A1380" w:rsidP="000C0D57">
      <w:pPr>
        <w:spacing w:after="100" w:afterAutospacing="1"/>
        <w:jc w:val="both"/>
        <w:rPr>
          <w:rFonts w:asciiTheme="minorBidi" w:hAnsiTheme="minorBidi"/>
          <w:snapToGrid w:val="0"/>
          <w:vanish/>
        </w:rPr>
      </w:pPr>
      <w:r>
        <w:rPr>
          <w:rFonts w:asciiTheme="minorBidi" w:hAnsiTheme="minorBidi"/>
          <w:snapToGrid w:val="0"/>
          <w:vanish/>
        </w:rPr>
        <w:t>The Nippon Foundation and GEBCO announce the launch of Seabed 2030 in June 2016. Seabed 2030 is a collaborative project between GEBCO and the Nippon Foundation with the aim to facilitate the complete mapping of the ocean floor by the year 2030. It builds on more than 100 years of GEBCO's history in global seafloor mapping. The GEBCO Guiding Committee provides oversight to the implementation of the Seabed 2030 project.</w:t>
      </w:r>
    </w:p>
    <w:p w14:paraId="0F040A1F" w14:textId="77777777" w:rsidR="003A1380" w:rsidRPr="007519C8" w:rsidRDefault="003A1380" w:rsidP="000C0D57">
      <w:pPr>
        <w:tabs>
          <w:tab w:val="left" w:pos="567"/>
        </w:tabs>
        <w:snapToGrid w:val="0"/>
        <w:spacing w:after="120"/>
        <w:jc w:val="both"/>
        <w:rPr>
          <w:rFonts w:asciiTheme="minorBidi" w:hAnsiTheme="minorBidi"/>
          <w:snapToGrid w:val="0"/>
          <w:vanish/>
        </w:rPr>
      </w:pPr>
      <w:r>
        <w:rPr>
          <w:rFonts w:asciiTheme="minorBidi" w:hAnsiTheme="minorBidi"/>
          <w:snapToGrid w:val="0"/>
          <w:vanish/>
        </w:rPr>
        <w:t xml:space="preserve">The key goals of GEBCO are to: </w:t>
      </w:r>
    </w:p>
    <w:p w14:paraId="2904EFA6"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 xml:space="preserve">Make available and improve the authoritative description of global ocean </w:t>
      </w:r>
      <w:proofErr w:type="gramStart"/>
      <w:r>
        <w:rPr>
          <w:rFonts w:asciiTheme="minorBidi" w:hAnsiTheme="minorBidi"/>
          <w:snapToGrid w:val="0"/>
          <w:vanish/>
        </w:rPr>
        <w:t>depths;</w:t>
      </w:r>
      <w:proofErr w:type="gramEnd"/>
    </w:p>
    <w:p w14:paraId="3D6A8979" w14:textId="77777777" w:rsidR="003A1380" w:rsidRPr="007519C8" w:rsidRDefault="003A1380" w:rsidP="000C0D57">
      <w:pPr>
        <w:numPr>
          <w:ilvl w:val="0"/>
          <w:numId w:val="75"/>
        </w:numPr>
        <w:tabs>
          <w:tab w:val="clear" w:pos="1287"/>
          <w:tab w:val="left" w:pos="567"/>
          <w:tab w:val="left" w:pos="709"/>
          <w:tab w:val="left" w:pos="924"/>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 xml:space="preserve">Act as the designated international authority for undersea feature </w:t>
      </w:r>
      <w:proofErr w:type="gramStart"/>
      <w:r>
        <w:rPr>
          <w:rFonts w:asciiTheme="minorBidi" w:hAnsiTheme="minorBidi"/>
          <w:snapToGrid w:val="0"/>
          <w:vanish/>
        </w:rPr>
        <w:t>names;</w:t>
      </w:r>
      <w:proofErr w:type="gramEnd"/>
    </w:p>
    <w:p w14:paraId="3B28BC73" w14:textId="77777777" w:rsidR="003A1380" w:rsidRPr="007519C8" w:rsidRDefault="003A1380" w:rsidP="000C0D57">
      <w:pPr>
        <w:tabs>
          <w:tab w:val="left" w:pos="567"/>
        </w:tabs>
        <w:snapToGrid w:val="0"/>
        <w:spacing w:after="120"/>
        <w:jc w:val="both"/>
        <w:rPr>
          <w:rFonts w:asciiTheme="minorBidi" w:hAnsiTheme="minorBidi"/>
          <w:snapToGrid w:val="0"/>
          <w:vanish/>
        </w:rPr>
      </w:pPr>
      <w:r>
        <w:rPr>
          <w:rFonts w:asciiTheme="minorBidi" w:hAnsiTheme="minorBidi"/>
          <w:snapToGrid w:val="0"/>
          <w:vanish/>
        </w:rPr>
        <w:t>Important additional roles are:</w:t>
      </w:r>
    </w:p>
    <w:p w14:paraId="24D26B49"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 xml:space="preserve">Promoting education and training in ocean </w:t>
      </w:r>
      <w:proofErr w:type="gramStart"/>
      <w:r>
        <w:rPr>
          <w:rFonts w:asciiTheme="minorBidi" w:hAnsiTheme="minorBidi"/>
          <w:snapToGrid w:val="0"/>
          <w:vanish/>
        </w:rPr>
        <w:t>mapping;</w:t>
      </w:r>
      <w:proofErr w:type="gramEnd"/>
      <w:r>
        <w:rPr>
          <w:rFonts w:asciiTheme="minorBidi" w:hAnsiTheme="minorBidi"/>
          <w:snapToGrid w:val="0"/>
          <w:vanish/>
        </w:rPr>
        <w:t xml:space="preserve"> </w:t>
      </w:r>
    </w:p>
    <w:p w14:paraId="376A8B63"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 xml:space="preserve">Building global capacity in mapping the World </w:t>
      </w:r>
      <w:proofErr w:type="gramStart"/>
      <w:r>
        <w:rPr>
          <w:rFonts w:asciiTheme="minorBidi" w:hAnsiTheme="minorBidi"/>
          <w:snapToGrid w:val="0"/>
          <w:vanish/>
        </w:rPr>
        <w:t>oceans;</w:t>
      </w:r>
      <w:proofErr w:type="gramEnd"/>
    </w:p>
    <w:p w14:paraId="0D7233D4"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 xml:space="preserve">Developing ocean mapping products for science, education and general </w:t>
      </w:r>
      <w:proofErr w:type="gramStart"/>
      <w:r>
        <w:rPr>
          <w:rFonts w:asciiTheme="minorBidi" w:hAnsiTheme="minorBidi"/>
          <w:snapToGrid w:val="0"/>
          <w:vanish/>
        </w:rPr>
        <w:t>outreach;</w:t>
      </w:r>
      <w:proofErr w:type="gramEnd"/>
    </w:p>
    <w:p w14:paraId="713AFDD7"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 xml:space="preserve">Encouraging and assisting local and regional ocean mapping </w:t>
      </w:r>
      <w:proofErr w:type="gramStart"/>
      <w:r>
        <w:rPr>
          <w:rFonts w:asciiTheme="minorBidi" w:hAnsiTheme="minorBidi"/>
          <w:snapToGrid w:val="0"/>
          <w:vanish/>
        </w:rPr>
        <w:t>efforts;</w:t>
      </w:r>
      <w:proofErr w:type="gramEnd"/>
    </w:p>
    <w:p w14:paraId="7F291949"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 xml:space="preserve">Enhancing the exchange and preservation of bathymetric </w:t>
      </w:r>
      <w:proofErr w:type="gramStart"/>
      <w:r>
        <w:rPr>
          <w:rFonts w:asciiTheme="minorBidi" w:hAnsiTheme="minorBidi"/>
          <w:snapToGrid w:val="0"/>
          <w:vanish/>
        </w:rPr>
        <w:t>data;</w:t>
      </w:r>
      <w:proofErr w:type="gramEnd"/>
      <w:r>
        <w:rPr>
          <w:rFonts w:asciiTheme="minorBidi" w:hAnsiTheme="minorBidi"/>
          <w:snapToGrid w:val="0"/>
          <w:vanish/>
        </w:rPr>
        <w:t xml:space="preserve"> </w:t>
      </w:r>
    </w:p>
    <w:p w14:paraId="66BC1335"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 xml:space="preserve">Encouraging the mapping of areas that are insufficiently </w:t>
      </w:r>
      <w:proofErr w:type="gramStart"/>
      <w:r>
        <w:rPr>
          <w:rFonts w:asciiTheme="minorBidi" w:hAnsiTheme="minorBidi"/>
          <w:snapToGrid w:val="0"/>
          <w:vanish/>
        </w:rPr>
        <w:t>surveyed;</w:t>
      </w:r>
      <w:proofErr w:type="gramEnd"/>
    </w:p>
    <w:p w14:paraId="3B3AF452" w14:textId="46EAF829"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Advancing the development and application of sea floor mapping technology.</w:t>
      </w:r>
    </w:p>
    <w:p w14:paraId="5FBBAE9A" w14:textId="77777777" w:rsidR="003A1380" w:rsidRPr="007519C8" w:rsidRDefault="003A1380" w:rsidP="000C0D57">
      <w:pPr>
        <w:snapToGrid w:val="0"/>
        <w:spacing w:after="240"/>
        <w:jc w:val="both"/>
        <w:outlineLvl w:val="0"/>
        <w:rPr>
          <w:rFonts w:asciiTheme="minorBidi" w:hAnsiTheme="minorBidi"/>
          <w:b/>
          <w:bCs/>
          <w:snapToGrid w:val="0"/>
          <w:vanish/>
          <w:u w:val="single"/>
        </w:rPr>
      </w:pPr>
      <w:r>
        <w:rPr>
          <w:rFonts w:asciiTheme="minorBidi" w:hAnsiTheme="minorBidi"/>
          <w:b/>
          <w:bCs/>
          <w:snapToGrid w:val="0"/>
          <w:vanish/>
          <w:u w:val="single"/>
        </w:rPr>
        <w:t>Organization</w:t>
      </w:r>
    </w:p>
    <w:p w14:paraId="3E26285B" w14:textId="77777777" w:rsidR="003A1380" w:rsidRPr="007519C8" w:rsidRDefault="003A1380" w:rsidP="000C0D57">
      <w:pPr>
        <w:tabs>
          <w:tab w:val="left" w:pos="567"/>
        </w:tabs>
        <w:snapToGrid w:val="0"/>
        <w:spacing w:after="240"/>
        <w:jc w:val="both"/>
        <w:rPr>
          <w:rFonts w:asciiTheme="minorBidi" w:hAnsiTheme="minorBidi"/>
          <w:snapToGrid w:val="0"/>
          <w:vanish/>
        </w:rPr>
      </w:pPr>
      <w:r>
        <w:rPr>
          <w:rFonts w:asciiTheme="minorBidi" w:hAnsiTheme="minorBidi"/>
          <w:snapToGrid w:val="0"/>
          <w:vanish/>
        </w:rPr>
        <w:t xml:space="preserve">GEBCO is a non-profit organization that relies on the voluntary contributions of an international team of geoscientists and hydrographers. GEBCO's work is directed by a Guiding Committee and supported by the Technical Sub-Committee on Ocean Mapping (TSCOM), the Sub-Committee on Undersea Feature Names (SCUFN), the Sub-Committee on Regional Undersea Mapping (SCRUM), , the Sub-Committee on Outreach, Communication and Public Engagement (SCOPE), relevant working groups and the Nippon Foundation/GEBCO Training Project Management </w:t>
      </w:r>
      <w:r>
        <w:rPr>
          <w:rFonts w:asciiTheme="minorBidi" w:hAnsiTheme="minorBidi"/>
          <w:snapToGrid w:val="0"/>
          <w:vanish/>
        </w:rPr>
        <w:lastRenderedPageBreak/>
        <w:t>Committee. Through the voluntary work of its committees and working groups, GEBCO produces and makes available a range of bathymetric data sets and products, including gridded bathymetric data sets, the GEBCO Digital Atlas, the GEBCO world map and the GEBCO Gazetteer of Undersea Feature Names. GEBCO also manages each year a capacity building course for six international students at University of New Hampshire, USA, that is fully funded by the Nippon Foundation.</w:t>
      </w:r>
    </w:p>
    <w:p w14:paraId="30F04606" w14:textId="10F70645" w:rsidR="003A1380" w:rsidRPr="007519C8" w:rsidRDefault="003A1380" w:rsidP="000C0D57">
      <w:pPr>
        <w:tabs>
          <w:tab w:val="left" w:pos="567"/>
        </w:tabs>
        <w:snapToGrid w:val="0"/>
        <w:spacing w:after="240"/>
        <w:jc w:val="both"/>
        <w:rPr>
          <w:vanish/>
        </w:rPr>
      </w:pPr>
      <w:r>
        <w:rPr>
          <w:rFonts w:asciiTheme="minorBidi" w:hAnsiTheme="minorBidi"/>
          <w:snapToGrid w:val="0"/>
          <w:vanish/>
        </w:rPr>
        <w:t xml:space="preserve">GEBCO maintains a comprehensive website at </w:t>
      </w:r>
      <w:hyperlink r:id="rId28" w:history="1">
        <w:r>
          <w:rPr>
            <w:rFonts w:asciiTheme="minorBidi" w:hAnsiTheme="minorBidi"/>
            <w:snapToGrid w:val="0"/>
            <w:vanish/>
            <w:color w:val="0000FF"/>
            <w:u w:val="single"/>
          </w:rPr>
          <w:t>http://www.gebco.net</w:t>
        </w:r>
      </w:hyperlink>
      <w:r>
        <w:rPr>
          <w:rFonts w:asciiTheme="minorBidi" w:hAnsiTheme="minorBidi"/>
          <w:snapToGrid w:val="0"/>
          <w:vanish/>
        </w:rPr>
        <w:t xml:space="preserve">.  </w:t>
      </w:r>
    </w:p>
    <w:p w14:paraId="0CBB12E6" w14:textId="77777777" w:rsidR="003A1380" w:rsidRPr="007519C8" w:rsidRDefault="003A1380" w:rsidP="000C0D57">
      <w:pPr>
        <w:tabs>
          <w:tab w:val="left" w:pos="567"/>
        </w:tabs>
        <w:snapToGrid w:val="0"/>
        <w:spacing w:after="240"/>
        <w:jc w:val="both"/>
        <w:outlineLvl w:val="0"/>
        <w:rPr>
          <w:rFonts w:asciiTheme="minorBidi" w:hAnsiTheme="minorBidi"/>
          <w:snapToGrid w:val="0"/>
          <w:vanish/>
        </w:rPr>
      </w:pPr>
      <w:r>
        <w:rPr>
          <w:rFonts w:asciiTheme="minorBidi" w:hAnsiTheme="minorBidi"/>
          <w:b/>
          <w:bCs/>
          <w:snapToGrid w:val="0"/>
          <w:vanish/>
          <w:u w:val="single"/>
        </w:rPr>
        <w:t>Bathymetric grids</w:t>
      </w:r>
    </w:p>
    <w:p w14:paraId="7FD0B64D" w14:textId="77777777" w:rsidR="003A1380" w:rsidRPr="007519C8" w:rsidRDefault="003A1380" w:rsidP="000C0D57">
      <w:pPr>
        <w:tabs>
          <w:tab w:val="left" w:pos="567"/>
        </w:tabs>
        <w:snapToGrid w:val="0"/>
        <w:spacing w:after="240"/>
        <w:jc w:val="both"/>
        <w:rPr>
          <w:rFonts w:asciiTheme="minorBidi" w:hAnsiTheme="minorBidi"/>
          <w:snapToGrid w:val="0"/>
          <w:vanish/>
        </w:rPr>
      </w:pPr>
      <w:r>
        <w:rPr>
          <w:rFonts w:asciiTheme="minorBidi" w:hAnsiTheme="minorBidi"/>
          <w:snapToGrid w:val="0"/>
          <w:vanish/>
        </w:rPr>
        <w:t xml:space="preserve">GEBCO’s bathymetric product is a global terrain model at 30 arc-second intervals. The bathymetric portion of the GEBCO grid is based on a database of ship-track soundings with interpolation between soundings guided by satellite-derived gravity data. Data sets developed by other methods have also been included. </w:t>
      </w:r>
    </w:p>
    <w:p w14:paraId="04EEA362" w14:textId="77777777" w:rsidR="003A1380" w:rsidRPr="007519C8" w:rsidRDefault="003A1380" w:rsidP="000C0D57">
      <w:pPr>
        <w:tabs>
          <w:tab w:val="left" w:pos="567"/>
        </w:tabs>
        <w:snapToGrid w:val="0"/>
        <w:spacing w:after="240"/>
        <w:jc w:val="both"/>
        <w:rPr>
          <w:rFonts w:asciiTheme="minorBidi" w:hAnsiTheme="minorBidi"/>
          <w:snapToGrid w:val="0"/>
          <w:vanish/>
        </w:rPr>
      </w:pPr>
      <w:r>
        <w:rPr>
          <w:rFonts w:asciiTheme="minorBidi" w:hAnsiTheme="minorBidi"/>
          <w:snapToGrid w:val="0"/>
          <w:vanish/>
        </w:rPr>
        <w:t>The GEBCO grid is accompanied by a Source Identifier (SID) grid that identifies which of the corresponding cells in the GEBCO grid are based on soundings or existing grids, and which have been interpolated.</w:t>
      </w:r>
    </w:p>
    <w:p w14:paraId="51FEA05F" w14:textId="77777777" w:rsidR="003A1380" w:rsidRPr="007519C8" w:rsidRDefault="003A1380" w:rsidP="000C0D57">
      <w:pPr>
        <w:tabs>
          <w:tab w:val="left" w:pos="567"/>
        </w:tabs>
        <w:snapToGrid w:val="0"/>
        <w:jc w:val="both"/>
        <w:rPr>
          <w:rStyle w:val="Hyperlink"/>
          <w:rFonts w:asciiTheme="minorBidi" w:hAnsiTheme="minorBidi"/>
          <w:snapToGrid w:val="0"/>
          <w:vanish/>
        </w:rPr>
      </w:pPr>
      <w:r>
        <w:rPr>
          <w:rFonts w:asciiTheme="minorBidi" w:hAnsiTheme="minorBidi"/>
          <w:snapToGrid w:val="0"/>
          <w:vanish/>
        </w:rPr>
        <w:t xml:space="preserve">Further information about current and previous releases of the GEBCO grid can be found on GEBCO’s web site: </w:t>
      </w:r>
      <w:hyperlink r:id="rId29" w:anchor="history" w:history="1">
        <w:r>
          <w:rPr>
            <w:rStyle w:val="Hyperlink"/>
            <w:rFonts w:asciiTheme="minorBidi" w:hAnsiTheme="minorBidi"/>
            <w:snapToGrid w:val="0"/>
            <w:vanish/>
          </w:rPr>
          <w:t>http://www.gebco.net/data_and_products/gridded_bathymetry_data/gebco_30_second_grid/#history</w:t>
        </w:r>
      </w:hyperlink>
    </w:p>
    <w:p w14:paraId="36830965" w14:textId="6E5100E7" w:rsidR="003A1380" w:rsidRPr="007519C8" w:rsidRDefault="003A1380" w:rsidP="000C0D57">
      <w:pPr>
        <w:tabs>
          <w:tab w:val="left" w:pos="567"/>
        </w:tabs>
        <w:snapToGrid w:val="0"/>
        <w:spacing w:after="240"/>
        <w:jc w:val="both"/>
        <w:rPr>
          <w:rFonts w:asciiTheme="minorBidi" w:hAnsiTheme="minorBidi"/>
          <w:snapToGrid w:val="0"/>
          <w:vanish/>
        </w:rPr>
      </w:pPr>
      <w:r>
        <w:rPr>
          <w:rFonts w:asciiTheme="minorBidi" w:hAnsiTheme="minorBidi"/>
          <w:snapToGrid w:val="0"/>
          <w:vanish/>
        </w:rPr>
        <w:t xml:space="preserve">GEBCO’s grids can be downloaded from the internet: </w:t>
      </w:r>
      <w:hyperlink r:id="rId30" w:history="1">
        <w:r>
          <w:rPr>
            <w:rFonts w:asciiTheme="minorBidi" w:hAnsiTheme="minorBidi"/>
            <w:snapToGrid w:val="0"/>
            <w:vanish/>
            <w:color w:val="0000FF"/>
          </w:rPr>
          <w:t>http://www.gebco.net/data_and_products/gridded_bathymetry_data/</w:t>
        </w:r>
      </w:hyperlink>
      <w:r>
        <w:rPr>
          <w:rFonts w:asciiTheme="minorBidi" w:hAnsiTheme="minorBidi"/>
          <w:snapToGrid w:val="0"/>
          <w:vanish/>
        </w:rPr>
        <w:t xml:space="preserve">. </w:t>
      </w:r>
    </w:p>
    <w:p w14:paraId="5C0C2F06" w14:textId="77777777" w:rsidR="003A1380" w:rsidRPr="007519C8" w:rsidRDefault="003A1380" w:rsidP="000C0D57">
      <w:pPr>
        <w:tabs>
          <w:tab w:val="left" w:pos="567"/>
        </w:tabs>
        <w:snapToGrid w:val="0"/>
        <w:jc w:val="both"/>
        <w:outlineLvl w:val="0"/>
        <w:rPr>
          <w:rFonts w:asciiTheme="minorBidi" w:hAnsiTheme="minorBidi"/>
          <w:b/>
          <w:bCs/>
          <w:snapToGrid w:val="0"/>
          <w:vanish/>
          <w:u w:val="single"/>
        </w:rPr>
      </w:pPr>
      <w:r>
        <w:rPr>
          <w:rFonts w:asciiTheme="minorBidi" w:hAnsiTheme="minorBidi"/>
          <w:b/>
          <w:bCs/>
          <w:snapToGrid w:val="0"/>
          <w:vanish/>
          <w:u w:val="single"/>
        </w:rPr>
        <w:t>Standardization of Undersea Feature Names</w:t>
      </w:r>
    </w:p>
    <w:p w14:paraId="5A74D005" w14:textId="77777777" w:rsidR="003A1380" w:rsidRPr="007519C8" w:rsidRDefault="003A1380" w:rsidP="000C0D57">
      <w:pPr>
        <w:tabs>
          <w:tab w:val="left" w:pos="567"/>
        </w:tabs>
        <w:snapToGrid w:val="0"/>
        <w:spacing w:after="240" w:line="240" w:lineRule="auto"/>
        <w:jc w:val="both"/>
        <w:rPr>
          <w:rFonts w:asciiTheme="minorBidi" w:hAnsiTheme="minorBidi"/>
          <w:snapToGrid w:val="0"/>
          <w:vanish/>
        </w:rPr>
      </w:pPr>
      <w:r>
        <w:rPr>
          <w:rFonts w:asciiTheme="minorBidi" w:hAnsiTheme="minorBidi"/>
          <w:snapToGrid w:val="0"/>
          <w:vanish/>
        </w:rPr>
        <w:t xml:space="preserve">The main task of the IHO-IOC GEBCO Sub-Committee on Undersea Feature Names (SCUFN) is to evaluate and select names for undersea features, on the principles contained in the </w:t>
      </w:r>
      <w:hyperlink r:id="rId31" w:history="1">
        <w:r>
          <w:rPr>
            <w:rFonts w:asciiTheme="minorBidi" w:hAnsiTheme="minorBidi"/>
            <w:snapToGrid w:val="0"/>
            <w:vanish/>
            <w:color w:val="0000FF"/>
            <w:u w:val="single"/>
          </w:rPr>
          <w:t>IHO Publication B-6</w:t>
        </w:r>
      </w:hyperlink>
      <w:r>
        <w:rPr>
          <w:rFonts w:asciiTheme="minorBidi" w:hAnsiTheme="minorBidi"/>
          <w:snapToGrid w:val="0"/>
          <w:vanish/>
        </w:rPr>
        <w:t xml:space="preserve"> </w:t>
      </w:r>
      <w:r>
        <w:rPr>
          <w:rFonts w:asciiTheme="minorBidi" w:hAnsiTheme="minorBidi"/>
          <w:i/>
          <w:iCs/>
          <w:snapToGrid w:val="0"/>
          <w:vanish/>
        </w:rPr>
        <w:t>Standardization of Undersea Feature Names</w:t>
      </w:r>
      <w:r>
        <w:rPr>
          <w:rFonts w:asciiTheme="minorBidi" w:hAnsiTheme="minorBidi"/>
          <w:snapToGrid w:val="0"/>
          <w:vanish/>
        </w:rPr>
        <w:t xml:space="preserve">. Proposals for undersea feature names can be submitted to GEBCO or its parent organizations, IHO and IOC, by national and international authorities, </w:t>
      </w:r>
      <w:proofErr w:type="gramStart"/>
      <w:r>
        <w:rPr>
          <w:rFonts w:asciiTheme="minorBidi" w:hAnsiTheme="minorBidi"/>
          <w:snapToGrid w:val="0"/>
          <w:vanish/>
        </w:rPr>
        <w:t>individuals</w:t>
      </w:r>
      <w:proofErr w:type="gramEnd"/>
      <w:r>
        <w:rPr>
          <w:rFonts w:asciiTheme="minorBidi" w:hAnsiTheme="minorBidi"/>
          <w:snapToGrid w:val="0"/>
          <w:vanish/>
        </w:rPr>
        <w:t xml:space="preserve"> and scientific organizations. Based on the accepted undersea feature names, SCUFN compiles and maintains, as major product, the global </w:t>
      </w:r>
      <w:r>
        <w:rPr>
          <w:rFonts w:asciiTheme="minorBidi" w:hAnsiTheme="minorBidi"/>
          <w:vanish/>
          <w:shd w:val="clear" w:color="auto" w:fill="FFFFFF"/>
        </w:rPr>
        <w:t>Gazetteer of Geographical Names of Undersea Features</w:t>
      </w:r>
      <w:r>
        <w:rPr>
          <w:rFonts w:asciiTheme="minorBidi" w:hAnsiTheme="minorBidi"/>
          <w:snapToGrid w:val="0"/>
          <w:vanish/>
        </w:rPr>
        <w:t xml:space="preserve"> (IHO Publication B-8). </w:t>
      </w:r>
    </w:p>
    <w:p w14:paraId="6A13612C" w14:textId="1B011F4F" w:rsidR="003A1380" w:rsidRPr="007519C8" w:rsidRDefault="003A1380" w:rsidP="000C0D57">
      <w:pPr>
        <w:pStyle w:val="NormalWeb"/>
        <w:shd w:val="clear" w:color="auto" w:fill="FFFFFF"/>
        <w:snapToGrid w:val="0"/>
        <w:spacing w:before="0" w:beforeAutospacing="0" w:after="240" w:afterAutospacing="0"/>
        <w:jc w:val="both"/>
        <w:rPr>
          <w:snapToGrid w:val="0"/>
          <w:vanish/>
        </w:rPr>
      </w:pPr>
      <w:r>
        <w:rPr>
          <w:rFonts w:asciiTheme="minorBidi" w:hAnsiTheme="minorBidi" w:cstheme="minorBidi"/>
          <w:snapToGrid w:val="0"/>
          <w:vanish/>
          <w:sz w:val="22"/>
          <w:szCs w:val="22"/>
        </w:rPr>
        <w:t xml:space="preserve">The </w:t>
      </w:r>
      <w:r>
        <w:rPr>
          <w:rFonts w:asciiTheme="minorBidi" w:hAnsiTheme="minorBidi" w:cstheme="minorBidi"/>
          <w:i/>
          <w:iCs/>
          <w:snapToGrid w:val="0"/>
          <w:vanish/>
          <w:sz w:val="22"/>
          <w:szCs w:val="22"/>
        </w:rPr>
        <w:t>Gazetteer</w:t>
      </w:r>
      <w:r>
        <w:rPr>
          <w:rFonts w:asciiTheme="minorBidi" w:hAnsiTheme="minorBidi" w:cstheme="minorBidi"/>
          <w:snapToGrid w:val="0"/>
          <w:vanish/>
          <w:sz w:val="22"/>
          <w:szCs w:val="22"/>
        </w:rPr>
        <w:t xml:space="preserve"> contains a global data base of Undersea Feature Names maintained by SCUFN and managed by the IHO. </w:t>
      </w:r>
      <w:r>
        <w:rPr>
          <w:rFonts w:asciiTheme="minorBidi" w:hAnsiTheme="minorBidi" w:cstheme="minorBidi"/>
          <w:vanish/>
          <w:color w:val="000000"/>
          <w:sz w:val="22"/>
          <w:szCs w:val="22"/>
        </w:rPr>
        <w:t>The gazetteer is now available</w:t>
      </w:r>
      <w:r>
        <w:rPr>
          <w:rStyle w:val="apple-converted-space"/>
          <w:rFonts w:asciiTheme="minorBidi" w:eastAsia="MS Mincho" w:hAnsiTheme="minorBidi" w:cstheme="minorBidi"/>
          <w:vanish/>
          <w:color w:val="000000"/>
          <w:sz w:val="22"/>
          <w:szCs w:val="22"/>
        </w:rPr>
        <w:t> </w:t>
      </w:r>
      <w:r>
        <w:rPr>
          <w:rFonts w:asciiTheme="minorBidi" w:hAnsiTheme="minorBidi" w:cstheme="minorBidi"/>
          <w:vanish/>
          <w:color w:val="000000"/>
          <w:sz w:val="22"/>
          <w:szCs w:val="22"/>
        </w:rPr>
        <w:t>via an interactive web map application (http://www.ngdc.noaa.gov/gazetteer), hosted by the International Hydrographic Organization Data Centre for Digital Bathymetry (IHO DCDB) co-located with the</w:t>
      </w:r>
      <w:r>
        <w:rPr>
          <w:rFonts w:asciiTheme="minorBidi" w:hAnsiTheme="minorBidi" w:cstheme="minorBidi"/>
          <w:vanish/>
          <w:sz w:val="22"/>
          <w:szCs w:val="22"/>
        </w:rPr>
        <w:t xml:space="preserve"> National Oceanic and Atmospheric Administration’ National Centers for Environmental Information in USA</w:t>
      </w:r>
      <w:r>
        <w:rPr>
          <w:rFonts w:asciiTheme="minorBidi" w:hAnsiTheme="minorBidi" w:cstheme="minorBidi"/>
          <w:vanish/>
          <w:color w:val="000000"/>
          <w:sz w:val="22"/>
          <w:szCs w:val="22"/>
        </w:rPr>
        <w:t xml:space="preserve">.  The data are available for download in </w:t>
      </w:r>
      <w:proofErr w:type="gramStart"/>
      <w:r>
        <w:rPr>
          <w:rFonts w:asciiTheme="minorBidi" w:hAnsiTheme="minorBidi" w:cstheme="minorBidi"/>
          <w:vanish/>
          <w:color w:val="000000"/>
          <w:sz w:val="22"/>
          <w:szCs w:val="22"/>
        </w:rPr>
        <w:t>a number of</w:t>
      </w:r>
      <w:proofErr w:type="gramEnd"/>
      <w:r>
        <w:rPr>
          <w:rFonts w:asciiTheme="minorBidi" w:hAnsiTheme="minorBidi" w:cstheme="minorBidi"/>
          <w:vanish/>
          <w:color w:val="000000"/>
          <w:sz w:val="22"/>
          <w:szCs w:val="22"/>
        </w:rPr>
        <w:t xml:space="preserve"> formats including spreadsheet, shapefile, KML, WMS and ArcGIS layer and can be accessed as a REST-style API.</w:t>
      </w:r>
      <w:r>
        <w:rPr>
          <w:rStyle w:val="apple-converted-space"/>
          <w:rFonts w:asciiTheme="minorBidi" w:eastAsia="MS Mincho" w:hAnsiTheme="minorBidi" w:cstheme="minorBidi"/>
          <w:vanish/>
          <w:color w:val="000000"/>
          <w:sz w:val="22"/>
          <w:szCs w:val="22"/>
        </w:rPr>
        <w:t> </w:t>
      </w:r>
      <w:r>
        <w:rPr>
          <w:rFonts w:asciiTheme="minorBidi" w:hAnsiTheme="minorBidi" w:cstheme="minorBidi"/>
          <w:snapToGrid w:val="0"/>
          <w:vanish/>
          <w:sz w:val="22"/>
          <w:szCs w:val="22"/>
        </w:rPr>
        <w:t>Administrative functionalities are now available to the SCUFN secretary for managing the database at the IHO.</w:t>
      </w:r>
    </w:p>
    <w:p w14:paraId="0483BA97" w14:textId="77777777" w:rsidR="003A1380" w:rsidRPr="007519C8" w:rsidRDefault="003A1380" w:rsidP="000C0D57">
      <w:pPr>
        <w:tabs>
          <w:tab w:val="left" w:pos="567"/>
        </w:tabs>
        <w:snapToGrid w:val="0"/>
        <w:spacing w:after="240" w:line="240" w:lineRule="auto"/>
        <w:jc w:val="both"/>
        <w:rPr>
          <w:rFonts w:asciiTheme="minorBidi" w:hAnsiTheme="minorBidi"/>
          <w:bCs/>
          <w:snapToGrid w:val="0"/>
          <w:vanish/>
        </w:rPr>
      </w:pPr>
      <w:r>
        <w:rPr>
          <w:rFonts w:asciiTheme="minorBidi" w:hAnsiTheme="minorBidi"/>
          <w:snapToGrid w:val="0"/>
          <w:vanish/>
        </w:rPr>
        <w:t>SCUFN maintains liaison and data exchange with:</w:t>
      </w:r>
    </w:p>
    <w:p w14:paraId="4C99F205"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United Nations Group of Experts on Geographic Names (UNGEGN)</w:t>
      </w:r>
    </w:p>
    <w:p w14:paraId="48E68860"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lastRenderedPageBreak/>
        <w:t>SCAR Standing Committee on Antarctic Geographic Information (</w:t>
      </w:r>
      <w:bookmarkStart w:id="13" w:name="_Hlk64376229"/>
      <w:r>
        <w:rPr>
          <w:rFonts w:asciiTheme="minorBidi" w:hAnsiTheme="minorBidi"/>
          <w:snapToGrid w:val="0"/>
          <w:vanish/>
        </w:rPr>
        <w:t>SCAGI</w:t>
      </w:r>
      <w:bookmarkEnd w:id="13"/>
      <w:r>
        <w:rPr>
          <w:rFonts w:asciiTheme="minorBidi" w:hAnsiTheme="minorBidi"/>
          <w:snapToGrid w:val="0"/>
          <w:vanish/>
        </w:rPr>
        <w:t>)</w:t>
      </w:r>
    </w:p>
    <w:p w14:paraId="67B102E4" w14:textId="49A55BC8"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Diverse national committees on undersea feature names</w:t>
      </w:r>
    </w:p>
    <w:p w14:paraId="0CC8CAA9" w14:textId="77777777" w:rsidR="003A1380" w:rsidRPr="007519C8" w:rsidRDefault="003A1380" w:rsidP="000C0D57">
      <w:pPr>
        <w:snapToGrid w:val="0"/>
        <w:spacing w:after="240" w:line="240" w:lineRule="auto"/>
        <w:jc w:val="both"/>
        <w:outlineLvl w:val="0"/>
        <w:rPr>
          <w:rFonts w:asciiTheme="minorBidi" w:hAnsiTheme="minorBidi"/>
          <w:b/>
          <w:bCs/>
          <w:snapToGrid w:val="0"/>
          <w:vanish/>
          <w:u w:val="single"/>
        </w:rPr>
      </w:pPr>
      <w:r>
        <w:rPr>
          <w:rFonts w:asciiTheme="minorBidi" w:hAnsiTheme="minorBidi"/>
          <w:b/>
          <w:bCs/>
          <w:snapToGrid w:val="0"/>
          <w:vanish/>
          <w:u w:val="single"/>
        </w:rPr>
        <w:t>GEBCO World Map</w:t>
      </w:r>
    </w:p>
    <w:p w14:paraId="18CDAEA5" w14:textId="01F9DD93" w:rsidR="003A1380" w:rsidRPr="007519C8" w:rsidRDefault="003A1380" w:rsidP="000C0D57">
      <w:pPr>
        <w:tabs>
          <w:tab w:val="left" w:pos="567"/>
        </w:tabs>
        <w:snapToGrid w:val="0"/>
        <w:spacing w:after="240" w:line="240" w:lineRule="auto"/>
        <w:jc w:val="both"/>
        <w:rPr>
          <w:rFonts w:asciiTheme="minorBidi" w:hAnsiTheme="minorBidi"/>
          <w:b/>
          <w:bCs/>
          <w:snapToGrid w:val="0"/>
          <w:vanish/>
          <w:u w:val="single"/>
        </w:rPr>
      </w:pPr>
      <w:r>
        <w:rPr>
          <w:rFonts w:asciiTheme="minorBidi" w:hAnsiTheme="minorBidi"/>
          <w:snapToGrid w:val="0"/>
          <w:vanish/>
        </w:rPr>
        <w:t xml:space="preserve">Printing is planned to take place by setting up several print shops in different countries </w:t>
      </w:r>
      <w:proofErr w:type="gramStart"/>
      <w:r>
        <w:rPr>
          <w:rFonts w:asciiTheme="minorBidi" w:hAnsiTheme="minorBidi"/>
          <w:snapToGrid w:val="0"/>
          <w:vanish/>
        </w:rPr>
        <w:t>in order to</w:t>
      </w:r>
      <w:proofErr w:type="gramEnd"/>
      <w:r>
        <w:rPr>
          <w:rFonts w:asciiTheme="minorBidi" w:hAnsiTheme="minorBidi"/>
          <w:snapToGrid w:val="0"/>
          <w:vanish/>
        </w:rPr>
        <w:t xml:space="preserve"> avoid the large cost of shipping maps across the World. The map, downloadable free of charge, is available for printing by Member States and the </w:t>
      </w:r>
      <w:proofErr w:type="gramStart"/>
      <w:r>
        <w:rPr>
          <w:rFonts w:asciiTheme="minorBidi" w:hAnsiTheme="minorBidi"/>
          <w:snapToGrid w:val="0"/>
          <w:vanish/>
        </w:rPr>
        <w:t>general public</w:t>
      </w:r>
      <w:proofErr w:type="gramEnd"/>
      <w:r>
        <w:rPr>
          <w:rFonts w:asciiTheme="minorBidi" w:hAnsiTheme="minorBidi"/>
          <w:snapToGrid w:val="0"/>
          <w:vanish/>
        </w:rPr>
        <w:t xml:space="preserve">. </w:t>
      </w:r>
      <w:hyperlink r:id="rId32" w:history="1">
        <w:r>
          <w:rPr>
            <w:rStyle w:val="Hyperlink"/>
            <w:rFonts w:asciiTheme="minorBidi" w:hAnsiTheme="minorBidi"/>
            <w:snapToGrid w:val="0"/>
            <w:vanish/>
          </w:rPr>
          <w:t>http://www.gebco.net/data_and_products/gebco_world_map/</w:t>
        </w:r>
      </w:hyperlink>
      <w:r>
        <w:rPr>
          <w:rFonts w:asciiTheme="minorBidi" w:hAnsiTheme="minorBidi"/>
          <w:snapToGrid w:val="0"/>
          <w:vanish/>
        </w:rPr>
        <w:t xml:space="preserve">. </w:t>
      </w:r>
    </w:p>
    <w:p w14:paraId="25B1AD62" w14:textId="77777777" w:rsidR="003A1380" w:rsidRPr="007519C8" w:rsidRDefault="003A1380" w:rsidP="000C0D57">
      <w:pPr>
        <w:tabs>
          <w:tab w:val="left" w:pos="567"/>
        </w:tabs>
        <w:snapToGrid w:val="0"/>
        <w:spacing w:after="240" w:line="240" w:lineRule="auto"/>
        <w:jc w:val="both"/>
        <w:outlineLvl w:val="0"/>
        <w:rPr>
          <w:rFonts w:asciiTheme="minorBidi" w:hAnsiTheme="minorBidi"/>
          <w:b/>
          <w:bCs/>
          <w:snapToGrid w:val="0"/>
          <w:vanish/>
          <w:u w:val="single"/>
        </w:rPr>
      </w:pPr>
      <w:r>
        <w:rPr>
          <w:rFonts w:asciiTheme="minorBidi" w:hAnsiTheme="minorBidi"/>
          <w:b/>
          <w:bCs/>
          <w:snapToGrid w:val="0"/>
          <w:vanish/>
          <w:u w:val="single"/>
        </w:rPr>
        <w:t>Capacity Building</w:t>
      </w:r>
    </w:p>
    <w:p w14:paraId="625DDE58" w14:textId="606087F9" w:rsidR="003A1380" w:rsidRPr="007519C8" w:rsidRDefault="003A1380" w:rsidP="000C0D57">
      <w:pPr>
        <w:snapToGrid w:val="0"/>
        <w:spacing w:after="240" w:line="240" w:lineRule="auto"/>
        <w:jc w:val="both"/>
        <w:rPr>
          <w:rFonts w:asciiTheme="minorBidi" w:eastAsia="Times New Roman" w:hAnsiTheme="minorBidi"/>
          <w:vanish/>
        </w:rPr>
      </w:pPr>
      <w:r>
        <w:rPr>
          <w:rFonts w:asciiTheme="minorBidi" w:eastAsia="Times New Roman" w:hAnsiTheme="minorBidi"/>
          <w:vanish/>
        </w:rPr>
        <w:t>GEBCO has been training a new generation in ocean mappers since 2004 through the GEBCO designed and managed Postgraduate Certificate in Ocean Bathymetry (PCOB) graduate certificate course in ocean mapping at the University of New Hampshire (UNH).This training course has been fully supported and funded by the Nippon Foundation since the inception of the program in August of 2004.  There are now 60 PCOB course graduates working in their home country organizations, in academic institutes and in international industry.</w:t>
      </w:r>
    </w:p>
    <w:p w14:paraId="4627AFA8" w14:textId="724D3D63" w:rsidR="003A1380" w:rsidRPr="007519C8" w:rsidRDefault="003A1380" w:rsidP="000C0D57">
      <w:pPr>
        <w:snapToGrid w:val="0"/>
        <w:spacing w:after="240" w:line="240" w:lineRule="auto"/>
        <w:jc w:val="both"/>
        <w:rPr>
          <w:rFonts w:asciiTheme="minorBidi" w:eastAsia="Times New Roman" w:hAnsiTheme="minorBidi"/>
          <w:bCs/>
          <w:vanish/>
        </w:rPr>
      </w:pPr>
      <w:r>
        <w:rPr>
          <w:rFonts w:asciiTheme="minorBidi" w:eastAsia="Times New Roman" w:hAnsiTheme="minorBidi"/>
          <w:vanish/>
        </w:rPr>
        <w:t xml:space="preserve">The GEBCO PCOB training course is a one-year </w:t>
      </w:r>
      <w:proofErr w:type="gramStart"/>
      <w:r>
        <w:rPr>
          <w:rFonts w:asciiTheme="minorBidi" w:eastAsia="Times New Roman" w:hAnsiTheme="minorBidi"/>
          <w:vanish/>
        </w:rPr>
        <w:t>Master’s</w:t>
      </w:r>
      <w:proofErr w:type="gramEnd"/>
      <w:r>
        <w:rPr>
          <w:rFonts w:asciiTheme="minorBidi" w:eastAsia="Times New Roman" w:hAnsiTheme="minorBidi"/>
          <w:vanish/>
        </w:rPr>
        <w:t xml:space="preserve"> level course, where students study and take classes alongside Earth Sciences and Ocean Engineering M.S. and Ph.D. graduate students at the Center for Coastal and Ocean Mapping/Joint Hydrographic Center at UNH. Students are taught theoretical and practical aspects of ocean mapping through an intensive academic schedule, work on a team project. One of the important aspects included in the Nippon Foundation / GEBCO training program at UNH is a working visits by students to other ocean international organizations and /or the opportunity to take part in a deep-ocean cruise to round out the students training, to help them build networks and to deepen some of their newly-acquired theoretical knowledge.  This training/internship includes familiarization with the programs that the visited organization is engaged in, as well as some directed work under their supervision.  </w:t>
      </w:r>
    </w:p>
    <w:p w14:paraId="11AD959F" w14:textId="452E3BBA" w:rsidR="003A1380" w:rsidRPr="007519C8" w:rsidRDefault="0037718E" w:rsidP="000C0D57">
      <w:pPr>
        <w:pStyle w:val="ListParagraph"/>
        <w:snapToGrid w:val="0"/>
        <w:spacing w:after="240" w:line="240" w:lineRule="auto"/>
        <w:ind w:left="0"/>
        <w:contextualSpacing w:val="0"/>
        <w:jc w:val="both"/>
        <w:rPr>
          <w:vanish/>
        </w:rPr>
      </w:pPr>
      <w:hyperlink r:id="rId33" w:history="1">
        <w:r w:rsidR="007519C8">
          <w:rPr>
            <w:rStyle w:val="Hyperlink"/>
            <w:rFonts w:asciiTheme="minorBidi" w:hAnsiTheme="minorBidi"/>
            <w:vanish/>
          </w:rPr>
          <w:t>https://www.gebco.net/training/</w:t>
        </w:r>
      </w:hyperlink>
    </w:p>
    <w:p w14:paraId="4B51C250" w14:textId="77777777" w:rsidR="003A1380" w:rsidRPr="007519C8" w:rsidRDefault="003A1380" w:rsidP="000C0D57">
      <w:pPr>
        <w:keepNext/>
        <w:snapToGrid w:val="0"/>
        <w:spacing w:after="240" w:line="240" w:lineRule="auto"/>
        <w:jc w:val="both"/>
        <w:outlineLvl w:val="0"/>
        <w:rPr>
          <w:rFonts w:asciiTheme="minorBidi" w:hAnsiTheme="minorBidi"/>
          <w:b/>
          <w:bCs/>
          <w:snapToGrid w:val="0"/>
          <w:vanish/>
          <w:u w:val="single"/>
        </w:rPr>
      </w:pPr>
      <w:r>
        <w:rPr>
          <w:rFonts w:asciiTheme="minorBidi" w:hAnsiTheme="minorBidi"/>
          <w:b/>
          <w:bCs/>
          <w:snapToGrid w:val="0"/>
          <w:vanish/>
          <w:u w:val="single"/>
        </w:rPr>
        <w:t>Regional Mapping</w:t>
      </w:r>
    </w:p>
    <w:p w14:paraId="1A9850D4" w14:textId="77777777" w:rsidR="003A1380" w:rsidRPr="007519C8" w:rsidRDefault="003A1380" w:rsidP="000C0D57">
      <w:pPr>
        <w:tabs>
          <w:tab w:val="left" w:pos="567"/>
        </w:tabs>
        <w:snapToGrid w:val="0"/>
        <w:spacing w:after="240" w:line="240" w:lineRule="auto"/>
        <w:jc w:val="both"/>
        <w:rPr>
          <w:rFonts w:asciiTheme="minorBidi" w:hAnsiTheme="minorBidi"/>
          <w:snapToGrid w:val="0"/>
          <w:vanish/>
          <w:color w:val="0000FF"/>
          <w:u w:val="single"/>
        </w:rPr>
      </w:pPr>
      <w:r>
        <w:rPr>
          <w:rFonts w:asciiTheme="minorBidi" w:hAnsiTheme="minorBidi"/>
          <w:snapToGrid w:val="0"/>
          <w:vanish/>
        </w:rPr>
        <w:t xml:space="preserve">Improving bathymetry of all the world oceans is important but in practice, significant progress will be made only through addressing it on a regional basis. Regional projects also provide opportunity for capacity building and data sharing between countries and organizations. </w:t>
      </w:r>
    </w:p>
    <w:p w14:paraId="1C39335B" w14:textId="4B29BC16" w:rsidR="003A1380" w:rsidRPr="007519C8" w:rsidRDefault="0037718E" w:rsidP="000C0D57">
      <w:pPr>
        <w:pStyle w:val="CommentText"/>
        <w:snapToGrid w:val="0"/>
        <w:spacing w:after="240"/>
        <w:jc w:val="both"/>
        <w:rPr>
          <w:snapToGrid w:val="0"/>
          <w:vanish/>
        </w:rPr>
      </w:pPr>
      <w:hyperlink r:id="rId34" w:history="1">
        <w:r w:rsidR="007519C8">
          <w:rPr>
            <w:rStyle w:val="Hyperlink"/>
            <w:rFonts w:asciiTheme="minorBidi" w:hAnsiTheme="minorBidi"/>
            <w:vanish/>
            <w:sz w:val="22"/>
            <w:szCs w:val="22"/>
          </w:rPr>
          <w:t>https://www.gebco.net/about_us/committees_and_groups/scrum/mapping_projects/</w:t>
        </w:r>
      </w:hyperlink>
    </w:p>
    <w:p w14:paraId="50FA74EB" w14:textId="29DA81DE"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Through the Sub-Committee on Regional Undersea Mapping (SCRUM), GEBCO is aiming to build on and extend its collaboration with regional mapping groups </w:t>
      </w:r>
      <w:proofErr w:type="gramStart"/>
      <w:r>
        <w:rPr>
          <w:rFonts w:asciiTheme="minorBidi" w:hAnsiTheme="minorBidi"/>
          <w:vanish/>
        </w:rPr>
        <w:t>in order to</w:t>
      </w:r>
      <w:proofErr w:type="gramEnd"/>
      <w:r>
        <w:rPr>
          <w:rFonts w:asciiTheme="minorBidi" w:hAnsiTheme="minorBidi"/>
          <w:vanish/>
        </w:rPr>
        <w:t xml:space="preserve"> improve its global bathymetric model.</w:t>
      </w:r>
    </w:p>
    <w:p w14:paraId="275CDEA7" w14:textId="19B4729C"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The regional groups that GEBCO collaborates with include:</w:t>
      </w:r>
    </w:p>
    <w:p w14:paraId="30D66C6F" w14:textId="77777777" w:rsidR="003A1380" w:rsidRPr="007519C8" w:rsidRDefault="003A1380" w:rsidP="000C0D57">
      <w:pPr>
        <w:snapToGrid w:val="0"/>
        <w:spacing w:after="240" w:line="240" w:lineRule="auto"/>
        <w:jc w:val="both"/>
        <w:outlineLvl w:val="0"/>
        <w:rPr>
          <w:rFonts w:asciiTheme="minorBidi" w:hAnsiTheme="minorBidi"/>
          <w:vanish/>
        </w:rPr>
      </w:pPr>
      <w:r>
        <w:rPr>
          <w:rFonts w:asciiTheme="minorBidi" w:hAnsiTheme="minorBidi"/>
          <w:vanish/>
        </w:rPr>
        <w:t>International Bathymetric Chart Projects</w:t>
      </w:r>
    </w:p>
    <w:p w14:paraId="2D0AA7E8"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International Bathymetric Chart of the Arctic Ocean (IBCAO)</w:t>
      </w:r>
    </w:p>
    <w:p w14:paraId="0CD830FF"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lastRenderedPageBreak/>
        <w:t>International Bathymetric Chart of the Southern Ocean (IBCSO)</w:t>
      </w:r>
    </w:p>
    <w:p w14:paraId="5CDC6593"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International Bathymetric Chart of the Caribbean Sea &amp; Gulf of Mexico (IBCCA)</w:t>
      </w:r>
    </w:p>
    <w:p w14:paraId="0E31A86C"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International Bathymetric Chart of the Central Eastern Atlantic (IBCEA)</w:t>
      </w:r>
    </w:p>
    <w:p w14:paraId="2216FFEB"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International Bathymetric Chart of the Mediterranean (IBCM)</w:t>
      </w:r>
    </w:p>
    <w:p w14:paraId="67649530"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International Bathymetric Chart of the South Eastern Pacific (IBCSEP)</w:t>
      </w:r>
    </w:p>
    <w:p w14:paraId="18BC42D5"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vanish/>
        </w:rPr>
      </w:pPr>
      <w:r>
        <w:rPr>
          <w:rFonts w:asciiTheme="minorBidi" w:hAnsiTheme="minorBidi"/>
          <w:snapToGrid w:val="0"/>
          <w:vanish/>
        </w:rPr>
        <w:t>International</w:t>
      </w:r>
      <w:r>
        <w:rPr>
          <w:rFonts w:asciiTheme="minorBidi" w:hAnsiTheme="minorBidi"/>
          <w:vanish/>
        </w:rPr>
        <w:t xml:space="preserve"> Bathymetric Chart of the Western Indian Ocean (IBCWIO)</w:t>
      </w:r>
    </w:p>
    <w:p w14:paraId="43073CB6" w14:textId="0536DFA6" w:rsidR="003A1380" w:rsidRPr="007519C8" w:rsidRDefault="003A1380" w:rsidP="000C0D57">
      <w:pPr>
        <w:snapToGrid w:val="0"/>
        <w:spacing w:after="240" w:line="240" w:lineRule="auto"/>
        <w:jc w:val="both"/>
        <w:outlineLvl w:val="0"/>
        <w:rPr>
          <w:rFonts w:asciiTheme="minorBidi" w:hAnsiTheme="minorBidi"/>
          <w:vanish/>
        </w:rPr>
      </w:pPr>
      <w:r>
        <w:rPr>
          <w:rFonts w:asciiTheme="minorBidi" w:hAnsiTheme="minorBidi"/>
          <w:vanish/>
        </w:rPr>
        <w:t>International Hydrographic Organization (IHO) regional coordination work</w:t>
      </w:r>
    </w:p>
    <w:p w14:paraId="07B0DE06" w14:textId="77777777" w:rsidR="003A1380" w:rsidRPr="007519C8" w:rsidRDefault="003A1380" w:rsidP="000C0D57">
      <w:pPr>
        <w:snapToGrid w:val="0"/>
        <w:spacing w:after="240" w:line="240" w:lineRule="auto"/>
        <w:jc w:val="both"/>
        <w:outlineLvl w:val="0"/>
        <w:rPr>
          <w:rFonts w:asciiTheme="minorBidi" w:hAnsiTheme="minorBidi"/>
          <w:vanish/>
        </w:rPr>
      </w:pPr>
      <w:r>
        <w:rPr>
          <w:rFonts w:asciiTheme="minorBidi" w:hAnsiTheme="minorBidi"/>
          <w:vanish/>
        </w:rPr>
        <w:t>GEBCO’s regional mapping projects</w:t>
      </w:r>
    </w:p>
    <w:p w14:paraId="3393C193" w14:textId="0D0C3F79"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vanish/>
        </w:rPr>
      </w:pPr>
      <w:r>
        <w:rPr>
          <w:rFonts w:asciiTheme="minorBidi" w:hAnsiTheme="minorBidi"/>
          <w:snapToGrid w:val="0"/>
          <w:vanish/>
        </w:rPr>
        <w:t>GEBCO</w:t>
      </w:r>
      <w:r>
        <w:rPr>
          <w:rFonts w:asciiTheme="minorBidi" w:hAnsiTheme="minorBidi"/>
          <w:vanish/>
        </w:rPr>
        <w:t>/Nippon Foundation Indian Ocean Bathymetric Compilation (IOBC) Project</w:t>
      </w:r>
    </w:p>
    <w:p w14:paraId="4675F9AC" w14:textId="77777777" w:rsidR="003A1380" w:rsidRPr="007519C8" w:rsidRDefault="003A1380" w:rsidP="000C0D57">
      <w:pPr>
        <w:snapToGrid w:val="0"/>
        <w:spacing w:after="240" w:line="240" w:lineRule="auto"/>
        <w:jc w:val="both"/>
        <w:outlineLvl w:val="0"/>
        <w:rPr>
          <w:rFonts w:asciiTheme="minorBidi" w:hAnsiTheme="minorBidi"/>
          <w:vanish/>
        </w:rPr>
      </w:pPr>
      <w:r>
        <w:rPr>
          <w:rFonts w:asciiTheme="minorBidi" w:hAnsiTheme="minorBidi"/>
          <w:vanish/>
        </w:rPr>
        <w:t>Other collaborative projects</w:t>
      </w:r>
    </w:p>
    <w:p w14:paraId="36F80A16" w14:textId="77777777"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vanish/>
        </w:rPr>
      </w:pPr>
      <w:r>
        <w:rPr>
          <w:rFonts w:asciiTheme="minorBidi" w:hAnsiTheme="minorBidi"/>
          <w:snapToGrid w:val="0"/>
          <w:vanish/>
        </w:rPr>
        <w:t>European</w:t>
      </w:r>
      <w:r>
        <w:rPr>
          <w:rFonts w:asciiTheme="minorBidi" w:hAnsiTheme="minorBidi"/>
          <w:vanish/>
        </w:rPr>
        <w:t xml:space="preserve"> Marine Observation and Data Network (</w:t>
      </w:r>
      <w:proofErr w:type="spellStart"/>
      <w:r>
        <w:rPr>
          <w:rFonts w:asciiTheme="minorBidi" w:hAnsiTheme="minorBidi"/>
          <w:vanish/>
        </w:rPr>
        <w:t>EMODnet</w:t>
      </w:r>
      <w:proofErr w:type="spellEnd"/>
      <w:r>
        <w:rPr>
          <w:rFonts w:asciiTheme="minorBidi" w:hAnsiTheme="minorBidi"/>
          <w:vanish/>
        </w:rPr>
        <w:t>) Bathymetry</w:t>
      </w:r>
    </w:p>
    <w:p w14:paraId="42607FCE" w14:textId="248BEF66" w:rsidR="003A1380" w:rsidRPr="007519C8"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vanish/>
        </w:rPr>
      </w:pPr>
      <w:r>
        <w:rPr>
          <w:rFonts w:asciiTheme="minorBidi" w:hAnsiTheme="minorBidi"/>
          <w:snapToGrid w:val="0"/>
          <w:vanish/>
        </w:rPr>
        <w:t>Baltic Sea Bathymetry Database (BSBD)</w:t>
      </w:r>
    </w:p>
    <w:p w14:paraId="0B13EB1D" w14:textId="77777777" w:rsidR="003A1380" w:rsidRPr="007519C8" w:rsidRDefault="003A1380" w:rsidP="000C0D57">
      <w:pPr>
        <w:snapToGrid w:val="0"/>
        <w:spacing w:after="240" w:line="240" w:lineRule="auto"/>
        <w:jc w:val="both"/>
        <w:outlineLvl w:val="0"/>
        <w:rPr>
          <w:rFonts w:asciiTheme="minorBidi" w:hAnsiTheme="minorBidi"/>
          <w:b/>
          <w:bCs/>
          <w:snapToGrid w:val="0"/>
          <w:vanish/>
          <w:u w:val="single"/>
        </w:rPr>
      </w:pPr>
      <w:r>
        <w:rPr>
          <w:rFonts w:asciiTheme="minorBidi" w:hAnsiTheme="minorBidi"/>
          <w:b/>
          <w:bCs/>
          <w:snapToGrid w:val="0"/>
          <w:vanish/>
          <w:u w:val="single"/>
        </w:rPr>
        <w:t xml:space="preserve">GEBCO </w:t>
      </w:r>
      <w:proofErr w:type="gramStart"/>
      <w:r>
        <w:rPr>
          <w:rFonts w:asciiTheme="minorBidi" w:hAnsiTheme="minorBidi"/>
          <w:b/>
          <w:bCs/>
          <w:snapToGrid w:val="0"/>
          <w:vanish/>
          <w:u w:val="single"/>
        </w:rPr>
        <w:t>Cook Book</w:t>
      </w:r>
      <w:proofErr w:type="gramEnd"/>
    </w:p>
    <w:p w14:paraId="162F72E2" w14:textId="77777777" w:rsidR="003A1380" w:rsidRPr="007519C8" w:rsidRDefault="003A1380" w:rsidP="000C0D57">
      <w:pPr>
        <w:tabs>
          <w:tab w:val="left" w:pos="567"/>
        </w:tabs>
        <w:snapToGrid w:val="0"/>
        <w:spacing w:after="240" w:line="240" w:lineRule="auto"/>
        <w:jc w:val="both"/>
        <w:rPr>
          <w:rFonts w:asciiTheme="minorBidi" w:hAnsiTheme="minorBidi"/>
          <w:snapToGrid w:val="0"/>
          <w:vanish/>
        </w:rPr>
      </w:pPr>
      <w:r>
        <w:rPr>
          <w:rFonts w:asciiTheme="minorBidi" w:hAnsiTheme="minorBidi"/>
          <w:snapToGrid w:val="0"/>
          <w:vanish/>
        </w:rPr>
        <w:t xml:space="preserve">Started in 2009, the IHO-IOC GEBCO </w:t>
      </w:r>
      <w:proofErr w:type="gramStart"/>
      <w:r>
        <w:rPr>
          <w:rFonts w:asciiTheme="minorBidi" w:hAnsiTheme="minorBidi"/>
          <w:snapToGrid w:val="0"/>
          <w:vanish/>
        </w:rPr>
        <w:t>Cook Book</w:t>
      </w:r>
      <w:proofErr w:type="gramEnd"/>
      <w:r>
        <w:rPr>
          <w:rFonts w:asciiTheme="minorBidi" w:hAnsiTheme="minorBidi"/>
          <w:snapToGrid w:val="0"/>
          <w:vanish/>
        </w:rPr>
        <w:t xml:space="preserve"> was published in 2012 as IHO Publication B-11 and IOC Manuals and Guides 63. It is available for free download from the GEBCO website:</w:t>
      </w:r>
      <w:r>
        <w:rPr>
          <w:rFonts w:asciiTheme="minorBidi" w:hAnsiTheme="minorBidi"/>
          <w:vanish/>
        </w:rPr>
        <w:t xml:space="preserve"> </w:t>
      </w:r>
      <w:hyperlink r:id="rId35" w:history="1">
        <w:r>
          <w:rPr>
            <w:rStyle w:val="Hyperlink"/>
            <w:rFonts w:asciiTheme="minorBidi" w:hAnsiTheme="minorBidi"/>
            <w:snapToGrid w:val="0"/>
            <w:vanish/>
          </w:rPr>
          <w:t>http://www.gebco.net/data_and_products/gebco_cook_book/</w:t>
        </w:r>
      </w:hyperlink>
    </w:p>
    <w:p w14:paraId="642F37BF" w14:textId="7D375D88"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snapToGrid w:val="0"/>
          <w:vanish/>
        </w:rPr>
        <w:t xml:space="preserve">The IHO-IOC GEBCO </w:t>
      </w:r>
      <w:proofErr w:type="gramStart"/>
      <w:r>
        <w:rPr>
          <w:rFonts w:asciiTheme="minorBidi" w:hAnsiTheme="minorBidi"/>
          <w:snapToGrid w:val="0"/>
          <w:vanish/>
        </w:rPr>
        <w:t>Cook Book</w:t>
      </w:r>
      <w:proofErr w:type="gramEnd"/>
      <w:r>
        <w:rPr>
          <w:rFonts w:asciiTheme="minorBidi" w:hAnsiTheme="minorBidi"/>
          <w:snapToGrid w:val="0"/>
          <w:vanish/>
        </w:rPr>
        <w:t xml:space="preserve"> provides an educational resource for preparing gridded datasets and bathymetric data. It contains chapters that span basic to advanced topics, written by expert GEBCO contributors from international research organizations, universities, governments, and </w:t>
      </w:r>
      <w:proofErr w:type="spellStart"/>
      <w:r>
        <w:rPr>
          <w:rFonts w:asciiTheme="minorBidi" w:hAnsiTheme="minorBidi"/>
          <w:snapToGrid w:val="0"/>
          <w:vanish/>
        </w:rPr>
        <w:t>companies.It</w:t>
      </w:r>
      <w:proofErr w:type="spellEnd"/>
      <w:r>
        <w:rPr>
          <w:rFonts w:asciiTheme="minorBidi" w:hAnsiTheme="minorBidi"/>
          <w:snapToGrid w:val="0"/>
          <w:vanish/>
        </w:rPr>
        <w:t xml:space="preserve"> is a “living document” this is continuously updated and expanded as new or amended techniques and software become available.</w:t>
      </w:r>
    </w:p>
    <w:p w14:paraId="027A8FF4" w14:textId="77777777" w:rsidR="003A1380" w:rsidRPr="007519C8" w:rsidRDefault="003A1380" w:rsidP="000C0D57">
      <w:pPr>
        <w:tabs>
          <w:tab w:val="left" w:pos="567"/>
        </w:tabs>
        <w:snapToGrid w:val="0"/>
        <w:spacing w:after="240" w:line="240" w:lineRule="auto"/>
        <w:jc w:val="both"/>
        <w:outlineLvl w:val="0"/>
        <w:rPr>
          <w:rFonts w:asciiTheme="minorBidi" w:hAnsiTheme="minorBidi"/>
          <w:b/>
          <w:snapToGrid w:val="0"/>
          <w:vanish/>
          <w:u w:val="single"/>
        </w:rPr>
      </w:pPr>
      <w:r>
        <w:rPr>
          <w:rFonts w:asciiTheme="minorBidi" w:hAnsiTheme="minorBidi"/>
          <w:b/>
          <w:bCs/>
          <w:snapToGrid w:val="0"/>
          <w:vanish/>
          <w:u w:val="single"/>
        </w:rPr>
        <w:t xml:space="preserve">Crowd Source Bathymetry data </w:t>
      </w:r>
    </w:p>
    <w:p w14:paraId="32F136E5" w14:textId="77777777" w:rsidR="003A1380" w:rsidRPr="007519C8" w:rsidRDefault="003A1380" w:rsidP="000C0D57">
      <w:pPr>
        <w:tabs>
          <w:tab w:val="left" w:pos="567"/>
        </w:tabs>
        <w:snapToGrid w:val="0"/>
        <w:spacing w:after="240" w:line="240" w:lineRule="auto"/>
        <w:jc w:val="both"/>
        <w:rPr>
          <w:rFonts w:asciiTheme="minorBidi" w:hAnsiTheme="minorBidi"/>
          <w:b/>
          <w:vanish/>
          <w:u w:val="single"/>
        </w:rPr>
      </w:pPr>
      <w:r>
        <w:rPr>
          <w:rFonts w:asciiTheme="minorBidi" w:hAnsiTheme="minorBidi"/>
          <w:snapToGrid w:val="0"/>
          <w:vanish/>
        </w:rPr>
        <w:t xml:space="preserve">Traditionally GEBCO had focused on waters deeper than about 200 m but that has changed, firstly because of the importance of the coastal zone and secondly because bathymetric grids used by </w:t>
      </w:r>
      <w:proofErr w:type="spellStart"/>
      <w:r>
        <w:rPr>
          <w:rFonts w:asciiTheme="minorBidi" w:hAnsiTheme="minorBidi"/>
          <w:snapToGrid w:val="0"/>
          <w:vanish/>
        </w:rPr>
        <w:t>modellers</w:t>
      </w:r>
      <w:proofErr w:type="spellEnd"/>
      <w:r>
        <w:rPr>
          <w:rFonts w:asciiTheme="minorBidi" w:hAnsiTheme="minorBidi"/>
          <w:snapToGrid w:val="0"/>
          <w:vanish/>
        </w:rPr>
        <w:t>, even on a global scale, have to be complete and consistent up to the coastline.</w:t>
      </w:r>
    </w:p>
    <w:p w14:paraId="6AD3ABF5" w14:textId="77777777"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color w:val="000000"/>
        </w:rPr>
        <w:t xml:space="preserve">To address the significant lack of bathymetric data available globally, especially in the near shore areas, the IHO initiated a collaborative pilot project in 2014 with the </w:t>
      </w:r>
      <w:r>
        <w:rPr>
          <w:rFonts w:asciiTheme="minorBidi" w:hAnsiTheme="minorBidi"/>
          <w:snapToGrid w:val="0"/>
          <w:vanish/>
        </w:rPr>
        <w:t xml:space="preserve">IHO Data Centre for Digital Bathymetry (DCDB), the </w:t>
      </w:r>
      <w:r>
        <w:rPr>
          <w:rFonts w:asciiTheme="minorBidi" w:hAnsiTheme="minorBidi"/>
          <w:vanish/>
          <w:color w:val="000000"/>
        </w:rPr>
        <w:t>Professional Yachting Association (PYA),</w:t>
      </w:r>
      <w:r>
        <w:rPr>
          <w:rFonts w:asciiTheme="minorBidi" w:hAnsiTheme="minorBidi"/>
          <w:snapToGrid w:val="0"/>
          <w:vanish/>
        </w:rPr>
        <w:t xml:space="preserve"> and </w:t>
      </w:r>
      <w:proofErr w:type="spellStart"/>
      <w:r>
        <w:rPr>
          <w:rFonts w:asciiTheme="minorBidi" w:hAnsiTheme="minorBidi"/>
          <w:snapToGrid w:val="0"/>
          <w:vanish/>
        </w:rPr>
        <w:t>SeaID</w:t>
      </w:r>
      <w:proofErr w:type="spellEnd"/>
      <w:r>
        <w:rPr>
          <w:rFonts w:asciiTheme="minorBidi" w:hAnsiTheme="minorBidi"/>
          <w:snapToGrid w:val="0"/>
          <w:vanish/>
        </w:rPr>
        <w:t xml:space="preserve"> </w:t>
      </w:r>
      <w:r>
        <w:rPr>
          <w:rFonts w:asciiTheme="minorBidi" w:hAnsiTheme="minorBidi"/>
          <w:vanish/>
          <w:color w:val="000000"/>
        </w:rPr>
        <w:t xml:space="preserve">to enable a group of super yacht owners to collect crowd-sourced bathymetry (CSB) using data accumulation devices approved by the IHO. The IHO and DCDB in partnership with other member states and private companies intend to expand the collection of CSB data to a broad range of qualified mariners and professionally manned vessels. </w:t>
      </w:r>
    </w:p>
    <w:bookmarkEnd w:id="10"/>
    <w:p w14:paraId="23490FD5" w14:textId="37AC0F40" w:rsidR="00D82950" w:rsidRPr="007519C8" w:rsidRDefault="00D82950" w:rsidP="000C0D57">
      <w:pPr>
        <w:snapToGrid w:val="0"/>
        <w:spacing w:after="240" w:line="240" w:lineRule="auto"/>
        <w:jc w:val="both"/>
        <w:rPr>
          <w:rFonts w:asciiTheme="minorBidi" w:hAnsiTheme="minorBidi"/>
          <w:b/>
          <w:bCs/>
          <w:vanish/>
        </w:rPr>
      </w:pPr>
    </w:p>
    <w:sectPr w:rsidR="00D82950" w:rsidRPr="007519C8" w:rsidSect="000C0D57">
      <w:headerReference w:type="even" r:id="rId36"/>
      <w:headerReference w:type="default" r:id="rId37"/>
      <w:headerReference w:type="first" r:id="rId38"/>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C3EB2" w14:textId="77777777" w:rsidR="00D64ACA" w:rsidRDefault="00D64ACA" w:rsidP="00ED3D2A">
      <w:pPr>
        <w:spacing w:after="0" w:line="240" w:lineRule="auto"/>
      </w:pPr>
      <w:r>
        <w:separator/>
      </w:r>
    </w:p>
  </w:endnote>
  <w:endnote w:type="continuationSeparator" w:id="0">
    <w:p w14:paraId="5F597719" w14:textId="77777777" w:rsidR="00D64ACA" w:rsidRDefault="00D64ACA" w:rsidP="00ED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EC9EE" w14:textId="77777777" w:rsidR="00D64ACA" w:rsidRDefault="00D64ACA" w:rsidP="00ED3D2A">
      <w:pPr>
        <w:spacing w:after="0" w:line="240" w:lineRule="auto"/>
      </w:pPr>
      <w:r>
        <w:separator/>
      </w:r>
    </w:p>
  </w:footnote>
  <w:footnote w:type="continuationSeparator" w:id="0">
    <w:p w14:paraId="4F666E69" w14:textId="77777777" w:rsidR="00D64ACA" w:rsidRDefault="00D64ACA" w:rsidP="00ED3D2A">
      <w:pPr>
        <w:spacing w:after="0" w:line="240" w:lineRule="auto"/>
      </w:pPr>
      <w:r>
        <w:continuationSeparator/>
      </w:r>
    </w:p>
  </w:footnote>
  <w:footnote w:id="1">
    <w:p w14:paraId="2BC7E45E" w14:textId="429AD803" w:rsidR="00F060BC" w:rsidRPr="001E690F" w:rsidRDefault="00F060BC" w:rsidP="00E87390">
      <w:pPr>
        <w:pStyle w:val="FootnoteText"/>
      </w:pPr>
      <w:r>
        <w:rPr>
          <w:rStyle w:val="FootnoteReference"/>
          <w:lang w:val="fr"/>
        </w:rPr>
        <w:footnoteRef/>
      </w:r>
      <w:r>
        <w:rPr>
          <w:lang w:val="fr"/>
        </w:rPr>
        <w:t xml:space="preserve"> La liste des données et des produits peut être consultée à l'adresse suivante </w:t>
      </w:r>
      <w:hyperlink r:id="rId1" w:history="1">
        <w:r>
          <w:rPr>
            <w:rStyle w:val="Hyperlink"/>
            <w:lang w:val="fr"/>
          </w:rPr>
          <w:t>https://www.gebco.net/data_and_products/</w:t>
        </w:r>
      </w:hyperlink>
      <w:r>
        <w:rPr>
          <w:lang w:val="fr"/>
        </w:rPr>
        <w:t xml:space="preserve"> </w:t>
      </w:r>
    </w:p>
  </w:footnote>
  <w:footnote w:id="2">
    <w:p w14:paraId="24CE16FA" w14:textId="211A9B16" w:rsidR="00D52400" w:rsidRPr="00D52400" w:rsidRDefault="00D52400">
      <w:pPr>
        <w:pStyle w:val="FootnoteText"/>
      </w:pPr>
      <w:r>
        <w:rPr>
          <w:rStyle w:val="FootnoteReference"/>
          <w:lang w:val="fr"/>
        </w:rPr>
        <w:footnoteRef/>
      </w:r>
      <w:r>
        <w:rPr>
          <w:lang w:val="fr"/>
        </w:rPr>
        <w:t xml:space="preserve">  Les cartes bathymétriques internationales (IBC) ne sont pas un service actuellement proposé par la GEBCO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18A6E" w14:textId="2DE24906" w:rsidR="00F060BC" w:rsidRPr="000C0D57" w:rsidRDefault="00F060BC">
    <w:pPr>
      <w:pStyle w:val="Header"/>
      <w:rPr>
        <w:rFonts w:asciiTheme="minorBidi" w:hAnsiTheme="minorBidi"/>
        <w:sz w:val="20"/>
        <w:szCs w:val="20"/>
      </w:rPr>
    </w:pPr>
    <w:r>
      <w:rPr>
        <w:rFonts w:asciiTheme="minorBidi" w:hAnsiTheme="minorBidi"/>
        <w:sz w:val="20"/>
        <w:szCs w:val="20"/>
        <w:lang w:val="fr"/>
      </w:rPr>
      <w:t>IOC/A-31/3.5.</w:t>
    </w:r>
    <w:proofErr w:type="gramStart"/>
    <w:r>
      <w:rPr>
        <w:rFonts w:asciiTheme="minorBidi" w:hAnsiTheme="minorBidi"/>
        <w:sz w:val="20"/>
        <w:szCs w:val="20"/>
        <w:lang w:val="fr"/>
      </w:rPr>
      <w:t>1.Doc</w:t>
    </w:r>
    <w:proofErr w:type="gramEnd"/>
    <w:r>
      <w:rPr>
        <w:rFonts w:asciiTheme="minorBidi" w:hAnsiTheme="minorBidi"/>
        <w:sz w:val="20"/>
        <w:szCs w:val="20"/>
        <w:lang w:val="fr"/>
      </w:rPr>
      <w:br/>
      <w:t>page </w:t>
    </w:r>
    <w:r>
      <w:rPr>
        <w:rFonts w:asciiTheme="minorBidi" w:hAnsiTheme="minorBidi"/>
        <w:sz w:val="20"/>
        <w:szCs w:val="20"/>
        <w:lang w:val="fr"/>
      </w:rPr>
      <w:fldChar w:fldCharType="begin"/>
    </w:r>
    <w:r>
      <w:rPr>
        <w:rFonts w:asciiTheme="minorBidi" w:hAnsiTheme="minorBidi"/>
        <w:sz w:val="20"/>
        <w:szCs w:val="20"/>
        <w:lang w:val="fr"/>
      </w:rPr>
      <w:instrText xml:space="preserve"> PAGE   \* MERGEFORMAT </w:instrText>
    </w:r>
    <w:r>
      <w:rPr>
        <w:rFonts w:asciiTheme="minorBidi" w:hAnsiTheme="minorBidi"/>
        <w:sz w:val="20"/>
        <w:szCs w:val="20"/>
        <w:lang w:val="fr"/>
      </w:rPr>
      <w:fldChar w:fldCharType="separate"/>
    </w:r>
    <w:r>
      <w:rPr>
        <w:rFonts w:asciiTheme="minorBidi" w:hAnsiTheme="minorBidi"/>
        <w:noProof/>
        <w:sz w:val="20"/>
        <w:szCs w:val="20"/>
        <w:lang w:val="fr"/>
      </w:rPr>
      <w:t>42</w:t>
    </w:r>
    <w:r>
      <w:rPr>
        <w:rFonts w:asciiTheme="minorBidi" w:hAnsiTheme="minorBidi"/>
        <w:noProof/>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73AFF" w14:textId="17863400" w:rsidR="00F060BC" w:rsidRPr="000C0D57" w:rsidRDefault="00F060BC" w:rsidP="000C0D57">
    <w:pPr>
      <w:pStyle w:val="Header"/>
      <w:snapToGrid w:val="0"/>
      <w:ind w:left="7513" w:right="102"/>
      <w:rPr>
        <w:rFonts w:asciiTheme="minorBidi" w:hAnsiTheme="minorBidi"/>
        <w:sz w:val="20"/>
        <w:szCs w:val="20"/>
      </w:rPr>
    </w:pPr>
    <w:r>
      <w:rPr>
        <w:rFonts w:asciiTheme="minorBidi" w:hAnsiTheme="minorBidi"/>
        <w:sz w:val="20"/>
        <w:szCs w:val="20"/>
        <w:lang w:val="fr"/>
      </w:rPr>
      <w:t>IOC/A-31/3.5.</w:t>
    </w:r>
    <w:proofErr w:type="gramStart"/>
    <w:r>
      <w:rPr>
        <w:rFonts w:asciiTheme="minorBidi" w:hAnsiTheme="minorBidi"/>
        <w:sz w:val="20"/>
        <w:szCs w:val="20"/>
        <w:lang w:val="fr"/>
      </w:rPr>
      <w:t>1.Doc</w:t>
    </w:r>
    <w:proofErr w:type="gramEnd"/>
    <w:r>
      <w:rPr>
        <w:rFonts w:asciiTheme="minorBidi" w:hAnsiTheme="minorBidi"/>
        <w:sz w:val="20"/>
        <w:szCs w:val="20"/>
        <w:lang w:val="fr"/>
      </w:rPr>
      <w:br/>
      <w:t>page </w:t>
    </w:r>
    <w:r>
      <w:rPr>
        <w:rFonts w:asciiTheme="minorBidi" w:hAnsiTheme="minorBidi"/>
        <w:sz w:val="20"/>
        <w:szCs w:val="20"/>
        <w:lang w:val="fr"/>
      </w:rPr>
      <w:fldChar w:fldCharType="begin"/>
    </w:r>
    <w:r>
      <w:rPr>
        <w:rFonts w:asciiTheme="minorBidi" w:hAnsiTheme="minorBidi"/>
        <w:sz w:val="20"/>
        <w:szCs w:val="20"/>
        <w:lang w:val="fr"/>
      </w:rPr>
      <w:instrText xml:space="preserve"> PAGE   \* MERGEFORMAT </w:instrText>
    </w:r>
    <w:r>
      <w:rPr>
        <w:rFonts w:asciiTheme="minorBidi" w:hAnsiTheme="minorBidi"/>
        <w:sz w:val="20"/>
        <w:szCs w:val="20"/>
        <w:lang w:val="fr"/>
      </w:rPr>
      <w:fldChar w:fldCharType="separate"/>
    </w:r>
    <w:r>
      <w:rPr>
        <w:rFonts w:asciiTheme="minorBidi" w:hAnsiTheme="minorBidi"/>
        <w:noProof/>
        <w:sz w:val="20"/>
        <w:szCs w:val="20"/>
        <w:lang w:val="fr"/>
      </w:rPr>
      <w:t>43</w:t>
    </w:r>
    <w:r>
      <w:rPr>
        <w:rFonts w:asciiTheme="minorBidi" w:hAnsiTheme="minorBidi"/>
        <w:noProof/>
        <w:sz w:val="20"/>
        <w:szCs w:val="20"/>
        <w:lang w:val="fr"/>
      </w:rPr>
      <w:fldChar w:fldCharType="end"/>
    </w:r>
  </w:p>
  <w:p w14:paraId="2B3385DE" w14:textId="5E04D5A5" w:rsidR="00F060BC" w:rsidRPr="000C0D57" w:rsidRDefault="00F060BC" w:rsidP="000C0D57">
    <w:pPr>
      <w:pStyle w:val="Header"/>
      <w:ind w:firstLine="7513"/>
      <w:rPr>
        <w:rFonts w:asciiTheme="minorBidi" w:hAnsi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6C70B" w14:textId="02FDDC34" w:rsidR="00F060BC" w:rsidRPr="00BA6CD0" w:rsidRDefault="00F060BC" w:rsidP="000C0D57">
    <w:pPr>
      <w:widowControl w:val="0"/>
      <w:tabs>
        <w:tab w:val="left" w:pos="567"/>
        <w:tab w:val="left" w:pos="5954"/>
      </w:tabs>
      <w:adjustRightInd w:val="0"/>
      <w:snapToGrid w:val="0"/>
      <w:spacing w:after="0" w:line="240" w:lineRule="auto"/>
      <w:jc w:val="both"/>
      <w:textAlignment w:val="baseline"/>
      <w:rPr>
        <w:rFonts w:ascii="Arial" w:eastAsia="Times New Roman" w:hAnsi="Arial" w:cs="Arial"/>
        <w:b/>
        <w:snapToGrid w:val="0"/>
      </w:rPr>
    </w:pPr>
    <w:r>
      <w:rPr>
        <w:rFonts w:ascii="Arial" w:eastAsia="Times New Roman" w:hAnsi="Arial" w:cs="Arial"/>
        <w:snapToGrid w:val="0"/>
        <w:lang w:val="fr"/>
      </w:rPr>
      <w:t>Distribution limitée</w:t>
    </w:r>
    <w:r>
      <w:rPr>
        <w:rFonts w:ascii="Arial" w:eastAsia="Times New Roman" w:hAnsi="Arial" w:cs="Arial"/>
        <w:snapToGrid w:val="0"/>
        <w:lang w:val="fr"/>
      </w:rPr>
      <w:tab/>
    </w:r>
    <w:r>
      <w:rPr>
        <w:rFonts w:ascii="Arial" w:eastAsia="Times New Roman" w:hAnsi="Arial" w:cs="Arial"/>
        <w:b/>
        <w:bCs/>
        <w:snapToGrid w:val="0"/>
        <w:sz w:val="36"/>
        <w:szCs w:val="36"/>
        <w:lang w:val="fr"/>
      </w:rPr>
      <w:t>IOC/A-31/3.5.</w:t>
    </w:r>
    <w:proofErr w:type="gramStart"/>
    <w:r>
      <w:rPr>
        <w:rFonts w:ascii="Arial" w:eastAsia="Times New Roman" w:hAnsi="Arial" w:cs="Arial"/>
        <w:b/>
        <w:bCs/>
        <w:snapToGrid w:val="0"/>
        <w:sz w:val="36"/>
        <w:szCs w:val="36"/>
        <w:lang w:val="fr"/>
      </w:rPr>
      <w:t>1.Doc</w:t>
    </w:r>
    <w:proofErr w:type="gramEnd"/>
  </w:p>
  <w:p w14:paraId="419EEA28" w14:textId="72B435CE" w:rsidR="00F060BC" w:rsidRPr="00BA6CD0" w:rsidRDefault="00F060BC" w:rsidP="000C0D57">
    <w:pPr>
      <w:widowControl w:val="0"/>
      <w:tabs>
        <w:tab w:val="left" w:pos="5954"/>
      </w:tabs>
      <w:adjustRightInd w:val="0"/>
      <w:snapToGrid w:val="0"/>
      <w:spacing w:after="0" w:line="240" w:lineRule="auto"/>
      <w:textAlignment w:val="baseline"/>
      <w:rPr>
        <w:rFonts w:ascii="Arial" w:eastAsia="Times New Roman" w:hAnsi="Arial" w:cs="Arial"/>
        <w:snapToGrid w:val="0"/>
      </w:rPr>
    </w:pPr>
    <w:r>
      <w:rPr>
        <w:rFonts w:ascii="Arial" w:eastAsia="Times New Roman" w:hAnsi="Arial" w:cs="Arial"/>
        <w:snapToGrid w:val="0"/>
        <w:lang w:val="fr"/>
      </w:rPr>
      <w:tab/>
      <w:t>Paris, le 3 juin 2021</w:t>
    </w:r>
  </w:p>
  <w:p w14:paraId="0889CF5C" w14:textId="77777777" w:rsidR="00F060BC" w:rsidRPr="00BA6CD0" w:rsidRDefault="00F060BC" w:rsidP="000C0D57">
    <w:pPr>
      <w:widowControl w:val="0"/>
      <w:tabs>
        <w:tab w:val="left" w:pos="5954"/>
      </w:tabs>
      <w:adjustRightInd w:val="0"/>
      <w:snapToGrid w:val="0"/>
      <w:spacing w:after="0" w:line="240" w:lineRule="auto"/>
      <w:textAlignment w:val="baseline"/>
      <w:rPr>
        <w:rFonts w:ascii="Arial" w:eastAsia="Times New Roman" w:hAnsi="Arial" w:cs="Arial"/>
        <w:snapToGrid w:val="0"/>
      </w:rPr>
    </w:pPr>
    <w:r>
      <w:rPr>
        <w:rFonts w:ascii="Arial" w:eastAsia="Times New Roman" w:hAnsi="Arial" w:cs="Arial"/>
        <w:snapToGrid w:val="0"/>
        <w:lang w:val="fr"/>
      </w:rPr>
      <w:tab/>
      <w:t xml:space="preserve">Original : Anglais </w:t>
    </w:r>
  </w:p>
  <w:p w14:paraId="29E4B332" w14:textId="77777777" w:rsidR="00F060BC" w:rsidRPr="00BA6CD0" w:rsidRDefault="00F060BC" w:rsidP="00BA6CD0">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adjustRightInd w:val="0"/>
      <w:snapToGrid w:val="0"/>
      <w:spacing w:after="0" w:line="240" w:lineRule="auto"/>
      <w:jc w:val="both"/>
      <w:textAlignment w:val="baseline"/>
      <w:rPr>
        <w:rFonts w:ascii="Arial" w:eastAsia="Times New Roman" w:hAnsi="Arial" w:cs="Arial"/>
        <w:b/>
        <w:snapToGrid w:val="0"/>
      </w:rPr>
    </w:pPr>
  </w:p>
  <w:p w14:paraId="45BB5689" w14:textId="77777777" w:rsidR="00F060BC" w:rsidRPr="00BA6CD0" w:rsidRDefault="00F060BC" w:rsidP="00BA6CD0">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jc w:val="both"/>
      <w:textAlignment w:val="baseline"/>
      <w:rPr>
        <w:rFonts w:ascii="Arial" w:eastAsia="Times New Roman" w:hAnsi="Arial" w:cs="Arial"/>
        <w:b/>
        <w:snapToGrid w:val="0"/>
      </w:rPr>
    </w:pPr>
  </w:p>
  <w:p w14:paraId="3EF3A9A6" w14:textId="77777777" w:rsidR="00F060BC" w:rsidRPr="00BA6CD0" w:rsidRDefault="00F060BC" w:rsidP="0037718E">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after="0" w:line="240" w:lineRule="auto"/>
      <w:ind w:left="2772"/>
      <w:textAlignment w:val="baseline"/>
      <w:rPr>
        <w:rFonts w:ascii="Arial" w:eastAsia="Times New Roman" w:hAnsi="Arial" w:cs="Arial"/>
        <w:b/>
        <w:snapToGrid w:val="0"/>
        <w:sz w:val="24"/>
        <w:szCs w:val="24"/>
      </w:rPr>
    </w:pPr>
    <w:r>
      <w:rPr>
        <w:rFonts w:ascii="Arial" w:eastAsia="Times New Roman" w:hAnsi="Arial"/>
        <w:noProof/>
        <w:szCs w:val="24"/>
        <w:lang w:val="fr"/>
      </w:rPr>
      <w:drawing>
        <wp:anchor distT="0" distB="0" distL="114300" distR="114300" simplePos="0" relativeHeight="251661312" behindDoc="1" locked="0" layoutInCell="1" allowOverlap="1" wp14:anchorId="2494D1A7" wp14:editId="7C3BB274">
          <wp:simplePos x="0" y="0"/>
          <wp:positionH relativeFrom="column">
            <wp:posOffset>-142240</wp:posOffset>
          </wp:positionH>
          <wp:positionV relativeFrom="paragraph">
            <wp:posOffset>1270</wp:posOffset>
          </wp:positionV>
          <wp:extent cx="1714500" cy="881380"/>
          <wp:effectExtent l="0" t="0" r="0" b="0"/>
          <wp:wrapSquare wrapText="bothSides"/>
          <wp:docPr id="7" name="Image 16"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b/>
        <w:bCs/>
        <w:snapToGrid w:val="0"/>
        <w:sz w:val="24"/>
        <w:szCs w:val="24"/>
        <w:lang w:val="fr"/>
      </w:rPr>
      <w:t>COMMISSION OCÉANOGRAPHIQUE INTERGOUVERNEMENTALE</w:t>
    </w:r>
  </w:p>
  <w:p w14:paraId="24C02404" w14:textId="77777777" w:rsidR="00F060BC" w:rsidRPr="00BA6CD0" w:rsidRDefault="00F060BC" w:rsidP="00BA6CD0">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snapToGrid w:val="0"/>
        <w:sz w:val="24"/>
        <w:szCs w:val="24"/>
      </w:rPr>
    </w:pPr>
    <w:r>
      <w:rPr>
        <w:rFonts w:ascii="Arial" w:eastAsia="Times New Roman" w:hAnsi="Arial" w:cs="Arial"/>
        <w:snapToGrid w:val="0"/>
        <w:sz w:val="24"/>
        <w:szCs w:val="24"/>
        <w:lang w:val="fr"/>
      </w:rPr>
      <w:t>(</w:t>
    </w:r>
    <w:proofErr w:type="gramStart"/>
    <w:r>
      <w:rPr>
        <w:rFonts w:ascii="Arial" w:eastAsia="Times New Roman" w:hAnsi="Arial" w:cs="Arial"/>
        <w:snapToGrid w:val="0"/>
        <w:sz w:val="24"/>
        <w:szCs w:val="24"/>
        <w:lang w:val="fr"/>
      </w:rPr>
      <w:t>de</w:t>
    </w:r>
    <w:proofErr w:type="gramEnd"/>
    <w:r>
      <w:rPr>
        <w:rFonts w:ascii="Arial" w:eastAsia="Times New Roman" w:hAnsi="Arial" w:cs="Arial"/>
        <w:snapToGrid w:val="0"/>
        <w:sz w:val="24"/>
        <w:szCs w:val="24"/>
        <w:lang w:val="fr"/>
      </w:rPr>
      <w:t xml:space="preserve"> l'UNESCO)</w:t>
    </w:r>
  </w:p>
  <w:p w14:paraId="7A3277B4" w14:textId="77777777" w:rsidR="00F060BC" w:rsidRPr="00BA6CD0" w:rsidRDefault="00F060BC" w:rsidP="00BA6CD0">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 w:val="24"/>
        <w:szCs w:val="24"/>
      </w:rPr>
    </w:pPr>
  </w:p>
  <w:p w14:paraId="7D2734D0" w14:textId="77777777" w:rsidR="00F060BC" w:rsidRPr="00BA6CD0" w:rsidRDefault="00F060BC" w:rsidP="00BA6CD0">
    <w:pPr>
      <w:widowControl w:val="0"/>
      <w:tabs>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Cs w:val="24"/>
      </w:rPr>
    </w:pPr>
    <w:r>
      <w:rPr>
        <w:rFonts w:ascii="Arial" w:eastAsia="Times New Roman" w:hAnsi="Arial" w:cs="Arial"/>
        <w:b/>
        <w:bCs/>
        <w:snapToGrid w:val="0"/>
        <w:szCs w:val="24"/>
        <w:lang w:val="fr"/>
      </w:rPr>
      <w:t>Trente et unième session de l'Assemblée</w:t>
    </w:r>
  </w:p>
  <w:p w14:paraId="64221CA7" w14:textId="77777777" w:rsidR="00F060BC" w:rsidRPr="00BA6CD0" w:rsidRDefault="00F060BC" w:rsidP="00BA6CD0">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rPr>
    </w:pPr>
    <w:r>
      <w:rPr>
        <w:rFonts w:ascii="Arial" w:eastAsia="Times New Roman" w:hAnsi="Arial" w:cs="Arial"/>
        <w:snapToGrid w:val="0"/>
        <w:szCs w:val="24"/>
        <w:lang w:val="fr"/>
      </w:rPr>
      <w:t>UNESCO, 14-25 juin 2021 (en ligne)</w:t>
    </w:r>
  </w:p>
  <w:p w14:paraId="0BB20DB6" w14:textId="77777777" w:rsidR="00F060BC" w:rsidRPr="00BA6CD0" w:rsidRDefault="00F060BC" w:rsidP="00BA6CD0">
    <w:pPr>
      <w:widowControl w:val="0"/>
      <w:tabs>
        <w:tab w:val="left" w:pos="-1440"/>
        <w:tab w:val="left" w:pos="-720"/>
        <w:tab w:val="left" w:pos="567"/>
        <w:tab w:val="left" w:pos="720"/>
        <w:tab w:val="left" w:pos="144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Cs/>
        <w:snapToGrid w:val="0"/>
      </w:rPr>
    </w:pPr>
  </w:p>
  <w:p w14:paraId="48C4A6D4" w14:textId="77777777" w:rsidR="00F060BC" w:rsidRPr="00BA6CD0" w:rsidRDefault="00F060BC" w:rsidP="00BA6CD0">
    <w:pPr>
      <w:widowControl w:val="0"/>
      <w:tabs>
        <w:tab w:val="left" w:pos="567"/>
      </w:tabs>
      <w:adjustRightInd w:val="0"/>
      <w:snapToGrid w:val="0"/>
      <w:spacing w:after="0" w:line="240" w:lineRule="auto"/>
      <w:jc w:val="center"/>
      <w:textAlignment w:val="baseline"/>
      <w:rPr>
        <w:rFonts w:ascii="Arial" w:eastAsia="Times New Roman" w:hAnsi="Arial" w:cs="Arial"/>
        <w:snapToGrid w:val="0"/>
      </w:rPr>
    </w:pPr>
  </w:p>
  <w:p w14:paraId="3B40F732"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rPr>
    </w:pPr>
  </w:p>
  <w:p w14:paraId="46580D62"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rPr>
    </w:pPr>
  </w:p>
  <w:p w14:paraId="3B0648BC"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rPr>
    </w:pPr>
  </w:p>
  <w:p w14:paraId="7B212FDB" w14:textId="2FFE8B43" w:rsidR="00F060BC" w:rsidRPr="00BA6CD0" w:rsidRDefault="00F060BC" w:rsidP="00BA6CD0">
    <w:pPr>
      <w:keepNext/>
      <w:widowControl w:val="0"/>
      <w:tabs>
        <w:tab w:val="left" w:pos="567"/>
        <w:tab w:val="right" w:pos="9540"/>
      </w:tabs>
      <w:adjustRightInd w:val="0"/>
      <w:snapToGrid w:val="0"/>
      <w:spacing w:after="0" w:line="240" w:lineRule="auto"/>
      <w:jc w:val="both"/>
      <w:textAlignment w:val="baseline"/>
      <w:outlineLvl w:val="6"/>
      <w:rPr>
        <w:rFonts w:ascii="Arial" w:eastAsia="Times New Roman" w:hAnsi="Arial" w:cs="Arial"/>
        <w:snapToGrid w:val="0"/>
        <w:sz w:val="24"/>
        <w:szCs w:val="24"/>
      </w:rPr>
    </w:pPr>
    <w:r>
      <w:rPr>
        <w:rFonts w:ascii="Arial" w:eastAsia="Times New Roman" w:hAnsi="Arial" w:cs="Arial"/>
        <w:snapToGrid w:val="0"/>
        <w:sz w:val="24"/>
        <w:szCs w:val="24"/>
        <w:u w:val="single"/>
        <w:lang w:val="fr"/>
      </w:rPr>
      <w:t>Points </w:t>
    </w:r>
    <w:r>
      <w:rPr>
        <w:rFonts w:ascii="Arial" w:eastAsia="Times New Roman" w:hAnsi="Arial" w:cs="Arial"/>
        <w:b/>
        <w:bCs/>
        <w:snapToGrid w:val="0"/>
        <w:sz w:val="24"/>
        <w:szCs w:val="24"/>
        <w:u w:val="single"/>
        <w:lang w:val="fr"/>
      </w:rPr>
      <w:t xml:space="preserve">3.5.1 </w:t>
    </w:r>
    <w:r>
      <w:rPr>
        <w:rFonts w:ascii="Arial" w:eastAsia="Times New Roman" w:hAnsi="Arial" w:cs="Arial"/>
        <w:snapToGrid w:val="0"/>
        <w:sz w:val="24"/>
        <w:szCs w:val="24"/>
        <w:u w:val="single"/>
        <w:lang w:val="fr"/>
      </w:rPr>
      <w:t>de l'ordre du jour provisoire</w:t>
    </w:r>
  </w:p>
  <w:p w14:paraId="4335E36A" w14:textId="77777777" w:rsidR="00F060BC" w:rsidRPr="00BA6CD0" w:rsidRDefault="00F060BC" w:rsidP="00BA6CD0">
    <w:pPr>
      <w:widowControl w:val="0"/>
      <w:tabs>
        <w:tab w:val="left" w:pos="567"/>
      </w:tabs>
      <w:adjustRightInd w:val="0"/>
      <w:snapToGrid w:val="0"/>
      <w:spacing w:after="0" w:line="240" w:lineRule="auto"/>
      <w:jc w:val="right"/>
      <w:textAlignment w:val="baseline"/>
      <w:rPr>
        <w:rFonts w:ascii="Arial" w:eastAsia="Times New Roman" w:hAnsi="Arial" w:cs="Arial"/>
        <w:snapToGrid w:val="0"/>
      </w:rPr>
    </w:pPr>
  </w:p>
  <w:p w14:paraId="056220EB" w14:textId="77777777" w:rsidR="00F060BC" w:rsidRPr="00BA6CD0" w:rsidRDefault="00F060BC" w:rsidP="00BA6CD0">
    <w:pPr>
      <w:widowControl w:val="0"/>
      <w:tabs>
        <w:tab w:val="left" w:pos="567"/>
      </w:tabs>
      <w:adjustRightInd w:val="0"/>
      <w:snapToGrid w:val="0"/>
      <w:spacing w:after="0" w:line="240" w:lineRule="auto"/>
      <w:jc w:val="both"/>
      <w:textAlignment w:val="baseline"/>
      <w:rPr>
        <w:rFonts w:ascii="Arial" w:eastAsia="Times New Roman" w:hAnsi="Arial" w:cs="Arial"/>
        <w:snapToGrid w:val="0"/>
      </w:rPr>
    </w:pPr>
  </w:p>
  <w:p w14:paraId="5E413421" w14:textId="34AD2AF1" w:rsidR="00F060BC" w:rsidRDefault="00F060BC" w:rsidP="00BA6CD0">
    <w:pPr>
      <w:pStyle w:val="Header"/>
      <w:jc w:val="center"/>
      <w:rPr>
        <w:rFonts w:ascii="Arial" w:eastAsia="Times New Roman" w:hAnsi="Arial" w:cs="Arial"/>
        <w:b/>
        <w:bCs/>
        <w:caps/>
        <w:snapToGrid w:val="0"/>
        <w:sz w:val="24"/>
        <w:szCs w:val="24"/>
      </w:rPr>
    </w:pPr>
    <w:r>
      <w:rPr>
        <w:rFonts w:ascii="Arial" w:eastAsia="Times New Roman" w:hAnsi="Arial" w:cs="Arial"/>
        <w:b/>
        <w:bCs/>
        <w:caps/>
        <w:snapToGrid w:val="0"/>
        <w:sz w:val="24"/>
        <w:szCs w:val="24"/>
        <w:lang w:val="fr"/>
      </w:rPr>
      <w:t>ÉVALUATION BIENNALE DU GROUPE DE TRAVAIL SUR LES BESOINS DES UTILISATEURS ET LES CONTRIBUTIONS AUX PRODUITS GEBCO, 2021</w:t>
    </w:r>
  </w:p>
  <w:p w14:paraId="72553EB5" w14:textId="77777777" w:rsidR="00F060BC" w:rsidRDefault="00F060BC" w:rsidP="000C0D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178"/>
    <w:multiLevelType w:val="hybridMultilevel"/>
    <w:tmpl w:val="45E85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B387B"/>
    <w:multiLevelType w:val="hybridMultilevel"/>
    <w:tmpl w:val="F8AC928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20E89"/>
    <w:multiLevelType w:val="hybridMultilevel"/>
    <w:tmpl w:val="A2BC88F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1D7"/>
    <w:multiLevelType w:val="hybridMultilevel"/>
    <w:tmpl w:val="79FE63F4"/>
    <w:lvl w:ilvl="0" w:tplc="0409000B">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2734D"/>
    <w:multiLevelType w:val="hybridMultilevel"/>
    <w:tmpl w:val="4B322654"/>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A2CEC"/>
    <w:multiLevelType w:val="hybridMultilevel"/>
    <w:tmpl w:val="22C685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0556B"/>
    <w:multiLevelType w:val="hybridMultilevel"/>
    <w:tmpl w:val="6082F5A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A67EC"/>
    <w:multiLevelType w:val="hybridMultilevel"/>
    <w:tmpl w:val="FD8A2BB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DF7FAB"/>
    <w:multiLevelType w:val="hybridMultilevel"/>
    <w:tmpl w:val="B780469C"/>
    <w:lvl w:ilvl="0" w:tplc="44C6C036">
      <w:start w:val="2"/>
      <w:numFmt w:val="bullet"/>
      <w:pStyle w:val="COI"/>
      <w:lvlText w:val="-"/>
      <w:lvlJc w:val="left"/>
      <w:pPr>
        <w:ind w:left="720" w:hanging="360"/>
      </w:pPr>
      <w:rPr>
        <w:rFonts w:ascii="Arial" w:eastAsiaTheme="minorEastAsia" w:hAnsi="Arial" w:cs="Arial"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4F49C8"/>
    <w:multiLevelType w:val="hybridMultilevel"/>
    <w:tmpl w:val="A0FC6050"/>
    <w:lvl w:ilvl="0" w:tplc="62F2702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E283C24"/>
    <w:multiLevelType w:val="hybridMultilevel"/>
    <w:tmpl w:val="C1160826"/>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B014F"/>
    <w:multiLevelType w:val="hybridMultilevel"/>
    <w:tmpl w:val="D02E25F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3373A"/>
    <w:multiLevelType w:val="hybridMultilevel"/>
    <w:tmpl w:val="EDF43E36"/>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DD7D7C"/>
    <w:multiLevelType w:val="hybridMultilevel"/>
    <w:tmpl w:val="A3162C72"/>
    <w:lvl w:ilvl="0" w:tplc="5DEE0C5A">
      <w:start w:val="1"/>
      <w:numFmt w:val="decimal"/>
      <w:lvlText w:val="%1."/>
      <w:lvlJc w:val="left"/>
      <w:pPr>
        <w:ind w:left="420" w:hanging="360"/>
      </w:pPr>
      <w:rPr>
        <w:rFonts w:asciiTheme="minorBidi" w:hAnsiTheme="minorBidi" w:cstheme="minorBidi"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5AF15DE"/>
    <w:multiLevelType w:val="hybridMultilevel"/>
    <w:tmpl w:val="26864B98"/>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0906F9"/>
    <w:multiLevelType w:val="hybridMultilevel"/>
    <w:tmpl w:val="752EEB60"/>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D5509A"/>
    <w:multiLevelType w:val="hybridMultilevel"/>
    <w:tmpl w:val="C786091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8E5F48"/>
    <w:multiLevelType w:val="hybridMultilevel"/>
    <w:tmpl w:val="241E13C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D0631B8"/>
    <w:multiLevelType w:val="hybridMultilevel"/>
    <w:tmpl w:val="59F686FA"/>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E00FC"/>
    <w:multiLevelType w:val="hybridMultilevel"/>
    <w:tmpl w:val="DA7ED6D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B47646"/>
    <w:multiLevelType w:val="hybridMultilevel"/>
    <w:tmpl w:val="4AF0631E"/>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9F17D6"/>
    <w:multiLevelType w:val="hybridMultilevel"/>
    <w:tmpl w:val="2FB6C2D6"/>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CD42E3"/>
    <w:multiLevelType w:val="hybridMultilevel"/>
    <w:tmpl w:val="61D0CC1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3856403"/>
    <w:multiLevelType w:val="hybridMultilevel"/>
    <w:tmpl w:val="2A381504"/>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8C7D95"/>
    <w:multiLevelType w:val="hybridMultilevel"/>
    <w:tmpl w:val="D6728620"/>
    <w:lvl w:ilvl="0" w:tplc="D8C6A21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F04916"/>
    <w:multiLevelType w:val="hybridMultilevel"/>
    <w:tmpl w:val="0FEC224A"/>
    <w:lvl w:ilvl="0" w:tplc="1EA6301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2A8620A8"/>
    <w:multiLevelType w:val="hybridMultilevel"/>
    <w:tmpl w:val="09E4C71A"/>
    <w:lvl w:ilvl="0" w:tplc="0E68EDF6">
      <w:start w:val="2"/>
      <w:numFmt w:val="bullet"/>
      <w:lvlText w:val="-"/>
      <w:lvlJc w:val="left"/>
      <w:pPr>
        <w:ind w:left="1440" w:hanging="360"/>
      </w:pPr>
      <w:rPr>
        <w:rFonts w:ascii="Arial" w:eastAsiaTheme="minorEastAsia" w:hAnsi="Arial" w:cs="Arial" w:hint="default"/>
        <w:b w:val="0"/>
        <w:i w:val="0"/>
      </w:rPr>
    </w:lvl>
    <w:lvl w:ilvl="1" w:tplc="0E68EDF6">
      <w:start w:val="2"/>
      <w:numFmt w:val="bullet"/>
      <w:lvlText w:val="-"/>
      <w:lvlJc w:val="left"/>
      <w:pPr>
        <w:ind w:left="2160" w:hanging="360"/>
      </w:pPr>
      <w:rPr>
        <w:rFonts w:ascii="Arial" w:eastAsiaTheme="minorEastAsia" w:hAnsi="Arial" w:cs="Arial" w:hint="default"/>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C351C06"/>
    <w:multiLevelType w:val="hybridMultilevel"/>
    <w:tmpl w:val="A6CAFEE8"/>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F82304"/>
    <w:multiLevelType w:val="hybridMultilevel"/>
    <w:tmpl w:val="EF4CB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0A601A"/>
    <w:multiLevelType w:val="hybridMultilevel"/>
    <w:tmpl w:val="318AF70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2343B9"/>
    <w:multiLevelType w:val="hybridMultilevel"/>
    <w:tmpl w:val="9B0ED91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30B7A80"/>
    <w:multiLevelType w:val="hybridMultilevel"/>
    <w:tmpl w:val="931862EC"/>
    <w:lvl w:ilvl="0" w:tplc="CDD4C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E5D2D"/>
    <w:multiLevelType w:val="hybridMultilevel"/>
    <w:tmpl w:val="A5BA506A"/>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6D97229"/>
    <w:multiLevelType w:val="hybridMultilevel"/>
    <w:tmpl w:val="C4D251CA"/>
    <w:lvl w:ilvl="0" w:tplc="04090001">
      <w:start w:val="1"/>
      <w:numFmt w:val="bullet"/>
      <w:lvlText w:val=""/>
      <w:lvlJc w:val="left"/>
      <w:pPr>
        <w:ind w:left="1440" w:hanging="360"/>
      </w:pPr>
      <w:rPr>
        <w:rFonts w:ascii="Symbol" w:hAnsi="Symbo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72847EC"/>
    <w:multiLevelType w:val="hybridMultilevel"/>
    <w:tmpl w:val="CA72020E"/>
    <w:lvl w:ilvl="0" w:tplc="04090001">
      <w:start w:val="1"/>
      <w:numFmt w:val="bullet"/>
      <w:lvlText w:val=""/>
      <w:lvlJc w:val="left"/>
      <w:pPr>
        <w:ind w:left="1440" w:hanging="360"/>
      </w:pPr>
      <w:rPr>
        <w:rFonts w:ascii="Symbol" w:hAnsi="Symbo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747608F"/>
    <w:multiLevelType w:val="hybridMultilevel"/>
    <w:tmpl w:val="1414A28A"/>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3622D3"/>
    <w:multiLevelType w:val="hybridMultilevel"/>
    <w:tmpl w:val="659C7A4A"/>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626EE6"/>
    <w:multiLevelType w:val="hybridMultilevel"/>
    <w:tmpl w:val="68C6F2EA"/>
    <w:lvl w:ilvl="0" w:tplc="04090001">
      <w:start w:val="1"/>
      <w:numFmt w:val="bullet"/>
      <w:lvlText w:val=""/>
      <w:lvlJc w:val="left"/>
      <w:pPr>
        <w:tabs>
          <w:tab w:val="num" w:pos="1287"/>
        </w:tabs>
        <w:ind w:left="1287" w:hanging="360"/>
      </w:pPr>
      <w:rPr>
        <w:rFonts w:ascii="Symbol" w:hAnsi="Symbol" w:cs="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38" w15:restartNumberingAfterBreak="0">
    <w:nsid w:val="3D650A82"/>
    <w:multiLevelType w:val="hybridMultilevel"/>
    <w:tmpl w:val="9726087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0194F14"/>
    <w:multiLevelType w:val="hybridMultilevel"/>
    <w:tmpl w:val="58A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CF1694"/>
    <w:multiLevelType w:val="hybridMultilevel"/>
    <w:tmpl w:val="C33A3258"/>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9506AC"/>
    <w:multiLevelType w:val="hybridMultilevel"/>
    <w:tmpl w:val="3E1AD36A"/>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B320E9"/>
    <w:multiLevelType w:val="hybridMultilevel"/>
    <w:tmpl w:val="79BECF6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67595C"/>
    <w:multiLevelType w:val="hybridMultilevel"/>
    <w:tmpl w:val="EED4CD1C"/>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7170DFC"/>
    <w:multiLevelType w:val="hybridMultilevel"/>
    <w:tmpl w:val="6D2ED79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C7202E0"/>
    <w:multiLevelType w:val="hybridMultilevel"/>
    <w:tmpl w:val="7E7827A8"/>
    <w:lvl w:ilvl="0" w:tplc="0809000F">
      <w:start w:val="1"/>
      <w:numFmt w:val="decimal"/>
      <w:lvlText w:val="%1."/>
      <w:lvlJc w:val="left"/>
      <w:pPr>
        <w:ind w:left="720" w:hanging="360"/>
      </w:pPr>
      <w:rPr>
        <w:rFonts w:hint="default"/>
      </w:rPr>
    </w:lvl>
    <w:lvl w:ilvl="1" w:tplc="CF4C23E8">
      <w:numFmt w:val="bullet"/>
      <w:lvlText w:val="□"/>
      <w:lvlJc w:val="left"/>
      <w:pPr>
        <w:ind w:left="1440" w:hanging="360"/>
      </w:pPr>
      <w:rPr>
        <w:rFonts w:ascii="Symbol" w:eastAsia="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795BD6"/>
    <w:multiLevelType w:val="hybridMultilevel"/>
    <w:tmpl w:val="BB08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362555"/>
    <w:multiLevelType w:val="hybridMultilevel"/>
    <w:tmpl w:val="F41C91CA"/>
    <w:lvl w:ilvl="0" w:tplc="EF6C9C34">
      <w:numFmt w:val="bullet"/>
      <w:lvlText w:val=""/>
      <w:lvlJc w:val="left"/>
      <w:pPr>
        <w:ind w:left="1440" w:hanging="360"/>
      </w:pPr>
      <w:rPr>
        <w:rFonts w:ascii="Wingdings" w:eastAsiaTheme="minorEastAsia" w:hAnsi="Wingdings" w:cs="Aria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0145AFE"/>
    <w:multiLevelType w:val="hybridMultilevel"/>
    <w:tmpl w:val="866C8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AF18ED"/>
    <w:multiLevelType w:val="hybridMultilevel"/>
    <w:tmpl w:val="256E43D6"/>
    <w:lvl w:ilvl="0" w:tplc="0409000F">
      <w:start w:val="1"/>
      <w:numFmt w:val="decimal"/>
      <w:lvlText w:val="%1."/>
      <w:lvlJc w:val="left"/>
      <w:pPr>
        <w:ind w:left="720" w:hanging="360"/>
      </w:pPr>
    </w:lvl>
    <w:lvl w:ilvl="1" w:tplc="F1FE5EC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102067"/>
    <w:multiLevelType w:val="hybridMultilevel"/>
    <w:tmpl w:val="6910EF86"/>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4B146B9"/>
    <w:multiLevelType w:val="hybridMultilevel"/>
    <w:tmpl w:val="CD8E6360"/>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C802F0"/>
    <w:multiLevelType w:val="hybridMultilevel"/>
    <w:tmpl w:val="B7F6FC98"/>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AE75DF"/>
    <w:multiLevelType w:val="hybridMultilevel"/>
    <w:tmpl w:val="F0EE5F6E"/>
    <w:lvl w:ilvl="0" w:tplc="0EE60026">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B1710B"/>
    <w:multiLevelType w:val="hybridMultilevel"/>
    <w:tmpl w:val="B968715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8768F2"/>
    <w:multiLevelType w:val="hybridMultilevel"/>
    <w:tmpl w:val="296C63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8B1450F"/>
    <w:multiLevelType w:val="hybridMultilevel"/>
    <w:tmpl w:val="2AFEBD0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D64DE6"/>
    <w:multiLevelType w:val="hybridMultilevel"/>
    <w:tmpl w:val="76BEC210"/>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0155EF"/>
    <w:multiLevelType w:val="hybridMultilevel"/>
    <w:tmpl w:val="F8B272FC"/>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016932"/>
    <w:multiLevelType w:val="hybridMultilevel"/>
    <w:tmpl w:val="FE26B8F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992F65"/>
    <w:multiLevelType w:val="hybridMultilevel"/>
    <w:tmpl w:val="D654DC14"/>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FAE5DBF"/>
    <w:multiLevelType w:val="hybridMultilevel"/>
    <w:tmpl w:val="5B541194"/>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0E4B7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3" w15:restartNumberingAfterBreak="0">
    <w:nsid w:val="609D277E"/>
    <w:multiLevelType w:val="hybridMultilevel"/>
    <w:tmpl w:val="7B1C7778"/>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1EE42B6"/>
    <w:multiLevelType w:val="hybridMultilevel"/>
    <w:tmpl w:val="EF644FF2"/>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9C27F4"/>
    <w:multiLevelType w:val="hybridMultilevel"/>
    <w:tmpl w:val="C624C5FC"/>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A430DD"/>
    <w:multiLevelType w:val="hybridMultilevel"/>
    <w:tmpl w:val="ADE81AB8"/>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4C1015B"/>
    <w:multiLevelType w:val="hybridMultilevel"/>
    <w:tmpl w:val="40648B92"/>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68" w15:restartNumberingAfterBreak="0">
    <w:nsid w:val="657E6D62"/>
    <w:multiLevelType w:val="hybridMultilevel"/>
    <w:tmpl w:val="30965FD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713D9E"/>
    <w:multiLevelType w:val="hybridMultilevel"/>
    <w:tmpl w:val="0A8E2A2E"/>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67F53B5"/>
    <w:multiLevelType w:val="hybridMultilevel"/>
    <w:tmpl w:val="3C6EC30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7C36CA2"/>
    <w:multiLevelType w:val="hybridMultilevel"/>
    <w:tmpl w:val="990E12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D17F95"/>
    <w:multiLevelType w:val="hybridMultilevel"/>
    <w:tmpl w:val="BD363E48"/>
    <w:lvl w:ilvl="0" w:tplc="0409000B">
      <w:start w:val="1"/>
      <w:numFmt w:val="bullet"/>
      <w:lvlText w:val=""/>
      <w:lvlJc w:val="left"/>
      <w:pPr>
        <w:ind w:left="1080" w:hanging="360"/>
      </w:pPr>
      <w:rPr>
        <w:rFonts w:ascii="Wingdings" w:hAnsi="Wing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94E2210"/>
    <w:multiLevelType w:val="hybridMultilevel"/>
    <w:tmpl w:val="FD2C3F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E70EA1"/>
    <w:multiLevelType w:val="hybridMultilevel"/>
    <w:tmpl w:val="BE9AC4A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D35567"/>
    <w:multiLevelType w:val="hybridMultilevel"/>
    <w:tmpl w:val="4CB2A30A"/>
    <w:lvl w:ilvl="0" w:tplc="4B985BC2">
      <w:start w:val="1"/>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C8610C6"/>
    <w:multiLevelType w:val="hybridMultilevel"/>
    <w:tmpl w:val="6FEC34C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E63BD6"/>
    <w:multiLevelType w:val="hybridMultilevel"/>
    <w:tmpl w:val="636A752C"/>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0B63C85"/>
    <w:multiLevelType w:val="hybridMultilevel"/>
    <w:tmpl w:val="033C6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296361C"/>
    <w:multiLevelType w:val="hybridMultilevel"/>
    <w:tmpl w:val="02721E1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41B7639"/>
    <w:multiLevelType w:val="hybridMultilevel"/>
    <w:tmpl w:val="7A1634E4"/>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3B3BA2"/>
    <w:multiLevelType w:val="hybridMultilevel"/>
    <w:tmpl w:val="E3F0F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AB667DE"/>
    <w:multiLevelType w:val="hybridMultilevel"/>
    <w:tmpl w:val="DE50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5151BD"/>
    <w:multiLevelType w:val="hybridMultilevel"/>
    <w:tmpl w:val="FEA2267E"/>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DBB4F61"/>
    <w:multiLevelType w:val="hybridMultilevel"/>
    <w:tmpl w:val="E90E702A"/>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344DAF"/>
    <w:multiLevelType w:val="hybridMultilevel"/>
    <w:tmpl w:val="ED3A52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681067"/>
    <w:multiLevelType w:val="hybridMultilevel"/>
    <w:tmpl w:val="F7BA533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9"/>
  </w:num>
  <w:num w:numId="3">
    <w:abstractNumId w:val="48"/>
  </w:num>
  <w:num w:numId="4">
    <w:abstractNumId w:val="24"/>
  </w:num>
  <w:num w:numId="5">
    <w:abstractNumId w:val="32"/>
  </w:num>
  <w:num w:numId="6">
    <w:abstractNumId w:val="76"/>
  </w:num>
  <w:num w:numId="7">
    <w:abstractNumId w:val="20"/>
  </w:num>
  <w:num w:numId="8">
    <w:abstractNumId w:val="27"/>
  </w:num>
  <w:num w:numId="9">
    <w:abstractNumId w:val="23"/>
  </w:num>
  <w:num w:numId="10">
    <w:abstractNumId w:val="68"/>
  </w:num>
  <w:num w:numId="11">
    <w:abstractNumId w:val="72"/>
  </w:num>
  <w:num w:numId="12">
    <w:abstractNumId w:val="66"/>
  </w:num>
  <w:num w:numId="13">
    <w:abstractNumId w:val="85"/>
  </w:num>
  <w:num w:numId="14">
    <w:abstractNumId w:val="6"/>
  </w:num>
  <w:num w:numId="15">
    <w:abstractNumId w:val="54"/>
  </w:num>
  <w:num w:numId="16">
    <w:abstractNumId w:val="57"/>
  </w:num>
  <w:num w:numId="17">
    <w:abstractNumId w:val="40"/>
  </w:num>
  <w:num w:numId="18">
    <w:abstractNumId w:val="16"/>
  </w:num>
  <w:num w:numId="19">
    <w:abstractNumId w:val="21"/>
  </w:num>
  <w:num w:numId="20">
    <w:abstractNumId w:val="36"/>
  </w:num>
  <w:num w:numId="21">
    <w:abstractNumId w:val="50"/>
  </w:num>
  <w:num w:numId="22">
    <w:abstractNumId w:val="33"/>
  </w:num>
  <w:num w:numId="23">
    <w:abstractNumId w:val="69"/>
  </w:num>
  <w:num w:numId="24">
    <w:abstractNumId w:val="30"/>
  </w:num>
  <w:num w:numId="25">
    <w:abstractNumId w:val="19"/>
  </w:num>
  <w:num w:numId="26">
    <w:abstractNumId w:val="86"/>
  </w:num>
  <w:num w:numId="27">
    <w:abstractNumId w:val="17"/>
  </w:num>
  <w:num w:numId="28">
    <w:abstractNumId w:val="26"/>
  </w:num>
  <w:num w:numId="29">
    <w:abstractNumId w:val="15"/>
  </w:num>
  <w:num w:numId="30">
    <w:abstractNumId w:val="61"/>
  </w:num>
  <w:num w:numId="31">
    <w:abstractNumId w:val="14"/>
  </w:num>
  <w:num w:numId="32">
    <w:abstractNumId w:val="10"/>
  </w:num>
  <w:num w:numId="33">
    <w:abstractNumId w:val="84"/>
  </w:num>
  <w:num w:numId="34">
    <w:abstractNumId w:val="71"/>
  </w:num>
  <w:num w:numId="35">
    <w:abstractNumId w:val="7"/>
  </w:num>
  <w:num w:numId="36">
    <w:abstractNumId w:val="60"/>
  </w:num>
  <w:num w:numId="37">
    <w:abstractNumId w:val="5"/>
  </w:num>
  <w:num w:numId="38">
    <w:abstractNumId w:val="52"/>
  </w:num>
  <w:num w:numId="39">
    <w:abstractNumId w:val="41"/>
  </w:num>
  <w:num w:numId="40">
    <w:abstractNumId w:val="56"/>
  </w:num>
  <w:num w:numId="41">
    <w:abstractNumId w:val="22"/>
  </w:num>
  <w:num w:numId="42">
    <w:abstractNumId w:val="80"/>
  </w:num>
  <w:num w:numId="43">
    <w:abstractNumId w:val="44"/>
  </w:num>
  <w:num w:numId="44">
    <w:abstractNumId w:val="11"/>
  </w:num>
  <w:num w:numId="45">
    <w:abstractNumId w:val="74"/>
  </w:num>
  <w:num w:numId="46">
    <w:abstractNumId w:val="73"/>
  </w:num>
  <w:num w:numId="47">
    <w:abstractNumId w:val="38"/>
  </w:num>
  <w:num w:numId="48">
    <w:abstractNumId w:val="2"/>
  </w:num>
  <w:num w:numId="49">
    <w:abstractNumId w:val="4"/>
  </w:num>
  <w:num w:numId="50">
    <w:abstractNumId w:val="18"/>
  </w:num>
  <w:num w:numId="51">
    <w:abstractNumId w:val="64"/>
  </w:num>
  <w:num w:numId="52">
    <w:abstractNumId w:val="58"/>
  </w:num>
  <w:num w:numId="53">
    <w:abstractNumId w:val="12"/>
  </w:num>
  <w:num w:numId="54">
    <w:abstractNumId w:val="79"/>
  </w:num>
  <w:num w:numId="55">
    <w:abstractNumId w:val="1"/>
  </w:num>
  <w:num w:numId="56">
    <w:abstractNumId w:val="77"/>
  </w:num>
  <w:num w:numId="57">
    <w:abstractNumId w:val="63"/>
  </w:num>
  <w:num w:numId="58">
    <w:abstractNumId w:val="59"/>
  </w:num>
  <w:num w:numId="59">
    <w:abstractNumId w:val="70"/>
  </w:num>
  <w:num w:numId="60">
    <w:abstractNumId w:val="51"/>
  </w:num>
  <w:num w:numId="61">
    <w:abstractNumId w:val="83"/>
  </w:num>
  <w:num w:numId="62">
    <w:abstractNumId w:val="3"/>
  </w:num>
  <w:num w:numId="63">
    <w:abstractNumId w:val="49"/>
  </w:num>
  <w:num w:numId="64">
    <w:abstractNumId w:val="8"/>
  </w:num>
  <w:num w:numId="65">
    <w:abstractNumId w:val="43"/>
  </w:num>
  <w:num w:numId="66">
    <w:abstractNumId w:val="65"/>
  </w:num>
  <w:num w:numId="67">
    <w:abstractNumId w:val="35"/>
  </w:num>
  <w:num w:numId="68">
    <w:abstractNumId w:val="42"/>
  </w:num>
  <w:num w:numId="69">
    <w:abstractNumId w:val="29"/>
  </w:num>
  <w:num w:numId="70">
    <w:abstractNumId w:val="75"/>
  </w:num>
  <w:num w:numId="71">
    <w:abstractNumId w:val="62"/>
  </w:num>
  <w:num w:numId="72">
    <w:abstractNumId w:val="53"/>
  </w:num>
  <w:num w:numId="73">
    <w:abstractNumId w:val="47"/>
  </w:num>
  <w:num w:numId="74">
    <w:abstractNumId w:val="9"/>
  </w:num>
  <w:num w:numId="75">
    <w:abstractNumId w:val="37"/>
  </w:num>
  <w:num w:numId="76">
    <w:abstractNumId w:val="25"/>
  </w:num>
  <w:num w:numId="77">
    <w:abstractNumId w:val="28"/>
  </w:num>
  <w:num w:numId="78">
    <w:abstractNumId w:val="81"/>
  </w:num>
  <w:num w:numId="79">
    <w:abstractNumId w:val="67"/>
  </w:num>
  <w:num w:numId="80">
    <w:abstractNumId w:val="0"/>
  </w:num>
  <w:num w:numId="81">
    <w:abstractNumId w:val="45"/>
  </w:num>
  <w:num w:numId="82">
    <w:abstractNumId w:val="55"/>
  </w:num>
  <w:num w:numId="83">
    <w:abstractNumId w:val="13"/>
  </w:num>
  <w:num w:numId="84">
    <w:abstractNumId w:val="34"/>
  </w:num>
  <w:num w:numId="85">
    <w:abstractNumId w:val="78"/>
  </w:num>
  <w:num w:numId="86">
    <w:abstractNumId w:val="46"/>
  </w:num>
  <w:num w:numId="87">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2A"/>
    <w:rsid w:val="00001723"/>
    <w:rsid w:val="00001EE4"/>
    <w:rsid w:val="00002A5E"/>
    <w:rsid w:val="00003648"/>
    <w:rsid w:val="00003EE1"/>
    <w:rsid w:val="00005BFA"/>
    <w:rsid w:val="0000607C"/>
    <w:rsid w:val="00006C19"/>
    <w:rsid w:val="00007F9C"/>
    <w:rsid w:val="00013F73"/>
    <w:rsid w:val="00017907"/>
    <w:rsid w:val="0002078C"/>
    <w:rsid w:val="00020AF0"/>
    <w:rsid w:val="0002105A"/>
    <w:rsid w:val="00023097"/>
    <w:rsid w:val="00023E19"/>
    <w:rsid w:val="00024142"/>
    <w:rsid w:val="00024823"/>
    <w:rsid w:val="00024DE5"/>
    <w:rsid w:val="00024DFC"/>
    <w:rsid w:val="00026642"/>
    <w:rsid w:val="00027E3E"/>
    <w:rsid w:val="00031362"/>
    <w:rsid w:val="000340CD"/>
    <w:rsid w:val="00034FD2"/>
    <w:rsid w:val="00036A09"/>
    <w:rsid w:val="00036F94"/>
    <w:rsid w:val="000404BB"/>
    <w:rsid w:val="00040DB8"/>
    <w:rsid w:val="0004115C"/>
    <w:rsid w:val="00042DAB"/>
    <w:rsid w:val="00043ADE"/>
    <w:rsid w:val="000448FC"/>
    <w:rsid w:val="00045074"/>
    <w:rsid w:val="00045D06"/>
    <w:rsid w:val="00045D21"/>
    <w:rsid w:val="0004715B"/>
    <w:rsid w:val="00054E38"/>
    <w:rsid w:val="00056247"/>
    <w:rsid w:val="00056BE7"/>
    <w:rsid w:val="00057EEA"/>
    <w:rsid w:val="0006011D"/>
    <w:rsid w:val="00071910"/>
    <w:rsid w:val="000746FE"/>
    <w:rsid w:val="000752A8"/>
    <w:rsid w:val="0008110B"/>
    <w:rsid w:val="00084AD4"/>
    <w:rsid w:val="0008732D"/>
    <w:rsid w:val="000878E2"/>
    <w:rsid w:val="00091D87"/>
    <w:rsid w:val="00094F30"/>
    <w:rsid w:val="000959C4"/>
    <w:rsid w:val="00096B11"/>
    <w:rsid w:val="000A1E70"/>
    <w:rsid w:val="000A2DB6"/>
    <w:rsid w:val="000A34C7"/>
    <w:rsid w:val="000A3511"/>
    <w:rsid w:val="000A462C"/>
    <w:rsid w:val="000A6C7F"/>
    <w:rsid w:val="000A6DB3"/>
    <w:rsid w:val="000A7DEA"/>
    <w:rsid w:val="000B00E8"/>
    <w:rsid w:val="000B064E"/>
    <w:rsid w:val="000B0E59"/>
    <w:rsid w:val="000B15F5"/>
    <w:rsid w:val="000B169F"/>
    <w:rsid w:val="000B3467"/>
    <w:rsid w:val="000B49A4"/>
    <w:rsid w:val="000B5ABD"/>
    <w:rsid w:val="000C0D57"/>
    <w:rsid w:val="000C27FA"/>
    <w:rsid w:val="000C4AFC"/>
    <w:rsid w:val="000C4BB0"/>
    <w:rsid w:val="000C59C4"/>
    <w:rsid w:val="000C6FE3"/>
    <w:rsid w:val="000C7840"/>
    <w:rsid w:val="000D152D"/>
    <w:rsid w:val="000D28B5"/>
    <w:rsid w:val="000D3FD1"/>
    <w:rsid w:val="000D4262"/>
    <w:rsid w:val="000D441F"/>
    <w:rsid w:val="000E480C"/>
    <w:rsid w:val="000E5B06"/>
    <w:rsid w:val="000E6E88"/>
    <w:rsid w:val="000F1F49"/>
    <w:rsid w:val="000F57F2"/>
    <w:rsid w:val="00102688"/>
    <w:rsid w:val="00102EFD"/>
    <w:rsid w:val="00103ACC"/>
    <w:rsid w:val="00104482"/>
    <w:rsid w:val="00112306"/>
    <w:rsid w:val="00112A40"/>
    <w:rsid w:val="001136E2"/>
    <w:rsid w:val="001136F4"/>
    <w:rsid w:val="001137FB"/>
    <w:rsid w:val="00114512"/>
    <w:rsid w:val="00115CC2"/>
    <w:rsid w:val="00120153"/>
    <w:rsid w:val="00121D3E"/>
    <w:rsid w:val="00123F1D"/>
    <w:rsid w:val="00124BC0"/>
    <w:rsid w:val="00125C04"/>
    <w:rsid w:val="00127662"/>
    <w:rsid w:val="001315CB"/>
    <w:rsid w:val="00131B23"/>
    <w:rsid w:val="0014074B"/>
    <w:rsid w:val="00140BB0"/>
    <w:rsid w:val="00140FCF"/>
    <w:rsid w:val="00141C67"/>
    <w:rsid w:val="00141CA9"/>
    <w:rsid w:val="00143175"/>
    <w:rsid w:val="0014572D"/>
    <w:rsid w:val="00145BC4"/>
    <w:rsid w:val="00147EE4"/>
    <w:rsid w:val="001501F0"/>
    <w:rsid w:val="00153099"/>
    <w:rsid w:val="00156CCE"/>
    <w:rsid w:val="00156EEA"/>
    <w:rsid w:val="00157082"/>
    <w:rsid w:val="00160126"/>
    <w:rsid w:val="00161A2C"/>
    <w:rsid w:val="00161B35"/>
    <w:rsid w:val="00163246"/>
    <w:rsid w:val="00166B13"/>
    <w:rsid w:val="00166BF1"/>
    <w:rsid w:val="00170CA7"/>
    <w:rsid w:val="00170E03"/>
    <w:rsid w:val="001763F2"/>
    <w:rsid w:val="001771A9"/>
    <w:rsid w:val="00177A79"/>
    <w:rsid w:val="0018022D"/>
    <w:rsid w:val="00181C0D"/>
    <w:rsid w:val="0018564C"/>
    <w:rsid w:val="00185E75"/>
    <w:rsid w:val="00190EF9"/>
    <w:rsid w:val="00193616"/>
    <w:rsid w:val="00196547"/>
    <w:rsid w:val="00197224"/>
    <w:rsid w:val="00197940"/>
    <w:rsid w:val="001A4B99"/>
    <w:rsid w:val="001A5CB4"/>
    <w:rsid w:val="001A72CC"/>
    <w:rsid w:val="001A751B"/>
    <w:rsid w:val="001B18FA"/>
    <w:rsid w:val="001B2BB7"/>
    <w:rsid w:val="001B392A"/>
    <w:rsid w:val="001B3A8B"/>
    <w:rsid w:val="001B4275"/>
    <w:rsid w:val="001B60ED"/>
    <w:rsid w:val="001B7034"/>
    <w:rsid w:val="001C3E28"/>
    <w:rsid w:val="001C6960"/>
    <w:rsid w:val="001D13CB"/>
    <w:rsid w:val="001D1822"/>
    <w:rsid w:val="001D3CFA"/>
    <w:rsid w:val="001D4262"/>
    <w:rsid w:val="001D4DD5"/>
    <w:rsid w:val="001D67DC"/>
    <w:rsid w:val="001D7E69"/>
    <w:rsid w:val="001E107F"/>
    <w:rsid w:val="001F43C1"/>
    <w:rsid w:val="001F58DE"/>
    <w:rsid w:val="001F5F3A"/>
    <w:rsid w:val="00200368"/>
    <w:rsid w:val="00205E65"/>
    <w:rsid w:val="0020753C"/>
    <w:rsid w:val="00207F62"/>
    <w:rsid w:val="002102F0"/>
    <w:rsid w:val="00212359"/>
    <w:rsid w:val="00213BDB"/>
    <w:rsid w:val="00215305"/>
    <w:rsid w:val="00216C7B"/>
    <w:rsid w:val="0021751E"/>
    <w:rsid w:val="00221B43"/>
    <w:rsid w:val="00223431"/>
    <w:rsid w:val="00226FB7"/>
    <w:rsid w:val="00227532"/>
    <w:rsid w:val="00227990"/>
    <w:rsid w:val="00227F7D"/>
    <w:rsid w:val="00230A76"/>
    <w:rsid w:val="002334E7"/>
    <w:rsid w:val="00233859"/>
    <w:rsid w:val="00233D4D"/>
    <w:rsid w:val="002367C9"/>
    <w:rsid w:val="00237BC2"/>
    <w:rsid w:val="0024449B"/>
    <w:rsid w:val="0024514A"/>
    <w:rsid w:val="00247078"/>
    <w:rsid w:val="002479DC"/>
    <w:rsid w:val="00251163"/>
    <w:rsid w:val="002519E3"/>
    <w:rsid w:val="00254D01"/>
    <w:rsid w:val="0025569E"/>
    <w:rsid w:val="00255C08"/>
    <w:rsid w:val="00257671"/>
    <w:rsid w:val="00257BC2"/>
    <w:rsid w:val="00261605"/>
    <w:rsid w:val="002622CC"/>
    <w:rsid w:val="00262485"/>
    <w:rsid w:val="00262950"/>
    <w:rsid w:val="00263C9C"/>
    <w:rsid w:val="002643E8"/>
    <w:rsid w:val="00272D4D"/>
    <w:rsid w:val="00274EAE"/>
    <w:rsid w:val="00281263"/>
    <w:rsid w:val="002828AF"/>
    <w:rsid w:val="00290192"/>
    <w:rsid w:val="00293152"/>
    <w:rsid w:val="0029317C"/>
    <w:rsid w:val="00295414"/>
    <w:rsid w:val="00297761"/>
    <w:rsid w:val="002A1D86"/>
    <w:rsid w:val="002A33AD"/>
    <w:rsid w:val="002A401F"/>
    <w:rsid w:val="002A4EA9"/>
    <w:rsid w:val="002A5DF2"/>
    <w:rsid w:val="002B570B"/>
    <w:rsid w:val="002B600D"/>
    <w:rsid w:val="002B64B5"/>
    <w:rsid w:val="002B6C64"/>
    <w:rsid w:val="002B73A8"/>
    <w:rsid w:val="002C0A18"/>
    <w:rsid w:val="002C0D21"/>
    <w:rsid w:val="002C1A7B"/>
    <w:rsid w:val="002C3188"/>
    <w:rsid w:val="002C3BC1"/>
    <w:rsid w:val="002C583A"/>
    <w:rsid w:val="002C6370"/>
    <w:rsid w:val="002C64A4"/>
    <w:rsid w:val="002C6738"/>
    <w:rsid w:val="002C74A1"/>
    <w:rsid w:val="002C75BD"/>
    <w:rsid w:val="002C77FB"/>
    <w:rsid w:val="002D037D"/>
    <w:rsid w:val="002D19B9"/>
    <w:rsid w:val="002D5A69"/>
    <w:rsid w:val="002E4446"/>
    <w:rsid w:val="002E6BB9"/>
    <w:rsid w:val="002F10D8"/>
    <w:rsid w:val="002F1507"/>
    <w:rsid w:val="002F4B3A"/>
    <w:rsid w:val="002F7719"/>
    <w:rsid w:val="003013AB"/>
    <w:rsid w:val="00302283"/>
    <w:rsid w:val="00303A70"/>
    <w:rsid w:val="00303DE8"/>
    <w:rsid w:val="00304ABD"/>
    <w:rsid w:val="00304B98"/>
    <w:rsid w:val="00310B77"/>
    <w:rsid w:val="003119E3"/>
    <w:rsid w:val="00312B25"/>
    <w:rsid w:val="00314E6D"/>
    <w:rsid w:val="0031553E"/>
    <w:rsid w:val="003166AC"/>
    <w:rsid w:val="00316869"/>
    <w:rsid w:val="00317122"/>
    <w:rsid w:val="00317B43"/>
    <w:rsid w:val="00317EFB"/>
    <w:rsid w:val="00320352"/>
    <w:rsid w:val="003206DE"/>
    <w:rsid w:val="00320B05"/>
    <w:rsid w:val="00320BFE"/>
    <w:rsid w:val="00323C5D"/>
    <w:rsid w:val="0032575E"/>
    <w:rsid w:val="00326EA3"/>
    <w:rsid w:val="0032711F"/>
    <w:rsid w:val="00330BA8"/>
    <w:rsid w:val="00332D33"/>
    <w:rsid w:val="00333084"/>
    <w:rsid w:val="00333128"/>
    <w:rsid w:val="00333526"/>
    <w:rsid w:val="00333E43"/>
    <w:rsid w:val="00334E9E"/>
    <w:rsid w:val="00335C36"/>
    <w:rsid w:val="003377F0"/>
    <w:rsid w:val="00341772"/>
    <w:rsid w:val="00342EE2"/>
    <w:rsid w:val="003433D6"/>
    <w:rsid w:val="00345009"/>
    <w:rsid w:val="003466DF"/>
    <w:rsid w:val="00350FD9"/>
    <w:rsid w:val="003527CD"/>
    <w:rsid w:val="003537F0"/>
    <w:rsid w:val="003563C4"/>
    <w:rsid w:val="00360985"/>
    <w:rsid w:val="00361EAF"/>
    <w:rsid w:val="00364661"/>
    <w:rsid w:val="00371406"/>
    <w:rsid w:val="00372175"/>
    <w:rsid w:val="003739E4"/>
    <w:rsid w:val="00373D09"/>
    <w:rsid w:val="00374BBA"/>
    <w:rsid w:val="00376481"/>
    <w:rsid w:val="003766EB"/>
    <w:rsid w:val="0037718E"/>
    <w:rsid w:val="00377D21"/>
    <w:rsid w:val="00380019"/>
    <w:rsid w:val="00380512"/>
    <w:rsid w:val="00382D52"/>
    <w:rsid w:val="00385F41"/>
    <w:rsid w:val="003867F9"/>
    <w:rsid w:val="00387009"/>
    <w:rsid w:val="0039149C"/>
    <w:rsid w:val="00391734"/>
    <w:rsid w:val="003929BA"/>
    <w:rsid w:val="00393367"/>
    <w:rsid w:val="003946B1"/>
    <w:rsid w:val="003953E2"/>
    <w:rsid w:val="00396C70"/>
    <w:rsid w:val="00397878"/>
    <w:rsid w:val="003A1380"/>
    <w:rsid w:val="003A204D"/>
    <w:rsid w:val="003A2804"/>
    <w:rsid w:val="003A41D3"/>
    <w:rsid w:val="003B0981"/>
    <w:rsid w:val="003B0B35"/>
    <w:rsid w:val="003B1DEF"/>
    <w:rsid w:val="003B2729"/>
    <w:rsid w:val="003B2C99"/>
    <w:rsid w:val="003B7CC1"/>
    <w:rsid w:val="003B7FEA"/>
    <w:rsid w:val="003C0511"/>
    <w:rsid w:val="003C0566"/>
    <w:rsid w:val="003C0EED"/>
    <w:rsid w:val="003C1546"/>
    <w:rsid w:val="003C4F26"/>
    <w:rsid w:val="003C59A3"/>
    <w:rsid w:val="003D283B"/>
    <w:rsid w:val="003D288B"/>
    <w:rsid w:val="003D34C6"/>
    <w:rsid w:val="003D38E6"/>
    <w:rsid w:val="003D3A1F"/>
    <w:rsid w:val="003D4DBA"/>
    <w:rsid w:val="003D5E24"/>
    <w:rsid w:val="003E4A97"/>
    <w:rsid w:val="003E4CEC"/>
    <w:rsid w:val="003E5123"/>
    <w:rsid w:val="003E5CA2"/>
    <w:rsid w:val="003F35CA"/>
    <w:rsid w:val="003F4066"/>
    <w:rsid w:val="003F4D36"/>
    <w:rsid w:val="003F6411"/>
    <w:rsid w:val="003F7522"/>
    <w:rsid w:val="00404D18"/>
    <w:rsid w:val="004107FD"/>
    <w:rsid w:val="00411141"/>
    <w:rsid w:val="00412804"/>
    <w:rsid w:val="00412E1A"/>
    <w:rsid w:val="0041374C"/>
    <w:rsid w:val="00414809"/>
    <w:rsid w:val="00414DCD"/>
    <w:rsid w:val="0042153A"/>
    <w:rsid w:val="00421ACF"/>
    <w:rsid w:val="00422158"/>
    <w:rsid w:val="00422F8D"/>
    <w:rsid w:val="004246B9"/>
    <w:rsid w:val="00424817"/>
    <w:rsid w:val="0042563A"/>
    <w:rsid w:val="00425741"/>
    <w:rsid w:val="004339BA"/>
    <w:rsid w:val="004347F5"/>
    <w:rsid w:val="00436B69"/>
    <w:rsid w:val="00441C67"/>
    <w:rsid w:val="004431E2"/>
    <w:rsid w:val="00445B73"/>
    <w:rsid w:val="004461D1"/>
    <w:rsid w:val="004478B4"/>
    <w:rsid w:val="0045198F"/>
    <w:rsid w:val="00453157"/>
    <w:rsid w:val="0045368B"/>
    <w:rsid w:val="0045743A"/>
    <w:rsid w:val="0046157E"/>
    <w:rsid w:val="00462361"/>
    <w:rsid w:val="00464687"/>
    <w:rsid w:val="00464EBD"/>
    <w:rsid w:val="0047185D"/>
    <w:rsid w:val="004724F7"/>
    <w:rsid w:val="004737D4"/>
    <w:rsid w:val="004758DD"/>
    <w:rsid w:val="004806FF"/>
    <w:rsid w:val="004842BA"/>
    <w:rsid w:val="004910E7"/>
    <w:rsid w:val="004922F5"/>
    <w:rsid w:val="004926AC"/>
    <w:rsid w:val="00492F6D"/>
    <w:rsid w:val="00493E71"/>
    <w:rsid w:val="00495636"/>
    <w:rsid w:val="00495D6A"/>
    <w:rsid w:val="00496463"/>
    <w:rsid w:val="00496E43"/>
    <w:rsid w:val="004A1ED9"/>
    <w:rsid w:val="004A20EB"/>
    <w:rsid w:val="004A796D"/>
    <w:rsid w:val="004B083C"/>
    <w:rsid w:val="004B1255"/>
    <w:rsid w:val="004B238E"/>
    <w:rsid w:val="004B46D4"/>
    <w:rsid w:val="004B5274"/>
    <w:rsid w:val="004B6342"/>
    <w:rsid w:val="004B6EDC"/>
    <w:rsid w:val="004C005C"/>
    <w:rsid w:val="004C033A"/>
    <w:rsid w:val="004C13C8"/>
    <w:rsid w:val="004C2330"/>
    <w:rsid w:val="004C35D1"/>
    <w:rsid w:val="004C74CA"/>
    <w:rsid w:val="004C7EF3"/>
    <w:rsid w:val="004D12D6"/>
    <w:rsid w:val="004E00F8"/>
    <w:rsid w:val="004E0270"/>
    <w:rsid w:val="004E0BF3"/>
    <w:rsid w:val="004E19E3"/>
    <w:rsid w:val="004E1E3B"/>
    <w:rsid w:val="004E32B7"/>
    <w:rsid w:val="004F3230"/>
    <w:rsid w:val="00500710"/>
    <w:rsid w:val="005016CF"/>
    <w:rsid w:val="00510FE2"/>
    <w:rsid w:val="00511BE6"/>
    <w:rsid w:val="00512DA8"/>
    <w:rsid w:val="005158F6"/>
    <w:rsid w:val="00516125"/>
    <w:rsid w:val="00516921"/>
    <w:rsid w:val="00516A24"/>
    <w:rsid w:val="005179B1"/>
    <w:rsid w:val="00520036"/>
    <w:rsid w:val="0052181A"/>
    <w:rsid w:val="00521826"/>
    <w:rsid w:val="00522003"/>
    <w:rsid w:val="005220DE"/>
    <w:rsid w:val="00523D83"/>
    <w:rsid w:val="005311D2"/>
    <w:rsid w:val="0053218C"/>
    <w:rsid w:val="00532B74"/>
    <w:rsid w:val="00534D33"/>
    <w:rsid w:val="00536999"/>
    <w:rsid w:val="00536F26"/>
    <w:rsid w:val="00537036"/>
    <w:rsid w:val="00537835"/>
    <w:rsid w:val="005402F1"/>
    <w:rsid w:val="00540BAC"/>
    <w:rsid w:val="00542ABE"/>
    <w:rsid w:val="0054468B"/>
    <w:rsid w:val="00546835"/>
    <w:rsid w:val="00550677"/>
    <w:rsid w:val="00550D4E"/>
    <w:rsid w:val="00551EF9"/>
    <w:rsid w:val="0055282D"/>
    <w:rsid w:val="005539D5"/>
    <w:rsid w:val="00553B70"/>
    <w:rsid w:val="00554A24"/>
    <w:rsid w:val="0055571C"/>
    <w:rsid w:val="00560A89"/>
    <w:rsid w:val="005618C8"/>
    <w:rsid w:val="00561CE1"/>
    <w:rsid w:val="005710BD"/>
    <w:rsid w:val="005710DD"/>
    <w:rsid w:val="00575B66"/>
    <w:rsid w:val="005779FC"/>
    <w:rsid w:val="00581349"/>
    <w:rsid w:val="0058147F"/>
    <w:rsid w:val="00582640"/>
    <w:rsid w:val="00584332"/>
    <w:rsid w:val="00584792"/>
    <w:rsid w:val="00584943"/>
    <w:rsid w:val="0059376C"/>
    <w:rsid w:val="0059488F"/>
    <w:rsid w:val="00595921"/>
    <w:rsid w:val="005A44C0"/>
    <w:rsid w:val="005A5A49"/>
    <w:rsid w:val="005A74D9"/>
    <w:rsid w:val="005A7F76"/>
    <w:rsid w:val="005B3DBF"/>
    <w:rsid w:val="005B712A"/>
    <w:rsid w:val="005C01AA"/>
    <w:rsid w:val="005C316C"/>
    <w:rsid w:val="005C515F"/>
    <w:rsid w:val="005C5345"/>
    <w:rsid w:val="005C5625"/>
    <w:rsid w:val="005D14FC"/>
    <w:rsid w:val="005D287E"/>
    <w:rsid w:val="005D4054"/>
    <w:rsid w:val="005D4296"/>
    <w:rsid w:val="005D60FF"/>
    <w:rsid w:val="005D7208"/>
    <w:rsid w:val="005D7678"/>
    <w:rsid w:val="005D7C06"/>
    <w:rsid w:val="005E4E64"/>
    <w:rsid w:val="005F0DE2"/>
    <w:rsid w:val="005F18A4"/>
    <w:rsid w:val="005F2FC3"/>
    <w:rsid w:val="005F3A00"/>
    <w:rsid w:val="005F6AFE"/>
    <w:rsid w:val="005F7497"/>
    <w:rsid w:val="00601DA3"/>
    <w:rsid w:val="00602D04"/>
    <w:rsid w:val="00603084"/>
    <w:rsid w:val="006057D4"/>
    <w:rsid w:val="0061062E"/>
    <w:rsid w:val="00613BEF"/>
    <w:rsid w:val="00614FAD"/>
    <w:rsid w:val="00615042"/>
    <w:rsid w:val="00615954"/>
    <w:rsid w:val="0061798F"/>
    <w:rsid w:val="00617CB5"/>
    <w:rsid w:val="00617DD0"/>
    <w:rsid w:val="00617FC3"/>
    <w:rsid w:val="006212EF"/>
    <w:rsid w:val="00621549"/>
    <w:rsid w:val="006226F5"/>
    <w:rsid w:val="00626441"/>
    <w:rsid w:val="00627E84"/>
    <w:rsid w:val="006312B1"/>
    <w:rsid w:val="00631C91"/>
    <w:rsid w:val="00632ECD"/>
    <w:rsid w:val="00633756"/>
    <w:rsid w:val="006356F7"/>
    <w:rsid w:val="00640C11"/>
    <w:rsid w:val="0064145A"/>
    <w:rsid w:val="006415FE"/>
    <w:rsid w:val="006432CE"/>
    <w:rsid w:val="0064474D"/>
    <w:rsid w:val="00646752"/>
    <w:rsid w:val="00650942"/>
    <w:rsid w:val="00651736"/>
    <w:rsid w:val="00651973"/>
    <w:rsid w:val="00655986"/>
    <w:rsid w:val="00656340"/>
    <w:rsid w:val="00656DDF"/>
    <w:rsid w:val="00660A67"/>
    <w:rsid w:val="00662189"/>
    <w:rsid w:val="00663D06"/>
    <w:rsid w:val="006649F8"/>
    <w:rsid w:val="006670B4"/>
    <w:rsid w:val="00670A36"/>
    <w:rsid w:val="00671DF6"/>
    <w:rsid w:val="00673A7B"/>
    <w:rsid w:val="00675B41"/>
    <w:rsid w:val="0067650F"/>
    <w:rsid w:val="00677A37"/>
    <w:rsid w:val="0069005D"/>
    <w:rsid w:val="00692171"/>
    <w:rsid w:val="00692D78"/>
    <w:rsid w:val="00692FFC"/>
    <w:rsid w:val="00693ED9"/>
    <w:rsid w:val="0069461E"/>
    <w:rsid w:val="006948E5"/>
    <w:rsid w:val="00695F5D"/>
    <w:rsid w:val="006960F8"/>
    <w:rsid w:val="00696E3C"/>
    <w:rsid w:val="006A095C"/>
    <w:rsid w:val="006A0F89"/>
    <w:rsid w:val="006A3B83"/>
    <w:rsid w:val="006A47D4"/>
    <w:rsid w:val="006A48AE"/>
    <w:rsid w:val="006A4FD9"/>
    <w:rsid w:val="006A5549"/>
    <w:rsid w:val="006A7986"/>
    <w:rsid w:val="006B1CD3"/>
    <w:rsid w:val="006B31F9"/>
    <w:rsid w:val="006B54BF"/>
    <w:rsid w:val="006B7A8A"/>
    <w:rsid w:val="006C1B01"/>
    <w:rsid w:val="006C1F94"/>
    <w:rsid w:val="006C3144"/>
    <w:rsid w:val="006C33CA"/>
    <w:rsid w:val="006C6ADC"/>
    <w:rsid w:val="006D3ADA"/>
    <w:rsid w:val="006E4976"/>
    <w:rsid w:val="006F0F32"/>
    <w:rsid w:val="006F1868"/>
    <w:rsid w:val="006F1DA4"/>
    <w:rsid w:val="006F3CE5"/>
    <w:rsid w:val="006F40BE"/>
    <w:rsid w:val="006F4478"/>
    <w:rsid w:val="006F4EAE"/>
    <w:rsid w:val="006F5289"/>
    <w:rsid w:val="00703065"/>
    <w:rsid w:val="007032E2"/>
    <w:rsid w:val="00703DD7"/>
    <w:rsid w:val="007042CB"/>
    <w:rsid w:val="007052DA"/>
    <w:rsid w:val="00707BFD"/>
    <w:rsid w:val="00711D4B"/>
    <w:rsid w:val="007127FC"/>
    <w:rsid w:val="00713C8B"/>
    <w:rsid w:val="0071511A"/>
    <w:rsid w:val="00717C59"/>
    <w:rsid w:val="00720913"/>
    <w:rsid w:val="00720A2F"/>
    <w:rsid w:val="00722B47"/>
    <w:rsid w:val="00722F47"/>
    <w:rsid w:val="00723F6B"/>
    <w:rsid w:val="00724370"/>
    <w:rsid w:val="007333E0"/>
    <w:rsid w:val="00734D37"/>
    <w:rsid w:val="00735B09"/>
    <w:rsid w:val="00737C11"/>
    <w:rsid w:val="00745314"/>
    <w:rsid w:val="007460DC"/>
    <w:rsid w:val="00746E37"/>
    <w:rsid w:val="00750711"/>
    <w:rsid w:val="007519C8"/>
    <w:rsid w:val="007551F5"/>
    <w:rsid w:val="0075661E"/>
    <w:rsid w:val="007622CC"/>
    <w:rsid w:val="00762E71"/>
    <w:rsid w:val="00764B17"/>
    <w:rsid w:val="007662B3"/>
    <w:rsid w:val="00767E57"/>
    <w:rsid w:val="0077057C"/>
    <w:rsid w:val="0077316F"/>
    <w:rsid w:val="007751EA"/>
    <w:rsid w:val="00777E41"/>
    <w:rsid w:val="00777EA3"/>
    <w:rsid w:val="00783777"/>
    <w:rsid w:val="007862C9"/>
    <w:rsid w:val="007865D9"/>
    <w:rsid w:val="007913E3"/>
    <w:rsid w:val="00792677"/>
    <w:rsid w:val="007938A2"/>
    <w:rsid w:val="00793AB6"/>
    <w:rsid w:val="00794011"/>
    <w:rsid w:val="00794594"/>
    <w:rsid w:val="00795AFE"/>
    <w:rsid w:val="00796D99"/>
    <w:rsid w:val="007A3206"/>
    <w:rsid w:val="007A4ADF"/>
    <w:rsid w:val="007A7143"/>
    <w:rsid w:val="007A7915"/>
    <w:rsid w:val="007B0E3D"/>
    <w:rsid w:val="007B2F9D"/>
    <w:rsid w:val="007B3DAF"/>
    <w:rsid w:val="007B5872"/>
    <w:rsid w:val="007B5FEA"/>
    <w:rsid w:val="007B604E"/>
    <w:rsid w:val="007B740F"/>
    <w:rsid w:val="007C1248"/>
    <w:rsid w:val="007C12DB"/>
    <w:rsid w:val="007C1CBA"/>
    <w:rsid w:val="007C38C0"/>
    <w:rsid w:val="007C58EE"/>
    <w:rsid w:val="007C6DA4"/>
    <w:rsid w:val="007D26D1"/>
    <w:rsid w:val="007D436F"/>
    <w:rsid w:val="007D4F67"/>
    <w:rsid w:val="007D6D85"/>
    <w:rsid w:val="007E2200"/>
    <w:rsid w:val="007E29D6"/>
    <w:rsid w:val="007E2AA0"/>
    <w:rsid w:val="007E736A"/>
    <w:rsid w:val="007E7E17"/>
    <w:rsid w:val="007F06C7"/>
    <w:rsid w:val="007F0CAB"/>
    <w:rsid w:val="007F3257"/>
    <w:rsid w:val="007F4EC2"/>
    <w:rsid w:val="007F53E2"/>
    <w:rsid w:val="007F59B3"/>
    <w:rsid w:val="007F6524"/>
    <w:rsid w:val="008005CF"/>
    <w:rsid w:val="0080177C"/>
    <w:rsid w:val="00802510"/>
    <w:rsid w:val="00802F8D"/>
    <w:rsid w:val="00804EB2"/>
    <w:rsid w:val="008050F9"/>
    <w:rsid w:val="00806389"/>
    <w:rsid w:val="00812B7E"/>
    <w:rsid w:val="00813DBD"/>
    <w:rsid w:val="008173D5"/>
    <w:rsid w:val="0082636A"/>
    <w:rsid w:val="00827904"/>
    <w:rsid w:val="00827A1C"/>
    <w:rsid w:val="00835B14"/>
    <w:rsid w:val="008360AD"/>
    <w:rsid w:val="00836AC7"/>
    <w:rsid w:val="00837D1D"/>
    <w:rsid w:val="00840878"/>
    <w:rsid w:val="00842FEB"/>
    <w:rsid w:val="008438D4"/>
    <w:rsid w:val="0084787F"/>
    <w:rsid w:val="0085159F"/>
    <w:rsid w:val="008531D5"/>
    <w:rsid w:val="00854460"/>
    <w:rsid w:val="00854766"/>
    <w:rsid w:val="00860088"/>
    <w:rsid w:val="0086075E"/>
    <w:rsid w:val="00866735"/>
    <w:rsid w:val="008728DF"/>
    <w:rsid w:val="008736C8"/>
    <w:rsid w:val="0087719B"/>
    <w:rsid w:val="00880D76"/>
    <w:rsid w:val="008822E7"/>
    <w:rsid w:val="00883ED0"/>
    <w:rsid w:val="008851FE"/>
    <w:rsid w:val="00885E7C"/>
    <w:rsid w:val="00886A69"/>
    <w:rsid w:val="00887632"/>
    <w:rsid w:val="008913E3"/>
    <w:rsid w:val="0089190B"/>
    <w:rsid w:val="008931E2"/>
    <w:rsid w:val="00896167"/>
    <w:rsid w:val="0089749C"/>
    <w:rsid w:val="0089759F"/>
    <w:rsid w:val="0089771C"/>
    <w:rsid w:val="00897947"/>
    <w:rsid w:val="008A2542"/>
    <w:rsid w:val="008A2963"/>
    <w:rsid w:val="008A2A30"/>
    <w:rsid w:val="008A58CA"/>
    <w:rsid w:val="008A6092"/>
    <w:rsid w:val="008A6149"/>
    <w:rsid w:val="008A6887"/>
    <w:rsid w:val="008B0C8A"/>
    <w:rsid w:val="008B23ED"/>
    <w:rsid w:val="008B5705"/>
    <w:rsid w:val="008B6D32"/>
    <w:rsid w:val="008B75F3"/>
    <w:rsid w:val="008B7B31"/>
    <w:rsid w:val="008C388B"/>
    <w:rsid w:val="008C442E"/>
    <w:rsid w:val="008C556E"/>
    <w:rsid w:val="008C5CF8"/>
    <w:rsid w:val="008C60CF"/>
    <w:rsid w:val="008C733B"/>
    <w:rsid w:val="008C794A"/>
    <w:rsid w:val="008C7C3E"/>
    <w:rsid w:val="008D2193"/>
    <w:rsid w:val="008D24EB"/>
    <w:rsid w:val="008D4607"/>
    <w:rsid w:val="008D4BF9"/>
    <w:rsid w:val="008D7949"/>
    <w:rsid w:val="008E210A"/>
    <w:rsid w:val="008E2632"/>
    <w:rsid w:val="008E6449"/>
    <w:rsid w:val="008E7180"/>
    <w:rsid w:val="008F0F8D"/>
    <w:rsid w:val="008F618E"/>
    <w:rsid w:val="008F73B6"/>
    <w:rsid w:val="008F7B28"/>
    <w:rsid w:val="00905022"/>
    <w:rsid w:val="00907635"/>
    <w:rsid w:val="00907C20"/>
    <w:rsid w:val="009102F8"/>
    <w:rsid w:val="00915057"/>
    <w:rsid w:val="00915EBB"/>
    <w:rsid w:val="00916F2D"/>
    <w:rsid w:val="00921863"/>
    <w:rsid w:val="0092311E"/>
    <w:rsid w:val="00923BE9"/>
    <w:rsid w:val="0092549F"/>
    <w:rsid w:val="00931476"/>
    <w:rsid w:val="00933368"/>
    <w:rsid w:val="00933448"/>
    <w:rsid w:val="00935B23"/>
    <w:rsid w:val="00935F60"/>
    <w:rsid w:val="009446AB"/>
    <w:rsid w:val="009452CE"/>
    <w:rsid w:val="0094682B"/>
    <w:rsid w:val="00947446"/>
    <w:rsid w:val="009474EB"/>
    <w:rsid w:val="0095162F"/>
    <w:rsid w:val="009518C8"/>
    <w:rsid w:val="00952947"/>
    <w:rsid w:val="00952EC5"/>
    <w:rsid w:val="00952EEB"/>
    <w:rsid w:val="00953D6F"/>
    <w:rsid w:val="0095494E"/>
    <w:rsid w:val="009556EE"/>
    <w:rsid w:val="00955B30"/>
    <w:rsid w:val="00957CD5"/>
    <w:rsid w:val="0096004D"/>
    <w:rsid w:val="009622B4"/>
    <w:rsid w:val="0096500B"/>
    <w:rsid w:val="00965D65"/>
    <w:rsid w:val="00966C9B"/>
    <w:rsid w:val="0096761E"/>
    <w:rsid w:val="00970267"/>
    <w:rsid w:val="0097287E"/>
    <w:rsid w:val="00973149"/>
    <w:rsid w:val="0097372C"/>
    <w:rsid w:val="00973C0A"/>
    <w:rsid w:val="0097432B"/>
    <w:rsid w:val="009779CB"/>
    <w:rsid w:val="009826DF"/>
    <w:rsid w:val="00984418"/>
    <w:rsid w:val="009858E3"/>
    <w:rsid w:val="00987569"/>
    <w:rsid w:val="009930C5"/>
    <w:rsid w:val="00996A52"/>
    <w:rsid w:val="009A07A5"/>
    <w:rsid w:val="009A0846"/>
    <w:rsid w:val="009A228A"/>
    <w:rsid w:val="009A451C"/>
    <w:rsid w:val="009A5521"/>
    <w:rsid w:val="009A6362"/>
    <w:rsid w:val="009A7755"/>
    <w:rsid w:val="009B3206"/>
    <w:rsid w:val="009B3BC8"/>
    <w:rsid w:val="009B5303"/>
    <w:rsid w:val="009B5491"/>
    <w:rsid w:val="009B5B91"/>
    <w:rsid w:val="009B6836"/>
    <w:rsid w:val="009B753B"/>
    <w:rsid w:val="009C07E7"/>
    <w:rsid w:val="009C0E3C"/>
    <w:rsid w:val="009C51BF"/>
    <w:rsid w:val="009C5BD0"/>
    <w:rsid w:val="009D41EC"/>
    <w:rsid w:val="009D4DCD"/>
    <w:rsid w:val="009D72C4"/>
    <w:rsid w:val="009E2C5C"/>
    <w:rsid w:val="009E3502"/>
    <w:rsid w:val="009E3A8A"/>
    <w:rsid w:val="009E54DA"/>
    <w:rsid w:val="009E7452"/>
    <w:rsid w:val="009F659F"/>
    <w:rsid w:val="009F7A2A"/>
    <w:rsid w:val="00A01C7E"/>
    <w:rsid w:val="00A02461"/>
    <w:rsid w:val="00A04251"/>
    <w:rsid w:val="00A13CBF"/>
    <w:rsid w:val="00A14E50"/>
    <w:rsid w:val="00A2028A"/>
    <w:rsid w:val="00A22251"/>
    <w:rsid w:val="00A22347"/>
    <w:rsid w:val="00A22D03"/>
    <w:rsid w:val="00A2436A"/>
    <w:rsid w:val="00A24528"/>
    <w:rsid w:val="00A24B0E"/>
    <w:rsid w:val="00A24D21"/>
    <w:rsid w:val="00A26CCE"/>
    <w:rsid w:val="00A3008A"/>
    <w:rsid w:val="00A30499"/>
    <w:rsid w:val="00A30BAD"/>
    <w:rsid w:val="00A32CDD"/>
    <w:rsid w:val="00A33EFE"/>
    <w:rsid w:val="00A33FF4"/>
    <w:rsid w:val="00A368F8"/>
    <w:rsid w:val="00A40777"/>
    <w:rsid w:val="00A41065"/>
    <w:rsid w:val="00A416D0"/>
    <w:rsid w:val="00A419C4"/>
    <w:rsid w:val="00A42978"/>
    <w:rsid w:val="00A43766"/>
    <w:rsid w:val="00A467B6"/>
    <w:rsid w:val="00A50CEB"/>
    <w:rsid w:val="00A513D4"/>
    <w:rsid w:val="00A52429"/>
    <w:rsid w:val="00A52574"/>
    <w:rsid w:val="00A527C3"/>
    <w:rsid w:val="00A56FA2"/>
    <w:rsid w:val="00A57F25"/>
    <w:rsid w:val="00A6040F"/>
    <w:rsid w:val="00A60C5E"/>
    <w:rsid w:val="00A63130"/>
    <w:rsid w:val="00A63BBB"/>
    <w:rsid w:val="00A7109A"/>
    <w:rsid w:val="00A71DC6"/>
    <w:rsid w:val="00A71F5F"/>
    <w:rsid w:val="00A720DC"/>
    <w:rsid w:val="00A72F4B"/>
    <w:rsid w:val="00A73996"/>
    <w:rsid w:val="00A74754"/>
    <w:rsid w:val="00A758C4"/>
    <w:rsid w:val="00A76C48"/>
    <w:rsid w:val="00A80562"/>
    <w:rsid w:val="00A82970"/>
    <w:rsid w:val="00A82D14"/>
    <w:rsid w:val="00A8471D"/>
    <w:rsid w:val="00A872F8"/>
    <w:rsid w:val="00A92C96"/>
    <w:rsid w:val="00A92FF0"/>
    <w:rsid w:val="00A94BC6"/>
    <w:rsid w:val="00A97430"/>
    <w:rsid w:val="00AA08DF"/>
    <w:rsid w:val="00AA1A36"/>
    <w:rsid w:val="00AA26CD"/>
    <w:rsid w:val="00AA3A66"/>
    <w:rsid w:val="00AA46E5"/>
    <w:rsid w:val="00AA5160"/>
    <w:rsid w:val="00AA7D4F"/>
    <w:rsid w:val="00AB0308"/>
    <w:rsid w:val="00AB0553"/>
    <w:rsid w:val="00AB13D1"/>
    <w:rsid w:val="00AB6307"/>
    <w:rsid w:val="00AC0464"/>
    <w:rsid w:val="00AC123B"/>
    <w:rsid w:val="00AC1818"/>
    <w:rsid w:val="00AD017C"/>
    <w:rsid w:val="00AD216D"/>
    <w:rsid w:val="00AD2A98"/>
    <w:rsid w:val="00AD2ABE"/>
    <w:rsid w:val="00AD443D"/>
    <w:rsid w:val="00AD64D6"/>
    <w:rsid w:val="00AE1937"/>
    <w:rsid w:val="00AE2235"/>
    <w:rsid w:val="00AE5567"/>
    <w:rsid w:val="00AE7D32"/>
    <w:rsid w:val="00AE7FB2"/>
    <w:rsid w:val="00AF0D87"/>
    <w:rsid w:val="00AF1D86"/>
    <w:rsid w:val="00AF3203"/>
    <w:rsid w:val="00AF3C69"/>
    <w:rsid w:val="00AF578D"/>
    <w:rsid w:val="00AF601E"/>
    <w:rsid w:val="00AF61B4"/>
    <w:rsid w:val="00AF6380"/>
    <w:rsid w:val="00B00D0E"/>
    <w:rsid w:val="00B02E8F"/>
    <w:rsid w:val="00B05D41"/>
    <w:rsid w:val="00B14A12"/>
    <w:rsid w:val="00B31246"/>
    <w:rsid w:val="00B318F8"/>
    <w:rsid w:val="00B37E3E"/>
    <w:rsid w:val="00B40D65"/>
    <w:rsid w:val="00B42321"/>
    <w:rsid w:val="00B42513"/>
    <w:rsid w:val="00B42552"/>
    <w:rsid w:val="00B4404E"/>
    <w:rsid w:val="00B46F9E"/>
    <w:rsid w:val="00B471D5"/>
    <w:rsid w:val="00B50D0B"/>
    <w:rsid w:val="00B53612"/>
    <w:rsid w:val="00B55345"/>
    <w:rsid w:val="00B5544A"/>
    <w:rsid w:val="00B55E98"/>
    <w:rsid w:val="00B56779"/>
    <w:rsid w:val="00B601DD"/>
    <w:rsid w:val="00B60810"/>
    <w:rsid w:val="00B64CD6"/>
    <w:rsid w:val="00B6743F"/>
    <w:rsid w:val="00B67B72"/>
    <w:rsid w:val="00B704A2"/>
    <w:rsid w:val="00B726CB"/>
    <w:rsid w:val="00B72D9F"/>
    <w:rsid w:val="00B72F4E"/>
    <w:rsid w:val="00B731C2"/>
    <w:rsid w:val="00B741C0"/>
    <w:rsid w:val="00B7495F"/>
    <w:rsid w:val="00B80D18"/>
    <w:rsid w:val="00B83F36"/>
    <w:rsid w:val="00B86904"/>
    <w:rsid w:val="00B87848"/>
    <w:rsid w:val="00B900C2"/>
    <w:rsid w:val="00B9139F"/>
    <w:rsid w:val="00B9294A"/>
    <w:rsid w:val="00B9557E"/>
    <w:rsid w:val="00B963AA"/>
    <w:rsid w:val="00B9708C"/>
    <w:rsid w:val="00BA0582"/>
    <w:rsid w:val="00BA12B1"/>
    <w:rsid w:val="00BA1BBD"/>
    <w:rsid w:val="00BA2CC2"/>
    <w:rsid w:val="00BA39BC"/>
    <w:rsid w:val="00BA61B8"/>
    <w:rsid w:val="00BA6CD0"/>
    <w:rsid w:val="00BB550F"/>
    <w:rsid w:val="00BB596C"/>
    <w:rsid w:val="00BB5ACF"/>
    <w:rsid w:val="00BB6174"/>
    <w:rsid w:val="00BC268F"/>
    <w:rsid w:val="00BC3112"/>
    <w:rsid w:val="00BC4746"/>
    <w:rsid w:val="00BD00B6"/>
    <w:rsid w:val="00BD0401"/>
    <w:rsid w:val="00BE0564"/>
    <w:rsid w:val="00BE0608"/>
    <w:rsid w:val="00BE08C1"/>
    <w:rsid w:val="00BE1FCD"/>
    <w:rsid w:val="00BE37E6"/>
    <w:rsid w:val="00BE3BCE"/>
    <w:rsid w:val="00BE4DD1"/>
    <w:rsid w:val="00BF386C"/>
    <w:rsid w:val="00BF3C27"/>
    <w:rsid w:val="00BF430A"/>
    <w:rsid w:val="00BF4D81"/>
    <w:rsid w:val="00BF50C9"/>
    <w:rsid w:val="00BF6866"/>
    <w:rsid w:val="00C01ADF"/>
    <w:rsid w:val="00C03D58"/>
    <w:rsid w:val="00C04842"/>
    <w:rsid w:val="00C052A3"/>
    <w:rsid w:val="00C05536"/>
    <w:rsid w:val="00C07782"/>
    <w:rsid w:val="00C111EB"/>
    <w:rsid w:val="00C14422"/>
    <w:rsid w:val="00C17FEB"/>
    <w:rsid w:val="00C205FA"/>
    <w:rsid w:val="00C22AEA"/>
    <w:rsid w:val="00C23B7C"/>
    <w:rsid w:val="00C32379"/>
    <w:rsid w:val="00C33788"/>
    <w:rsid w:val="00C34580"/>
    <w:rsid w:val="00C35554"/>
    <w:rsid w:val="00C35F6A"/>
    <w:rsid w:val="00C37FE3"/>
    <w:rsid w:val="00C4022F"/>
    <w:rsid w:val="00C428C4"/>
    <w:rsid w:val="00C43D49"/>
    <w:rsid w:val="00C46255"/>
    <w:rsid w:val="00C520B5"/>
    <w:rsid w:val="00C52933"/>
    <w:rsid w:val="00C53B22"/>
    <w:rsid w:val="00C5535F"/>
    <w:rsid w:val="00C57EF9"/>
    <w:rsid w:val="00C629AB"/>
    <w:rsid w:val="00C62F52"/>
    <w:rsid w:val="00C658A9"/>
    <w:rsid w:val="00C65CA6"/>
    <w:rsid w:val="00C679E4"/>
    <w:rsid w:val="00C70AB8"/>
    <w:rsid w:val="00C7454B"/>
    <w:rsid w:val="00C758FE"/>
    <w:rsid w:val="00C76E71"/>
    <w:rsid w:val="00C81945"/>
    <w:rsid w:val="00C85875"/>
    <w:rsid w:val="00C872EA"/>
    <w:rsid w:val="00C90917"/>
    <w:rsid w:val="00C917E1"/>
    <w:rsid w:val="00C91B30"/>
    <w:rsid w:val="00C92180"/>
    <w:rsid w:val="00C937E5"/>
    <w:rsid w:val="00C93C09"/>
    <w:rsid w:val="00C94B49"/>
    <w:rsid w:val="00CA051E"/>
    <w:rsid w:val="00CA563A"/>
    <w:rsid w:val="00CA5817"/>
    <w:rsid w:val="00CA7291"/>
    <w:rsid w:val="00CB4117"/>
    <w:rsid w:val="00CB4235"/>
    <w:rsid w:val="00CB6BC7"/>
    <w:rsid w:val="00CB6D35"/>
    <w:rsid w:val="00CC00DB"/>
    <w:rsid w:val="00CC1F88"/>
    <w:rsid w:val="00CC3565"/>
    <w:rsid w:val="00CC43C2"/>
    <w:rsid w:val="00CD28DC"/>
    <w:rsid w:val="00CD5E1A"/>
    <w:rsid w:val="00CD60E5"/>
    <w:rsid w:val="00CD6A29"/>
    <w:rsid w:val="00CD7809"/>
    <w:rsid w:val="00CD7ED1"/>
    <w:rsid w:val="00CE3523"/>
    <w:rsid w:val="00CE785F"/>
    <w:rsid w:val="00CF1057"/>
    <w:rsid w:val="00CF1B4E"/>
    <w:rsid w:val="00CF22BF"/>
    <w:rsid w:val="00CF234E"/>
    <w:rsid w:val="00CF2690"/>
    <w:rsid w:val="00CF3BB2"/>
    <w:rsid w:val="00CF4073"/>
    <w:rsid w:val="00CF4969"/>
    <w:rsid w:val="00CF5B41"/>
    <w:rsid w:val="00CF671A"/>
    <w:rsid w:val="00CF6FF6"/>
    <w:rsid w:val="00D02289"/>
    <w:rsid w:val="00D02371"/>
    <w:rsid w:val="00D03CF4"/>
    <w:rsid w:val="00D053D1"/>
    <w:rsid w:val="00D10228"/>
    <w:rsid w:val="00D12F26"/>
    <w:rsid w:val="00D140F0"/>
    <w:rsid w:val="00D226C8"/>
    <w:rsid w:val="00D228DE"/>
    <w:rsid w:val="00D2431F"/>
    <w:rsid w:val="00D24503"/>
    <w:rsid w:val="00D30554"/>
    <w:rsid w:val="00D30D9A"/>
    <w:rsid w:val="00D326C2"/>
    <w:rsid w:val="00D33223"/>
    <w:rsid w:val="00D33B97"/>
    <w:rsid w:val="00D34838"/>
    <w:rsid w:val="00D35084"/>
    <w:rsid w:val="00D36931"/>
    <w:rsid w:val="00D4372F"/>
    <w:rsid w:val="00D5013E"/>
    <w:rsid w:val="00D502F5"/>
    <w:rsid w:val="00D5157E"/>
    <w:rsid w:val="00D51776"/>
    <w:rsid w:val="00D51ED6"/>
    <w:rsid w:val="00D52400"/>
    <w:rsid w:val="00D5319D"/>
    <w:rsid w:val="00D53367"/>
    <w:rsid w:val="00D53BD1"/>
    <w:rsid w:val="00D563C9"/>
    <w:rsid w:val="00D57806"/>
    <w:rsid w:val="00D57F46"/>
    <w:rsid w:val="00D622D2"/>
    <w:rsid w:val="00D648C5"/>
    <w:rsid w:val="00D64ACA"/>
    <w:rsid w:val="00D666DB"/>
    <w:rsid w:val="00D67195"/>
    <w:rsid w:val="00D734BE"/>
    <w:rsid w:val="00D763CE"/>
    <w:rsid w:val="00D76B28"/>
    <w:rsid w:val="00D76D44"/>
    <w:rsid w:val="00D7716B"/>
    <w:rsid w:val="00D77914"/>
    <w:rsid w:val="00D81E4A"/>
    <w:rsid w:val="00D82950"/>
    <w:rsid w:val="00D8342F"/>
    <w:rsid w:val="00D83920"/>
    <w:rsid w:val="00D857E9"/>
    <w:rsid w:val="00D9076C"/>
    <w:rsid w:val="00D9674C"/>
    <w:rsid w:val="00DA0751"/>
    <w:rsid w:val="00DA08D3"/>
    <w:rsid w:val="00DA157D"/>
    <w:rsid w:val="00DA1C45"/>
    <w:rsid w:val="00DA21EA"/>
    <w:rsid w:val="00DA2444"/>
    <w:rsid w:val="00DA30B3"/>
    <w:rsid w:val="00DA3623"/>
    <w:rsid w:val="00DA39C6"/>
    <w:rsid w:val="00DA4BCA"/>
    <w:rsid w:val="00DA5A04"/>
    <w:rsid w:val="00DA6282"/>
    <w:rsid w:val="00DB0968"/>
    <w:rsid w:val="00DB1598"/>
    <w:rsid w:val="00DB21AE"/>
    <w:rsid w:val="00DB4D7A"/>
    <w:rsid w:val="00DB589F"/>
    <w:rsid w:val="00DB6EE3"/>
    <w:rsid w:val="00DC5270"/>
    <w:rsid w:val="00DC6209"/>
    <w:rsid w:val="00DC6B5E"/>
    <w:rsid w:val="00DC7385"/>
    <w:rsid w:val="00DD3CA8"/>
    <w:rsid w:val="00DD3E72"/>
    <w:rsid w:val="00DD59F2"/>
    <w:rsid w:val="00DE0710"/>
    <w:rsid w:val="00DE0AA8"/>
    <w:rsid w:val="00DE1831"/>
    <w:rsid w:val="00DE202D"/>
    <w:rsid w:val="00DE32F7"/>
    <w:rsid w:val="00DE601C"/>
    <w:rsid w:val="00DE631F"/>
    <w:rsid w:val="00DE7932"/>
    <w:rsid w:val="00DE7951"/>
    <w:rsid w:val="00DF0222"/>
    <w:rsid w:val="00DF028E"/>
    <w:rsid w:val="00DF1C9E"/>
    <w:rsid w:val="00DF2447"/>
    <w:rsid w:val="00DF2A4A"/>
    <w:rsid w:val="00DF4250"/>
    <w:rsid w:val="00DF4332"/>
    <w:rsid w:val="00DF54FD"/>
    <w:rsid w:val="00DF5A82"/>
    <w:rsid w:val="00DF61AF"/>
    <w:rsid w:val="00E00E26"/>
    <w:rsid w:val="00E0220C"/>
    <w:rsid w:val="00E02CC1"/>
    <w:rsid w:val="00E04184"/>
    <w:rsid w:val="00E068E9"/>
    <w:rsid w:val="00E0705F"/>
    <w:rsid w:val="00E0737D"/>
    <w:rsid w:val="00E07B4C"/>
    <w:rsid w:val="00E13F23"/>
    <w:rsid w:val="00E14013"/>
    <w:rsid w:val="00E16936"/>
    <w:rsid w:val="00E17CB7"/>
    <w:rsid w:val="00E17D04"/>
    <w:rsid w:val="00E210E2"/>
    <w:rsid w:val="00E216BB"/>
    <w:rsid w:val="00E23C6F"/>
    <w:rsid w:val="00E2773B"/>
    <w:rsid w:val="00E278E3"/>
    <w:rsid w:val="00E30C4F"/>
    <w:rsid w:val="00E33BAE"/>
    <w:rsid w:val="00E34337"/>
    <w:rsid w:val="00E358A4"/>
    <w:rsid w:val="00E377B4"/>
    <w:rsid w:val="00E401B3"/>
    <w:rsid w:val="00E40FEF"/>
    <w:rsid w:val="00E43F53"/>
    <w:rsid w:val="00E453DF"/>
    <w:rsid w:val="00E4674B"/>
    <w:rsid w:val="00E46E6A"/>
    <w:rsid w:val="00E47C81"/>
    <w:rsid w:val="00E51369"/>
    <w:rsid w:val="00E517B7"/>
    <w:rsid w:val="00E5642E"/>
    <w:rsid w:val="00E6429A"/>
    <w:rsid w:val="00E67C14"/>
    <w:rsid w:val="00E73884"/>
    <w:rsid w:val="00E73B37"/>
    <w:rsid w:val="00E75000"/>
    <w:rsid w:val="00E76618"/>
    <w:rsid w:val="00E7676D"/>
    <w:rsid w:val="00E80B9E"/>
    <w:rsid w:val="00E82B9F"/>
    <w:rsid w:val="00E8310A"/>
    <w:rsid w:val="00E84AC6"/>
    <w:rsid w:val="00E8512E"/>
    <w:rsid w:val="00E87390"/>
    <w:rsid w:val="00E92046"/>
    <w:rsid w:val="00E92C3E"/>
    <w:rsid w:val="00E93BA7"/>
    <w:rsid w:val="00E93C42"/>
    <w:rsid w:val="00E949D7"/>
    <w:rsid w:val="00E95C0B"/>
    <w:rsid w:val="00E95C3B"/>
    <w:rsid w:val="00E95E20"/>
    <w:rsid w:val="00E960F3"/>
    <w:rsid w:val="00EA3A75"/>
    <w:rsid w:val="00EA4E50"/>
    <w:rsid w:val="00EA57DC"/>
    <w:rsid w:val="00EB064B"/>
    <w:rsid w:val="00EB1824"/>
    <w:rsid w:val="00EB46C2"/>
    <w:rsid w:val="00EB5C64"/>
    <w:rsid w:val="00EB60CC"/>
    <w:rsid w:val="00EB60CF"/>
    <w:rsid w:val="00EB7B91"/>
    <w:rsid w:val="00EC1FA3"/>
    <w:rsid w:val="00EC2AA2"/>
    <w:rsid w:val="00EC3962"/>
    <w:rsid w:val="00EC535C"/>
    <w:rsid w:val="00EC5B8F"/>
    <w:rsid w:val="00EC5D2E"/>
    <w:rsid w:val="00EC5E54"/>
    <w:rsid w:val="00EC63F5"/>
    <w:rsid w:val="00ED1EE1"/>
    <w:rsid w:val="00ED3D2A"/>
    <w:rsid w:val="00ED44C5"/>
    <w:rsid w:val="00EE5731"/>
    <w:rsid w:val="00EE587A"/>
    <w:rsid w:val="00EE63F8"/>
    <w:rsid w:val="00EE7AA0"/>
    <w:rsid w:val="00EF0204"/>
    <w:rsid w:val="00EF0D5E"/>
    <w:rsid w:val="00EF44F1"/>
    <w:rsid w:val="00F03FDD"/>
    <w:rsid w:val="00F05FF8"/>
    <w:rsid w:val="00F060BC"/>
    <w:rsid w:val="00F078EF"/>
    <w:rsid w:val="00F128C7"/>
    <w:rsid w:val="00F142D3"/>
    <w:rsid w:val="00F17C30"/>
    <w:rsid w:val="00F22FD3"/>
    <w:rsid w:val="00F235C3"/>
    <w:rsid w:val="00F24699"/>
    <w:rsid w:val="00F24D62"/>
    <w:rsid w:val="00F2795F"/>
    <w:rsid w:val="00F306FE"/>
    <w:rsid w:val="00F3081D"/>
    <w:rsid w:val="00F35EA0"/>
    <w:rsid w:val="00F40AF5"/>
    <w:rsid w:val="00F4111D"/>
    <w:rsid w:val="00F44AF3"/>
    <w:rsid w:val="00F44B75"/>
    <w:rsid w:val="00F508BE"/>
    <w:rsid w:val="00F52F93"/>
    <w:rsid w:val="00F53870"/>
    <w:rsid w:val="00F549D9"/>
    <w:rsid w:val="00F55E7E"/>
    <w:rsid w:val="00F56377"/>
    <w:rsid w:val="00F571BA"/>
    <w:rsid w:val="00F635A5"/>
    <w:rsid w:val="00F638C1"/>
    <w:rsid w:val="00F6422B"/>
    <w:rsid w:val="00F719C9"/>
    <w:rsid w:val="00F71F27"/>
    <w:rsid w:val="00F726F6"/>
    <w:rsid w:val="00F753C0"/>
    <w:rsid w:val="00F7594E"/>
    <w:rsid w:val="00F76FE8"/>
    <w:rsid w:val="00F77910"/>
    <w:rsid w:val="00F80404"/>
    <w:rsid w:val="00F80F4C"/>
    <w:rsid w:val="00F83672"/>
    <w:rsid w:val="00F84018"/>
    <w:rsid w:val="00F85E4D"/>
    <w:rsid w:val="00F92960"/>
    <w:rsid w:val="00F95EBC"/>
    <w:rsid w:val="00FA08AF"/>
    <w:rsid w:val="00FA0D2D"/>
    <w:rsid w:val="00FA1E52"/>
    <w:rsid w:val="00FA3642"/>
    <w:rsid w:val="00FA3A9B"/>
    <w:rsid w:val="00FA3D18"/>
    <w:rsid w:val="00FA4506"/>
    <w:rsid w:val="00FA450B"/>
    <w:rsid w:val="00FA595C"/>
    <w:rsid w:val="00FA7371"/>
    <w:rsid w:val="00FA7A9A"/>
    <w:rsid w:val="00FB254E"/>
    <w:rsid w:val="00FB3056"/>
    <w:rsid w:val="00FB3A47"/>
    <w:rsid w:val="00FB4387"/>
    <w:rsid w:val="00FB4BB7"/>
    <w:rsid w:val="00FB6E68"/>
    <w:rsid w:val="00FC2AC4"/>
    <w:rsid w:val="00FC3481"/>
    <w:rsid w:val="00FC5277"/>
    <w:rsid w:val="00FC5E29"/>
    <w:rsid w:val="00FC72BA"/>
    <w:rsid w:val="00FC7AD1"/>
    <w:rsid w:val="00FD09E5"/>
    <w:rsid w:val="00FD0A57"/>
    <w:rsid w:val="00FD1382"/>
    <w:rsid w:val="00FD2FAF"/>
    <w:rsid w:val="00FD3431"/>
    <w:rsid w:val="00FD3635"/>
    <w:rsid w:val="00FD3B11"/>
    <w:rsid w:val="00FD7069"/>
    <w:rsid w:val="00FE0FF8"/>
    <w:rsid w:val="00FE1CEE"/>
    <w:rsid w:val="00FE2D48"/>
    <w:rsid w:val="00FE4619"/>
    <w:rsid w:val="00FE478E"/>
    <w:rsid w:val="00FF61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3AE2CF"/>
  <w15:chartTrackingRefBased/>
  <w15:docId w15:val="{15F114FA-97ED-47D9-897C-64A2015B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3A"/>
  </w:style>
  <w:style w:type="paragraph" w:styleId="Heading3">
    <w:name w:val="heading 3"/>
    <w:basedOn w:val="Normal"/>
    <w:next w:val="Marge"/>
    <w:link w:val="Heading3Char"/>
    <w:autoRedefine/>
    <w:qFormat/>
    <w:rsid w:val="00F306FE"/>
    <w:pPr>
      <w:keepNext/>
      <w:keepLines/>
      <w:tabs>
        <w:tab w:val="left" w:pos="567"/>
      </w:tabs>
      <w:snapToGrid w:val="0"/>
      <w:spacing w:before="240" w:after="240" w:line="240" w:lineRule="auto"/>
      <w:outlineLvl w:val="2"/>
    </w:pPr>
    <w:rPr>
      <w:rFonts w:ascii="Arial" w:eastAsia="Arial Unicode MS" w:hAnsi="Arial" w:cs="Arial"/>
      <w:b/>
      <w:bCs/>
      <w:snapToGrid w:val="0"/>
      <w:lang w:val="en-GB" w:eastAsia="en-US"/>
    </w:rPr>
  </w:style>
  <w:style w:type="paragraph" w:styleId="Heading7">
    <w:name w:val="heading 7"/>
    <w:basedOn w:val="Normal"/>
    <w:next w:val="Normal"/>
    <w:link w:val="Heading7Char"/>
    <w:uiPriority w:val="9"/>
    <w:semiHidden/>
    <w:unhideWhenUsed/>
    <w:qFormat/>
    <w:rsid w:val="00BA6CD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rsid w:val="00ED3D2A"/>
    <w:pPr>
      <w:tabs>
        <w:tab w:val="left" w:pos="567"/>
      </w:tabs>
      <w:snapToGrid w:val="0"/>
      <w:spacing w:after="240" w:line="240" w:lineRule="auto"/>
      <w:jc w:val="both"/>
    </w:pPr>
    <w:rPr>
      <w:rFonts w:ascii="Times New Roman" w:eastAsia="Times New Roman" w:hAnsi="Times New Roman" w:cs="Times New Roman"/>
      <w:snapToGrid w:val="0"/>
      <w:sz w:val="24"/>
      <w:szCs w:val="24"/>
      <w:lang w:val="en-GB" w:eastAsia="en-US"/>
    </w:rPr>
  </w:style>
  <w:style w:type="character" w:customStyle="1" w:styleId="MargeChar">
    <w:name w:val="Marge Char"/>
    <w:link w:val="Marge"/>
    <w:rsid w:val="00ED3D2A"/>
    <w:rPr>
      <w:rFonts w:ascii="Times New Roman" w:eastAsia="Times New Roman" w:hAnsi="Times New Roman" w:cs="Times New Roman"/>
      <w:snapToGrid w:val="0"/>
      <w:sz w:val="24"/>
      <w:szCs w:val="24"/>
      <w:lang w:val="en-GB" w:eastAsia="en-US"/>
    </w:rPr>
  </w:style>
  <w:style w:type="paragraph" w:styleId="Header">
    <w:name w:val="header"/>
    <w:basedOn w:val="Normal"/>
    <w:link w:val="HeaderChar"/>
    <w:uiPriority w:val="99"/>
    <w:unhideWhenUsed/>
    <w:rsid w:val="00ED3D2A"/>
    <w:pPr>
      <w:tabs>
        <w:tab w:val="center" w:pos="4703"/>
        <w:tab w:val="right" w:pos="9406"/>
      </w:tabs>
      <w:spacing w:after="0" w:line="240" w:lineRule="auto"/>
    </w:pPr>
  </w:style>
  <w:style w:type="character" w:customStyle="1" w:styleId="HeaderChar">
    <w:name w:val="Header Char"/>
    <w:basedOn w:val="DefaultParagraphFont"/>
    <w:link w:val="Header"/>
    <w:uiPriority w:val="99"/>
    <w:rsid w:val="00ED3D2A"/>
  </w:style>
  <w:style w:type="paragraph" w:styleId="Footer">
    <w:name w:val="footer"/>
    <w:basedOn w:val="Normal"/>
    <w:link w:val="FooterChar"/>
    <w:uiPriority w:val="99"/>
    <w:unhideWhenUsed/>
    <w:rsid w:val="00ED3D2A"/>
    <w:pPr>
      <w:tabs>
        <w:tab w:val="center" w:pos="4703"/>
        <w:tab w:val="right" w:pos="9406"/>
      </w:tabs>
      <w:spacing w:after="0" w:line="240" w:lineRule="auto"/>
    </w:pPr>
  </w:style>
  <w:style w:type="character" w:customStyle="1" w:styleId="FooterChar">
    <w:name w:val="Footer Char"/>
    <w:basedOn w:val="DefaultParagraphFont"/>
    <w:link w:val="Footer"/>
    <w:uiPriority w:val="99"/>
    <w:rsid w:val="00ED3D2A"/>
  </w:style>
  <w:style w:type="paragraph" w:styleId="ListParagraph">
    <w:name w:val="List Paragraph"/>
    <w:basedOn w:val="Normal"/>
    <w:uiPriority w:val="34"/>
    <w:qFormat/>
    <w:rsid w:val="00024823"/>
    <w:pPr>
      <w:ind w:left="720"/>
      <w:contextualSpacing/>
    </w:pPr>
  </w:style>
  <w:style w:type="character" w:styleId="CommentReference">
    <w:name w:val="annotation reference"/>
    <w:basedOn w:val="DefaultParagraphFont"/>
    <w:uiPriority w:val="99"/>
    <w:semiHidden/>
    <w:unhideWhenUsed/>
    <w:rsid w:val="002519E3"/>
    <w:rPr>
      <w:sz w:val="16"/>
      <w:szCs w:val="16"/>
    </w:rPr>
  </w:style>
  <w:style w:type="paragraph" w:styleId="CommentText">
    <w:name w:val="annotation text"/>
    <w:basedOn w:val="Normal"/>
    <w:link w:val="CommentTextChar"/>
    <w:uiPriority w:val="99"/>
    <w:unhideWhenUsed/>
    <w:rsid w:val="002519E3"/>
    <w:pPr>
      <w:spacing w:line="240" w:lineRule="auto"/>
    </w:pPr>
    <w:rPr>
      <w:sz w:val="20"/>
      <w:szCs w:val="20"/>
    </w:rPr>
  </w:style>
  <w:style w:type="character" w:customStyle="1" w:styleId="CommentTextChar">
    <w:name w:val="Comment Text Char"/>
    <w:basedOn w:val="DefaultParagraphFont"/>
    <w:link w:val="CommentText"/>
    <w:uiPriority w:val="99"/>
    <w:rsid w:val="002519E3"/>
    <w:rPr>
      <w:sz w:val="20"/>
      <w:szCs w:val="20"/>
    </w:rPr>
  </w:style>
  <w:style w:type="paragraph" w:styleId="CommentSubject">
    <w:name w:val="annotation subject"/>
    <w:basedOn w:val="CommentText"/>
    <w:next w:val="CommentText"/>
    <w:link w:val="CommentSubjectChar"/>
    <w:uiPriority w:val="99"/>
    <w:semiHidden/>
    <w:unhideWhenUsed/>
    <w:rsid w:val="002519E3"/>
    <w:rPr>
      <w:b/>
      <w:bCs/>
    </w:rPr>
  </w:style>
  <w:style w:type="character" w:customStyle="1" w:styleId="CommentSubjectChar">
    <w:name w:val="Comment Subject Char"/>
    <w:basedOn w:val="CommentTextChar"/>
    <w:link w:val="CommentSubject"/>
    <w:uiPriority w:val="99"/>
    <w:semiHidden/>
    <w:rsid w:val="002519E3"/>
    <w:rPr>
      <w:b/>
      <w:bCs/>
      <w:sz w:val="20"/>
      <w:szCs w:val="20"/>
    </w:rPr>
  </w:style>
  <w:style w:type="paragraph" w:styleId="BalloonText">
    <w:name w:val="Balloon Text"/>
    <w:basedOn w:val="Normal"/>
    <w:link w:val="BalloonTextChar"/>
    <w:uiPriority w:val="99"/>
    <w:semiHidden/>
    <w:unhideWhenUsed/>
    <w:rsid w:val="00251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9E3"/>
    <w:rPr>
      <w:rFonts w:ascii="Segoe UI" w:hAnsi="Segoe UI" w:cs="Segoe UI"/>
      <w:sz w:val="18"/>
      <w:szCs w:val="18"/>
    </w:rPr>
  </w:style>
  <w:style w:type="table" w:styleId="TableGrid">
    <w:name w:val="Table Grid"/>
    <w:basedOn w:val="TableNormal"/>
    <w:uiPriority w:val="59"/>
    <w:rsid w:val="00BD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306FE"/>
    <w:rPr>
      <w:rFonts w:ascii="Arial" w:eastAsia="Arial Unicode MS" w:hAnsi="Arial" w:cs="Arial"/>
      <w:b/>
      <w:bCs/>
      <w:snapToGrid w:val="0"/>
      <w:lang w:val="en-GB" w:eastAsia="en-US"/>
    </w:rPr>
  </w:style>
  <w:style w:type="character" w:styleId="FootnoteReference">
    <w:name w:val="footnote reference"/>
    <w:semiHidden/>
    <w:rsid w:val="00E87390"/>
    <w:rPr>
      <w:vertAlign w:val="superscript"/>
    </w:rPr>
  </w:style>
  <w:style w:type="paragraph" w:styleId="FootnoteText">
    <w:name w:val="footnote text"/>
    <w:basedOn w:val="Normal"/>
    <w:link w:val="FootnoteTextChar"/>
    <w:semiHidden/>
    <w:rsid w:val="00E87390"/>
    <w:pPr>
      <w:tabs>
        <w:tab w:val="left" w:pos="567"/>
      </w:tabs>
      <w:snapToGrid w:val="0"/>
      <w:spacing w:after="0" w:line="240" w:lineRule="auto"/>
      <w:ind w:left="567" w:hanging="567"/>
    </w:pPr>
    <w:rPr>
      <w:rFonts w:ascii="Arial" w:eastAsia="MS Mincho" w:hAnsi="Arial" w:cs="Times New Roman"/>
      <w:snapToGrid w:val="0"/>
      <w:sz w:val="20"/>
      <w:szCs w:val="20"/>
      <w:lang w:val="en-GB" w:eastAsia="en-US"/>
    </w:rPr>
  </w:style>
  <w:style w:type="character" w:customStyle="1" w:styleId="FootnoteTextChar">
    <w:name w:val="Footnote Text Char"/>
    <w:basedOn w:val="DefaultParagraphFont"/>
    <w:link w:val="FootnoteText"/>
    <w:semiHidden/>
    <w:rsid w:val="00E87390"/>
    <w:rPr>
      <w:rFonts w:ascii="Arial" w:eastAsia="MS Mincho" w:hAnsi="Arial" w:cs="Times New Roman"/>
      <w:snapToGrid w:val="0"/>
      <w:sz w:val="20"/>
      <w:szCs w:val="20"/>
      <w:lang w:val="en-GB" w:eastAsia="en-US"/>
    </w:rPr>
  </w:style>
  <w:style w:type="character" w:styleId="Hyperlink">
    <w:name w:val="Hyperlink"/>
    <w:basedOn w:val="DefaultParagraphFont"/>
    <w:uiPriority w:val="99"/>
    <w:rsid w:val="00E87390"/>
    <w:rPr>
      <w:color w:val="0563C1" w:themeColor="hyperlink"/>
      <w:u w:val="single"/>
    </w:rPr>
  </w:style>
  <w:style w:type="paragraph" w:customStyle="1" w:styleId="COI">
    <w:name w:val="COI"/>
    <w:basedOn w:val="Marge"/>
    <w:link w:val="COIChar"/>
    <w:autoRedefine/>
    <w:rsid w:val="00F508BE"/>
    <w:pPr>
      <w:numPr>
        <w:numId w:val="64"/>
      </w:numPr>
    </w:pPr>
    <w:rPr>
      <w:rFonts w:asciiTheme="minorHAnsi" w:eastAsia="Arial Unicode MS" w:hAnsiTheme="minorHAnsi" w:cstheme="minorHAnsi"/>
      <w:sz w:val="22"/>
      <w:szCs w:val="22"/>
      <w:lang w:val="en-US"/>
    </w:rPr>
  </w:style>
  <w:style w:type="character" w:customStyle="1" w:styleId="COIChar">
    <w:name w:val="COI Char"/>
    <w:link w:val="COI"/>
    <w:rsid w:val="00F508BE"/>
    <w:rPr>
      <w:rFonts w:eastAsia="Arial Unicode MS" w:cstheme="minorHAnsi"/>
      <w:snapToGrid w:val="0"/>
      <w:lang w:eastAsia="en-US"/>
    </w:rPr>
  </w:style>
  <w:style w:type="paragraph" w:styleId="NormalWeb">
    <w:name w:val="Normal (Web)"/>
    <w:basedOn w:val="Normal"/>
    <w:uiPriority w:val="99"/>
    <w:unhideWhenUsed/>
    <w:rsid w:val="005218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uiPriority w:val="99"/>
    <w:rsid w:val="003A1380"/>
  </w:style>
  <w:style w:type="character" w:customStyle="1" w:styleId="jlqj4b">
    <w:name w:val="jlqj4b"/>
    <w:basedOn w:val="DefaultParagraphFont"/>
    <w:rsid w:val="003A1380"/>
  </w:style>
  <w:style w:type="character" w:customStyle="1" w:styleId="viiyi">
    <w:name w:val="viiyi"/>
    <w:basedOn w:val="DefaultParagraphFont"/>
    <w:rsid w:val="00E0737D"/>
  </w:style>
  <w:style w:type="character" w:customStyle="1" w:styleId="Heading7Char">
    <w:name w:val="Heading 7 Char"/>
    <w:basedOn w:val="DefaultParagraphFont"/>
    <w:link w:val="Heading7"/>
    <w:uiPriority w:val="9"/>
    <w:semiHidden/>
    <w:rsid w:val="00BA6CD0"/>
    <w:rPr>
      <w:rFonts w:asciiTheme="majorHAnsi" w:eastAsiaTheme="majorEastAsia" w:hAnsiTheme="majorHAnsi" w:cstheme="majorBidi"/>
      <w:i/>
      <w:iCs/>
      <w:color w:val="1F3763" w:themeColor="accent1" w:themeShade="7F"/>
    </w:rPr>
  </w:style>
  <w:style w:type="paragraph" w:styleId="Revision">
    <w:name w:val="Revision"/>
    <w:hidden/>
    <w:uiPriority w:val="99"/>
    <w:semiHidden/>
    <w:rsid w:val="00D228DE"/>
    <w:pPr>
      <w:spacing w:after="0" w:line="240" w:lineRule="auto"/>
    </w:pPr>
  </w:style>
  <w:style w:type="character" w:customStyle="1" w:styleId="UnresolvedMention1">
    <w:name w:val="Unresolved Mention1"/>
    <w:basedOn w:val="DefaultParagraphFont"/>
    <w:uiPriority w:val="99"/>
    <w:semiHidden/>
    <w:unhideWhenUsed/>
    <w:rsid w:val="00D228DE"/>
    <w:rPr>
      <w:color w:val="605E5C"/>
      <w:shd w:val="clear" w:color="auto" w:fill="E1DFDD"/>
    </w:rPr>
  </w:style>
  <w:style w:type="character" w:styleId="FollowedHyperlink">
    <w:name w:val="FollowedHyperlink"/>
    <w:basedOn w:val="DefaultParagraphFont"/>
    <w:uiPriority w:val="99"/>
    <w:semiHidden/>
    <w:unhideWhenUsed/>
    <w:rsid w:val="00D22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739428">
      <w:bodyDiv w:val="1"/>
      <w:marLeft w:val="0"/>
      <w:marRight w:val="0"/>
      <w:marTop w:val="0"/>
      <w:marBottom w:val="0"/>
      <w:divBdr>
        <w:top w:val="none" w:sz="0" w:space="0" w:color="auto"/>
        <w:left w:val="none" w:sz="0" w:space="0" w:color="auto"/>
        <w:bottom w:val="none" w:sz="0" w:space="0" w:color="auto"/>
        <w:right w:val="none" w:sz="0" w:space="0" w:color="auto"/>
      </w:divBdr>
      <w:divsChild>
        <w:div w:id="534466616">
          <w:marLeft w:val="0"/>
          <w:marRight w:val="0"/>
          <w:marTop w:val="0"/>
          <w:marBottom w:val="0"/>
          <w:divBdr>
            <w:top w:val="none" w:sz="0" w:space="0" w:color="auto"/>
            <w:left w:val="none" w:sz="0" w:space="0" w:color="auto"/>
            <w:bottom w:val="none" w:sz="0" w:space="0" w:color="auto"/>
            <w:right w:val="none" w:sz="0" w:space="0" w:color="auto"/>
          </w:divBdr>
          <w:divsChild>
            <w:div w:id="69039747">
              <w:marLeft w:val="0"/>
              <w:marRight w:val="0"/>
              <w:marTop w:val="0"/>
              <w:marBottom w:val="0"/>
              <w:divBdr>
                <w:top w:val="none" w:sz="0" w:space="0" w:color="auto"/>
                <w:left w:val="none" w:sz="0" w:space="0" w:color="auto"/>
                <w:bottom w:val="none" w:sz="0" w:space="0" w:color="auto"/>
                <w:right w:val="none" w:sz="0" w:space="0" w:color="auto"/>
              </w:divBdr>
              <w:divsChild>
                <w:div w:id="294213031">
                  <w:marLeft w:val="0"/>
                  <w:marRight w:val="0"/>
                  <w:marTop w:val="0"/>
                  <w:marBottom w:val="0"/>
                  <w:divBdr>
                    <w:top w:val="none" w:sz="0" w:space="0" w:color="auto"/>
                    <w:left w:val="none" w:sz="0" w:space="0" w:color="auto"/>
                    <w:bottom w:val="none" w:sz="0" w:space="0" w:color="auto"/>
                    <w:right w:val="none" w:sz="0" w:space="0" w:color="auto"/>
                  </w:divBdr>
                  <w:divsChild>
                    <w:div w:id="9279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38617">
      <w:bodyDiv w:val="1"/>
      <w:marLeft w:val="0"/>
      <w:marRight w:val="0"/>
      <w:marTop w:val="0"/>
      <w:marBottom w:val="0"/>
      <w:divBdr>
        <w:top w:val="none" w:sz="0" w:space="0" w:color="auto"/>
        <w:left w:val="none" w:sz="0" w:space="0" w:color="auto"/>
        <w:bottom w:val="none" w:sz="0" w:space="0" w:color="auto"/>
        <w:right w:val="none" w:sz="0" w:space="0" w:color="auto"/>
      </w:divBdr>
      <w:divsChild>
        <w:div w:id="747506512">
          <w:marLeft w:val="0"/>
          <w:marRight w:val="0"/>
          <w:marTop w:val="0"/>
          <w:marBottom w:val="0"/>
          <w:divBdr>
            <w:top w:val="none" w:sz="0" w:space="0" w:color="auto"/>
            <w:left w:val="none" w:sz="0" w:space="0" w:color="auto"/>
            <w:bottom w:val="none" w:sz="0" w:space="0" w:color="auto"/>
            <w:right w:val="none" w:sz="0" w:space="0" w:color="auto"/>
          </w:divBdr>
          <w:divsChild>
            <w:div w:id="1000044480">
              <w:marLeft w:val="0"/>
              <w:marRight w:val="0"/>
              <w:marTop w:val="0"/>
              <w:marBottom w:val="0"/>
              <w:divBdr>
                <w:top w:val="none" w:sz="0" w:space="0" w:color="auto"/>
                <w:left w:val="none" w:sz="0" w:space="0" w:color="auto"/>
                <w:bottom w:val="none" w:sz="0" w:space="0" w:color="auto"/>
                <w:right w:val="none" w:sz="0" w:space="0" w:color="auto"/>
              </w:divBdr>
              <w:divsChild>
                <w:div w:id="436799186">
                  <w:marLeft w:val="0"/>
                  <w:marRight w:val="0"/>
                  <w:marTop w:val="0"/>
                  <w:marBottom w:val="0"/>
                  <w:divBdr>
                    <w:top w:val="none" w:sz="0" w:space="0" w:color="auto"/>
                    <w:left w:val="none" w:sz="0" w:space="0" w:color="auto"/>
                    <w:bottom w:val="none" w:sz="0" w:space="0" w:color="auto"/>
                    <w:right w:val="none" w:sz="0" w:space="0" w:color="auto"/>
                  </w:divBdr>
                  <w:divsChild>
                    <w:div w:id="15188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6914">
      <w:bodyDiv w:val="1"/>
      <w:marLeft w:val="0"/>
      <w:marRight w:val="0"/>
      <w:marTop w:val="0"/>
      <w:marBottom w:val="0"/>
      <w:divBdr>
        <w:top w:val="none" w:sz="0" w:space="0" w:color="auto"/>
        <w:left w:val="none" w:sz="0" w:space="0" w:color="auto"/>
        <w:bottom w:val="none" w:sz="0" w:space="0" w:color="auto"/>
        <w:right w:val="none" w:sz="0" w:space="0" w:color="auto"/>
      </w:divBdr>
      <w:divsChild>
        <w:div w:id="1197307136">
          <w:marLeft w:val="0"/>
          <w:marRight w:val="0"/>
          <w:marTop w:val="0"/>
          <w:marBottom w:val="0"/>
          <w:divBdr>
            <w:top w:val="none" w:sz="0" w:space="0" w:color="auto"/>
            <w:left w:val="none" w:sz="0" w:space="0" w:color="auto"/>
            <w:bottom w:val="none" w:sz="0" w:space="0" w:color="auto"/>
            <w:right w:val="none" w:sz="0" w:space="0" w:color="auto"/>
          </w:divBdr>
          <w:divsChild>
            <w:div w:id="1644120651">
              <w:marLeft w:val="0"/>
              <w:marRight w:val="0"/>
              <w:marTop w:val="0"/>
              <w:marBottom w:val="0"/>
              <w:divBdr>
                <w:top w:val="none" w:sz="0" w:space="0" w:color="auto"/>
                <w:left w:val="none" w:sz="0" w:space="0" w:color="auto"/>
                <w:bottom w:val="none" w:sz="0" w:space="0" w:color="auto"/>
                <w:right w:val="none" w:sz="0" w:space="0" w:color="auto"/>
              </w:divBdr>
              <w:divsChild>
                <w:div w:id="8966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8382">
      <w:bodyDiv w:val="1"/>
      <w:marLeft w:val="0"/>
      <w:marRight w:val="0"/>
      <w:marTop w:val="0"/>
      <w:marBottom w:val="0"/>
      <w:divBdr>
        <w:top w:val="none" w:sz="0" w:space="0" w:color="auto"/>
        <w:left w:val="none" w:sz="0" w:space="0" w:color="auto"/>
        <w:bottom w:val="none" w:sz="0" w:space="0" w:color="auto"/>
        <w:right w:val="none" w:sz="0" w:space="0" w:color="auto"/>
      </w:divBdr>
    </w:div>
    <w:div w:id="672614232">
      <w:bodyDiv w:val="1"/>
      <w:marLeft w:val="0"/>
      <w:marRight w:val="0"/>
      <w:marTop w:val="0"/>
      <w:marBottom w:val="0"/>
      <w:divBdr>
        <w:top w:val="none" w:sz="0" w:space="0" w:color="auto"/>
        <w:left w:val="none" w:sz="0" w:space="0" w:color="auto"/>
        <w:bottom w:val="none" w:sz="0" w:space="0" w:color="auto"/>
        <w:right w:val="none" w:sz="0" w:space="0" w:color="auto"/>
      </w:divBdr>
      <w:divsChild>
        <w:div w:id="1352799258">
          <w:marLeft w:val="0"/>
          <w:marRight w:val="0"/>
          <w:marTop w:val="0"/>
          <w:marBottom w:val="0"/>
          <w:divBdr>
            <w:top w:val="none" w:sz="0" w:space="0" w:color="auto"/>
            <w:left w:val="none" w:sz="0" w:space="0" w:color="auto"/>
            <w:bottom w:val="none" w:sz="0" w:space="0" w:color="auto"/>
            <w:right w:val="none" w:sz="0" w:space="0" w:color="auto"/>
          </w:divBdr>
          <w:divsChild>
            <w:div w:id="961157254">
              <w:marLeft w:val="0"/>
              <w:marRight w:val="0"/>
              <w:marTop w:val="0"/>
              <w:marBottom w:val="0"/>
              <w:divBdr>
                <w:top w:val="none" w:sz="0" w:space="0" w:color="auto"/>
                <w:left w:val="none" w:sz="0" w:space="0" w:color="auto"/>
                <w:bottom w:val="none" w:sz="0" w:space="0" w:color="auto"/>
                <w:right w:val="none" w:sz="0" w:space="0" w:color="auto"/>
              </w:divBdr>
              <w:divsChild>
                <w:div w:id="139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5355">
      <w:bodyDiv w:val="1"/>
      <w:marLeft w:val="0"/>
      <w:marRight w:val="0"/>
      <w:marTop w:val="0"/>
      <w:marBottom w:val="0"/>
      <w:divBdr>
        <w:top w:val="none" w:sz="0" w:space="0" w:color="auto"/>
        <w:left w:val="none" w:sz="0" w:space="0" w:color="auto"/>
        <w:bottom w:val="none" w:sz="0" w:space="0" w:color="auto"/>
        <w:right w:val="none" w:sz="0" w:space="0" w:color="auto"/>
      </w:divBdr>
    </w:div>
    <w:div w:id="1046371652">
      <w:bodyDiv w:val="1"/>
      <w:marLeft w:val="0"/>
      <w:marRight w:val="0"/>
      <w:marTop w:val="0"/>
      <w:marBottom w:val="0"/>
      <w:divBdr>
        <w:top w:val="none" w:sz="0" w:space="0" w:color="auto"/>
        <w:left w:val="none" w:sz="0" w:space="0" w:color="auto"/>
        <w:bottom w:val="none" w:sz="0" w:space="0" w:color="auto"/>
        <w:right w:val="none" w:sz="0" w:space="0" w:color="auto"/>
      </w:divBdr>
      <w:divsChild>
        <w:div w:id="116149478">
          <w:marLeft w:val="0"/>
          <w:marRight w:val="0"/>
          <w:marTop w:val="0"/>
          <w:marBottom w:val="0"/>
          <w:divBdr>
            <w:top w:val="none" w:sz="0" w:space="0" w:color="auto"/>
            <w:left w:val="none" w:sz="0" w:space="0" w:color="auto"/>
            <w:bottom w:val="none" w:sz="0" w:space="0" w:color="auto"/>
            <w:right w:val="none" w:sz="0" w:space="0" w:color="auto"/>
          </w:divBdr>
          <w:divsChild>
            <w:div w:id="2017996493">
              <w:marLeft w:val="0"/>
              <w:marRight w:val="0"/>
              <w:marTop w:val="0"/>
              <w:marBottom w:val="0"/>
              <w:divBdr>
                <w:top w:val="none" w:sz="0" w:space="0" w:color="auto"/>
                <w:left w:val="none" w:sz="0" w:space="0" w:color="auto"/>
                <w:bottom w:val="none" w:sz="0" w:space="0" w:color="auto"/>
                <w:right w:val="none" w:sz="0" w:space="0" w:color="auto"/>
              </w:divBdr>
              <w:divsChild>
                <w:div w:id="1071004089">
                  <w:marLeft w:val="0"/>
                  <w:marRight w:val="0"/>
                  <w:marTop w:val="0"/>
                  <w:marBottom w:val="0"/>
                  <w:divBdr>
                    <w:top w:val="none" w:sz="0" w:space="0" w:color="auto"/>
                    <w:left w:val="none" w:sz="0" w:space="0" w:color="auto"/>
                    <w:bottom w:val="none" w:sz="0" w:space="0" w:color="auto"/>
                    <w:right w:val="none" w:sz="0" w:space="0" w:color="auto"/>
                  </w:divBdr>
                  <w:divsChild>
                    <w:div w:id="14068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09517">
      <w:bodyDiv w:val="1"/>
      <w:marLeft w:val="0"/>
      <w:marRight w:val="0"/>
      <w:marTop w:val="0"/>
      <w:marBottom w:val="0"/>
      <w:divBdr>
        <w:top w:val="none" w:sz="0" w:space="0" w:color="auto"/>
        <w:left w:val="none" w:sz="0" w:space="0" w:color="auto"/>
        <w:bottom w:val="none" w:sz="0" w:space="0" w:color="auto"/>
        <w:right w:val="none" w:sz="0" w:space="0" w:color="auto"/>
      </w:divBdr>
      <w:divsChild>
        <w:div w:id="1863736956">
          <w:marLeft w:val="0"/>
          <w:marRight w:val="0"/>
          <w:marTop w:val="0"/>
          <w:marBottom w:val="0"/>
          <w:divBdr>
            <w:top w:val="none" w:sz="0" w:space="0" w:color="auto"/>
            <w:left w:val="none" w:sz="0" w:space="0" w:color="auto"/>
            <w:bottom w:val="none" w:sz="0" w:space="0" w:color="auto"/>
            <w:right w:val="none" w:sz="0" w:space="0" w:color="auto"/>
          </w:divBdr>
          <w:divsChild>
            <w:div w:id="1730497654">
              <w:marLeft w:val="0"/>
              <w:marRight w:val="0"/>
              <w:marTop w:val="0"/>
              <w:marBottom w:val="0"/>
              <w:divBdr>
                <w:top w:val="none" w:sz="0" w:space="0" w:color="auto"/>
                <w:left w:val="none" w:sz="0" w:space="0" w:color="auto"/>
                <w:bottom w:val="none" w:sz="0" w:space="0" w:color="auto"/>
                <w:right w:val="none" w:sz="0" w:space="0" w:color="auto"/>
              </w:divBdr>
              <w:divsChild>
                <w:div w:id="13045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2013">
      <w:bodyDiv w:val="1"/>
      <w:marLeft w:val="0"/>
      <w:marRight w:val="0"/>
      <w:marTop w:val="0"/>
      <w:marBottom w:val="0"/>
      <w:divBdr>
        <w:top w:val="none" w:sz="0" w:space="0" w:color="auto"/>
        <w:left w:val="none" w:sz="0" w:space="0" w:color="auto"/>
        <w:bottom w:val="none" w:sz="0" w:space="0" w:color="auto"/>
        <w:right w:val="none" w:sz="0" w:space="0" w:color="auto"/>
      </w:divBdr>
      <w:divsChild>
        <w:div w:id="1793786579">
          <w:marLeft w:val="0"/>
          <w:marRight w:val="0"/>
          <w:marTop w:val="0"/>
          <w:marBottom w:val="0"/>
          <w:divBdr>
            <w:top w:val="none" w:sz="0" w:space="0" w:color="auto"/>
            <w:left w:val="none" w:sz="0" w:space="0" w:color="auto"/>
            <w:bottom w:val="none" w:sz="0" w:space="0" w:color="auto"/>
            <w:right w:val="none" w:sz="0" w:space="0" w:color="auto"/>
          </w:divBdr>
          <w:divsChild>
            <w:div w:id="1113668441">
              <w:marLeft w:val="0"/>
              <w:marRight w:val="0"/>
              <w:marTop w:val="0"/>
              <w:marBottom w:val="0"/>
              <w:divBdr>
                <w:top w:val="none" w:sz="0" w:space="0" w:color="auto"/>
                <w:left w:val="none" w:sz="0" w:space="0" w:color="auto"/>
                <w:bottom w:val="none" w:sz="0" w:space="0" w:color="auto"/>
                <w:right w:val="none" w:sz="0" w:space="0" w:color="auto"/>
              </w:divBdr>
              <w:divsChild>
                <w:div w:id="15644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9843">
      <w:bodyDiv w:val="1"/>
      <w:marLeft w:val="0"/>
      <w:marRight w:val="0"/>
      <w:marTop w:val="0"/>
      <w:marBottom w:val="0"/>
      <w:divBdr>
        <w:top w:val="none" w:sz="0" w:space="0" w:color="auto"/>
        <w:left w:val="none" w:sz="0" w:space="0" w:color="auto"/>
        <w:bottom w:val="none" w:sz="0" w:space="0" w:color="auto"/>
        <w:right w:val="none" w:sz="0" w:space="0" w:color="auto"/>
      </w:divBdr>
      <w:divsChild>
        <w:div w:id="2002855027">
          <w:marLeft w:val="0"/>
          <w:marRight w:val="0"/>
          <w:marTop w:val="0"/>
          <w:marBottom w:val="0"/>
          <w:divBdr>
            <w:top w:val="none" w:sz="0" w:space="0" w:color="auto"/>
            <w:left w:val="none" w:sz="0" w:space="0" w:color="auto"/>
            <w:bottom w:val="none" w:sz="0" w:space="0" w:color="auto"/>
            <w:right w:val="none" w:sz="0" w:space="0" w:color="auto"/>
          </w:divBdr>
          <w:divsChild>
            <w:div w:id="556087113">
              <w:marLeft w:val="0"/>
              <w:marRight w:val="0"/>
              <w:marTop w:val="0"/>
              <w:marBottom w:val="0"/>
              <w:divBdr>
                <w:top w:val="none" w:sz="0" w:space="0" w:color="auto"/>
                <w:left w:val="none" w:sz="0" w:space="0" w:color="auto"/>
                <w:bottom w:val="none" w:sz="0" w:space="0" w:color="auto"/>
                <w:right w:val="none" w:sz="0" w:space="0" w:color="auto"/>
              </w:divBdr>
              <w:divsChild>
                <w:div w:id="1795100360">
                  <w:marLeft w:val="0"/>
                  <w:marRight w:val="0"/>
                  <w:marTop w:val="0"/>
                  <w:marBottom w:val="0"/>
                  <w:divBdr>
                    <w:top w:val="none" w:sz="0" w:space="0" w:color="auto"/>
                    <w:left w:val="none" w:sz="0" w:space="0" w:color="auto"/>
                    <w:bottom w:val="none" w:sz="0" w:space="0" w:color="auto"/>
                    <w:right w:val="none" w:sz="0" w:space="0" w:color="auto"/>
                  </w:divBdr>
                  <w:divsChild>
                    <w:div w:id="1023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9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521.page=29" TargetMode="External"/><Relationship Id="rId13" Type="http://schemas.openxmlformats.org/officeDocument/2006/relationships/hyperlink" Target="https://oceanexpert.org/document/28498" TargetMode="External"/><Relationship Id="rId18" Type="http://schemas.openxmlformats.org/officeDocument/2006/relationships/hyperlink" Target="https://www.gebco.net/data_and_products/gebco_web_services/" TargetMode="External"/><Relationship Id="rId26" Type="http://schemas.openxmlformats.org/officeDocument/2006/relationships/hyperlink" Target="http://www.ngdc.noaa.gov/ih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ebco.net/data_and_products/historical_gebco_charts/" TargetMode="External"/><Relationship Id="rId34" Type="http://schemas.openxmlformats.org/officeDocument/2006/relationships/hyperlink" Target="https://www.gebco.net/about_us/committees_and_groups/scrum/mapping_projects/" TargetMode="External"/><Relationship Id="rId7" Type="http://schemas.openxmlformats.org/officeDocument/2006/relationships/endnotes" Target="endnotes.xml"/><Relationship Id="rId12" Type="http://schemas.openxmlformats.org/officeDocument/2006/relationships/hyperlink" Target="https://www.gebco.net/data_and_products/grid_display_software/" TargetMode="External"/><Relationship Id="rId17" Type="http://schemas.openxmlformats.org/officeDocument/2006/relationships/hyperlink" Target="https://www.gebco.net/data_and_products/undersea_feature_names/" TargetMode="External"/><Relationship Id="rId25" Type="http://schemas.openxmlformats.org/officeDocument/2006/relationships/hyperlink" Target="https://www.gebco.net/training/" TargetMode="External"/><Relationship Id="rId33" Type="http://schemas.openxmlformats.org/officeDocument/2006/relationships/hyperlink" Target="https://www.gebco.net/trainin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ebco.net/data_and_products/historical_data_sets/" TargetMode="External"/><Relationship Id="rId20" Type="http://schemas.openxmlformats.org/officeDocument/2006/relationships/hyperlink" Target="https://www.gebco.net/data_and_products/gebco_cook_book/" TargetMode="External"/><Relationship Id="rId29" Type="http://schemas.openxmlformats.org/officeDocument/2006/relationships/hyperlink" Target="http://www.gebco.net/data_and_products/gridded_bathymetry_data/gebco_30_second_gr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acy.ioc-unesco.org/index.php?option=com_oe&amp;task=viewDocumentRecord&amp;docID=26320" TargetMode="External"/><Relationship Id="rId24" Type="http://schemas.openxmlformats.org/officeDocument/2006/relationships/hyperlink" Target="https://www.gebco.net/data_and_products/history_of_gebco/" TargetMode="External"/><Relationship Id="rId32" Type="http://schemas.openxmlformats.org/officeDocument/2006/relationships/hyperlink" Target="http://www.gebco.net/data_and_products/gebco_world_map/"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bco.net/data_and_products/gridded_bathymetry_data/" TargetMode="External"/><Relationship Id="rId23" Type="http://schemas.openxmlformats.org/officeDocument/2006/relationships/hyperlink" Target="https://www.gebco.net/data_and_products/hard_copy_charts/" TargetMode="External"/><Relationship Id="rId28" Type="http://schemas.openxmlformats.org/officeDocument/2006/relationships/hyperlink" Target="http://www.gebco.net" TargetMode="External"/><Relationship Id="rId36" Type="http://schemas.openxmlformats.org/officeDocument/2006/relationships/header" Target="header1.xml"/><Relationship Id="rId10" Type="http://schemas.openxmlformats.org/officeDocument/2006/relationships/hyperlink" Target="https://unesdoc.unesco.org/ark:/48223/pf0000372521.page=29" TargetMode="External"/><Relationship Id="rId19" Type="http://schemas.openxmlformats.org/officeDocument/2006/relationships/hyperlink" Target="https://www.gebco.net/data_and_products/printable_maps/" TargetMode="External"/><Relationship Id="rId31" Type="http://schemas.openxmlformats.org/officeDocument/2006/relationships/hyperlink" Target="http://www.iho.int/iho_pubs/draft_pubs/B-6_e4.1.0_2013_v2_20130510.pdf" TargetMode="External"/><Relationship Id="rId4" Type="http://schemas.openxmlformats.org/officeDocument/2006/relationships/settings" Target="settings.xml"/><Relationship Id="rId9" Type="http://schemas.openxmlformats.org/officeDocument/2006/relationships/hyperlink" Target="http://legacy.ioc-unesco.org/index.php?option=com_oe&amp;task=viewDocumentRecord&amp;docID=26320" TargetMode="External"/><Relationship Id="rId14" Type="http://schemas.openxmlformats.org/officeDocument/2006/relationships/hyperlink" Target="mailto:j.barbiere@unesco.org" TargetMode="External"/><Relationship Id="rId22" Type="http://schemas.openxmlformats.org/officeDocument/2006/relationships/hyperlink" Target="https://www.gebco.net/data_and_products/imagery/" TargetMode="External"/><Relationship Id="rId27" Type="http://schemas.openxmlformats.org/officeDocument/2006/relationships/hyperlink" Target="https://www.bodc.ac.uk/" TargetMode="External"/><Relationship Id="rId30" Type="http://schemas.openxmlformats.org/officeDocument/2006/relationships/hyperlink" Target="http://www.gebco.net/data_and_products/gridded_bathymetry_data/" TargetMode="External"/><Relationship Id="rId35" Type="http://schemas.openxmlformats.org/officeDocument/2006/relationships/hyperlink" Target="http://www.gebco.net/data_and_products/gebco_cook_boo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ebco.net/data_and_produc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DD778-0545-4ACE-803E-078C9346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7920</Words>
  <Characters>45145</Characters>
  <Application>Microsoft Office Word</Application>
  <DocSecurity>4</DocSecurity>
  <Lines>376</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 Toshihiko</dc:creator>
  <cp:keywords/>
  <dc:description/>
  <cp:lastModifiedBy>Pastor Reyes, Ingrid</cp:lastModifiedBy>
  <cp:revision>2</cp:revision>
  <dcterms:created xsi:type="dcterms:W3CDTF">2021-06-18T07:30:00Z</dcterms:created>
  <dcterms:modified xsi:type="dcterms:W3CDTF">2021-06-18T07:30:00Z</dcterms:modified>
</cp:coreProperties>
</file>