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FF71BA7" w14:textId="77777777">
        <w:trPr>
          <w:jc w:val="center"/>
        </w:trPr>
        <w:tc>
          <w:tcPr>
            <w:tcW w:w="7654" w:type="dxa"/>
            <w:tcMar>
              <w:top w:w="170" w:type="dxa"/>
              <w:left w:w="170" w:type="dxa"/>
              <w:bottom w:w="170" w:type="dxa"/>
              <w:right w:w="170" w:type="dxa"/>
            </w:tcMar>
          </w:tcPr>
          <w:p w14:paraId="236A290D" w14:textId="77777777" w:rsidR="00467E3F" w:rsidRDefault="00B83068" w:rsidP="00853565">
            <w:pPr>
              <w:pStyle w:val="Marge"/>
              <w:jc w:val="center"/>
              <w:rPr>
                <w:rFonts w:cs="Arial"/>
                <w:szCs w:val="22"/>
              </w:rPr>
            </w:pPr>
            <w:r>
              <w:rPr>
                <w:rFonts w:cs="Arial"/>
                <w:szCs w:val="22"/>
                <w:u w:val="single"/>
                <w:lang w:val="ru"/>
              </w:rPr>
              <w:t>Резюме</w:t>
            </w:r>
          </w:p>
          <w:p w14:paraId="7B8BE68E" w14:textId="5FD7986F" w:rsidR="00CA3A1D" w:rsidRDefault="00467E3F" w:rsidP="00CA3A1D">
            <w:pPr>
              <w:pStyle w:val="Marge"/>
              <w:spacing w:after="120"/>
              <w:rPr>
                <w:rFonts w:cs="Arial"/>
                <w:i/>
                <w:szCs w:val="22"/>
              </w:rPr>
            </w:pPr>
            <w:r>
              <w:rPr>
                <w:szCs w:val="22"/>
                <w:u w:val="single"/>
                <w:lang w:val="ru"/>
              </w:rPr>
              <w:t>Цель документа</w:t>
            </w:r>
            <w:r>
              <w:rPr>
                <w:szCs w:val="22"/>
                <w:lang w:val="ru"/>
              </w:rPr>
              <w:t xml:space="preserve">: Документ был подготовлен в ответ на </w:t>
            </w:r>
            <w:r>
              <w:rPr>
                <w:lang w:val="ru"/>
              </w:rPr>
              <w:t xml:space="preserve">Решение IOC-XXX/7.2.2 (Система океанографических данных и информации (ОДИС)), в котором Ассамблея предложила Комитету по МООД подготовить подробное сметное предложение по проекту создания системы океанографических данных и информации МОК (ОДИС) для представления Исполнительному совету МОК на его 53-й сессии в 2020 году. В связи с переносом 53-й сессии Исполнительного совета с сокращенной повесткой дня обсуждение этого предложения включено в повестку дня настоящей Ассамблеи. </w:t>
            </w:r>
          </w:p>
          <w:p w14:paraId="7BE79BD5" w14:textId="234006C7" w:rsidR="00467E3F" w:rsidRPr="00467E3F" w:rsidRDefault="00467E3F" w:rsidP="00467E3F">
            <w:pPr>
              <w:pStyle w:val="Marge"/>
              <w:spacing w:after="120"/>
              <w:rPr>
                <w:rFonts w:cs="Arial"/>
                <w:szCs w:val="22"/>
              </w:rPr>
            </w:pPr>
            <w:r>
              <w:rPr>
                <w:rFonts w:cs="Arial"/>
                <w:szCs w:val="22"/>
                <w:u w:val="single"/>
                <w:lang w:val="ru"/>
              </w:rPr>
              <w:t>Финансовые и административные последствия</w:t>
            </w:r>
            <w:r>
              <w:rPr>
                <w:rFonts w:cs="Arial"/>
                <w:szCs w:val="22"/>
                <w:lang w:val="ru"/>
              </w:rPr>
              <w:t xml:space="preserve"> рассматриваются в пунктах 28–31 и в таблице 3.</w:t>
            </w:r>
          </w:p>
          <w:p w14:paraId="70957003" w14:textId="63CC28E3" w:rsidR="00737A18" w:rsidRPr="00467E3F" w:rsidRDefault="00413F17">
            <w:pPr>
              <w:pStyle w:val="Marge"/>
              <w:spacing w:after="120"/>
              <w:rPr>
                <w:rFonts w:cs="Arial"/>
                <w:szCs w:val="22"/>
              </w:rPr>
            </w:pPr>
            <w:r>
              <w:rPr>
                <w:szCs w:val="22"/>
                <w:u w:val="single"/>
                <w:lang w:val="ru"/>
              </w:rPr>
              <w:t>Предлагаемое(-ые) решение(-я)</w:t>
            </w:r>
            <w:r>
              <w:rPr>
                <w:szCs w:val="22"/>
                <w:lang w:val="ru"/>
              </w:rPr>
              <w:t xml:space="preserve"> представлено(-ы) в документе о принятых и предлагаемых мерах (документ </w:t>
            </w:r>
            <w:hyperlink r:id="rId8" w:history="1">
              <w:r>
                <w:rPr>
                  <w:rStyle w:val="Hyperlink"/>
                  <w:rFonts w:cs="Arial"/>
                  <w:szCs w:val="22"/>
                  <w:lang w:val="ru"/>
                </w:rPr>
                <w:t>IOC/A-31/AP</w:t>
              </w:r>
            </w:hyperlink>
            <w:r>
              <w:rPr>
                <w:szCs w:val="22"/>
                <w:lang w:val="ru"/>
              </w:rPr>
              <w:t xml:space="preserve"> Rev.) под номером Реш. A-31/3.4.2</w:t>
            </w:r>
            <w:r>
              <w:rPr>
                <w:lang w:val="ru"/>
              </w:rPr>
              <w:t>(II).</w:t>
            </w:r>
          </w:p>
        </w:tc>
      </w:tr>
    </w:tbl>
    <w:p w14:paraId="35EC932F" w14:textId="77777777" w:rsidR="00746B89" w:rsidRPr="006842FA" w:rsidRDefault="00746B89">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0818A17E" w14:textId="05E650D1" w:rsidR="009D5196" w:rsidRPr="009D5196" w:rsidRDefault="003D3EA6" w:rsidP="00F936A6">
      <w:pPr>
        <w:pStyle w:val="COI"/>
      </w:pPr>
      <w:r>
        <w:rPr>
          <w:lang w:val="ru"/>
        </w:rPr>
        <w:lastRenderedPageBreak/>
        <w:t>Более полная версия этого документа доступна на веб-сайте сессии IODE-XXVI под названием «</w:t>
      </w:r>
      <w:hyperlink r:id="rId12" w:history="1">
        <w:r>
          <w:rPr>
            <w:rStyle w:val="Hyperlink"/>
            <w:lang w:val="ru"/>
          </w:rPr>
          <w:t>Документ IOC/IODE-XXVI/6.1.1</w:t>
        </w:r>
      </w:hyperlink>
      <w:r>
        <w:rPr>
          <w:lang w:val="ru"/>
        </w:rPr>
        <w:t>». Соответствующая рекомендация, принятая IODE-XXVI (20–23 апреля 2021 г.), доступна под названием «</w:t>
      </w:r>
      <w:hyperlink r:id="rId13" w:anchor="R611" w:history="1">
        <w:r>
          <w:rPr>
            <w:rStyle w:val="Hyperlink"/>
            <w:lang w:val="ru"/>
          </w:rPr>
          <w:t>Рекомендация IODE-XXVI/6.1.1: Создание проекта Системы океанографических данных и информации МОК (ОДИС)</w:t>
        </w:r>
      </w:hyperlink>
      <w:r>
        <w:rPr>
          <w:lang w:val="ru"/>
        </w:rPr>
        <w:t>».</w:t>
      </w:r>
    </w:p>
    <w:p w14:paraId="262E0ACA" w14:textId="7DE64885" w:rsidR="003D3EA6" w:rsidRPr="00F936A6" w:rsidRDefault="003D3EA6" w:rsidP="00F936A6">
      <w:pPr>
        <w:spacing w:after="240"/>
        <w:rPr>
          <w:b/>
          <w:bCs/>
        </w:rPr>
      </w:pPr>
      <w:r>
        <w:rPr>
          <w:b/>
          <w:bCs/>
          <w:lang w:val="ru"/>
        </w:rPr>
        <w:t>Введение</w:t>
      </w:r>
    </w:p>
    <w:p w14:paraId="6230E908" w14:textId="132CC463" w:rsidR="00182B2A" w:rsidRDefault="00182B2A" w:rsidP="00F936A6">
      <w:pPr>
        <w:pStyle w:val="COI"/>
      </w:pPr>
      <w:r>
        <w:rPr>
          <w:lang w:val="ru"/>
        </w:rPr>
        <w:t>Ассамблея МОК на своей 29-й сессии (июнь 2017 года) выразила поддержку предлагаемой разработки концептуального документа, посвященного Системе океанографических данных и информации (ОДИС), и подчеркнула, что ОДИС должна быть сконцентрирована на оптимизации существующих усилий. В концептуальном документе говорится: «</w:t>
      </w:r>
      <w:r>
        <w:rPr>
          <w:i/>
          <w:iCs/>
          <w:lang w:val="ru"/>
        </w:rPr>
        <w:t>Система океанографических данных и информации МОК (ОДИС) будет представлять собой электронную пользовательскую среду, в которой будут размещаться предоставленные государствами-членами МОК, проектами и другими партнерами Комиссии данные и информация, а также сопутствующие информационные продукты или услуги по прибрежным районам и океаническим акваториям. Система будет построена в соответствии с принятыми в профессиональном сообществе принципами управления данными, в частности, в соответствии с принципами FAIR (удобство поиска, открытый доступ, функциональная совместимость и возможность многократного использования) (Wilkinson et al.</w:t>
      </w:r>
      <w:r>
        <w:rPr>
          <w:rStyle w:val="FootnoteReference"/>
          <w:i/>
          <w:iCs/>
          <w:lang w:val="ru"/>
        </w:rPr>
        <w:footnoteReference w:id="1"/>
      </w:r>
      <w:r>
        <w:rPr>
          <w:i/>
          <w:iCs/>
          <w:lang w:val="ru"/>
        </w:rPr>
        <w:t>), в том числе, насколько это возможно, будет обеспечена функциональная совместимость с существующими решениями в области обработки данных»</w:t>
      </w:r>
      <w:r>
        <w:rPr>
          <w:lang w:val="ru"/>
        </w:rPr>
        <w:t>.</w:t>
      </w:r>
    </w:p>
    <w:p w14:paraId="0968B07A" w14:textId="77777777" w:rsidR="00182B2A" w:rsidRDefault="00182B2A" w:rsidP="00F936A6">
      <w:pPr>
        <w:pStyle w:val="COI"/>
      </w:pPr>
      <w:r>
        <w:rPr>
          <w:lang w:val="ru"/>
        </w:rPr>
        <w:t>Ассамблея МОК на своей 30-й сессии в решении IOC-XXX/7.2.2 (Система океанографических данных и информации (ОДИС)):</w:t>
      </w:r>
    </w:p>
    <w:p w14:paraId="0A1616B3" w14:textId="4F2BE755" w:rsidR="00182B2A" w:rsidRPr="00E533AF" w:rsidRDefault="00182B2A" w:rsidP="00F936A6">
      <w:pPr>
        <w:spacing w:after="240"/>
        <w:ind w:left="720"/>
        <w:rPr>
          <w:i/>
          <w:iCs/>
        </w:rPr>
      </w:pPr>
      <w:r>
        <w:rPr>
          <w:i/>
          <w:iCs/>
          <w:u w:val="single"/>
          <w:lang w:val="ru"/>
        </w:rPr>
        <w:t>«одобрила</w:t>
      </w:r>
      <w:r>
        <w:rPr>
          <w:i/>
          <w:iCs/>
          <w:lang w:val="ru"/>
        </w:rPr>
        <w:t xml:space="preserve"> концепцию ОДИС, план осуществления и анализ эффективности затрат;</w:t>
      </w:r>
    </w:p>
    <w:p w14:paraId="0C7198E3" w14:textId="2D422FEE" w:rsidR="00182B2A" w:rsidRPr="00E533AF" w:rsidRDefault="00182B2A" w:rsidP="00F936A6">
      <w:pPr>
        <w:spacing w:after="240"/>
        <w:ind w:left="709" w:right="80"/>
        <w:rPr>
          <w:i/>
          <w:iCs/>
        </w:rPr>
      </w:pPr>
      <w:r>
        <w:rPr>
          <w:i/>
          <w:iCs/>
          <w:u w:val="single"/>
          <w:lang w:val="ru"/>
        </w:rPr>
        <w:t>предложила</w:t>
      </w:r>
      <w:r>
        <w:rPr>
          <w:i/>
          <w:iCs/>
          <w:lang w:val="ru"/>
        </w:rPr>
        <w:t xml:space="preserve"> Комитету по МООД подготовить подробное сметное предложение по проекту создания системы океанографических данных и информации МОК (ОДИС) для представления Исполнительному совету МОК на его 53-й сессии в 2020 году».</w:t>
      </w:r>
    </w:p>
    <w:p w14:paraId="7D02F75B" w14:textId="22681FC6" w:rsidR="00182B2A" w:rsidRDefault="00182B2A" w:rsidP="00F936A6">
      <w:pPr>
        <w:pStyle w:val="COI"/>
      </w:pPr>
      <w:r>
        <w:rPr>
          <w:lang w:val="ru"/>
        </w:rPr>
        <w:t xml:space="preserve">Этот документ представляет собой «подробное сметное предложение по проекту создания системы океанографических данных и информации МОК (ОДИС)». Хотя предполагалось, что этот документ будет представлен Исполнительному совету на его 53-й сессии в июне 2020 года, этого не удалось сделать из-за пандемии COVID-19 (см. также </w:t>
      </w:r>
      <w:hyperlink r:id="rId14" w:history="1">
        <w:r>
          <w:rPr>
            <w:rStyle w:val="Hyperlink"/>
            <w:lang w:val="ru"/>
          </w:rPr>
          <w:t>IOC/EC-53/4.3.Doc</w:t>
        </w:r>
      </w:hyperlink>
      <w:r>
        <w:rPr>
          <w:lang w:val="ru"/>
        </w:rPr>
        <w:t xml:space="preserve"> для справки).</w:t>
      </w:r>
    </w:p>
    <w:p w14:paraId="07CA2DF0" w14:textId="067913FA" w:rsidR="003D3EA6" w:rsidRPr="00F936A6" w:rsidRDefault="003D3EA6" w:rsidP="00F936A6">
      <w:pPr>
        <w:spacing w:after="240"/>
        <w:rPr>
          <w:b/>
          <w:bCs/>
        </w:rPr>
      </w:pPr>
      <w:bookmarkStart w:id="0" w:name="_ot151y7bb6kd" w:colFirst="0" w:colLast="0"/>
      <w:bookmarkStart w:id="1" w:name="_p3ixospj4dki" w:colFirst="0" w:colLast="0"/>
      <w:bookmarkEnd w:id="0"/>
      <w:bookmarkEnd w:id="1"/>
      <w:r>
        <w:rPr>
          <w:b/>
          <w:bCs/>
          <w:lang w:val="ru"/>
        </w:rPr>
        <w:t>Концепция ОДИС</w:t>
      </w:r>
    </w:p>
    <w:p w14:paraId="0751D15A" w14:textId="77777777" w:rsidR="00182B2A" w:rsidRDefault="00182B2A" w:rsidP="00F936A6">
      <w:pPr>
        <w:pStyle w:val="COI"/>
      </w:pPr>
      <w:r>
        <w:rPr>
          <w:lang w:val="ru"/>
        </w:rPr>
        <w:t>Всеобъемлющая концепция ОДИС разрабатывалась с момента ее создания в 2017 году и в настоящее время сводится к следующему:</w:t>
      </w:r>
    </w:p>
    <w:p w14:paraId="6B60BCBE" w14:textId="27237829" w:rsidR="00182B2A" w:rsidRPr="00E533AF" w:rsidRDefault="00182B2A" w:rsidP="00F936A6">
      <w:pPr>
        <w:tabs>
          <w:tab w:val="clear" w:pos="567"/>
        </w:tabs>
        <w:spacing w:after="240"/>
        <w:ind w:left="709"/>
        <w:rPr>
          <w:iCs/>
          <w:color w:val="222222"/>
        </w:rPr>
      </w:pPr>
      <w:r>
        <w:rPr>
          <w:color w:val="222222"/>
          <w:lang w:val="ru"/>
        </w:rPr>
        <w:t>Система океанографических данных и информации МОК (ОДИС) будет представлять собой электронную среду, в которой пользователи могут найти данные, результаты обработки данных, услуги в области данных, информацию, информационные продукты и услуги, предоставляемые государствами-членами, проектами и другими партнерами, связанными с МОК(*).</w:t>
      </w:r>
    </w:p>
    <w:p w14:paraId="389C20E8" w14:textId="6E000275" w:rsidR="009D548E" w:rsidRPr="00F936A6" w:rsidRDefault="00182B2A" w:rsidP="00F936A6">
      <w:pPr>
        <w:spacing w:after="240"/>
        <w:ind w:left="720"/>
        <w:rPr>
          <w:i/>
          <w:iCs/>
          <w:sz w:val="20"/>
          <w:szCs w:val="20"/>
        </w:rPr>
      </w:pPr>
      <w:r>
        <w:rPr>
          <w:i/>
          <w:iCs/>
          <w:sz w:val="20"/>
          <w:szCs w:val="20"/>
          <w:lang w:val="ru"/>
        </w:rPr>
        <w:t xml:space="preserve">(*) хотя ОДИС первоначально будет сконцентрирована на «партнерах, связанных с МОК», это направление может быть расширено с учетом партнерства, установленного в </w:t>
      </w:r>
      <w:r>
        <w:rPr>
          <w:i/>
          <w:iCs/>
          <w:sz w:val="20"/>
          <w:szCs w:val="20"/>
          <w:lang w:val="ru"/>
        </w:rPr>
        <w:lastRenderedPageBreak/>
        <w:t>рамках Десятилетия ООН, посвященного науке об океане в интересах устойчивого развития.</w:t>
      </w:r>
      <w:bookmarkStart w:id="2" w:name="_9xrnneatlmka" w:colFirst="0" w:colLast="0"/>
      <w:bookmarkEnd w:id="2"/>
    </w:p>
    <w:p w14:paraId="3ED12DCC" w14:textId="1538A199" w:rsidR="00182B2A" w:rsidRPr="003D3EA6" w:rsidRDefault="003D3EA6" w:rsidP="00F936A6">
      <w:pPr>
        <w:spacing w:after="240"/>
        <w:ind w:right="80"/>
        <w:rPr>
          <w:sz w:val="20"/>
          <w:szCs w:val="20"/>
        </w:rPr>
      </w:pPr>
      <w:r>
        <w:rPr>
          <w:b/>
          <w:bCs/>
          <w:sz w:val="20"/>
          <w:szCs w:val="20"/>
          <w:lang w:val="ru"/>
        </w:rPr>
        <w:t>ОДИС</w:t>
      </w:r>
    </w:p>
    <w:p w14:paraId="3E9F3B43" w14:textId="1125EE2C" w:rsidR="009D5196" w:rsidRPr="009D5196" w:rsidRDefault="00182B2A" w:rsidP="00F936A6">
      <w:pPr>
        <w:pStyle w:val="COI"/>
      </w:pPr>
      <w:r>
        <w:rPr>
          <w:lang w:val="ru"/>
        </w:rPr>
        <w:t>ОДИС будет представлять собой открытую систему систем, компоненты которой взаимодействуют между собой через ОДИС-Арх. При этом компоненты экосистемы ОДИС станут опорными точками для сообщества. Они либо уже созданы, либо находятся на этапе активной разработки.</w:t>
      </w:r>
      <w:bookmarkStart w:id="3" w:name="_ynll93q0371f" w:colFirst="0" w:colLast="0"/>
      <w:bookmarkEnd w:id="3"/>
    </w:p>
    <w:p w14:paraId="767E8901" w14:textId="6401D780" w:rsidR="003D3EA6" w:rsidRPr="003D3EA6" w:rsidRDefault="00182B2A" w:rsidP="00F936A6">
      <w:pPr>
        <w:spacing w:after="240"/>
        <w:rPr>
          <w:b/>
          <w:bCs/>
        </w:rPr>
      </w:pPr>
      <w:r>
        <w:rPr>
          <w:b/>
          <w:bCs/>
          <w:lang w:val="ru"/>
        </w:rPr>
        <w:t>«Цифровая экосистема» ОДИС</w:t>
      </w:r>
    </w:p>
    <w:p w14:paraId="46C52712" w14:textId="772EC055" w:rsidR="00182B2A" w:rsidRPr="003D3EA6" w:rsidRDefault="00182B2A" w:rsidP="00F936A6">
      <w:pPr>
        <w:pStyle w:val="COI"/>
      </w:pPr>
      <w:r>
        <w:rPr>
          <w:lang w:val="ru"/>
        </w:rPr>
        <w:t>ОДИС объединит разрозненные и независимые системы (внутри и вне МОК) с помощью децентрализованной архитектуры (ОДИС-Арх), обеспечивающей операционную совместимость в целях формирования цифровой экосистемы. Как и природные экосистемы, ОДИС будет устойчива к добавлению или потере элементов и обеспечит высокое разнообразие продуктов и услуг, сохраняя при этом свои основные функции. Таким образом, ОДИС позволит создать всеобъемлющую и глобальную «электронную среду, в которой пользователи могут найти данные, результаты обработки данных, услуги в области данных, информацию, информационные продукты и услуги, предоставляемые государствами-членами, проектами и другими партнерами, связанными с МОК». Схема экосистемы показана на рисунке 1.</w:t>
      </w:r>
    </w:p>
    <w:p w14:paraId="1478C94A" w14:textId="1D485C3D" w:rsidR="00182B2A" w:rsidRDefault="00182B2A" w:rsidP="00F936A6">
      <w:pPr>
        <w:pStyle w:val="COI"/>
      </w:pPr>
      <w:r>
        <w:rPr>
          <w:lang w:val="ru"/>
        </w:rPr>
        <w:t xml:space="preserve">Первоначальная реализация ОДИС-Арх, на которую будет опираться цифровая экосистема, будет осуществляться в рамках проекта </w:t>
      </w:r>
      <w:hyperlink r:id="rId15">
        <w:r>
          <w:rPr>
            <w:color w:val="1155CC"/>
            <w:u w:val="single"/>
            <w:lang w:val="ru"/>
          </w:rPr>
          <w:t>«Инфохаб-Океан» (ИХО)</w:t>
        </w:r>
      </w:hyperlink>
      <w:r>
        <w:rPr>
          <w:lang w:val="ru"/>
        </w:rPr>
        <w:t xml:space="preserve"> (см. ниже) и обеспечит уровень операционной совместимости и вспомогательную технологию, позволяющую существующим и создаваемым системам океанографических данных и информации от любой заинтересованной стороны взаимодействовать друг с другом. Это позволит ускорить и повысить эффективность разработки и распространения цифровых технологий и обмен океаническими данными, информацией и знаниями. Таким образом, ОДИС станет не новым порталом или централизованной системой, а совместным решением, которое объединит разрозненные системы в интересах достижения общих целей. </w:t>
      </w:r>
    </w:p>
    <w:p w14:paraId="78CED700" w14:textId="77777777" w:rsidR="00182B2A" w:rsidRDefault="00182B2A" w:rsidP="00F936A6">
      <w:pPr>
        <w:spacing w:after="240"/>
        <w:jc w:val="center"/>
      </w:pPr>
      <w:r>
        <w:rPr>
          <w:noProof/>
          <w:lang w:val="ru"/>
        </w:rPr>
        <w:drawing>
          <wp:inline distT="114300" distB="114300" distL="114300" distR="114300" wp14:anchorId="451A3097" wp14:editId="18C6EF6B">
            <wp:extent cx="4557713" cy="2596836"/>
            <wp:effectExtent l="0" t="0" r="0" b="0"/>
            <wp:docPr id="1"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Diagram&#10;&#10;Description automatically generated"/>
                    <pic:cNvPicPr preferRelativeResize="0"/>
                  </pic:nvPicPr>
                  <pic:blipFill>
                    <a:blip r:embed="rId16"/>
                    <a:srcRect/>
                    <a:stretch>
                      <a:fillRect/>
                    </a:stretch>
                  </pic:blipFill>
                  <pic:spPr>
                    <a:xfrm>
                      <a:off x="0" y="0"/>
                      <a:ext cx="4557713" cy="2596836"/>
                    </a:xfrm>
                    <a:prstGeom prst="rect">
                      <a:avLst/>
                    </a:prstGeom>
                    <a:ln/>
                  </pic:spPr>
                </pic:pic>
              </a:graphicData>
            </a:graphic>
          </wp:inline>
        </w:drawing>
      </w:r>
    </w:p>
    <w:p w14:paraId="47B55DF6" w14:textId="064F5646" w:rsidR="009D548E" w:rsidRPr="00F936A6" w:rsidRDefault="00182B2A" w:rsidP="00F936A6">
      <w:pPr>
        <w:spacing w:after="240"/>
        <w:jc w:val="center"/>
        <w:rPr>
          <w:sz w:val="20"/>
          <w:szCs w:val="20"/>
        </w:rPr>
      </w:pPr>
      <w:r>
        <w:rPr>
          <w:sz w:val="20"/>
          <w:szCs w:val="20"/>
          <w:u w:val="single"/>
          <w:lang w:val="ru"/>
        </w:rPr>
        <w:t>Рисунок 1</w:t>
      </w:r>
      <w:r>
        <w:rPr>
          <w:sz w:val="20"/>
          <w:szCs w:val="20"/>
          <w:lang w:val="ru"/>
        </w:rPr>
        <w:t xml:space="preserve">: цифровая экосистема ОДИС </w:t>
      </w:r>
      <w:r>
        <w:rPr>
          <w:i/>
          <w:iCs/>
          <w:sz w:val="20"/>
          <w:szCs w:val="20"/>
          <w:lang w:val="ru"/>
        </w:rPr>
        <w:t>(только на английском языке)</w:t>
      </w:r>
      <w:bookmarkStart w:id="4" w:name="_7uez0vi8yuez" w:colFirst="0" w:colLast="0"/>
      <w:bookmarkEnd w:id="4"/>
    </w:p>
    <w:p w14:paraId="15594263" w14:textId="77777777" w:rsidR="00F936A6" w:rsidRDefault="00F936A6">
      <w:pPr>
        <w:tabs>
          <w:tab w:val="clear" w:pos="567"/>
        </w:tabs>
        <w:snapToGrid/>
        <w:rPr>
          <w:b/>
          <w:bCs/>
          <w:lang w:val="ru"/>
        </w:rPr>
      </w:pPr>
      <w:r>
        <w:rPr>
          <w:b/>
          <w:bCs/>
          <w:lang w:val="ru"/>
        </w:rPr>
        <w:br w:type="page"/>
      </w:r>
    </w:p>
    <w:p w14:paraId="3A6025A2" w14:textId="1C5484F1" w:rsidR="00182B2A" w:rsidRPr="00F936A6" w:rsidRDefault="00182B2A" w:rsidP="00F936A6">
      <w:pPr>
        <w:spacing w:after="240"/>
        <w:rPr>
          <w:color w:val="222222"/>
          <w:szCs w:val="22"/>
        </w:rPr>
      </w:pPr>
      <w:proofErr w:type="spellStart"/>
      <w:r>
        <w:rPr>
          <w:b/>
          <w:bCs/>
          <w:lang w:val="ru"/>
        </w:rPr>
        <w:lastRenderedPageBreak/>
        <w:t>ОДИСКат</w:t>
      </w:r>
      <w:proofErr w:type="spellEnd"/>
      <w:r>
        <w:rPr>
          <w:b/>
          <w:bCs/>
          <w:lang w:val="ru"/>
        </w:rPr>
        <w:t xml:space="preserve"> </w:t>
      </w:r>
      <w:r>
        <w:rPr>
          <w:lang w:val="ru"/>
        </w:rPr>
        <w:t>(</w:t>
      </w:r>
      <w:hyperlink r:id="rId17">
        <w:r>
          <w:rPr>
            <w:color w:val="1155CC"/>
            <w:szCs w:val="22"/>
            <w:u w:val="single"/>
            <w:lang w:val="ru"/>
          </w:rPr>
          <w:t>https://catalogue.odis.org/</w:t>
        </w:r>
      </w:hyperlink>
      <w:r>
        <w:rPr>
          <w:color w:val="1155CC"/>
          <w:szCs w:val="22"/>
          <w:u w:val="single"/>
          <w:lang w:val="ru"/>
        </w:rPr>
        <w:t>)</w:t>
      </w:r>
    </w:p>
    <w:p w14:paraId="159097FD" w14:textId="77777777" w:rsidR="00182B2A" w:rsidRDefault="00182B2A" w:rsidP="00F936A6">
      <w:pPr>
        <w:pStyle w:val="COI"/>
      </w:pPr>
      <w:r>
        <w:rPr>
          <w:lang w:val="ru"/>
        </w:rPr>
        <w:t>«Каталог источников» ОДИС— это предварительная демонстрация онлайнового, доступного для просмотра и поиска каталога существующих веб-источников/систем данных и информации, продуктов и услуг, связанных с океаном. Такие сервисы, как ОДИСКат, обеспечат индекс и базовую сеть для технологий навигации по экосистеме ОДИС. ОДИСКат служит базовым источником информации для планирования региональных и тематических центров, одновременно выступая в качестве инструмента обнаружения для пользователей.</w:t>
      </w:r>
    </w:p>
    <w:p w14:paraId="57105CA9" w14:textId="77777777" w:rsidR="00182B2A" w:rsidRDefault="00182B2A" w:rsidP="00F936A6">
      <w:pPr>
        <w:pStyle w:val="COI"/>
        <w:rPr>
          <w:b/>
        </w:rPr>
      </w:pPr>
      <w:r>
        <w:rPr>
          <w:lang w:val="ru"/>
        </w:rPr>
        <w:t>По мере развития более широкой экосистемы ОДИС, ОДИСКат начнет использовать более интеллектуальные и стандартизированные механизмы для расширения и обновления своих фондов.</w:t>
      </w:r>
    </w:p>
    <w:p w14:paraId="380CC602" w14:textId="35B5461B" w:rsidR="00182B2A" w:rsidRPr="00F936A6" w:rsidRDefault="00182B2A" w:rsidP="00F936A6">
      <w:pPr>
        <w:spacing w:after="240"/>
        <w:rPr>
          <w:color w:val="222222"/>
          <w:szCs w:val="22"/>
        </w:rPr>
      </w:pPr>
      <w:bookmarkStart w:id="5" w:name="_a5gs4d54o4u1" w:colFirst="0" w:colLast="0"/>
      <w:bookmarkEnd w:id="5"/>
      <w:r>
        <w:rPr>
          <w:b/>
          <w:bCs/>
          <w:lang w:val="ru"/>
        </w:rPr>
        <w:t>«Инфохаб-Океан» (ИХО)</w:t>
      </w:r>
      <w:r>
        <w:rPr>
          <w:lang w:val="ru"/>
        </w:rPr>
        <w:t xml:space="preserve"> (</w:t>
      </w:r>
      <w:hyperlink r:id="rId18">
        <w:r>
          <w:rPr>
            <w:color w:val="1155CC"/>
            <w:szCs w:val="22"/>
            <w:u w:val="single"/>
            <w:lang w:val="ru"/>
          </w:rPr>
          <w:t>https://oceaninfohub.org/</w:t>
        </w:r>
      </w:hyperlink>
      <w:r>
        <w:rPr>
          <w:color w:val="1155CC"/>
          <w:szCs w:val="22"/>
          <w:u w:val="single"/>
          <w:lang w:val="ru"/>
        </w:rPr>
        <w:t>)</w:t>
      </w:r>
    </w:p>
    <w:p w14:paraId="5D151F81" w14:textId="72A39906" w:rsidR="00182B2A" w:rsidRDefault="00182B2A" w:rsidP="00F936A6">
      <w:pPr>
        <w:pStyle w:val="COI"/>
      </w:pPr>
      <w:r>
        <w:rPr>
          <w:lang w:val="ru"/>
        </w:rPr>
        <w:t xml:space="preserve">Цель проекта «Инфохаб-Океан» (ИХО) — улучшение доступа к глобальной океанической информации, данным и оцифрованным продуктам знаний в целях управления и устойчивого развития. Используя ОДИС-Арх и вклад партнеров в систему ОДИС, ИХО свяжет и закрепит сеть региональных и тематических центров, которые улучшат интернет-доступ к существующим глобальным, региональным и национальным ресурсам данных, информации и знаний и их синтез, включая существующие механизмы обмена информацией. Проект не предусматривает создания новой централизованной базы данных. Они призван облегчить обнаружение и взаимодействие существующих информационных систем через Интернет. Проект ИХО — это трехлетний проект (2020–2023 гг.), финансируемый </w:t>
      </w:r>
      <w:hyperlink r:id="rId19">
        <w:r>
          <w:rPr>
            <w:color w:val="1155CC"/>
            <w:u w:val="single"/>
            <w:lang w:val="ru"/>
          </w:rPr>
          <w:t xml:space="preserve">Правительством </w:t>
        </w:r>
      </w:hyperlink>
      <w:hyperlink r:id="rId20">
        <w:r>
          <w:rPr>
            <w:color w:val="1155CC"/>
            <w:u w:val="single"/>
            <w:lang w:val="ru"/>
          </w:rPr>
          <w:t>Фландрии</w:t>
        </w:r>
      </w:hyperlink>
      <w:r>
        <w:rPr>
          <w:lang w:val="ru"/>
        </w:rPr>
        <w:t xml:space="preserve"> (Королевство Бельгия) и осуществляемый </w:t>
      </w:r>
      <w:hyperlink r:id="rId21">
        <w:r>
          <w:rPr>
            <w:color w:val="1155CC"/>
            <w:u w:val="single"/>
            <w:lang w:val="ru"/>
          </w:rPr>
          <w:t xml:space="preserve">Бюро МОК/ЮНЕСКО </w:t>
        </w:r>
      </w:hyperlink>
      <w:r>
        <w:rPr>
          <w:u w:val="single"/>
          <w:lang w:val="ru"/>
        </w:rPr>
        <w:t>по</w:t>
      </w:r>
      <w:r>
        <w:rPr>
          <w:lang w:val="ru"/>
        </w:rPr>
        <w:t xml:space="preserve"> </w:t>
      </w:r>
      <w:hyperlink r:id="rId22">
        <w:r>
          <w:rPr>
            <w:color w:val="1155CC"/>
            <w:u w:val="single"/>
            <w:lang w:val="ru"/>
          </w:rPr>
          <w:t>проектам МООД</w:t>
        </w:r>
      </w:hyperlink>
      <w:r>
        <w:rPr>
          <w:lang w:val="ru"/>
        </w:rPr>
        <w:t>.</w:t>
      </w:r>
    </w:p>
    <w:p w14:paraId="2B5A9F9F" w14:textId="698C0FB8" w:rsidR="003D3EA6" w:rsidRPr="00F936A6" w:rsidRDefault="00182B2A" w:rsidP="00F936A6">
      <w:pPr>
        <w:spacing w:after="240"/>
        <w:rPr>
          <w:b/>
          <w:bCs/>
        </w:rPr>
      </w:pPr>
      <w:bookmarkStart w:id="6" w:name="_4pjoqwvnnawp" w:colFirst="0" w:colLast="0"/>
      <w:bookmarkEnd w:id="6"/>
      <w:r>
        <w:rPr>
          <w:b/>
          <w:bCs/>
          <w:lang w:val="ru"/>
        </w:rPr>
        <w:t>Центр партнерства для ОДИС</w:t>
      </w:r>
    </w:p>
    <w:p w14:paraId="0CE823C3" w14:textId="77777777" w:rsidR="00182B2A" w:rsidRDefault="00182B2A" w:rsidP="00F936A6">
      <w:pPr>
        <w:pStyle w:val="COI"/>
      </w:pPr>
      <w:r>
        <w:rPr>
          <w:lang w:val="ru"/>
        </w:rPr>
        <w:t xml:space="preserve">В основе ИХО и ОДИС лежит многостороннее партнерство. Его усилия будут обеспечивать развитие и поддержку многостороннего цифрового обмена: в каждом регионе партнеры, взаимодействующие через ОДИС-Арх, будут предоставлять свои данные и информацию цифровому сообществу и одновременно получать доступ к информации и данным, предоставленным другими либо напрямую, либо через такие центры, как ИХО.  </w:t>
      </w:r>
    </w:p>
    <w:p w14:paraId="542B43F3" w14:textId="09326476" w:rsidR="00182B2A" w:rsidRDefault="00182B2A" w:rsidP="00F936A6">
      <w:pPr>
        <w:pStyle w:val="COI"/>
      </w:pPr>
      <w:r>
        <w:rPr>
          <w:lang w:val="ru"/>
        </w:rPr>
        <w:t xml:space="preserve">В рамках программы международного обмена океанографическими данными и информацией (МООД) широко признается, что многие из 150 государств-членов в настоящее время не располагают необходимым кадровым и техническим потенциалом для размещения онлайновых услуг в области данных и информации даже при наличии национального центра океанографических данных (НЦОД) или отделов МООД по ассоциированным данным (ОАД). Поскольку внимание заинтересованных сторон ИХО выходит за рамки «традиционного» сообщества МООД, справедливо предположить, что число потенциальных источников данных и информации, которые не могут разместить свои собственные онлайновые службы, будет значительно выше того, о котором нам известно на сегодняшний день. Таким образом, мы рискуем, что огромное количество данных и информации останется фактически невидимым и не сможет помочь нам справиться с общими проблемами, стоящими перед человечеством, и реализовать наши общие возможности. </w:t>
      </w:r>
    </w:p>
    <w:p w14:paraId="50C270F5" w14:textId="6D44A64E" w:rsidR="00182B2A" w:rsidRPr="001B7CCF" w:rsidRDefault="00182B2A" w:rsidP="00F936A6">
      <w:pPr>
        <w:pStyle w:val="COI"/>
      </w:pPr>
      <w:r>
        <w:rPr>
          <w:lang w:val="ru"/>
        </w:rPr>
        <w:t>В рамках каждого региона (первоначально Латинская Америка, Африка и МОСРГ Тихоокеанского региона) партнеры, не обладающие необходимым технологическим потенциалом, смогут обмениваться своими данными через Центр партнерства. Центр партнерства будет обслуживать все существующие и будущие региональные центры. В некоторых конкретных случаях к Центру партнерства смогут также обращаться за помощью региональные партнеры.</w:t>
      </w:r>
    </w:p>
    <w:p w14:paraId="74303CF8" w14:textId="77777777" w:rsidR="00F936A6" w:rsidRDefault="00F936A6">
      <w:pPr>
        <w:tabs>
          <w:tab w:val="clear" w:pos="567"/>
        </w:tabs>
        <w:snapToGrid/>
        <w:rPr>
          <w:b/>
          <w:bCs/>
          <w:lang w:val="ru"/>
        </w:rPr>
      </w:pPr>
      <w:bookmarkStart w:id="7" w:name="_hvwuh4sf1sdy" w:colFirst="0" w:colLast="0"/>
      <w:bookmarkEnd w:id="7"/>
      <w:r>
        <w:rPr>
          <w:b/>
          <w:bCs/>
          <w:lang w:val="ru"/>
        </w:rPr>
        <w:br w:type="page"/>
      </w:r>
    </w:p>
    <w:p w14:paraId="5EB5697D" w14:textId="3D43FC3B" w:rsidR="003D3EA6" w:rsidRPr="00F936A6" w:rsidRDefault="003D3EA6" w:rsidP="00F936A6">
      <w:pPr>
        <w:spacing w:after="240"/>
        <w:rPr>
          <w:b/>
          <w:bCs/>
        </w:rPr>
      </w:pPr>
      <w:r>
        <w:rPr>
          <w:b/>
          <w:bCs/>
          <w:lang w:val="ru"/>
        </w:rPr>
        <w:lastRenderedPageBreak/>
        <w:t>Анализ эффективности затрат</w:t>
      </w:r>
    </w:p>
    <w:p w14:paraId="5C0B1A19" w14:textId="1594EF4E" w:rsidR="00182B2A" w:rsidRDefault="00182B2A" w:rsidP="00F936A6">
      <w:pPr>
        <w:pStyle w:val="COI"/>
        <w:rPr>
          <w:color w:val="222222"/>
        </w:rPr>
      </w:pPr>
      <w:r>
        <w:rPr>
          <w:lang w:val="ru"/>
        </w:rPr>
        <w:t xml:space="preserve">В документе </w:t>
      </w:r>
      <w:bookmarkStart w:id="8" w:name="_Hlk72310279"/>
      <w:r>
        <w:rPr>
          <w:lang w:val="ru"/>
        </w:rPr>
        <w:fldChar w:fldCharType="begin"/>
      </w:r>
      <w:r>
        <w:rPr>
          <w:lang w:val="ru"/>
        </w:rPr>
        <w:instrText xml:space="preserve"> HYPERLINK "http://legacy.ioc-unesco.org/index.php?option=com_oe&amp;task=viewDocumentRecord&amp;docID=24645" \h </w:instrText>
      </w:r>
      <w:r>
        <w:rPr>
          <w:lang w:val="ru"/>
        </w:rPr>
        <w:fldChar w:fldCharType="separate"/>
      </w:r>
      <w:r>
        <w:rPr>
          <w:color w:val="1155CC"/>
          <w:u w:val="single"/>
          <w:lang w:val="ru"/>
        </w:rPr>
        <w:t xml:space="preserve">IOC-XXX/2 </w:t>
      </w:r>
      <w:proofErr w:type="spellStart"/>
      <w:r>
        <w:rPr>
          <w:color w:val="1155CC"/>
          <w:u w:val="single"/>
          <w:lang w:val="ru"/>
        </w:rPr>
        <w:t>Annex</w:t>
      </w:r>
      <w:proofErr w:type="spellEnd"/>
      <w:r>
        <w:rPr>
          <w:color w:val="1155CC"/>
          <w:u w:val="single"/>
          <w:lang w:val="ru"/>
        </w:rPr>
        <w:t xml:space="preserve"> 6</w:t>
      </w:r>
      <w:r>
        <w:rPr>
          <w:color w:val="1155CC"/>
          <w:lang w:val="ru"/>
        </w:rPr>
        <w:fldChar w:fldCharType="end"/>
      </w:r>
      <w:bookmarkEnd w:id="8"/>
      <w:r>
        <w:rPr>
          <w:color w:val="222222"/>
          <w:lang w:val="ru"/>
        </w:rPr>
        <w:t xml:space="preserve"> 2019 года (Система океанографических данных и информации МОК (ОДИС): концепция, план осуществления и анализ эффективности затрат) предпочтительным вариантом с максимальной отдачей при средних затратах был выбран вариант 4: поэтапное создание ОДИС на основе существующей инфраструктуры (ОДИСстэп). </w:t>
      </w:r>
    </w:p>
    <w:p w14:paraId="452F2035" w14:textId="77777777" w:rsidR="00182B2A" w:rsidRDefault="00182B2A" w:rsidP="00F936A6">
      <w:pPr>
        <w:pStyle w:val="COI"/>
      </w:pPr>
      <w:r>
        <w:rPr>
          <w:lang w:val="ru"/>
        </w:rPr>
        <w:t xml:space="preserve">Помимо чисто технических плюсов, огромным преимуществом варианта 4 является формирование сообщества разработчиков контента на основе единой концепции и координации усилий с конечной задачей создания ОДИС. Это обстоятельство будет служить «фактором эффективности», который обеспечит потенциал наращивания и поддержания усилий. </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185"/>
        <w:gridCol w:w="2655"/>
        <w:gridCol w:w="3419"/>
      </w:tblGrid>
      <w:tr w:rsidR="00182B2A" w14:paraId="410035D6" w14:textId="77777777" w:rsidTr="00E533AF">
        <w:trPr>
          <w:trHeight w:val="247"/>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A87D2E" w14:textId="77777777" w:rsidR="00182B2A" w:rsidRDefault="00182B2A" w:rsidP="003D3EA6">
            <w:pPr>
              <w:ind w:left="20"/>
              <w:rPr>
                <w:b/>
                <w:sz w:val="16"/>
                <w:szCs w:val="16"/>
                <w:u w:val="single"/>
              </w:rPr>
            </w:pPr>
          </w:p>
        </w:tc>
        <w:tc>
          <w:tcPr>
            <w:tcW w:w="1185" w:type="dxa"/>
            <w:tcBorders>
              <w:bottom w:val="single" w:sz="8" w:space="0" w:color="000000"/>
              <w:right w:val="single" w:sz="8" w:space="0" w:color="000000"/>
            </w:tcBorders>
            <w:tcMar>
              <w:top w:w="100" w:type="dxa"/>
              <w:left w:w="100" w:type="dxa"/>
              <w:bottom w:w="100" w:type="dxa"/>
              <w:right w:w="100" w:type="dxa"/>
            </w:tcMar>
          </w:tcPr>
          <w:p w14:paraId="14D71173" w14:textId="77777777" w:rsidR="00182B2A" w:rsidRDefault="00182B2A" w:rsidP="003D3EA6">
            <w:pPr>
              <w:ind w:left="20"/>
              <w:jc w:val="center"/>
              <w:rPr>
                <w:b/>
                <w:sz w:val="16"/>
                <w:szCs w:val="16"/>
              </w:rPr>
            </w:pPr>
            <w:r>
              <w:rPr>
                <w:b/>
                <w:bCs/>
                <w:sz w:val="16"/>
                <w:szCs w:val="16"/>
                <w:lang w:val="ru"/>
              </w:rPr>
              <w:t>Финансовые затраты</w:t>
            </w:r>
          </w:p>
        </w:tc>
        <w:tc>
          <w:tcPr>
            <w:tcW w:w="2655" w:type="dxa"/>
            <w:tcBorders>
              <w:bottom w:val="single" w:sz="8" w:space="0" w:color="000000"/>
              <w:right w:val="single" w:sz="8" w:space="0" w:color="000000"/>
            </w:tcBorders>
            <w:tcMar>
              <w:top w:w="100" w:type="dxa"/>
              <w:left w:w="100" w:type="dxa"/>
              <w:bottom w:w="100" w:type="dxa"/>
              <w:right w:w="100" w:type="dxa"/>
            </w:tcMar>
          </w:tcPr>
          <w:p w14:paraId="19C5240D" w14:textId="77777777" w:rsidR="00182B2A" w:rsidRDefault="00182B2A" w:rsidP="003D3EA6">
            <w:pPr>
              <w:spacing w:after="120"/>
              <w:ind w:left="20"/>
              <w:rPr>
                <w:b/>
                <w:sz w:val="16"/>
                <w:szCs w:val="16"/>
              </w:rPr>
            </w:pPr>
            <w:r>
              <w:rPr>
                <w:b/>
                <w:bCs/>
                <w:sz w:val="16"/>
                <w:szCs w:val="16"/>
                <w:lang w:val="ru"/>
              </w:rPr>
              <w:t>Преимущества</w:t>
            </w:r>
          </w:p>
        </w:tc>
        <w:tc>
          <w:tcPr>
            <w:tcW w:w="3419" w:type="dxa"/>
            <w:tcBorders>
              <w:bottom w:val="single" w:sz="8" w:space="0" w:color="000000"/>
              <w:right w:val="single" w:sz="8" w:space="0" w:color="000000"/>
            </w:tcBorders>
            <w:tcMar>
              <w:top w:w="100" w:type="dxa"/>
              <w:left w:w="100" w:type="dxa"/>
              <w:bottom w:w="100" w:type="dxa"/>
              <w:right w:w="100" w:type="dxa"/>
            </w:tcMar>
          </w:tcPr>
          <w:p w14:paraId="3B04C4D7" w14:textId="77777777" w:rsidR="00182B2A" w:rsidRDefault="00182B2A" w:rsidP="003D3EA6">
            <w:pPr>
              <w:spacing w:after="120"/>
              <w:ind w:left="20"/>
              <w:rPr>
                <w:b/>
                <w:sz w:val="16"/>
                <w:szCs w:val="16"/>
              </w:rPr>
            </w:pPr>
            <w:r>
              <w:rPr>
                <w:b/>
                <w:bCs/>
                <w:sz w:val="16"/>
                <w:szCs w:val="16"/>
                <w:lang w:val="ru"/>
              </w:rPr>
              <w:t>Недостатки</w:t>
            </w:r>
          </w:p>
        </w:tc>
      </w:tr>
      <w:tr w:rsidR="00182B2A" w14:paraId="5F543CA2" w14:textId="77777777" w:rsidTr="00E533AF">
        <w:trPr>
          <w:trHeight w:val="3615"/>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1E2264" w14:textId="77777777" w:rsidR="00182B2A" w:rsidRDefault="00182B2A" w:rsidP="003D3EA6">
            <w:pPr>
              <w:ind w:left="20"/>
              <w:rPr>
                <w:b/>
                <w:sz w:val="16"/>
                <w:szCs w:val="16"/>
              </w:rPr>
            </w:pPr>
            <w:r>
              <w:rPr>
                <w:b/>
                <w:bCs/>
                <w:sz w:val="16"/>
                <w:szCs w:val="16"/>
                <w:u w:val="single"/>
                <w:lang w:val="ru"/>
              </w:rPr>
              <w:t>Вариант 4</w:t>
            </w:r>
            <w:r>
              <w:rPr>
                <w:b/>
                <w:bCs/>
                <w:sz w:val="16"/>
                <w:szCs w:val="16"/>
                <w:lang w:val="ru"/>
              </w:rPr>
              <w:t>: Поэтапное создание ОДИС на основе существующей инфраструктуры (ОДИСстэп)</w:t>
            </w:r>
          </w:p>
        </w:tc>
        <w:tc>
          <w:tcPr>
            <w:tcW w:w="1185" w:type="dxa"/>
            <w:tcBorders>
              <w:bottom w:val="single" w:sz="8" w:space="0" w:color="000000"/>
              <w:right w:val="single" w:sz="8" w:space="0" w:color="000000"/>
            </w:tcBorders>
            <w:tcMar>
              <w:top w:w="100" w:type="dxa"/>
              <w:left w:w="100" w:type="dxa"/>
              <w:bottom w:w="100" w:type="dxa"/>
              <w:right w:w="100" w:type="dxa"/>
            </w:tcMar>
          </w:tcPr>
          <w:p w14:paraId="5F1A3363" w14:textId="77777777" w:rsidR="00182B2A" w:rsidRDefault="00182B2A" w:rsidP="003D3EA6">
            <w:pPr>
              <w:ind w:left="20"/>
              <w:jc w:val="center"/>
              <w:rPr>
                <w:sz w:val="16"/>
                <w:szCs w:val="16"/>
              </w:rPr>
            </w:pPr>
            <w:r>
              <w:rPr>
                <w:sz w:val="16"/>
                <w:szCs w:val="16"/>
                <w:lang w:val="ru"/>
              </w:rPr>
              <w:t>Уровень затрат средний: 528 000 долл. США</w:t>
            </w:r>
            <w:r>
              <w:rPr>
                <w:rStyle w:val="FootnoteReference"/>
                <w:sz w:val="16"/>
                <w:szCs w:val="16"/>
                <w:lang w:val="ru"/>
              </w:rPr>
              <w:footnoteReference w:id="2"/>
            </w:r>
          </w:p>
        </w:tc>
        <w:tc>
          <w:tcPr>
            <w:tcW w:w="2655" w:type="dxa"/>
            <w:tcBorders>
              <w:bottom w:val="single" w:sz="8" w:space="0" w:color="000000"/>
              <w:right w:val="single" w:sz="8" w:space="0" w:color="000000"/>
            </w:tcBorders>
            <w:tcMar>
              <w:top w:w="100" w:type="dxa"/>
              <w:left w:w="100" w:type="dxa"/>
              <w:bottom w:w="100" w:type="dxa"/>
              <w:right w:w="100" w:type="dxa"/>
            </w:tcMar>
          </w:tcPr>
          <w:p w14:paraId="0B324DBC" w14:textId="77777777" w:rsidR="00182B2A" w:rsidRDefault="00182B2A" w:rsidP="003D3EA6">
            <w:pPr>
              <w:spacing w:after="120"/>
              <w:ind w:left="20"/>
              <w:rPr>
                <w:sz w:val="16"/>
                <w:szCs w:val="16"/>
              </w:rPr>
            </w:pPr>
            <w:r>
              <w:rPr>
                <w:sz w:val="16"/>
                <w:szCs w:val="16"/>
                <w:lang w:val="ru"/>
              </w:rPr>
              <w:t>Максимальное задействование существующей инфраструктуры, систем и опыта.</w:t>
            </w:r>
          </w:p>
          <w:p w14:paraId="23DCE6F0" w14:textId="77777777" w:rsidR="00182B2A" w:rsidRDefault="00182B2A" w:rsidP="003D3EA6">
            <w:pPr>
              <w:spacing w:after="120"/>
              <w:ind w:left="20"/>
              <w:rPr>
                <w:sz w:val="16"/>
                <w:szCs w:val="16"/>
              </w:rPr>
            </w:pPr>
            <w:r>
              <w:rPr>
                <w:sz w:val="16"/>
                <w:szCs w:val="16"/>
                <w:lang w:val="ru"/>
              </w:rPr>
              <w:t>Формирование сообщества разработчиков, объединенных общим видением.</w:t>
            </w:r>
          </w:p>
          <w:p w14:paraId="6C943D28" w14:textId="77777777" w:rsidR="00182B2A" w:rsidRDefault="00182B2A" w:rsidP="003D3EA6">
            <w:pPr>
              <w:spacing w:after="120"/>
              <w:ind w:left="20"/>
              <w:rPr>
                <w:sz w:val="16"/>
                <w:szCs w:val="16"/>
              </w:rPr>
            </w:pPr>
            <w:r>
              <w:rPr>
                <w:sz w:val="16"/>
                <w:szCs w:val="16"/>
                <w:lang w:val="ru"/>
              </w:rPr>
              <w:t>Минимизация дублирования усилий.</w:t>
            </w:r>
          </w:p>
          <w:p w14:paraId="0DFB1BAC" w14:textId="77777777" w:rsidR="00182B2A" w:rsidRDefault="00182B2A" w:rsidP="003D3EA6">
            <w:pPr>
              <w:spacing w:after="120"/>
              <w:ind w:left="20"/>
              <w:rPr>
                <w:sz w:val="16"/>
                <w:szCs w:val="16"/>
              </w:rPr>
            </w:pPr>
            <w:r>
              <w:rPr>
                <w:sz w:val="16"/>
                <w:szCs w:val="16"/>
                <w:lang w:val="ru"/>
              </w:rPr>
              <w:t>Наличие многочисленных заинтересованных сторон.</w:t>
            </w:r>
          </w:p>
          <w:p w14:paraId="75615DF0" w14:textId="77777777" w:rsidR="00182B2A" w:rsidRDefault="00182B2A" w:rsidP="003D3EA6">
            <w:pPr>
              <w:spacing w:after="120"/>
              <w:ind w:left="20"/>
              <w:rPr>
                <w:sz w:val="16"/>
                <w:szCs w:val="16"/>
              </w:rPr>
            </w:pPr>
            <w:r>
              <w:rPr>
                <w:sz w:val="16"/>
                <w:szCs w:val="16"/>
                <w:lang w:val="ru"/>
              </w:rPr>
              <w:t>Возможность объединенного и одновременно децентрализованного реагирования на потребности пользователей, объем и масштабы которых определяется сообществом заинтересованных сторон.</w:t>
            </w:r>
          </w:p>
          <w:p w14:paraId="335DB2D4" w14:textId="77777777" w:rsidR="00182B2A" w:rsidRDefault="00182B2A" w:rsidP="003D3EA6">
            <w:pPr>
              <w:ind w:left="20"/>
              <w:rPr>
                <w:sz w:val="16"/>
                <w:szCs w:val="16"/>
              </w:rPr>
            </w:pPr>
            <w:r>
              <w:rPr>
                <w:sz w:val="16"/>
                <w:szCs w:val="16"/>
                <w:lang w:val="ru"/>
              </w:rPr>
              <w:t>Поэтапность в создании системы дает большую степень гибкости в плане мобилизации ресурсного обеспечения, а также возможность пилотного апробирования каждого из ее компонентов.</w:t>
            </w:r>
          </w:p>
        </w:tc>
        <w:tc>
          <w:tcPr>
            <w:tcW w:w="3419" w:type="dxa"/>
            <w:tcBorders>
              <w:bottom w:val="single" w:sz="8" w:space="0" w:color="000000"/>
              <w:right w:val="single" w:sz="8" w:space="0" w:color="000000"/>
            </w:tcBorders>
            <w:tcMar>
              <w:top w:w="100" w:type="dxa"/>
              <w:left w:w="100" w:type="dxa"/>
              <w:bottom w:w="100" w:type="dxa"/>
              <w:right w:w="100" w:type="dxa"/>
            </w:tcMar>
          </w:tcPr>
          <w:p w14:paraId="2CA2458F" w14:textId="77777777" w:rsidR="00182B2A" w:rsidRDefault="00182B2A" w:rsidP="003D3EA6">
            <w:pPr>
              <w:spacing w:after="120"/>
              <w:ind w:left="20"/>
              <w:rPr>
                <w:sz w:val="16"/>
                <w:szCs w:val="16"/>
              </w:rPr>
            </w:pPr>
            <w:r>
              <w:rPr>
                <w:sz w:val="16"/>
                <w:szCs w:val="16"/>
                <w:lang w:val="ru"/>
              </w:rPr>
              <w:t>Постепенное совершенствование системы может казаться несущественным в сравнении с революционными темпами изменений в отдельных организациях, работающих в изолированном режиме (в частности, в плане более быстрой реализации за счет упрощенной схемы взаимодействия заинтересованных сторон, а также совместной ответственности и совместного обеспечения функционирования).</w:t>
            </w:r>
          </w:p>
          <w:p w14:paraId="685350EB" w14:textId="77777777" w:rsidR="00182B2A" w:rsidRDefault="00182B2A" w:rsidP="003D3EA6">
            <w:pPr>
              <w:spacing w:after="120"/>
              <w:ind w:left="20"/>
              <w:rPr>
                <w:sz w:val="16"/>
                <w:szCs w:val="16"/>
              </w:rPr>
            </w:pPr>
            <w:r>
              <w:rPr>
                <w:sz w:val="16"/>
                <w:szCs w:val="16"/>
                <w:lang w:val="ru"/>
              </w:rPr>
              <w:t>Сложность привлечения и поддержания интереса со стороны организаций, способных оказать реальную помощь, но желающих двигаться быстрее.</w:t>
            </w:r>
          </w:p>
        </w:tc>
      </w:tr>
    </w:tbl>
    <w:p w14:paraId="3DA6F6F5" w14:textId="13682CF9" w:rsidR="00182B2A" w:rsidRPr="00E533AF" w:rsidRDefault="00182B2A" w:rsidP="00E533AF">
      <w:pPr>
        <w:spacing w:before="120"/>
        <w:jc w:val="center"/>
        <w:rPr>
          <w:i/>
          <w:iCs/>
          <w:sz w:val="20"/>
          <w:szCs w:val="20"/>
        </w:rPr>
      </w:pPr>
      <w:r>
        <w:rPr>
          <w:sz w:val="20"/>
          <w:szCs w:val="20"/>
          <w:u w:val="single"/>
          <w:lang w:val="ru"/>
        </w:rPr>
        <w:t>Таблица 1</w:t>
      </w:r>
      <w:r>
        <w:rPr>
          <w:sz w:val="20"/>
          <w:szCs w:val="20"/>
          <w:lang w:val="ru"/>
        </w:rPr>
        <w:t xml:space="preserve">: преимущества и недостатки варианта 4 ОДИС (Поэтапное создание ОДИС на основе существующей инфраструктуры (ОДИСстэп)) </w:t>
      </w:r>
      <w:r>
        <w:rPr>
          <w:i/>
          <w:iCs/>
          <w:sz w:val="20"/>
          <w:szCs w:val="20"/>
          <w:lang w:val="ru"/>
        </w:rPr>
        <w:t>Источник</w:t>
      </w:r>
      <w:r>
        <w:rPr>
          <w:sz w:val="20"/>
          <w:szCs w:val="20"/>
          <w:lang w:val="ru"/>
        </w:rPr>
        <w:t>:</w:t>
      </w:r>
      <w:r>
        <w:rPr>
          <w:i/>
          <w:iCs/>
          <w:sz w:val="20"/>
          <w:szCs w:val="20"/>
          <w:lang w:val="ru"/>
        </w:rPr>
        <w:t xml:space="preserve"> </w:t>
      </w:r>
      <w:hyperlink r:id="rId23">
        <w:r>
          <w:rPr>
            <w:i/>
            <w:iCs/>
            <w:color w:val="1155CC"/>
            <w:sz w:val="20"/>
            <w:szCs w:val="20"/>
            <w:u w:val="single"/>
            <w:lang w:val="ru"/>
          </w:rPr>
          <w:t>IOC-XXX/2 Annex 6</w:t>
        </w:r>
      </w:hyperlink>
    </w:p>
    <w:p w14:paraId="495CE241" w14:textId="77777777" w:rsidR="00182B2A" w:rsidRDefault="00182B2A" w:rsidP="00182B2A"/>
    <w:p w14:paraId="0B60BBDF" w14:textId="77777777" w:rsidR="00182B2A" w:rsidRDefault="00182B2A" w:rsidP="00F936A6">
      <w:pPr>
        <w:pStyle w:val="COI"/>
      </w:pPr>
      <w:r>
        <w:rPr>
          <w:lang w:val="ru"/>
        </w:rPr>
        <w:t>Вместе с тем существует и ряд факторов, которые будут препятствовать развитию системы, а потому требуют учета, в частности, таких как:</w:t>
      </w:r>
    </w:p>
    <w:p w14:paraId="19140ED7" w14:textId="77777777" w:rsidR="00182B2A" w:rsidRDefault="00182B2A" w:rsidP="00F936A6">
      <w:pPr>
        <w:numPr>
          <w:ilvl w:val="0"/>
          <w:numId w:val="8"/>
        </w:numPr>
        <w:tabs>
          <w:tab w:val="clear" w:pos="567"/>
        </w:tabs>
        <w:spacing w:after="240"/>
        <w:ind w:left="1134"/>
      </w:pPr>
      <w:r>
        <w:rPr>
          <w:lang w:val="ru"/>
        </w:rPr>
        <w:t>Большое разнообразие форматов хранения данных и метаданных и обмена ими</w:t>
      </w:r>
    </w:p>
    <w:p w14:paraId="318A03C1" w14:textId="77777777" w:rsidR="00182B2A" w:rsidRDefault="00182B2A" w:rsidP="00F936A6">
      <w:pPr>
        <w:numPr>
          <w:ilvl w:val="0"/>
          <w:numId w:val="8"/>
        </w:numPr>
        <w:tabs>
          <w:tab w:val="clear" w:pos="567"/>
        </w:tabs>
        <w:spacing w:after="240"/>
        <w:ind w:left="1134"/>
      </w:pPr>
      <w:r>
        <w:rPr>
          <w:lang w:val="ru"/>
        </w:rPr>
        <w:t>Существенные различия в методах контроля качества и оценки</w:t>
      </w:r>
    </w:p>
    <w:p w14:paraId="16BEDF0E" w14:textId="77777777" w:rsidR="00182B2A" w:rsidRDefault="00182B2A" w:rsidP="00F936A6">
      <w:pPr>
        <w:numPr>
          <w:ilvl w:val="0"/>
          <w:numId w:val="8"/>
        </w:numPr>
        <w:tabs>
          <w:tab w:val="clear" w:pos="567"/>
        </w:tabs>
        <w:spacing w:after="240"/>
        <w:ind w:left="1134"/>
      </w:pPr>
      <w:r>
        <w:rPr>
          <w:lang w:val="ru"/>
        </w:rPr>
        <w:t>Семантические несоответствия, в том числе:</w:t>
      </w:r>
    </w:p>
    <w:p w14:paraId="337FCAB1" w14:textId="77777777" w:rsidR="00182B2A" w:rsidRDefault="00182B2A" w:rsidP="00F936A6">
      <w:pPr>
        <w:numPr>
          <w:ilvl w:val="1"/>
          <w:numId w:val="8"/>
        </w:numPr>
        <w:tabs>
          <w:tab w:val="clear" w:pos="567"/>
        </w:tabs>
        <w:spacing w:after="240"/>
        <w:ind w:left="1484"/>
      </w:pPr>
      <w:r>
        <w:rPr>
          <w:lang w:val="ru"/>
        </w:rPr>
        <w:t>Различия в определениях терминов «набор данных», и даже «данные», «информация» и «знания» на высоком уровне</w:t>
      </w:r>
    </w:p>
    <w:p w14:paraId="488FC164" w14:textId="77777777" w:rsidR="00182B2A" w:rsidRDefault="00182B2A" w:rsidP="00F936A6">
      <w:pPr>
        <w:numPr>
          <w:ilvl w:val="1"/>
          <w:numId w:val="8"/>
        </w:numPr>
        <w:tabs>
          <w:tab w:val="clear" w:pos="567"/>
        </w:tabs>
        <w:spacing w:after="240"/>
        <w:ind w:left="1484"/>
      </w:pPr>
      <w:r>
        <w:rPr>
          <w:lang w:val="ru"/>
        </w:rPr>
        <w:lastRenderedPageBreak/>
        <w:t>Бессистемное использование стандартизированной терминологии и ресурсов, содержащих семантическое описание</w:t>
      </w:r>
    </w:p>
    <w:p w14:paraId="4DFAF20B" w14:textId="77777777" w:rsidR="00182B2A" w:rsidRDefault="00182B2A" w:rsidP="00F936A6">
      <w:pPr>
        <w:numPr>
          <w:ilvl w:val="0"/>
          <w:numId w:val="8"/>
        </w:numPr>
        <w:tabs>
          <w:tab w:val="clear" w:pos="567"/>
        </w:tabs>
        <w:spacing w:after="240"/>
        <w:ind w:left="1134"/>
      </w:pPr>
      <w:r>
        <w:rPr>
          <w:lang w:val="ru"/>
        </w:rPr>
        <w:t>Широко распространенное дублирование усилий</w:t>
      </w:r>
    </w:p>
    <w:p w14:paraId="2F246C3C" w14:textId="77777777" w:rsidR="00182B2A" w:rsidRDefault="00182B2A" w:rsidP="00F936A6">
      <w:pPr>
        <w:numPr>
          <w:ilvl w:val="0"/>
          <w:numId w:val="8"/>
        </w:numPr>
        <w:tabs>
          <w:tab w:val="clear" w:pos="567"/>
        </w:tabs>
        <w:spacing w:after="240"/>
        <w:ind w:left="1134"/>
      </w:pPr>
      <w:r>
        <w:rPr>
          <w:lang w:val="ru"/>
        </w:rPr>
        <w:t>Неготовность, несмотря на наличие соответствующей политики МОК в области данных, к открытому и свободному обмену данными</w:t>
      </w:r>
    </w:p>
    <w:p w14:paraId="23590447" w14:textId="77777777" w:rsidR="00182B2A" w:rsidRDefault="00182B2A" w:rsidP="00F936A6">
      <w:pPr>
        <w:numPr>
          <w:ilvl w:val="0"/>
          <w:numId w:val="8"/>
        </w:numPr>
        <w:tabs>
          <w:tab w:val="clear" w:pos="567"/>
        </w:tabs>
        <w:spacing w:after="240"/>
        <w:ind w:left="1134"/>
      </w:pPr>
      <w:r>
        <w:rPr>
          <w:lang w:val="ru"/>
        </w:rPr>
        <w:t>Недостаточное отслеживание происхождения, включая машиночитаемые лицензии и ограничения/разрешения</w:t>
      </w:r>
    </w:p>
    <w:p w14:paraId="2905E066" w14:textId="77777777" w:rsidR="00182B2A" w:rsidRDefault="00182B2A" w:rsidP="00F936A6">
      <w:pPr>
        <w:numPr>
          <w:ilvl w:val="0"/>
          <w:numId w:val="8"/>
        </w:numPr>
        <w:tabs>
          <w:tab w:val="clear" w:pos="567"/>
        </w:tabs>
        <w:spacing w:after="240"/>
        <w:ind w:left="1134"/>
      </w:pPr>
      <w:r>
        <w:rPr>
          <w:lang w:val="ru"/>
        </w:rPr>
        <w:t>Отсутствие (адекватных) планов управления данными/информацией в рамках проектов</w:t>
      </w:r>
    </w:p>
    <w:p w14:paraId="617E8344" w14:textId="77777777" w:rsidR="00182B2A" w:rsidRDefault="00182B2A" w:rsidP="00F936A6">
      <w:pPr>
        <w:numPr>
          <w:ilvl w:val="0"/>
          <w:numId w:val="8"/>
        </w:numPr>
        <w:tabs>
          <w:tab w:val="clear" w:pos="567"/>
        </w:tabs>
        <w:spacing w:after="240"/>
        <w:ind w:left="1134"/>
      </w:pPr>
      <w:r>
        <w:rPr>
          <w:lang w:val="ru"/>
        </w:rPr>
        <w:t>Отсутствие специальных знаний, необходимых для управления данными и информацией</w:t>
      </w:r>
    </w:p>
    <w:p w14:paraId="4D7EBC37" w14:textId="77777777" w:rsidR="00182B2A" w:rsidRDefault="00182B2A" w:rsidP="00F936A6">
      <w:pPr>
        <w:numPr>
          <w:ilvl w:val="0"/>
          <w:numId w:val="8"/>
        </w:numPr>
        <w:tabs>
          <w:tab w:val="clear" w:pos="567"/>
        </w:tabs>
        <w:spacing w:after="240"/>
        <w:ind w:left="1134"/>
      </w:pPr>
      <w:r>
        <w:rPr>
          <w:lang w:val="ru"/>
        </w:rPr>
        <w:t>Отсутствие эффективной координации, несмотря на предпринимаемые значительные усилия.</w:t>
      </w:r>
    </w:p>
    <w:p w14:paraId="12077522" w14:textId="77777777" w:rsidR="00182B2A" w:rsidRDefault="00182B2A" w:rsidP="00F936A6">
      <w:pPr>
        <w:pStyle w:val="COI"/>
      </w:pPr>
      <w:r>
        <w:rPr>
          <w:lang w:val="ru"/>
        </w:rPr>
        <w:t xml:space="preserve">В совокупности все эти факторы препятствуют операционной совместимости на уровне машин, необходимой для того, чтобы ОДИС могла эффективно использовать существующие инфраструктуры и ресурсы. Однако последовательные и согласованные усилия МОК и МООД уже влекут за собой новую готовность океанического сообщества к согласованному решению этих вопросов. </w:t>
      </w:r>
    </w:p>
    <w:p w14:paraId="43254316" w14:textId="7DACFB50" w:rsidR="00182B2A" w:rsidRDefault="00182B2A" w:rsidP="00F936A6">
      <w:pPr>
        <w:pStyle w:val="COI"/>
      </w:pPr>
      <w:r>
        <w:rPr>
          <w:lang w:val="ru"/>
        </w:rPr>
        <w:t>На региональном и глобальном уровнях предпринимаются попытки, в том числе в ряде случаев с участием МОК и МООД (такие как «Инфохаб-Океан»), привлечь внимание к перечисленным выше моментам, однако для решения соответствующих вопросов потребуются значительные усилия. Это будет учтено в плане работы.</w:t>
      </w:r>
    </w:p>
    <w:p w14:paraId="078B8381" w14:textId="77777777" w:rsidR="00182B2A" w:rsidRDefault="00182B2A" w:rsidP="00F936A6">
      <w:pPr>
        <w:pStyle w:val="COI"/>
      </w:pPr>
      <w:r>
        <w:rPr>
          <w:lang w:val="ru"/>
        </w:rPr>
        <w:t>Важно, чтобы в процессе создания ОДИС МОК активно участвовала в усилиях по согласованию общепризнанных «рекомендованных методов» или «стандартов», которые способствовали бы созданию поистине глобальной системы океанографических данных и информации, обеспечивающей возможность поиска и получения данных на уровне наборов данных (или даже наблюдений), а также информации, продуктов и услуг, к которым применялась бы политика свободного и открытого доступа.</w:t>
      </w:r>
    </w:p>
    <w:p w14:paraId="0E409D8B" w14:textId="77777777" w:rsidR="00182B2A" w:rsidRDefault="00182B2A" w:rsidP="00F936A6">
      <w:pPr>
        <w:pStyle w:val="COI"/>
      </w:pPr>
      <w:r>
        <w:rPr>
          <w:lang w:val="ru"/>
        </w:rPr>
        <w:t xml:space="preserve">Следует подчеркнуть, что в качестве средства содействия созданию ОДИС может рассматриваться развитие партнерских связей с частным сектором ИТ-индустрии. Некоторые из этих партнерств находятся на этапе обсуждения или начала работы. </w:t>
      </w:r>
    </w:p>
    <w:p w14:paraId="773A205F" w14:textId="781967E1" w:rsidR="003D3EA6" w:rsidRPr="00F936A6" w:rsidRDefault="003D3EA6" w:rsidP="00F936A6">
      <w:pPr>
        <w:spacing w:after="240"/>
        <w:rPr>
          <w:b/>
          <w:bCs/>
        </w:rPr>
      </w:pPr>
      <w:bookmarkStart w:id="9" w:name="_qwakcv7nh4gj" w:colFirst="0" w:colLast="0"/>
      <w:bookmarkEnd w:id="9"/>
      <w:r>
        <w:rPr>
          <w:b/>
          <w:bCs/>
          <w:lang w:val="ru"/>
        </w:rPr>
        <w:t>Цели проекта и план работы</w:t>
      </w:r>
      <w:bookmarkStart w:id="10" w:name="_vttpw1sx1qlc" w:colFirst="0" w:colLast="0"/>
      <w:bookmarkEnd w:id="10"/>
    </w:p>
    <w:p w14:paraId="65ED4227" w14:textId="1AF30527" w:rsidR="003D3EA6" w:rsidRPr="003D3EA6" w:rsidRDefault="00182B2A" w:rsidP="00F936A6">
      <w:pPr>
        <w:spacing w:after="240"/>
        <w:rPr>
          <w:i/>
          <w:iCs/>
        </w:rPr>
      </w:pPr>
      <w:r>
        <w:rPr>
          <w:i/>
          <w:iCs/>
          <w:lang w:val="ru"/>
        </w:rPr>
        <w:t>Цели проекта:</w:t>
      </w:r>
    </w:p>
    <w:p w14:paraId="3379CB6F" w14:textId="1E12B34F" w:rsidR="00182B2A" w:rsidRDefault="00182B2A" w:rsidP="00F936A6">
      <w:pPr>
        <w:numPr>
          <w:ilvl w:val="0"/>
          <w:numId w:val="14"/>
        </w:numPr>
        <w:tabs>
          <w:tab w:val="clear" w:pos="567"/>
        </w:tabs>
        <w:spacing w:after="240"/>
        <w:ind w:left="1276" w:hanging="567"/>
        <w:jc w:val="both"/>
      </w:pPr>
      <w:r>
        <w:rPr>
          <w:lang w:val="ru"/>
        </w:rPr>
        <w:t xml:space="preserve">В рамках проекта ОДИС будут </w:t>
      </w:r>
      <w:r>
        <w:rPr>
          <w:b/>
          <w:bCs/>
          <w:lang w:val="ru"/>
        </w:rPr>
        <w:t>разработаны технологии</w:t>
      </w:r>
      <w:r>
        <w:rPr>
          <w:lang w:val="ru"/>
        </w:rPr>
        <w:t xml:space="preserve"> и </w:t>
      </w:r>
      <w:r>
        <w:rPr>
          <w:b/>
          <w:bCs/>
          <w:lang w:val="ru"/>
        </w:rPr>
        <w:t>культура сотрудничества</w:t>
      </w:r>
      <w:r>
        <w:rPr>
          <w:lang w:val="ru"/>
        </w:rPr>
        <w:t xml:space="preserve"> </w:t>
      </w:r>
      <w:r>
        <w:rPr>
          <w:b/>
          <w:bCs/>
          <w:lang w:val="ru"/>
        </w:rPr>
        <w:t>(сообщества)</w:t>
      </w:r>
      <w:r>
        <w:rPr>
          <w:lang w:val="ru"/>
        </w:rPr>
        <w:t xml:space="preserve">, необходимые </w:t>
      </w:r>
      <w:r>
        <w:rPr>
          <w:i/>
          <w:iCs/>
          <w:color w:val="222222"/>
          <w:lang w:val="ru"/>
        </w:rPr>
        <w:t xml:space="preserve">для создания электронной среды Системы океанографических данных и информации МОК (ОДИС), в которой пользователи могут найти данные, результаты обработки данных, услуги в области данных, информацию, информационные продукты и услуги, предоставляемые государствами-членами, проектами и другими партнерами, связанными с МОК. </w:t>
      </w:r>
      <w:r>
        <w:rPr>
          <w:lang w:val="ru"/>
        </w:rPr>
        <w:t xml:space="preserve">Пользователи и разработчики будут получать доступ к ресурсам, предоставляемым многочисленными компонентами, и опираться на них через интерфейсы любого отдельного компонента. В дальнейшем проект будет опираться на </w:t>
      </w:r>
      <w:r>
        <w:rPr>
          <w:b/>
          <w:bCs/>
          <w:lang w:val="ru"/>
        </w:rPr>
        <w:t>«экспериментальную эталонную архитектуру» (ОДИС-Арх)</w:t>
      </w:r>
      <w:r>
        <w:rPr>
          <w:lang w:val="ru"/>
        </w:rPr>
        <w:t xml:space="preserve">, разработанную в рамках проекта «Инфохаб-Океан», которая позволит </w:t>
      </w:r>
      <w:r>
        <w:rPr>
          <w:lang w:val="ru"/>
        </w:rPr>
        <w:lastRenderedPageBreak/>
        <w:t xml:space="preserve">многочисленным системам данных взаимодействовать с системами МОК и друг с другом по ряду типов информации посредством межмашинного взаимодействия. Это положит начало процессу устранения нынешней нехватки автоматизированной и масштабируемой связи между множеством (сотен) морских данных и информационными системами, по причине которой разработчики и конечные пользователи вынуждены запрашивать и загружать данные из каждого интернет-источника, зачастую затрачивая большие усилия на борьбу с огромным количеством меняющихся форматов и соглашений. </w:t>
      </w:r>
    </w:p>
    <w:p w14:paraId="1EBF16CC" w14:textId="77777777" w:rsidR="00182B2A" w:rsidRDefault="00182B2A" w:rsidP="00F936A6">
      <w:pPr>
        <w:numPr>
          <w:ilvl w:val="0"/>
          <w:numId w:val="14"/>
        </w:numPr>
        <w:tabs>
          <w:tab w:val="clear" w:pos="567"/>
        </w:tabs>
        <w:spacing w:after="240"/>
        <w:ind w:left="1276" w:hanging="567"/>
        <w:jc w:val="both"/>
      </w:pPr>
      <w:r>
        <w:rPr>
          <w:lang w:val="ru"/>
        </w:rPr>
        <w:t xml:space="preserve">Проект будет </w:t>
      </w:r>
      <w:r>
        <w:rPr>
          <w:b/>
          <w:bCs/>
          <w:lang w:val="ru"/>
        </w:rPr>
        <w:t>тестировать разработанную технологию</w:t>
      </w:r>
      <w:r>
        <w:rPr>
          <w:lang w:val="ru"/>
        </w:rPr>
        <w:t xml:space="preserve"> через демонстрационные подпроекты, разработанные совместно с региональными центрами данных и информации для удовлетворения потребностей их пользователей. Технологии и потенциал, созданные в рамках этих демонстрационных проектов, будут затем распространяться через сеть ОДИС, как описано ниже.</w:t>
      </w:r>
    </w:p>
    <w:p w14:paraId="0770E264" w14:textId="4B6C84ED" w:rsidR="00182B2A" w:rsidRDefault="00182B2A" w:rsidP="00F936A6">
      <w:pPr>
        <w:numPr>
          <w:ilvl w:val="0"/>
          <w:numId w:val="14"/>
        </w:numPr>
        <w:tabs>
          <w:tab w:val="clear" w:pos="567"/>
        </w:tabs>
        <w:spacing w:after="240"/>
        <w:ind w:left="1276" w:hanging="567"/>
        <w:jc w:val="both"/>
      </w:pPr>
      <w:r>
        <w:rPr>
          <w:lang w:val="ru"/>
        </w:rPr>
        <w:t xml:space="preserve">Проект будет </w:t>
      </w:r>
      <w:r>
        <w:rPr>
          <w:b/>
          <w:bCs/>
          <w:lang w:val="ru"/>
        </w:rPr>
        <w:t>направлен на добавление дополнительных систем поставщиков данных и информации</w:t>
      </w:r>
      <w:r>
        <w:rPr>
          <w:lang w:val="ru"/>
        </w:rPr>
        <w:t xml:space="preserve"> на основе информации, доступной из каталога источников ОДИСКат. </w:t>
      </w:r>
    </w:p>
    <w:p w14:paraId="5EA99EBF" w14:textId="4EFCB6A3" w:rsidR="00182B2A" w:rsidRDefault="00182B2A" w:rsidP="00F936A6">
      <w:pPr>
        <w:numPr>
          <w:ilvl w:val="0"/>
          <w:numId w:val="14"/>
        </w:numPr>
        <w:tabs>
          <w:tab w:val="clear" w:pos="567"/>
        </w:tabs>
        <w:spacing w:after="240"/>
        <w:ind w:left="1276" w:hanging="567"/>
        <w:jc w:val="both"/>
      </w:pPr>
      <w:r>
        <w:rPr>
          <w:lang w:val="ru"/>
        </w:rPr>
        <w:t xml:space="preserve">На основе опыта, полученного в рамках проекта «Инфохаб-Океан», это проект будет способствовать разработке (по просьбе региональных вспомогательных органов МОК и других групп государств-членов или партнерских организаций/программ) </w:t>
      </w:r>
      <w:r>
        <w:rPr>
          <w:b/>
          <w:bCs/>
          <w:lang w:val="ru"/>
        </w:rPr>
        <w:t>дополнительных региональных центров данных и информации</w:t>
      </w:r>
      <w:r>
        <w:rPr>
          <w:lang w:val="ru"/>
        </w:rPr>
        <w:t xml:space="preserve"> в целях удовлетворения потребностей их пользователей.</w:t>
      </w:r>
    </w:p>
    <w:p w14:paraId="10684050" w14:textId="62092EF4" w:rsidR="00182B2A" w:rsidRDefault="00182B2A" w:rsidP="00F936A6">
      <w:pPr>
        <w:numPr>
          <w:ilvl w:val="0"/>
          <w:numId w:val="14"/>
        </w:numPr>
        <w:tabs>
          <w:tab w:val="clear" w:pos="567"/>
        </w:tabs>
        <w:spacing w:after="240"/>
        <w:ind w:left="1276" w:hanging="567"/>
        <w:jc w:val="both"/>
      </w:pPr>
      <w:r>
        <w:rPr>
          <w:lang w:val="ru"/>
        </w:rPr>
        <w:t>Проект предоставит «</w:t>
      </w:r>
      <w:r>
        <w:rPr>
          <w:b/>
          <w:bCs/>
          <w:lang w:val="ru"/>
        </w:rPr>
        <w:t>услугу по размещению центров»</w:t>
      </w:r>
      <w:r>
        <w:rPr>
          <w:lang w:val="ru"/>
        </w:rPr>
        <w:t xml:space="preserve"> для государств-членов, не имеющих необходимой инфраструктуры. Эта услуга будет предоставляться Центром партнерства МООД для ОДИС.</w:t>
      </w:r>
    </w:p>
    <w:p w14:paraId="3AFBCFE2" w14:textId="674676EE" w:rsidR="003D3EA6" w:rsidRDefault="00182B2A" w:rsidP="00F936A6">
      <w:pPr>
        <w:numPr>
          <w:ilvl w:val="0"/>
          <w:numId w:val="14"/>
        </w:numPr>
        <w:tabs>
          <w:tab w:val="clear" w:pos="567"/>
        </w:tabs>
        <w:spacing w:after="240"/>
        <w:ind w:left="1276" w:hanging="567"/>
        <w:jc w:val="both"/>
      </w:pPr>
      <w:r>
        <w:rPr>
          <w:lang w:val="ru"/>
        </w:rPr>
        <w:t xml:space="preserve">В рамках проекта будет предоставляться </w:t>
      </w:r>
      <w:r>
        <w:rPr>
          <w:b/>
          <w:bCs/>
          <w:lang w:val="ru"/>
        </w:rPr>
        <w:t>техническая и процедурная руководящая документация, а также соответствующее обучение</w:t>
      </w:r>
      <w:r>
        <w:rPr>
          <w:lang w:val="ru"/>
        </w:rPr>
        <w:t>, способные помочь поставщикам данных/информации, а также различным сообществам пользователей получить необходимый потенциал для активного и равноправного участия в ОДИС.</w:t>
      </w:r>
      <w:bookmarkStart w:id="11" w:name="_be7jbfvzhdhq" w:colFirst="0" w:colLast="0"/>
      <w:bookmarkEnd w:id="11"/>
    </w:p>
    <w:p w14:paraId="48B77B95" w14:textId="308753BF" w:rsidR="003D3EA6" w:rsidRPr="003D3EA6" w:rsidRDefault="00182B2A" w:rsidP="00F936A6">
      <w:pPr>
        <w:spacing w:after="240"/>
        <w:rPr>
          <w:i/>
          <w:iCs/>
        </w:rPr>
      </w:pPr>
      <w:r>
        <w:rPr>
          <w:i/>
          <w:iCs/>
          <w:lang w:val="ru"/>
        </w:rPr>
        <w:t>Стратегия реализации:</w:t>
      </w:r>
    </w:p>
    <w:p w14:paraId="2C0A069D" w14:textId="77777777" w:rsidR="00CA3A1D" w:rsidRDefault="00182B2A" w:rsidP="00F936A6">
      <w:pPr>
        <w:pStyle w:val="COI"/>
      </w:pPr>
      <w:r>
        <w:rPr>
          <w:lang w:val="ru"/>
        </w:rPr>
        <w:t>Для реализации перечисленных выше целей предусмотрен ряд рабочих пакетов. Следует отметить, что для каждого рабочего пакета будут определены показатели эффективности. Их разработает Руководящая группа (см. РП1) на своем первом заседании с использованием рекомендаций и под руководством Руководящей группы МООД по проекту «Инфохаб-Океан». Проект будет включать следующие рабочие пакеты:</w:t>
      </w:r>
    </w:p>
    <w:p w14:paraId="2C4EC1EF" w14:textId="1BFBF59B" w:rsidR="00182B2A" w:rsidRDefault="00182B2A" w:rsidP="00F936A6">
      <w:pPr>
        <w:pStyle w:val="ListParagraph"/>
        <w:numPr>
          <w:ilvl w:val="0"/>
          <w:numId w:val="16"/>
        </w:numPr>
        <w:snapToGrid w:val="0"/>
        <w:spacing w:after="240" w:line="240" w:lineRule="auto"/>
        <w:ind w:left="1134" w:hanging="425"/>
        <w:contextualSpacing w:val="0"/>
      </w:pPr>
      <w:r>
        <w:rPr>
          <w:b/>
          <w:bCs/>
          <w:lang w:val="ru"/>
        </w:rPr>
        <w:t>РП1</w:t>
      </w:r>
      <w:r>
        <w:rPr>
          <w:lang w:val="ru"/>
        </w:rPr>
        <w:t>: Управление, координация и оценка проекта</w:t>
      </w:r>
    </w:p>
    <w:p w14:paraId="6472CB68" w14:textId="77777777" w:rsidR="00182B2A" w:rsidRDefault="00182B2A" w:rsidP="00F936A6">
      <w:pPr>
        <w:numPr>
          <w:ilvl w:val="0"/>
          <w:numId w:val="16"/>
        </w:numPr>
        <w:tabs>
          <w:tab w:val="clear" w:pos="567"/>
        </w:tabs>
        <w:spacing w:after="240"/>
        <w:ind w:left="1134" w:hanging="425"/>
        <w:jc w:val="both"/>
      </w:pPr>
      <w:r>
        <w:rPr>
          <w:b/>
          <w:bCs/>
          <w:lang w:val="ru"/>
        </w:rPr>
        <w:t>РП2</w:t>
      </w:r>
      <w:r>
        <w:rPr>
          <w:lang w:val="ru"/>
        </w:rPr>
        <w:t>: Разработка технологий</w:t>
      </w:r>
    </w:p>
    <w:p w14:paraId="22F24FF7" w14:textId="77777777" w:rsidR="00182B2A" w:rsidRDefault="00182B2A" w:rsidP="00F936A6">
      <w:pPr>
        <w:numPr>
          <w:ilvl w:val="0"/>
          <w:numId w:val="16"/>
        </w:numPr>
        <w:tabs>
          <w:tab w:val="clear" w:pos="567"/>
        </w:tabs>
        <w:spacing w:after="240"/>
        <w:ind w:left="1134" w:hanging="425"/>
        <w:jc w:val="both"/>
      </w:pPr>
      <w:r>
        <w:rPr>
          <w:b/>
          <w:bCs/>
          <w:lang w:val="ru"/>
        </w:rPr>
        <w:t>РП3</w:t>
      </w:r>
      <w:r>
        <w:rPr>
          <w:lang w:val="ru"/>
        </w:rPr>
        <w:t>: Создание и первоначальная поддержка глобального узла и региональных центров</w:t>
      </w:r>
    </w:p>
    <w:p w14:paraId="44F281E2" w14:textId="77777777" w:rsidR="00182B2A" w:rsidRDefault="00182B2A" w:rsidP="00F936A6">
      <w:pPr>
        <w:numPr>
          <w:ilvl w:val="0"/>
          <w:numId w:val="16"/>
        </w:numPr>
        <w:tabs>
          <w:tab w:val="clear" w:pos="567"/>
        </w:tabs>
        <w:spacing w:after="240"/>
        <w:ind w:left="1134" w:hanging="425"/>
        <w:jc w:val="both"/>
      </w:pPr>
      <w:r>
        <w:rPr>
          <w:b/>
          <w:bCs/>
          <w:lang w:val="ru"/>
        </w:rPr>
        <w:t>РП4</w:t>
      </w:r>
      <w:r>
        <w:rPr>
          <w:lang w:val="ru"/>
        </w:rPr>
        <w:t>: Обучение и развитие потенциала для поставщиков и пользователей данных</w:t>
      </w:r>
    </w:p>
    <w:p w14:paraId="43EC6B27" w14:textId="3F941F73" w:rsidR="00CA3A1D" w:rsidRDefault="00182B2A" w:rsidP="00F936A6">
      <w:pPr>
        <w:numPr>
          <w:ilvl w:val="0"/>
          <w:numId w:val="16"/>
        </w:numPr>
        <w:tabs>
          <w:tab w:val="clear" w:pos="567"/>
        </w:tabs>
        <w:spacing w:after="240"/>
        <w:ind w:left="1134" w:hanging="425"/>
        <w:jc w:val="both"/>
      </w:pPr>
      <w:r>
        <w:rPr>
          <w:b/>
          <w:bCs/>
          <w:lang w:val="ru"/>
        </w:rPr>
        <w:t>РП5</w:t>
      </w:r>
      <w:r>
        <w:rPr>
          <w:lang w:val="ru"/>
        </w:rPr>
        <w:t>: Коммуникация, пользовательский маркетинг и обратная связь</w:t>
      </w:r>
      <w:bookmarkStart w:id="12" w:name="_t8jgh1exw1ko" w:colFirst="0" w:colLast="0"/>
      <w:bookmarkStart w:id="13" w:name="_amn9p5t3nq17" w:colFirst="0" w:colLast="0"/>
      <w:bookmarkEnd w:id="12"/>
      <w:bookmarkEnd w:id="13"/>
    </w:p>
    <w:p w14:paraId="2018BB50" w14:textId="36D80E35" w:rsidR="00CA3A1D" w:rsidRPr="00F936A6" w:rsidRDefault="00CA3A1D" w:rsidP="00F936A6">
      <w:pPr>
        <w:spacing w:after="240"/>
        <w:rPr>
          <w:i/>
          <w:iCs/>
        </w:rPr>
      </w:pPr>
      <w:r>
        <w:rPr>
          <w:i/>
          <w:iCs/>
          <w:lang w:val="ru"/>
        </w:rPr>
        <w:t>Заинтересованные стороны проекта: бенефициары и партнеры:</w:t>
      </w:r>
    </w:p>
    <w:p w14:paraId="29C4B6B6" w14:textId="77777777" w:rsidR="00182B2A" w:rsidRDefault="00182B2A" w:rsidP="00F936A6">
      <w:pPr>
        <w:pStyle w:val="COI"/>
      </w:pPr>
      <w:r>
        <w:rPr>
          <w:lang w:val="ru"/>
        </w:rPr>
        <w:lastRenderedPageBreak/>
        <w:t>Проект ОДИС будет обслуживать следующие группы пользователей:</w:t>
      </w:r>
    </w:p>
    <w:p w14:paraId="7AA22F91" w14:textId="77777777" w:rsidR="00182B2A" w:rsidRDefault="00182B2A" w:rsidP="00F936A6">
      <w:pPr>
        <w:pStyle w:val="ListParagraph"/>
        <w:numPr>
          <w:ilvl w:val="0"/>
          <w:numId w:val="17"/>
        </w:numPr>
        <w:snapToGrid w:val="0"/>
        <w:spacing w:after="240" w:line="240" w:lineRule="auto"/>
        <w:ind w:left="1276" w:hanging="567"/>
        <w:contextualSpacing w:val="0"/>
        <w:jc w:val="both"/>
      </w:pPr>
      <w:r>
        <w:rPr>
          <w:lang w:val="ru"/>
        </w:rPr>
        <w:t>Ученые (академический и частный сектор);</w:t>
      </w:r>
    </w:p>
    <w:p w14:paraId="3B07CA82" w14:textId="1D345ADB" w:rsidR="00182B2A" w:rsidRDefault="00182B2A" w:rsidP="00F936A6">
      <w:pPr>
        <w:pStyle w:val="ListParagraph"/>
        <w:numPr>
          <w:ilvl w:val="0"/>
          <w:numId w:val="17"/>
        </w:numPr>
        <w:snapToGrid w:val="0"/>
        <w:spacing w:after="240" w:line="240" w:lineRule="auto"/>
        <w:ind w:left="1276" w:hanging="567"/>
        <w:contextualSpacing w:val="0"/>
        <w:jc w:val="both"/>
      </w:pPr>
      <w:r>
        <w:rPr>
          <w:lang w:val="ru"/>
        </w:rPr>
        <w:t>Государственные учреждения/директивные органы;</w:t>
      </w:r>
    </w:p>
    <w:p w14:paraId="34F0A861" w14:textId="77777777" w:rsidR="00182B2A" w:rsidRDefault="00182B2A" w:rsidP="00F936A6">
      <w:pPr>
        <w:pStyle w:val="ListParagraph"/>
        <w:numPr>
          <w:ilvl w:val="0"/>
          <w:numId w:val="17"/>
        </w:numPr>
        <w:snapToGrid w:val="0"/>
        <w:spacing w:after="240" w:line="240" w:lineRule="auto"/>
        <w:ind w:left="1276" w:hanging="567"/>
        <w:contextualSpacing w:val="0"/>
        <w:jc w:val="both"/>
      </w:pPr>
      <w:r>
        <w:rPr>
          <w:lang w:val="ru"/>
        </w:rPr>
        <w:t>Глобальные и региональные программы МОК;</w:t>
      </w:r>
    </w:p>
    <w:p w14:paraId="0F787233" w14:textId="77777777" w:rsidR="00182B2A" w:rsidRDefault="00182B2A" w:rsidP="00F936A6">
      <w:pPr>
        <w:pStyle w:val="ListParagraph"/>
        <w:numPr>
          <w:ilvl w:val="0"/>
          <w:numId w:val="17"/>
        </w:numPr>
        <w:snapToGrid w:val="0"/>
        <w:spacing w:after="240" w:line="240" w:lineRule="auto"/>
        <w:ind w:left="1276" w:hanging="567"/>
        <w:contextualSpacing w:val="0"/>
      </w:pPr>
      <w:r>
        <w:rPr>
          <w:lang w:val="ru"/>
        </w:rPr>
        <w:t>Национальные центры океанографических данных МООД (НЦОД), отделы МООД по ассоциированным данным (ОАД) и отделы МООД по ассоциированной информации (ОАИ);</w:t>
      </w:r>
    </w:p>
    <w:p w14:paraId="1AC1C3A7" w14:textId="77777777" w:rsidR="00182B2A" w:rsidRDefault="00182B2A" w:rsidP="00F936A6">
      <w:pPr>
        <w:pStyle w:val="ListParagraph"/>
        <w:numPr>
          <w:ilvl w:val="0"/>
          <w:numId w:val="17"/>
        </w:numPr>
        <w:snapToGrid w:val="0"/>
        <w:spacing w:after="240" w:line="240" w:lineRule="auto"/>
        <w:ind w:left="1276" w:hanging="567"/>
        <w:contextualSpacing w:val="0"/>
      </w:pPr>
      <w:r>
        <w:rPr>
          <w:lang w:val="ru"/>
        </w:rPr>
        <w:t>Учреждения ООН, международные правительственные организации (МПО) Неправительственные организации (НПО);</w:t>
      </w:r>
    </w:p>
    <w:p w14:paraId="167BAF31" w14:textId="77777777" w:rsidR="00182B2A" w:rsidRDefault="00182B2A" w:rsidP="00F936A6">
      <w:pPr>
        <w:pStyle w:val="ListParagraph"/>
        <w:numPr>
          <w:ilvl w:val="0"/>
          <w:numId w:val="17"/>
        </w:numPr>
        <w:snapToGrid w:val="0"/>
        <w:spacing w:after="240" w:line="240" w:lineRule="auto"/>
        <w:ind w:left="1276" w:hanging="567"/>
        <w:contextualSpacing w:val="0"/>
        <w:jc w:val="both"/>
      </w:pPr>
      <w:r>
        <w:rPr>
          <w:lang w:val="ru"/>
        </w:rPr>
        <w:t>Промышленные и коммерческие предприятия;</w:t>
      </w:r>
    </w:p>
    <w:p w14:paraId="21FCB641" w14:textId="77777777" w:rsidR="00182B2A" w:rsidRDefault="00182B2A" w:rsidP="00F936A6">
      <w:pPr>
        <w:pStyle w:val="ListParagraph"/>
        <w:numPr>
          <w:ilvl w:val="0"/>
          <w:numId w:val="17"/>
        </w:numPr>
        <w:snapToGrid w:val="0"/>
        <w:spacing w:after="240" w:line="240" w:lineRule="auto"/>
        <w:ind w:left="1276" w:hanging="567"/>
        <w:contextualSpacing w:val="0"/>
        <w:jc w:val="both"/>
      </w:pPr>
      <w:r>
        <w:rPr>
          <w:lang w:val="ru"/>
        </w:rPr>
        <w:t>Гражданские ученые и широкая общественность.</w:t>
      </w:r>
    </w:p>
    <w:p w14:paraId="76E8B214" w14:textId="77777777" w:rsidR="00182B2A" w:rsidRDefault="00182B2A" w:rsidP="00F936A6">
      <w:pPr>
        <w:pStyle w:val="COI"/>
      </w:pPr>
      <w:r>
        <w:rPr>
          <w:lang w:val="ru"/>
        </w:rPr>
        <w:t>Важно отметить, что вышеупомянутые группы пользователей также являются поставщиками контента для системы. Это усилит самоуправляемый характер системы и, таким образом, обеспечит ее устойчивость после окончания срока действия проекта. Кроме того, децентрализованный подход позволит и далее расширять «партнерскую сеть» за счет новых поставщиков контента, а также пользователей, тем самым еще больше обогащая его экосистему.</w:t>
      </w:r>
    </w:p>
    <w:p w14:paraId="58049AA2" w14:textId="77777777" w:rsidR="00182B2A" w:rsidRDefault="00182B2A" w:rsidP="00F936A6">
      <w:pPr>
        <w:pStyle w:val="COI"/>
      </w:pPr>
      <w:r>
        <w:rPr>
          <w:lang w:val="ru"/>
        </w:rPr>
        <w:t>Кроме того, проект будет ориентирован на начинающих ученых и направлен на внедрение инициатив, способствующих реализации глобального приоритета ЮНЕСКО «Гендерное равенство», которые будут дополнены мерами по сокращению неравенства, несправедливости и недопредставленности в других направлениях разнообразия.</w:t>
      </w:r>
    </w:p>
    <w:p w14:paraId="1B5A5058" w14:textId="1CB2E632" w:rsidR="00CA3A1D" w:rsidRPr="00F936A6" w:rsidRDefault="00CA3A1D" w:rsidP="00F936A6">
      <w:pPr>
        <w:spacing w:after="240"/>
        <w:rPr>
          <w:b/>
          <w:bCs/>
        </w:rPr>
      </w:pPr>
      <w:bookmarkStart w:id="14" w:name="_pa6mrti719ld" w:colFirst="0" w:colLast="0"/>
      <w:bookmarkEnd w:id="14"/>
      <w:r>
        <w:rPr>
          <w:b/>
          <w:bCs/>
          <w:lang w:val="ru"/>
        </w:rPr>
        <w:t>Сроки реализации проекта</w:t>
      </w:r>
    </w:p>
    <w:p w14:paraId="60B02D9C" w14:textId="7C8E4677" w:rsidR="00182B2A" w:rsidRPr="00CA3A1D" w:rsidRDefault="00182B2A" w:rsidP="00F936A6">
      <w:pPr>
        <w:pStyle w:val="COI"/>
        <w:rPr>
          <w:color w:val="000000" w:themeColor="text1"/>
        </w:rPr>
      </w:pPr>
      <w:r>
        <w:rPr>
          <w:lang w:val="ru"/>
        </w:rPr>
        <w:t xml:space="preserve">В приведенной ниже таблице представлен обзор плана реализации проекта в период с 2021 по 2025 год. В этой связи важно отметить, что в период с 2021 по 2023 годы ряд мероприятий </w:t>
      </w:r>
      <w:r>
        <w:rPr>
          <w:color w:val="000000" w:themeColor="text1"/>
          <w:lang w:val="ru"/>
        </w:rPr>
        <w:t xml:space="preserve">будет осуществляться проектом ОДИС совместно с проектом «Инфохаб-Океан» (срок которого завершается в начале–середине 2023 года). Совместные мероприятия отмечены в таблице символом </w:t>
      </w:r>
      <w:r>
        <w:rPr>
          <w:b/>
          <w:bCs/>
          <w:color w:val="000000" w:themeColor="text1"/>
          <w:lang w:val="ru"/>
        </w:rPr>
        <w:t>Y</w:t>
      </w:r>
      <w:r>
        <w:rPr>
          <w:color w:val="000000" w:themeColor="text1"/>
          <w:lang w:val="ru"/>
        </w:rPr>
        <w:t>.</w:t>
      </w:r>
    </w:p>
    <w:p w14:paraId="782041E7" w14:textId="501E588D" w:rsidR="00FE0410" w:rsidRPr="00F936A6" w:rsidRDefault="00182B2A" w:rsidP="00F936A6">
      <w:pPr>
        <w:pStyle w:val="COI"/>
        <w:rPr>
          <w:bCs/>
          <w:color w:val="000000" w:themeColor="text1"/>
        </w:rPr>
      </w:pPr>
      <w:r>
        <w:rPr>
          <w:color w:val="000000" w:themeColor="text1"/>
          <w:lang w:val="ru"/>
        </w:rPr>
        <w:t xml:space="preserve">На более позднем этапе результаты, описанные в рамках рабочих пакетов с 1 по 5, будут связаны с графиком, описанным ниже (в рамках мероприятия по запуску проекта или Руководящей группой).  </w:t>
      </w:r>
    </w:p>
    <w:tbl>
      <w:tblPr>
        <w:tblW w:w="89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10"/>
        <w:gridCol w:w="540"/>
        <w:gridCol w:w="630"/>
        <w:gridCol w:w="525"/>
        <w:gridCol w:w="540"/>
        <w:gridCol w:w="615"/>
        <w:gridCol w:w="570"/>
        <w:gridCol w:w="540"/>
        <w:gridCol w:w="645"/>
        <w:gridCol w:w="630"/>
        <w:gridCol w:w="525"/>
      </w:tblGrid>
      <w:tr w:rsidR="00182B2A" w14:paraId="1CCEAA51" w14:textId="77777777" w:rsidTr="00E533AF">
        <w:trPr>
          <w:trHeight w:val="530"/>
          <w:tblHeader/>
          <w:jc w:val="center"/>
        </w:trPr>
        <w:tc>
          <w:tcPr>
            <w:tcW w:w="321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A37AECE" w14:textId="77777777" w:rsidR="00182B2A" w:rsidRDefault="00182B2A" w:rsidP="003D3EA6">
            <w:pPr>
              <w:spacing w:before="60"/>
              <w:jc w:val="both"/>
              <w:rPr>
                <w:b/>
                <w:color w:val="222222"/>
                <w:sz w:val="16"/>
                <w:szCs w:val="16"/>
              </w:rPr>
            </w:pPr>
            <w:r>
              <w:rPr>
                <w:b/>
                <w:bCs/>
                <w:color w:val="222222"/>
                <w:sz w:val="16"/>
                <w:szCs w:val="16"/>
                <w:lang w:val="ru"/>
              </w:rPr>
              <w:t>Основные направления деятельности</w:t>
            </w:r>
          </w:p>
        </w:tc>
        <w:tc>
          <w:tcPr>
            <w:tcW w:w="1170"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53A10FD" w14:textId="77777777" w:rsidR="00182B2A" w:rsidRDefault="00182B2A" w:rsidP="003D3EA6">
            <w:pPr>
              <w:spacing w:before="60"/>
              <w:jc w:val="center"/>
              <w:rPr>
                <w:b/>
                <w:sz w:val="16"/>
                <w:szCs w:val="16"/>
              </w:rPr>
            </w:pPr>
            <w:r>
              <w:rPr>
                <w:b/>
                <w:bCs/>
                <w:sz w:val="16"/>
                <w:szCs w:val="16"/>
                <w:lang w:val="ru"/>
              </w:rPr>
              <w:t>Год 1 (2021 г.)</w:t>
            </w:r>
          </w:p>
        </w:tc>
        <w:tc>
          <w:tcPr>
            <w:tcW w:w="106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FAAB94A" w14:textId="77777777" w:rsidR="00182B2A" w:rsidRDefault="00182B2A" w:rsidP="003D3EA6">
            <w:pPr>
              <w:spacing w:before="60"/>
              <w:jc w:val="center"/>
              <w:rPr>
                <w:b/>
                <w:sz w:val="16"/>
                <w:szCs w:val="16"/>
              </w:rPr>
            </w:pPr>
            <w:r>
              <w:rPr>
                <w:b/>
                <w:bCs/>
                <w:sz w:val="16"/>
                <w:szCs w:val="16"/>
                <w:lang w:val="ru"/>
              </w:rPr>
              <w:t>Год 2 (2022 г.)</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931DA1" w14:textId="77777777" w:rsidR="00182B2A" w:rsidRDefault="00182B2A" w:rsidP="003D3EA6">
            <w:pPr>
              <w:spacing w:before="60"/>
              <w:jc w:val="center"/>
              <w:rPr>
                <w:b/>
                <w:sz w:val="16"/>
                <w:szCs w:val="16"/>
              </w:rPr>
            </w:pPr>
            <w:r>
              <w:rPr>
                <w:b/>
                <w:bCs/>
                <w:sz w:val="16"/>
                <w:szCs w:val="16"/>
                <w:lang w:val="ru"/>
              </w:rPr>
              <w:t>Год 3 (2023 г.)</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1DE489D9" w14:textId="77777777" w:rsidR="00182B2A" w:rsidRDefault="00182B2A" w:rsidP="003D3EA6">
            <w:pPr>
              <w:spacing w:before="60"/>
              <w:jc w:val="center"/>
              <w:rPr>
                <w:b/>
                <w:sz w:val="16"/>
                <w:szCs w:val="16"/>
              </w:rPr>
            </w:pPr>
            <w:r>
              <w:rPr>
                <w:b/>
                <w:bCs/>
                <w:sz w:val="16"/>
                <w:szCs w:val="16"/>
                <w:lang w:val="ru"/>
              </w:rPr>
              <w:t>Год 4 (2024 г.)</w:t>
            </w:r>
          </w:p>
        </w:tc>
        <w:tc>
          <w:tcPr>
            <w:tcW w:w="115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8913EF" w14:textId="77777777" w:rsidR="00182B2A" w:rsidRDefault="00182B2A" w:rsidP="003D3EA6">
            <w:pPr>
              <w:spacing w:before="60"/>
              <w:jc w:val="center"/>
              <w:rPr>
                <w:b/>
                <w:sz w:val="16"/>
                <w:szCs w:val="16"/>
              </w:rPr>
            </w:pPr>
            <w:r>
              <w:rPr>
                <w:b/>
                <w:bCs/>
                <w:sz w:val="16"/>
                <w:szCs w:val="16"/>
                <w:lang w:val="ru"/>
              </w:rPr>
              <w:t>Год 5</w:t>
            </w:r>
            <w:r>
              <w:rPr>
                <w:sz w:val="16"/>
                <w:szCs w:val="16"/>
                <w:lang w:val="ru"/>
              </w:rPr>
              <w:br/>
            </w:r>
            <w:r>
              <w:rPr>
                <w:b/>
                <w:bCs/>
                <w:sz w:val="16"/>
                <w:szCs w:val="16"/>
                <w:lang w:val="ru"/>
              </w:rPr>
              <w:t>(2025 г.)</w:t>
            </w:r>
          </w:p>
        </w:tc>
      </w:tr>
      <w:tr w:rsidR="00182B2A" w14:paraId="67BDB8CA" w14:textId="77777777" w:rsidTr="00E533AF">
        <w:trPr>
          <w:trHeight w:val="440"/>
          <w:tblHeader/>
          <w:jc w:val="center"/>
        </w:trPr>
        <w:tc>
          <w:tcPr>
            <w:tcW w:w="321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F68ADE2" w14:textId="77777777" w:rsidR="00182B2A" w:rsidRDefault="00182B2A" w:rsidP="003D3EA6">
            <w:pPr>
              <w:widowControl w:val="0"/>
              <w:pBdr>
                <w:top w:val="nil"/>
                <w:left w:val="nil"/>
                <w:bottom w:val="nil"/>
                <w:right w:val="nil"/>
                <w:between w:val="nil"/>
              </w:pBdr>
              <w:rPr>
                <w:color w:val="222222"/>
              </w:rPr>
            </w:pP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2DE38361" w14:textId="77777777" w:rsidR="00182B2A" w:rsidRDefault="00182B2A" w:rsidP="003D3EA6">
            <w:pPr>
              <w:spacing w:before="60"/>
              <w:jc w:val="center"/>
              <w:rPr>
                <w:b/>
                <w:sz w:val="16"/>
                <w:szCs w:val="16"/>
              </w:rPr>
            </w:pPr>
            <w:r>
              <w:rPr>
                <w:b/>
                <w:bCs/>
                <w:sz w:val="16"/>
                <w:szCs w:val="16"/>
                <w:lang w:val="ru"/>
              </w:rPr>
              <w:t>П1</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0C33F6A2" w14:textId="77777777" w:rsidR="00182B2A" w:rsidRDefault="00182B2A" w:rsidP="003D3EA6">
            <w:pPr>
              <w:spacing w:before="60"/>
              <w:jc w:val="center"/>
              <w:rPr>
                <w:b/>
                <w:sz w:val="16"/>
                <w:szCs w:val="16"/>
              </w:rPr>
            </w:pPr>
            <w:r>
              <w:rPr>
                <w:b/>
                <w:bCs/>
                <w:sz w:val="16"/>
                <w:szCs w:val="16"/>
                <w:lang w:val="ru"/>
              </w:rPr>
              <w:t>П2</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408968E3" w14:textId="77777777" w:rsidR="00182B2A" w:rsidRDefault="00182B2A" w:rsidP="003D3EA6">
            <w:pPr>
              <w:spacing w:before="60"/>
              <w:jc w:val="center"/>
              <w:rPr>
                <w:b/>
                <w:sz w:val="16"/>
                <w:szCs w:val="16"/>
              </w:rPr>
            </w:pPr>
            <w:r>
              <w:rPr>
                <w:b/>
                <w:bCs/>
                <w:sz w:val="16"/>
                <w:szCs w:val="16"/>
                <w:lang w:val="ru"/>
              </w:rPr>
              <w:t>П1</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7289A39B" w14:textId="77777777" w:rsidR="00182B2A" w:rsidRDefault="00182B2A" w:rsidP="003D3EA6">
            <w:pPr>
              <w:spacing w:before="60"/>
              <w:jc w:val="center"/>
              <w:rPr>
                <w:b/>
                <w:sz w:val="16"/>
                <w:szCs w:val="16"/>
              </w:rPr>
            </w:pPr>
            <w:r>
              <w:rPr>
                <w:b/>
                <w:bCs/>
                <w:sz w:val="16"/>
                <w:szCs w:val="16"/>
                <w:lang w:val="ru"/>
              </w:rPr>
              <w:t>П2</w:t>
            </w:r>
          </w:p>
        </w:tc>
        <w:tc>
          <w:tcPr>
            <w:tcW w:w="615" w:type="dxa"/>
            <w:tcBorders>
              <w:bottom w:val="single" w:sz="8" w:space="0" w:color="000000"/>
              <w:right w:val="single" w:sz="8" w:space="0" w:color="000000"/>
            </w:tcBorders>
            <w:shd w:val="clear" w:color="auto" w:fill="C6D9F1"/>
            <w:tcMar>
              <w:top w:w="100" w:type="dxa"/>
              <w:left w:w="100" w:type="dxa"/>
              <w:bottom w:w="100" w:type="dxa"/>
              <w:right w:w="100" w:type="dxa"/>
            </w:tcMar>
          </w:tcPr>
          <w:p w14:paraId="255654AA" w14:textId="77777777" w:rsidR="00182B2A" w:rsidRDefault="00182B2A" w:rsidP="003D3EA6">
            <w:pPr>
              <w:spacing w:before="60"/>
              <w:jc w:val="center"/>
              <w:rPr>
                <w:b/>
                <w:sz w:val="16"/>
                <w:szCs w:val="16"/>
              </w:rPr>
            </w:pPr>
            <w:r>
              <w:rPr>
                <w:b/>
                <w:bCs/>
                <w:sz w:val="16"/>
                <w:szCs w:val="16"/>
                <w:lang w:val="ru"/>
              </w:rPr>
              <w:t>П1</w:t>
            </w:r>
          </w:p>
        </w:tc>
        <w:tc>
          <w:tcPr>
            <w:tcW w:w="570" w:type="dxa"/>
            <w:tcBorders>
              <w:bottom w:val="single" w:sz="8" w:space="0" w:color="000000"/>
              <w:right w:val="single" w:sz="8" w:space="0" w:color="000000"/>
            </w:tcBorders>
            <w:shd w:val="clear" w:color="auto" w:fill="C6D9F1"/>
            <w:tcMar>
              <w:top w:w="100" w:type="dxa"/>
              <w:left w:w="100" w:type="dxa"/>
              <w:bottom w:w="100" w:type="dxa"/>
              <w:right w:w="100" w:type="dxa"/>
            </w:tcMar>
          </w:tcPr>
          <w:p w14:paraId="7BFAD233" w14:textId="77777777" w:rsidR="00182B2A" w:rsidRDefault="00182B2A" w:rsidP="003D3EA6">
            <w:pPr>
              <w:spacing w:before="60"/>
              <w:jc w:val="center"/>
              <w:rPr>
                <w:b/>
                <w:sz w:val="16"/>
                <w:szCs w:val="16"/>
              </w:rPr>
            </w:pPr>
            <w:r>
              <w:rPr>
                <w:b/>
                <w:bCs/>
                <w:sz w:val="16"/>
                <w:szCs w:val="16"/>
                <w:lang w:val="ru"/>
              </w:rPr>
              <w:t>П2</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605EE390" w14:textId="77777777" w:rsidR="00182B2A" w:rsidRDefault="00182B2A" w:rsidP="003D3EA6">
            <w:pPr>
              <w:spacing w:before="60"/>
              <w:jc w:val="center"/>
              <w:rPr>
                <w:b/>
                <w:sz w:val="16"/>
                <w:szCs w:val="16"/>
              </w:rPr>
            </w:pPr>
            <w:r>
              <w:rPr>
                <w:b/>
                <w:bCs/>
                <w:sz w:val="16"/>
                <w:szCs w:val="16"/>
                <w:lang w:val="ru"/>
              </w:rPr>
              <w:t>П1</w:t>
            </w:r>
          </w:p>
        </w:tc>
        <w:tc>
          <w:tcPr>
            <w:tcW w:w="645" w:type="dxa"/>
            <w:tcBorders>
              <w:bottom w:val="single" w:sz="8" w:space="0" w:color="000000"/>
              <w:right w:val="single" w:sz="8" w:space="0" w:color="000000"/>
            </w:tcBorders>
            <w:shd w:val="clear" w:color="auto" w:fill="C6D9F1"/>
            <w:tcMar>
              <w:top w:w="100" w:type="dxa"/>
              <w:left w:w="100" w:type="dxa"/>
              <w:bottom w:w="100" w:type="dxa"/>
              <w:right w:w="100" w:type="dxa"/>
            </w:tcMar>
          </w:tcPr>
          <w:p w14:paraId="334D0107" w14:textId="77777777" w:rsidR="00182B2A" w:rsidRDefault="00182B2A" w:rsidP="003D3EA6">
            <w:pPr>
              <w:spacing w:before="60"/>
              <w:jc w:val="center"/>
              <w:rPr>
                <w:b/>
                <w:sz w:val="16"/>
                <w:szCs w:val="16"/>
              </w:rPr>
            </w:pPr>
            <w:r>
              <w:rPr>
                <w:b/>
                <w:bCs/>
                <w:sz w:val="16"/>
                <w:szCs w:val="16"/>
                <w:lang w:val="ru"/>
              </w:rPr>
              <w:t>П2</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2C2D2ABB" w14:textId="77777777" w:rsidR="00182B2A" w:rsidRDefault="00182B2A" w:rsidP="003D3EA6">
            <w:pPr>
              <w:spacing w:before="60"/>
              <w:jc w:val="center"/>
              <w:rPr>
                <w:b/>
                <w:sz w:val="16"/>
                <w:szCs w:val="16"/>
              </w:rPr>
            </w:pPr>
            <w:r>
              <w:rPr>
                <w:b/>
                <w:bCs/>
                <w:sz w:val="16"/>
                <w:szCs w:val="16"/>
                <w:lang w:val="ru"/>
              </w:rPr>
              <w:t>П1</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5BCD22D2" w14:textId="77777777" w:rsidR="00182B2A" w:rsidRDefault="00182B2A" w:rsidP="003D3EA6">
            <w:pPr>
              <w:spacing w:before="60"/>
              <w:jc w:val="center"/>
              <w:rPr>
                <w:b/>
                <w:sz w:val="16"/>
                <w:szCs w:val="16"/>
              </w:rPr>
            </w:pPr>
            <w:r>
              <w:rPr>
                <w:b/>
                <w:bCs/>
                <w:sz w:val="16"/>
                <w:szCs w:val="16"/>
                <w:lang w:val="ru"/>
              </w:rPr>
              <w:t>П2</w:t>
            </w:r>
          </w:p>
        </w:tc>
      </w:tr>
      <w:tr w:rsidR="00182B2A" w14:paraId="6140993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709CD" w14:textId="77777777" w:rsidR="00182B2A" w:rsidRDefault="00182B2A" w:rsidP="003D3EA6">
            <w:pPr>
              <w:spacing w:before="60"/>
              <w:rPr>
                <w:b/>
                <w:i/>
                <w:color w:val="222222"/>
                <w:sz w:val="16"/>
                <w:szCs w:val="16"/>
              </w:rPr>
            </w:pPr>
            <w:r>
              <w:rPr>
                <w:b/>
                <w:bCs/>
                <w:i/>
                <w:iCs/>
                <w:color w:val="222222"/>
                <w:sz w:val="16"/>
                <w:szCs w:val="16"/>
                <w:lang w:val="ru"/>
              </w:rPr>
              <w:t>РП1: Управление и координация проекта</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EFF74F"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3EF52AA"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4309BE"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9D98A87"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9A421FA"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8B851DB"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22916D3"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D5D7571"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6F5342"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D9D156" w14:textId="77777777" w:rsidR="00182B2A" w:rsidRDefault="00182B2A" w:rsidP="003D3EA6">
            <w:pPr>
              <w:spacing w:before="60"/>
              <w:jc w:val="center"/>
              <w:rPr>
                <w:i/>
                <w:color w:val="222222"/>
                <w:sz w:val="16"/>
                <w:szCs w:val="16"/>
              </w:rPr>
            </w:pPr>
          </w:p>
        </w:tc>
      </w:tr>
      <w:tr w:rsidR="00182B2A" w14:paraId="3A28716A" w14:textId="77777777" w:rsidTr="009D5196">
        <w:trPr>
          <w:trHeight w:val="313"/>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2F667" w14:textId="77777777" w:rsidR="00182B2A" w:rsidRDefault="00182B2A" w:rsidP="003D3EA6">
            <w:pPr>
              <w:spacing w:before="60"/>
              <w:rPr>
                <w:i/>
                <w:color w:val="222222"/>
                <w:sz w:val="16"/>
                <w:szCs w:val="16"/>
              </w:rPr>
            </w:pPr>
            <w:r>
              <w:rPr>
                <w:i/>
                <w:iCs/>
                <w:color w:val="222222"/>
                <w:sz w:val="16"/>
                <w:szCs w:val="16"/>
                <w:lang w:val="ru"/>
              </w:rPr>
              <w:t>1.1</w:t>
            </w:r>
            <w:r>
              <w:rPr>
                <w:b/>
                <w:bCs/>
                <w:i/>
                <w:iCs/>
                <w:color w:val="222222"/>
                <w:sz w:val="16"/>
                <w:szCs w:val="16"/>
                <w:lang w:val="ru"/>
              </w:rPr>
              <w:t xml:space="preserve"> </w:t>
            </w:r>
            <w:r>
              <w:rPr>
                <w:i/>
                <w:iCs/>
                <w:color w:val="222222"/>
                <w:sz w:val="16"/>
                <w:szCs w:val="16"/>
                <w:lang w:val="ru"/>
              </w:rPr>
              <w:t>Создание руководящей группы</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1F386F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68D7864"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C5052D1"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860880"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100D19F"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776804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24E50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A7272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3929970"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A1531E9" w14:textId="77777777" w:rsidR="00182B2A" w:rsidRDefault="00182B2A" w:rsidP="003D3EA6">
            <w:pPr>
              <w:spacing w:before="60"/>
              <w:jc w:val="center"/>
              <w:rPr>
                <w:i/>
                <w:color w:val="222222"/>
                <w:sz w:val="16"/>
                <w:szCs w:val="16"/>
              </w:rPr>
            </w:pPr>
          </w:p>
        </w:tc>
      </w:tr>
      <w:tr w:rsidR="00182B2A" w14:paraId="49FD06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3CB12" w14:textId="77777777" w:rsidR="00182B2A" w:rsidRDefault="00182B2A" w:rsidP="003D3EA6">
            <w:pPr>
              <w:spacing w:before="60"/>
              <w:rPr>
                <w:i/>
                <w:color w:val="222222"/>
                <w:sz w:val="16"/>
                <w:szCs w:val="16"/>
              </w:rPr>
            </w:pPr>
            <w:r>
              <w:rPr>
                <w:i/>
                <w:iCs/>
                <w:color w:val="222222"/>
                <w:sz w:val="16"/>
                <w:szCs w:val="16"/>
                <w:lang w:val="ru"/>
              </w:rPr>
              <w:t>1.2 Заседание руководящей группы (совместно с РГ-ИХО) (очно или в режиме онлайн)</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E24A0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3EDC3D"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693E700"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11D8D8"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EB8BB3F"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FF4457D"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91AB1F1"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02922C0"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6DC11"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ED55A7C"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73819878" w14:textId="77777777" w:rsidTr="009D5196">
        <w:trPr>
          <w:trHeight w:val="23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FA3AA" w14:textId="77777777" w:rsidR="00182B2A" w:rsidRDefault="00182B2A" w:rsidP="003D3EA6">
            <w:pPr>
              <w:spacing w:before="60"/>
              <w:rPr>
                <w:i/>
                <w:color w:val="222222"/>
                <w:sz w:val="16"/>
                <w:szCs w:val="16"/>
              </w:rPr>
            </w:pPr>
            <w:r>
              <w:rPr>
                <w:i/>
                <w:iCs/>
                <w:color w:val="222222"/>
                <w:sz w:val="16"/>
                <w:szCs w:val="16"/>
                <w:lang w:val="ru"/>
              </w:rPr>
              <w:lastRenderedPageBreak/>
              <w:t>1.3 Регулярная оценка проекта</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6665C9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FFAF0A9"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8EF5B2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1881C17"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DAA780B"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FCC2819" w14:textId="77777777" w:rsidR="00182B2A" w:rsidRDefault="00182B2A" w:rsidP="003D3EA6">
            <w:pPr>
              <w:spacing w:before="60"/>
              <w:jc w:val="center"/>
              <w:rPr>
                <w:i/>
                <w:color w:val="222222"/>
                <w:sz w:val="16"/>
                <w:szCs w:val="16"/>
              </w:rPr>
            </w:pPr>
            <w:r>
              <w:rPr>
                <w:i/>
                <w:iCs/>
                <w:color w:val="222222"/>
                <w:sz w:val="16"/>
                <w:szCs w:val="16"/>
                <w:lang w:val="ru"/>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62B025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B0604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DADEEE"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7A72D4C"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7B3A991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327F5" w14:textId="77777777" w:rsidR="00182B2A" w:rsidRDefault="00182B2A" w:rsidP="003D3EA6">
            <w:pPr>
              <w:spacing w:before="60"/>
              <w:jc w:val="both"/>
              <w:rPr>
                <w:b/>
                <w:i/>
                <w:color w:val="222222"/>
                <w:sz w:val="16"/>
                <w:szCs w:val="16"/>
              </w:rPr>
            </w:pPr>
            <w:r>
              <w:rPr>
                <w:b/>
                <w:bCs/>
                <w:i/>
                <w:iCs/>
                <w:color w:val="222222"/>
                <w:sz w:val="16"/>
                <w:szCs w:val="16"/>
                <w:lang w:val="ru"/>
              </w:rPr>
              <w:t>РП2: Разработка и применение технологий</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2E0BF4A"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3175932"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C58871"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10102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D484505"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88C98AD"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4C9DFBE"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F994D0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CA0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60B514D" w14:textId="77777777" w:rsidR="00182B2A" w:rsidRDefault="00182B2A" w:rsidP="003D3EA6">
            <w:pPr>
              <w:spacing w:before="60"/>
              <w:jc w:val="center"/>
              <w:rPr>
                <w:i/>
                <w:color w:val="222222"/>
                <w:sz w:val="16"/>
                <w:szCs w:val="16"/>
              </w:rPr>
            </w:pPr>
          </w:p>
        </w:tc>
      </w:tr>
      <w:tr w:rsidR="00182B2A" w14:paraId="67B1071A" w14:textId="77777777" w:rsidTr="009D5196">
        <w:trPr>
          <w:trHeight w:val="319"/>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EED75" w14:textId="77777777" w:rsidR="00182B2A" w:rsidRDefault="00182B2A" w:rsidP="003D3EA6">
            <w:pPr>
              <w:spacing w:before="60"/>
              <w:jc w:val="both"/>
              <w:rPr>
                <w:i/>
                <w:color w:val="222222"/>
                <w:sz w:val="16"/>
                <w:szCs w:val="16"/>
              </w:rPr>
            </w:pPr>
            <w:r>
              <w:rPr>
                <w:i/>
                <w:iCs/>
                <w:color w:val="222222"/>
                <w:sz w:val="16"/>
                <w:szCs w:val="16"/>
                <w:lang w:val="ru"/>
              </w:rPr>
              <w:t>2.1</w:t>
            </w:r>
            <w:r>
              <w:rPr>
                <w:color w:val="222222"/>
                <w:sz w:val="16"/>
                <w:szCs w:val="16"/>
                <w:lang w:val="ru"/>
              </w:rPr>
              <w:t xml:space="preserve"> </w:t>
            </w:r>
            <w:r>
              <w:rPr>
                <w:i/>
                <w:iCs/>
                <w:color w:val="222222"/>
                <w:sz w:val="16"/>
                <w:szCs w:val="16"/>
                <w:lang w:val="ru"/>
              </w:rPr>
              <w:t xml:space="preserve">Функционирование Глобального узла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1B851AE"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2788B"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7761C3"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EEE33A7"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3408841"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B7EAEC" w14:textId="77777777" w:rsidR="00182B2A" w:rsidRDefault="00182B2A" w:rsidP="003D3EA6">
            <w:pPr>
              <w:spacing w:before="60"/>
              <w:jc w:val="center"/>
              <w:rPr>
                <w:i/>
                <w:color w:val="222222"/>
                <w:sz w:val="16"/>
                <w:szCs w:val="16"/>
              </w:rPr>
            </w:pPr>
            <w:r>
              <w:rPr>
                <w:i/>
                <w:iCs/>
                <w:color w:val="222222"/>
                <w:sz w:val="16"/>
                <w:szCs w:val="16"/>
                <w:lang w:val="ru"/>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3BC3A40"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7136CE8"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46014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BAD054B"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5C97509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A7034" w14:textId="77777777" w:rsidR="00182B2A" w:rsidRDefault="00182B2A" w:rsidP="003D3EA6">
            <w:pPr>
              <w:spacing w:before="60"/>
              <w:jc w:val="both"/>
              <w:rPr>
                <w:i/>
                <w:color w:val="222222"/>
                <w:sz w:val="16"/>
                <w:szCs w:val="16"/>
              </w:rPr>
            </w:pPr>
            <w:r>
              <w:rPr>
                <w:i/>
                <w:iCs/>
                <w:color w:val="222222"/>
                <w:sz w:val="16"/>
                <w:szCs w:val="16"/>
                <w:lang w:val="ru"/>
              </w:rPr>
              <w:t xml:space="preserve">2.2 Дальнейшая разработка и обслуживание деятельности Регионального/тематического центра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75F22C1"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7C511DE"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E4B3DA0"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880402"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80E953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2806787"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0978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E9329E8"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BB84EB"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E70AD5"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1EEF16FA" w14:textId="77777777" w:rsidTr="009D5196">
        <w:trPr>
          <w:trHeight w:val="31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B8813" w14:textId="77777777" w:rsidR="00182B2A" w:rsidRDefault="00182B2A" w:rsidP="003D3EA6">
            <w:pPr>
              <w:spacing w:before="60"/>
              <w:jc w:val="both"/>
              <w:rPr>
                <w:i/>
                <w:color w:val="222222"/>
                <w:sz w:val="16"/>
                <w:szCs w:val="16"/>
              </w:rPr>
            </w:pPr>
            <w:r>
              <w:rPr>
                <w:i/>
                <w:iCs/>
                <w:color w:val="222222"/>
                <w:sz w:val="16"/>
                <w:szCs w:val="16"/>
                <w:lang w:val="ru"/>
              </w:rPr>
              <w:t xml:space="preserve">2.3 Продолжение наполнения ОДИСКат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A004DD"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CE76275"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3B909FC"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CC0B61B"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816EE11"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2B7EE39"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53AD7B3"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D71C372"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63C8F4"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20F8A1"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71E0585B"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12A2B" w14:textId="77777777" w:rsidR="00182B2A" w:rsidRDefault="00182B2A" w:rsidP="003D3EA6">
            <w:pPr>
              <w:spacing w:before="60"/>
              <w:jc w:val="both"/>
              <w:rPr>
                <w:i/>
                <w:color w:val="222222"/>
                <w:sz w:val="16"/>
                <w:szCs w:val="16"/>
              </w:rPr>
            </w:pPr>
            <w:r>
              <w:rPr>
                <w:i/>
                <w:iCs/>
                <w:color w:val="222222"/>
                <w:sz w:val="16"/>
                <w:szCs w:val="16"/>
                <w:lang w:val="ru"/>
              </w:rPr>
              <w:t>2.4 Создание Центра партнерства для ОДИС</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5CB9A0D"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EE1A3D1"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563A28" w14:textId="77777777" w:rsidR="00182B2A" w:rsidRDefault="00182B2A" w:rsidP="003D3EA6">
            <w:pPr>
              <w:spacing w:before="60"/>
              <w:jc w:val="center"/>
              <w:rPr>
                <w:b/>
                <w:i/>
                <w:color w:val="FF0000"/>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401D0F8" w14:textId="77777777" w:rsidR="00182B2A" w:rsidRDefault="00182B2A" w:rsidP="003D3EA6">
            <w:pPr>
              <w:spacing w:before="60"/>
              <w:jc w:val="center"/>
              <w:rPr>
                <w:b/>
                <w:i/>
                <w:color w:val="FF0000"/>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4BA9C07"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60086F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D479EE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FA8F697"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08C86F"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BFE3266" w14:textId="77777777" w:rsidR="00182B2A" w:rsidRDefault="00182B2A" w:rsidP="003D3EA6">
            <w:pPr>
              <w:spacing w:before="60"/>
              <w:jc w:val="center"/>
              <w:rPr>
                <w:i/>
                <w:color w:val="222222"/>
                <w:sz w:val="16"/>
                <w:szCs w:val="16"/>
              </w:rPr>
            </w:pPr>
          </w:p>
        </w:tc>
      </w:tr>
      <w:tr w:rsidR="00182B2A" w14:paraId="28CBC9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A8B14" w14:textId="77777777" w:rsidR="00182B2A" w:rsidRDefault="00182B2A" w:rsidP="003D3EA6">
            <w:pPr>
              <w:spacing w:before="60"/>
              <w:jc w:val="both"/>
              <w:rPr>
                <w:i/>
                <w:color w:val="222222"/>
                <w:sz w:val="16"/>
                <w:szCs w:val="16"/>
              </w:rPr>
            </w:pPr>
            <w:r>
              <w:rPr>
                <w:i/>
                <w:iCs/>
                <w:color w:val="222222"/>
                <w:sz w:val="16"/>
                <w:szCs w:val="16"/>
                <w:lang w:val="ru"/>
              </w:rPr>
              <w:t>2.5 Функционирование Центра партнерства для ОДИС</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64706"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FF72F7"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2EA5A01" w14:textId="77777777" w:rsidR="00182B2A" w:rsidRDefault="00182B2A" w:rsidP="003D3EA6">
            <w:pPr>
              <w:spacing w:before="60"/>
              <w:jc w:val="center"/>
              <w:rPr>
                <w:i/>
                <w:sz w:val="16"/>
                <w:szCs w:val="16"/>
              </w:rPr>
            </w:pPr>
            <w:r>
              <w:rPr>
                <w:i/>
                <w:iCs/>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38B9DE6" w14:textId="77777777" w:rsidR="00182B2A" w:rsidRDefault="00182B2A" w:rsidP="003D3EA6">
            <w:pPr>
              <w:spacing w:before="60"/>
              <w:jc w:val="center"/>
              <w:rPr>
                <w:i/>
                <w:sz w:val="16"/>
                <w:szCs w:val="16"/>
              </w:rPr>
            </w:pPr>
            <w:r>
              <w:rPr>
                <w:i/>
                <w:iCs/>
                <w:sz w:val="16"/>
                <w:szCs w:val="16"/>
                <w:lang w:val="ru"/>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E35499D" w14:textId="77777777" w:rsidR="00182B2A" w:rsidRDefault="00182B2A" w:rsidP="003D3EA6">
            <w:pPr>
              <w:spacing w:before="60"/>
              <w:jc w:val="center"/>
              <w:rPr>
                <w:i/>
                <w:sz w:val="16"/>
                <w:szCs w:val="16"/>
              </w:rPr>
            </w:pPr>
            <w:r>
              <w:rPr>
                <w:i/>
                <w:iCs/>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55C355" w14:textId="77777777" w:rsidR="00182B2A" w:rsidRDefault="00182B2A" w:rsidP="003D3EA6">
            <w:pPr>
              <w:spacing w:before="60"/>
              <w:jc w:val="center"/>
              <w:rPr>
                <w:i/>
                <w:sz w:val="16"/>
                <w:szCs w:val="16"/>
              </w:rPr>
            </w:pPr>
            <w:r>
              <w:rPr>
                <w:i/>
                <w:iCs/>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336FAA" w14:textId="77777777" w:rsidR="00182B2A" w:rsidRDefault="00182B2A" w:rsidP="003D3EA6">
            <w:pPr>
              <w:spacing w:before="60"/>
              <w:jc w:val="center"/>
              <w:rPr>
                <w:i/>
                <w:sz w:val="16"/>
                <w:szCs w:val="16"/>
              </w:rPr>
            </w:pPr>
            <w:r>
              <w:rPr>
                <w:i/>
                <w:iCs/>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64FBA28" w14:textId="77777777" w:rsidR="00182B2A" w:rsidRDefault="00182B2A" w:rsidP="003D3EA6">
            <w:pPr>
              <w:spacing w:before="60"/>
              <w:jc w:val="center"/>
              <w:rPr>
                <w:i/>
                <w:sz w:val="16"/>
                <w:szCs w:val="16"/>
              </w:rPr>
            </w:pPr>
            <w:r>
              <w:rPr>
                <w:i/>
                <w:iCs/>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BA54B80" w14:textId="77777777" w:rsidR="00182B2A" w:rsidRDefault="00182B2A" w:rsidP="003D3EA6">
            <w:pPr>
              <w:spacing w:before="60"/>
              <w:jc w:val="center"/>
              <w:rPr>
                <w:i/>
                <w:sz w:val="16"/>
                <w:szCs w:val="16"/>
              </w:rPr>
            </w:pPr>
            <w:r>
              <w:rPr>
                <w:i/>
                <w:iCs/>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F4E4577" w14:textId="77777777" w:rsidR="00182B2A" w:rsidRDefault="00182B2A" w:rsidP="003D3EA6">
            <w:pPr>
              <w:spacing w:before="60"/>
              <w:jc w:val="center"/>
              <w:rPr>
                <w:i/>
                <w:sz w:val="16"/>
                <w:szCs w:val="16"/>
              </w:rPr>
            </w:pPr>
            <w:r>
              <w:rPr>
                <w:i/>
                <w:iCs/>
                <w:sz w:val="16"/>
                <w:szCs w:val="16"/>
                <w:lang w:val="ru"/>
              </w:rPr>
              <w:t>X</w:t>
            </w:r>
          </w:p>
        </w:tc>
      </w:tr>
      <w:tr w:rsidR="00182B2A" w14:paraId="64947295" w14:textId="77777777" w:rsidTr="009D5196">
        <w:trPr>
          <w:trHeight w:val="2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E73FE" w14:textId="77777777" w:rsidR="00182B2A" w:rsidRDefault="00182B2A" w:rsidP="003D3EA6">
            <w:pPr>
              <w:spacing w:before="60"/>
              <w:jc w:val="both"/>
              <w:rPr>
                <w:b/>
                <w:i/>
                <w:color w:val="222222"/>
                <w:sz w:val="16"/>
                <w:szCs w:val="16"/>
              </w:rPr>
            </w:pPr>
            <w:r>
              <w:rPr>
                <w:b/>
                <w:bCs/>
                <w:i/>
                <w:iCs/>
                <w:color w:val="222222"/>
                <w:sz w:val="16"/>
                <w:szCs w:val="16"/>
                <w:lang w:val="ru"/>
              </w:rPr>
              <w:t>РП3: Расширение сети</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B4A31A"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E1EF65"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AA9AC1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A3BC341"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1BE405F"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AB85958"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D48873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27757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757C378"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CF2AAEF" w14:textId="77777777" w:rsidR="00182B2A" w:rsidRDefault="00182B2A" w:rsidP="003D3EA6">
            <w:pPr>
              <w:spacing w:before="60"/>
              <w:jc w:val="center"/>
              <w:rPr>
                <w:i/>
                <w:color w:val="222222"/>
                <w:sz w:val="16"/>
                <w:szCs w:val="16"/>
              </w:rPr>
            </w:pPr>
          </w:p>
        </w:tc>
      </w:tr>
      <w:tr w:rsidR="00182B2A" w14:paraId="006B514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C9D37" w14:textId="77777777" w:rsidR="00182B2A" w:rsidRDefault="00182B2A" w:rsidP="003D3EA6">
            <w:pPr>
              <w:spacing w:before="60"/>
              <w:jc w:val="both"/>
              <w:rPr>
                <w:i/>
                <w:color w:val="222222"/>
                <w:sz w:val="16"/>
                <w:szCs w:val="16"/>
              </w:rPr>
            </w:pPr>
            <w:r>
              <w:rPr>
                <w:i/>
                <w:iCs/>
                <w:color w:val="222222"/>
                <w:sz w:val="16"/>
                <w:szCs w:val="16"/>
                <w:lang w:val="ru"/>
              </w:rPr>
              <w:t>3.1 Реализация, тестирование и поддержка, необходимые для создания новых/дополнительных региональных/тематических центров ОДИС и их поддержки до обретения ими самодостаточности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F280DB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A2EAF0"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B1BE1A3"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AC0BFF"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E55110C"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07BEA47"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CD77571"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0C14D1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2B81BF1"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C14AE31"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43CE663D" w14:textId="77777777" w:rsidTr="009D5196">
        <w:trPr>
          <w:trHeight w:val="21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9C6E4" w14:textId="77777777" w:rsidR="00182B2A" w:rsidRDefault="00182B2A" w:rsidP="003D3EA6">
            <w:pPr>
              <w:spacing w:before="60"/>
              <w:rPr>
                <w:b/>
                <w:i/>
                <w:color w:val="222222"/>
                <w:sz w:val="16"/>
                <w:szCs w:val="16"/>
              </w:rPr>
            </w:pPr>
            <w:r>
              <w:rPr>
                <w:b/>
                <w:bCs/>
                <w:i/>
                <w:iCs/>
                <w:color w:val="222222"/>
                <w:sz w:val="16"/>
                <w:szCs w:val="16"/>
                <w:lang w:val="ru"/>
              </w:rPr>
              <w:t>РП4: Развитие потенциала</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7EFF83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C121DB9"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E0B2C27"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DA9CE60"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5F1C88"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D6575D"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E248FA"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A166F8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9C10CD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E1697E7" w14:textId="77777777" w:rsidR="00182B2A" w:rsidRDefault="00182B2A" w:rsidP="003D3EA6">
            <w:pPr>
              <w:spacing w:before="60"/>
              <w:jc w:val="center"/>
              <w:rPr>
                <w:i/>
                <w:color w:val="222222"/>
                <w:sz w:val="16"/>
                <w:szCs w:val="16"/>
              </w:rPr>
            </w:pPr>
          </w:p>
        </w:tc>
      </w:tr>
      <w:tr w:rsidR="00182B2A" w14:paraId="16EBF660"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50C99" w14:textId="77777777" w:rsidR="00182B2A" w:rsidRDefault="00182B2A" w:rsidP="003D3EA6">
            <w:pPr>
              <w:spacing w:before="60"/>
              <w:rPr>
                <w:i/>
                <w:color w:val="222222"/>
                <w:sz w:val="16"/>
                <w:szCs w:val="16"/>
              </w:rPr>
            </w:pPr>
            <w:r>
              <w:rPr>
                <w:i/>
                <w:iCs/>
                <w:color w:val="222222"/>
                <w:sz w:val="16"/>
                <w:szCs w:val="16"/>
                <w:lang w:val="ru"/>
              </w:rPr>
              <w:t>4.1 Руководства по деятельности (администраторы, поставщики контента, конечные пользователи) (должны быть доступны на английском, французском и испанском языках)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E312CA2"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8A47FF"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6F8F94D"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80B599"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CC37205"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0F9EF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F68B85C"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F75991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D7E979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C8B4BE9" w14:textId="77777777" w:rsidR="00182B2A" w:rsidRDefault="00182B2A" w:rsidP="003D3EA6">
            <w:pPr>
              <w:spacing w:before="60"/>
              <w:jc w:val="center"/>
              <w:rPr>
                <w:i/>
                <w:color w:val="222222"/>
                <w:sz w:val="16"/>
                <w:szCs w:val="16"/>
              </w:rPr>
            </w:pPr>
          </w:p>
        </w:tc>
      </w:tr>
      <w:tr w:rsidR="00182B2A" w14:paraId="05C74B5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77459" w14:textId="77777777" w:rsidR="00182B2A" w:rsidRDefault="00182B2A" w:rsidP="003D3EA6">
            <w:pPr>
              <w:spacing w:before="60"/>
              <w:rPr>
                <w:i/>
                <w:color w:val="222222"/>
                <w:sz w:val="16"/>
                <w:szCs w:val="16"/>
              </w:rPr>
            </w:pPr>
            <w:r>
              <w:rPr>
                <w:i/>
                <w:iCs/>
                <w:color w:val="222222"/>
                <w:sz w:val="16"/>
                <w:szCs w:val="16"/>
                <w:lang w:val="ru"/>
              </w:rPr>
              <w:t>4.2 Онлайновые учебные курсы (для администраторов/управляющих центров, поставщиков контента и конечных пользователей) (должны быть доступны на английском, французском и испанском языках)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17725E"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98B59B1"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1FC911A"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5755F5"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E8964BB"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7EA33C5"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D1049B"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3AA61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64EE78"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D3D59" w14:textId="77777777" w:rsidR="00182B2A" w:rsidRDefault="00182B2A" w:rsidP="003D3EA6">
            <w:pPr>
              <w:spacing w:before="60"/>
              <w:jc w:val="center"/>
              <w:rPr>
                <w:i/>
                <w:color w:val="222222"/>
                <w:sz w:val="16"/>
                <w:szCs w:val="16"/>
              </w:rPr>
            </w:pPr>
          </w:p>
        </w:tc>
      </w:tr>
      <w:tr w:rsidR="00182B2A" w14:paraId="1824B5E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0F695" w14:textId="77777777" w:rsidR="00182B2A" w:rsidRDefault="00182B2A" w:rsidP="003D3EA6">
            <w:pPr>
              <w:spacing w:before="60"/>
              <w:rPr>
                <w:i/>
                <w:color w:val="222222"/>
                <w:sz w:val="16"/>
                <w:szCs w:val="16"/>
              </w:rPr>
            </w:pPr>
            <w:r>
              <w:rPr>
                <w:i/>
                <w:iCs/>
                <w:color w:val="222222"/>
                <w:sz w:val="16"/>
                <w:szCs w:val="16"/>
                <w:lang w:val="ru"/>
              </w:rPr>
              <w:t>4.3 Скоординированная кадровая стратегия, стратегия профессионального развития и другие стратегии, направленные на расширение базы квалифицированных работников в целях осуществления необходимой вспомогательной деятельности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F2086A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DDA63F2"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E392C5C"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67790D"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9BA0F8"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B7B1B3E"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CD0E87F"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5743B3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7104FD3"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7D316F7" w14:textId="77777777" w:rsidR="00182B2A" w:rsidRDefault="00182B2A" w:rsidP="003D3EA6">
            <w:pPr>
              <w:spacing w:before="60"/>
              <w:jc w:val="center"/>
              <w:rPr>
                <w:i/>
                <w:color w:val="222222"/>
                <w:sz w:val="16"/>
                <w:szCs w:val="16"/>
              </w:rPr>
            </w:pPr>
          </w:p>
        </w:tc>
      </w:tr>
      <w:tr w:rsidR="00182B2A" w14:paraId="18F12CEE"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262C3" w14:textId="77777777" w:rsidR="00182B2A" w:rsidRDefault="00182B2A" w:rsidP="003D3EA6">
            <w:pPr>
              <w:spacing w:before="60"/>
              <w:jc w:val="both"/>
              <w:rPr>
                <w:i/>
                <w:color w:val="222222"/>
                <w:sz w:val="16"/>
                <w:szCs w:val="16"/>
              </w:rPr>
            </w:pPr>
            <w:r>
              <w:rPr>
                <w:i/>
                <w:iCs/>
                <w:color w:val="222222"/>
                <w:sz w:val="16"/>
                <w:szCs w:val="16"/>
                <w:lang w:val="ru"/>
              </w:rPr>
              <w:t>4.4 Курс коммуникативных навыков (для администраторов/управляющих центров)</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073AD82"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0D3FF75"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FFC244B" w14:textId="77777777" w:rsidR="00182B2A" w:rsidRDefault="00182B2A" w:rsidP="003D3EA6">
            <w:pPr>
              <w:spacing w:before="60"/>
              <w:jc w:val="center"/>
              <w:rPr>
                <w:i/>
                <w:color w:val="222222"/>
                <w:sz w:val="16"/>
                <w:szCs w:val="16"/>
              </w:rPr>
            </w:pPr>
            <w:r>
              <w:rPr>
                <w:i/>
                <w:iCs/>
                <w:color w:val="222222"/>
                <w:sz w:val="16"/>
                <w:szCs w:val="16"/>
                <w:lang w:val="ru"/>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0908C4" w14:textId="77777777" w:rsidR="00182B2A" w:rsidRDefault="00182B2A" w:rsidP="003D3EA6">
            <w:pPr>
              <w:spacing w:before="60"/>
              <w:jc w:val="center"/>
              <w:rPr>
                <w:i/>
                <w:color w:val="222222"/>
                <w:sz w:val="16"/>
                <w:szCs w:val="16"/>
              </w:rPr>
            </w:pPr>
            <w:r>
              <w:rPr>
                <w:i/>
                <w:iCs/>
                <w:color w:val="222222"/>
                <w:sz w:val="16"/>
                <w:szCs w:val="16"/>
                <w:lang w:val="ru"/>
              </w:rPr>
              <w:t xml:space="preserve"> 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0A237E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A472D39" w14:textId="77777777" w:rsidR="00182B2A" w:rsidRDefault="00182B2A" w:rsidP="003D3EA6">
            <w:pPr>
              <w:spacing w:before="60"/>
              <w:jc w:val="center"/>
              <w:rPr>
                <w:i/>
                <w:color w:val="222222"/>
                <w:sz w:val="16"/>
                <w:szCs w:val="16"/>
              </w:rPr>
            </w:pPr>
            <w:r>
              <w:rPr>
                <w:i/>
                <w:iCs/>
                <w:color w:val="222222"/>
                <w:sz w:val="16"/>
                <w:szCs w:val="16"/>
                <w:lang w:val="ru"/>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9EC62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12506AA"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7D4D3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60856A7"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57B220DF" w14:textId="77777777" w:rsidTr="009D5196">
        <w:trPr>
          <w:trHeight w:val="432"/>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55C08" w14:textId="77777777" w:rsidR="00182B2A" w:rsidRDefault="00182B2A" w:rsidP="003D3EA6">
            <w:pPr>
              <w:spacing w:before="60"/>
              <w:jc w:val="both"/>
              <w:rPr>
                <w:b/>
                <w:i/>
                <w:color w:val="222222"/>
                <w:sz w:val="16"/>
                <w:szCs w:val="16"/>
              </w:rPr>
            </w:pPr>
            <w:r>
              <w:rPr>
                <w:b/>
                <w:bCs/>
                <w:i/>
                <w:iCs/>
                <w:color w:val="222222"/>
                <w:sz w:val="16"/>
                <w:szCs w:val="16"/>
                <w:lang w:val="ru"/>
              </w:rPr>
              <w:lastRenderedPageBreak/>
              <w:t>РП5: Коммуникация, пользовательский маркетинг и обратная связь:</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0B89A3E"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501EF6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64A02B6"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6ADC0"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85469FB"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7283BF"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9350DC1"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35D7702"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3AB760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3DB860B" w14:textId="77777777" w:rsidR="00182B2A" w:rsidRDefault="00182B2A" w:rsidP="003D3EA6">
            <w:pPr>
              <w:spacing w:before="60"/>
              <w:jc w:val="center"/>
              <w:rPr>
                <w:i/>
                <w:color w:val="222222"/>
                <w:sz w:val="16"/>
                <w:szCs w:val="16"/>
              </w:rPr>
            </w:pPr>
          </w:p>
        </w:tc>
      </w:tr>
      <w:tr w:rsidR="00182B2A" w14:paraId="6101AA46"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3F2C9" w14:textId="77777777" w:rsidR="00182B2A" w:rsidRDefault="00182B2A" w:rsidP="003D3EA6">
            <w:pPr>
              <w:spacing w:before="60"/>
              <w:jc w:val="both"/>
              <w:rPr>
                <w:i/>
                <w:color w:val="222222"/>
                <w:sz w:val="16"/>
                <w:szCs w:val="16"/>
              </w:rPr>
            </w:pPr>
            <w:r>
              <w:rPr>
                <w:i/>
                <w:iCs/>
                <w:color w:val="222222"/>
                <w:sz w:val="16"/>
                <w:szCs w:val="16"/>
                <w:lang w:val="ru"/>
              </w:rPr>
              <w:t>5.1 Разработка и реализация плана взаимодействия в рамках ОДИС</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5F8D1"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5471DB3"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4B49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752554E"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C9F876D"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F1B1E4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64DCFC"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E7E9813"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99CD34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62952E" w14:textId="77777777" w:rsidR="00182B2A" w:rsidRDefault="00182B2A" w:rsidP="003D3EA6">
            <w:pPr>
              <w:spacing w:before="60"/>
              <w:jc w:val="center"/>
              <w:rPr>
                <w:i/>
                <w:color w:val="222222"/>
                <w:sz w:val="16"/>
                <w:szCs w:val="16"/>
              </w:rPr>
            </w:pPr>
          </w:p>
        </w:tc>
      </w:tr>
      <w:tr w:rsidR="00182B2A" w14:paraId="1FD5A476"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E31D9" w14:textId="77777777" w:rsidR="00182B2A" w:rsidRDefault="00182B2A" w:rsidP="003D3EA6">
            <w:pPr>
              <w:spacing w:before="60"/>
              <w:jc w:val="both"/>
              <w:rPr>
                <w:i/>
                <w:color w:val="222222"/>
                <w:sz w:val="16"/>
                <w:szCs w:val="16"/>
              </w:rPr>
            </w:pPr>
            <w:r>
              <w:rPr>
                <w:i/>
                <w:iCs/>
                <w:color w:val="222222"/>
                <w:sz w:val="16"/>
                <w:szCs w:val="16"/>
                <w:lang w:val="ru"/>
              </w:rPr>
              <w:t>5.2 Презентации ОДИС на заседаниях руководящих органов МОК, региональных и других вспомогательных органов, а также на других соответствующих мероприятиях</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7FB21B5"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848E85B"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006CF76"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1CAF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CE5460B"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2BCF0AF"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56A377F"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6DFFFBF"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A62F88F"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1E66C4E"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5D3055BD" w14:textId="77777777" w:rsidTr="009D5196">
        <w:trPr>
          <w:trHeight w:val="877"/>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2F837" w14:textId="77777777" w:rsidR="00182B2A" w:rsidRDefault="00182B2A" w:rsidP="003D3EA6">
            <w:pPr>
              <w:spacing w:before="60"/>
              <w:jc w:val="both"/>
              <w:rPr>
                <w:i/>
                <w:color w:val="222222"/>
                <w:sz w:val="16"/>
                <w:szCs w:val="16"/>
              </w:rPr>
            </w:pPr>
            <w:r>
              <w:rPr>
                <w:i/>
                <w:iCs/>
                <w:color w:val="222222"/>
                <w:sz w:val="16"/>
                <w:szCs w:val="16"/>
                <w:lang w:val="ru"/>
              </w:rPr>
              <w:t>5.3 Пресс-релизы, истории успеха и многократно используемые презентационные/информационные материалы (презентации, плакаты, листовки и т. д.)</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C93C69"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F1F473D"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DFCA064"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A1DCC5"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F9F2D22"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48935AB3"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0B6DDA"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9822274"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70A950"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C2E7E"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1F25491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15D1" w14:textId="77777777" w:rsidR="00182B2A" w:rsidRDefault="00182B2A" w:rsidP="003D3EA6">
            <w:pPr>
              <w:spacing w:before="60"/>
              <w:jc w:val="both"/>
              <w:rPr>
                <w:i/>
                <w:color w:val="222222"/>
                <w:sz w:val="16"/>
                <w:szCs w:val="16"/>
              </w:rPr>
            </w:pPr>
            <w:r>
              <w:rPr>
                <w:i/>
                <w:iCs/>
                <w:color w:val="222222"/>
                <w:sz w:val="16"/>
                <w:szCs w:val="16"/>
                <w:lang w:val="ru"/>
              </w:rPr>
              <w:t>5.4 Глобальные, региональные и тематические списки рассылок</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B8FCAD1"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664903D" w14:textId="77777777" w:rsidR="00182B2A" w:rsidRDefault="00182B2A" w:rsidP="003D3EA6">
            <w:pPr>
              <w:spacing w:before="60"/>
              <w:jc w:val="center"/>
              <w:rPr>
                <w:i/>
                <w:color w:val="222222"/>
                <w:sz w:val="16"/>
                <w:szCs w:val="16"/>
              </w:rPr>
            </w:pPr>
            <w:r>
              <w:rPr>
                <w:i/>
                <w:iCs/>
                <w:color w:val="222222"/>
                <w:sz w:val="16"/>
                <w:szCs w:val="16"/>
                <w:lang w:val="ru"/>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AFE459B" w14:textId="77777777" w:rsidR="00182B2A" w:rsidRDefault="00182B2A" w:rsidP="003D3EA6">
            <w:pPr>
              <w:spacing w:before="60"/>
              <w:jc w:val="center"/>
              <w:rPr>
                <w:b/>
                <w:i/>
                <w:color w:val="FF0000"/>
                <w:sz w:val="16"/>
                <w:szCs w:val="16"/>
              </w:rPr>
            </w:pPr>
            <w:r>
              <w:rPr>
                <w:b/>
                <w:bCs/>
                <w:i/>
                <w:iCs/>
                <w:color w:val="FF0000"/>
                <w:sz w:val="16"/>
                <w:szCs w:val="16"/>
                <w:lang w:val="ru"/>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C13629"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A47771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2B1AAE4"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4F5C360"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354E57B"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F494F2"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02EC05"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7BB480DF"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0F56D" w14:textId="77777777" w:rsidR="00182B2A" w:rsidRDefault="00182B2A" w:rsidP="003D3EA6">
            <w:pPr>
              <w:spacing w:before="60"/>
              <w:rPr>
                <w:i/>
                <w:color w:val="222222"/>
                <w:sz w:val="16"/>
                <w:szCs w:val="16"/>
              </w:rPr>
            </w:pPr>
            <w:r>
              <w:rPr>
                <w:i/>
                <w:iCs/>
                <w:color w:val="222222"/>
                <w:sz w:val="16"/>
                <w:szCs w:val="16"/>
                <w:lang w:val="ru"/>
              </w:rPr>
              <w:t>5.5 Изучение отзывов/удовлетворенности участников и пользователей.</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C84582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C3685E4"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2BB5EB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92E2324"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A071BE9"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DC67F7A"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5503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3B47481"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CE636D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6D2452B" w14:textId="77777777" w:rsidR="00182B2A" w:rsidRDefault="00182B2A" w:rsidP="003D3EA6">
            <w:pPr>
              <w:spacing w:before="60"/>
              <w:jc w:val="center"/>
              <w:rPr>
                <w:i/>
                <w:color w:val="222222"/>
                <w:sz w:val="16"/>
                <w:szCs w:val="16"/>
              </w:rPr>
            </w:pPr>
            <w:r>
              <w:rPr>
                <w:i/>
                <w:iCs/>
                <w:color w:val="222222"/>
                <w:sz w:val="16"/>
                <w:szCs w:val="16"/>
                <w:lang w:val="ru"/>
              </w:rPr>
              <w:t>X</w:t>
            </w:r>
          </w:p>
        </w:tc>
      </w:tr>
      <w:tr w:rsidR="00182B2A" w14:paraId="3EFD1D1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0EDC3" w14:textId="77777777" w:rsidR="00182B2A" w:rsidRDefault="00182B2A" w:rsidP="003D3EA6">
            <w:pPr>
              <w:spacing w:before="60"/>
              <w:rPr>
                <w:i/>
                <w:color w:val="222222"/>
                <w:sz w:val="16"/>
                <w:szCs w:val="16"/>
              </w:rPr>
            </w:pPr>
            <w:r>
              <w:rPr>
                <w:i/>
                <w:iCs/>
                <w:color w:val="222222"/>
                <w:sz w:val="16"/>
                <w:szCs w:val="16"/>
                <w:lang w:val="ru"/>
              </w:rPr>
              <w:t>5.6 Обновленная оценка потребностей и сравнение с предыдущей вовлеченностью</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26E2A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75AC6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072DC76"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80625A"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549D51C"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0C8178C7"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E032975" w14:textId="77777777" w:rsidR="00182B2A" w:rsidRDefault="00182B2A" w:rsidP="003D3EA6">
            <w:pPr>
              <w:spacing w:before="60"/>
              <w:jc w:val="center"/>
              <w:rPr>
                <w:i/>
                <w:color w:val="222222"/>
                <w:sz w:val="16"/>
                <w:szCs w:val="16"/>
              </w:rPr>
            </w:pPr>
            <w:r>
              <w:rPr>
                <w:i/>
                <w:iCs/>
                <w:color w:val="222222"/>
                <w:sz w:val="16"/>
                <w:szCs w:val="16"/>
                <w:lang w:val="ru"/>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A5A4C10"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4E47E" w14:textId="77777777" w:rsidR="00182B2A" w:rsidRDefault="00182B2A" w:rsidP="003D3EA6">
            <w:pPr>
              <w:spacing w:before="60"/>
              <w:jc w:val="center"/>
              <w:rPr>
                <w:i/>
                <w:color w:val="222222"/>
                <w:sz w:val="16"/>
                <w:szCs w:val="16"/>
              </w:rPr>
            </w:pPr>
            <w:r>
              <w:rPr>
                <w:i/>
                <w:iCs/>
                <w:color w:val="222222"/>
                <w:sz w:val="16"/>
                <w:szCs w:val="16"/>
                <w:lang w:val="ru"/>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35E9814" w14:textId="77777777" w:rsidR="00182B2A" w:rsidRDefault="00182B2A" w:rsidP="003D3EA6">
            <w:pPr>
              <w:spacing w:before="60"/>
              <w:jc w:val="center"/>
              <w:rPr>
                <w:i/>
                <w:color w:val="222222"/>
                <w:sz w:val="16"/>
                <w:szCs w:val="16"/>
              </w:rPr>
            </w:pPr>
          </w:p>
        </w:tc>
      </w:tr>
    </w:tbl>
    <w:p w14:paraId="374F56CF" w14:textId="0E53A138" w:rsidR="00CA3A1D" w:rsidRPr="00E533AF" w:rsidRDefault="00CA3A1D" w:rsidP="00E533AF">
      <w:pPr>
        <w:spacing w:before="120"/>
        <w:jc w:val="center"/>
        <w:rPr>
          <w:sz w:val="20"/>
          <w:szCs w:val="20"/>
        </w:rPr>
      </w:pPr>
      <w:bookmarkStart w:id="15" w:name="_2f3z2o7ufyxh" w:colFirst="0" w:colLast="0"/>
      <w:bookmarkStart w:id="16" w:name="_fbkhfubzesu0" w:colFirst="0" w:colLast="0"/>
      <w:bookmarkEnd w:id="15"/>
      <w:bookmarkEnd w:id="16"/>
      <w:r>
        <w:rPr>
          <w:sz w:val="20"/>
          <w:szCs w:val="20"/>
          <w:u w:val="single"/>
          <w:lang w:val="ru"/>
        </w:rPr>
        <w:t>Таблица 2</w:t>
      </w:r>
      <w:r>
        <w:rPr>
          <w:sz w:val="20"/>
          <w:szCs w:val="20"/>
          <w:lang w:val="ru"/>
        </w:rPr>
        <w:t>: Сроки реализации проекта ODIS</w:t>
      </w:r>
    </w:p>
    <w:p w14:paraId="31B197D9" w14:textId="77777777" w:rsidR="00CA3A1D" w:rsidRDefault="00CA3A1D" w:rsidP="00CA3A1D">
      <w:pPr>
        <w:rPr>
          <w:b/>
          <w:bCs/>
        </w:rPr>
      </w:pPr>
    </w:p>
    <w:p w14:paraId="0F51F5CB" w14:textId="58782C9C" w:rsidR="00182B2A" w:rsidRPr="00CA3A1D" w:rsidRDefault="0078729A" w:rsidP="00F936A6">
      <w:pPr>
        <w:spacing w:after="240"/>
        <w:rPr>
          <w:b/>
          <w:bCs/>
        </w:rPr>
      </w:pPr>
      <w:r>
        <w:rPr>
          <w:b/>
          <w:bCs/>
          <w:lang w:val="ru"/>
        </w:rPr>
        <w:t>Финансовые последствия (расчет затрат)</w:t>
      </w:r>
    </w:p>
    <w:p w14:paraId="564F1894" w14:textId="197F9D6B" w:rsidR="00182B2A" w:rsidRDefault="00182B2A" w:rsidP="00F936A6">
      <w:pPr>
        <w:pStyle w:val="COI"/>
        <w:rPr>
          <w:color w:val="222222"/>
        </w:rPr>
      </w:pPr>
      <w:r>
        <w:rPr>
          <w:lang w:val="ru"/>
        </w:rPr>
        <w:t xml:space="preserve">Предварительная смета расходов была подготовлена в документе </w:t>
      </w:r>
      <w:hyperlink r:id="rId24">
        <w:r>
          <w:rPr>
            <w:color w:val="1155CC"/>
            <w:u w:val="single"/>
            <w:lang w:val="ru"/>
          </w:rPr>
          <w:t>IOC-XXX/2 Annex 6</w:t>
        </w:r>
      </w:hyperlink>
      <w:r>
        <w:rPr>
          <w:color w:val="222222"/>
          <w:lang w:val="ru"/>
        </w:rPr>
        <w:t xml:space="preserve"> (Система океанографических данных и информации МОК (ОДИС): концепция, план осуществления и анализ эффективности затрат). Она была проработана более подробно и рассчитана на пять лет (2021–2025 гг.).</w:t>
      </w:r>
    </w:p>
    <w:p w14:paraId="336EC992" w14:textId="7F1DC4F3" w:rsidR="00182B2A" w:rsidRDefault="00182B2A" w:rsidP="00F936A6">
      <w:pPr>
        <w:pStyle w:val="COI"/>
      </w:pPr>
      <w:r>
        <w:rPr>
          <w:lang w:val="ru"/>
        </w:rPr>
        <w:t xml:space="preserve">Поскольку создание дополнительных штатных должностей в ЮНЕСКО крайне затруднительно (а может быть даже и невозможно до 2024 г.), государствам-членам предлагается рассмотреть возможность долгосрочного прикомандирования либо к Бюро МОК по проектам МООД в Остенде (Бельгия), либо «виртуальное прикомандирование», когда прикомандированный сотрудник работает со своего обычного места работы. </w:t>
      </w:r>
    </w:p>
    <w:p w14:paraId="3A1EEA77" w14:textId="02F237ED" w:rsidR="00CA3A1D" w:rsidRDefault="00CA3A1D" w:rsidP="00F936A6">
      <w:pPr>
        <w:pStyle w:val="COI"/>
      </w:pPr>
      <w:r>
        <w:rPr>
          <w:lang w:val="ru"/>
        </w:rPr>
        <w:t xml:space="preserve">Кроме того, важно отметить, что представленная ниже калькуляция расходов по проекту охватывает только координацию проекта и центральные службы. Государствам-членам, участвующим в ОДИС, потребуется выделить собственный персонал и дополнительные ресурсы (например, инфраструктуру) для участия в деятельности и сети ОДИС. Они НЕ включены в приведенную ниже смету расходов. Также отмечается, что смета расходов была подготовлена с максимальным уровнем точности и может меняться по мере реализации проекта. Руководящая группа МООД по проекту ОДИС будет отвечать за постоянный мониторинг хода выполнения и обновление потребностей в ресурсах. </w:t>
      </w:r>
    </w:p>
    <w:p w14:paraId="3C37BDC8" w14:textId="7AB496CF" w:rsidR="00182B2A" w:rsidRDefault="00182B2A" w:rsidP="00F936A6">
      <w:pPr>
        <w:spacing w:after="240"/>
        <w:jc w:val="both"/>
        <w:rPr>
          <w:i/>
          <w:iCs/>
        </w:rPr>
      </w:pPr>
      <w:r>
        <w:rPr>
          <w:i/>
          <w:iCs/>
          <w:lang w:val="ru"/>
        </w:rPr>
        <w:t>Компоненты затрат:</w:t>
      </w:r>
    </w:p>
    <w:p w14:paraId="2D560C5A" w14:textId="1307EFD0" w:rsidR="00CA3A1D" w:rsidRPr="00CA3A1D" w:rsidRDefault="00CA3A1D" w:rsidP="00F936A6">
      <w:pPr>
        <w:pStyle w:val="COI"/>
      </w:pPr>
      <w:r>
        <w:rPr>
          <w:lang w:val="ru"/>
        </w:rPr>
        <w:lastRenderedPageBreak/>
        <w:t>Компоненты затрат по проекту распределены следующим образом (предварительно и с максимальным уровнем точности):</w:t>
      </w:r>
    </w:p>
    <w:p w14:paraId="41787008" w14:textId="77777777" w:rsidR="00182B2A" w:rsidRDefault="00182B2A" w:rsidP="00F936A6">
      <w:pPr>
        <w:pStyle w:val="ListParagraph"/>
        <w:numPr>
          <w:ilvl w:val="0"/>
          <w:numId w:val="18"/>
        </w:numPr>
        <w:snapToGrid w:val="0"/>
        <w:spacing w:after="240" w:line="240" w:lineRule="auto"/>
        <w:ind w:left="1078"/>
        <w:contextualSpacing w:val="0"/>
        <w:jc w:val="both"/>
      </w:pPr>
      <w:r>
        <w:rPr>
          <w:lang w:val="ru"/>
        </w:rPr>
        <w:t>Компонент 1: Деятельность Секретариата ОДИС</w:t>
      </w:r>
    </w:p>
    <w:p w14:paraId="446EBC98" w14:textId="77777777" w:rsidR="00182B2A" w:rsidRDefault="00182B2A" w:rsidP="00F936A6">
      <w:pPr>
        <w:pStyle w:val="ListParagraph"/>
        <w:numPr>
          <w:ilvl w:val="0"/>
          <w:numId w:val="18"/>
        </w:numPr>
        <w:snapToGrid w:val="0"/>
        <w:spacing w:after="240" w:line="240" w:lineRule="auto"/>
        <w:ind w:left="1078"/>
        <w:contextualSpacing w:val="0"/>
        <w:jc w:val="both"/>
      </w:pPr>
      <w:r>
        <w:rPr>
          <w:lang w:val="ru"/>
        </w:rPr>
        <w:t>Компонент 2: Развитие потенциала (на этапе фазы 1 проекта «Инфохаб-Океан» и после него)</w:t>
      </w:r>
    </w:p>
    <w:p w14:paraId="6745FD51" w14:textId="77777777" w:rsidR="00182B2A" w:rsidRDefault="00182B2A" w:rsidP="00F936A6">
      <w:pPr>
        <w:pStyle w:val="ListParagraph"/>
        <w:numPr>
          <w:ilvl w:val="1"/>
          <w:numId w:val="18"/>
        </w:numPr>
        <w:snapToGrid w:val="0"/>
        <w:spacing w:after="240" w:line="240" w:lineRule="auto"/>
        <w:contextualSpacing w:val="0"/>
        <w:jc w:val="both"/>
      </w:pPr>
      <w:r>
        <w:rPr>
          <w:lang w:val="ru"/>
        </w:rPr>
        <w:t xml:space="preserve">Подкомпонент 2.1: </w:t>
      </w:r>
      <w:r>
        <w:rPr>
          <w:lang w:val="ru"/>
        </w:rPr>
        <w:tab/>
        <w:t>Центр партнерства для ОДИС</w:t>
      </w:r>
    </w:p>
    <w:p w14:paraId="0313EE10" w14:textId="77777777" w:rsidR="00182B2A" w:rsidRDefault="00182B2A" w:rsidP="00F936A6">
      <w:pPr>
        <w:pStyle w:val="ListParagraph"/>
        <w:numPr>
          <w:ilvl w:val="1"/>
          <w:numId w:val="18"/>
        </w:numPr>
        <w:snapToGrid w:val="0"/>
        <w:spacing w:after="240" w:line="240" w:lineRule="auto"/>
        <w:contextualSpacing w:val="0"/>
        <w:jc w:val="both"/>
      </w:pPr>
      <w:r>
        <w:rPr>
          <w:lang w:val="ru"/>
        </w:rPr>
        <w:t>Подкомпонент 2.2:</w:t>
      </w:r>
      <w:r>
        <w:rPr>
          <w:lang w:val="ru"/>
        </w:rPr>
        <w:tab/>
        <w:t>Помощь государствам-членам в присоединении к сети</w:t>
      </w:r>
    </w:p>
    <w:p w14:paraId="2EA082ED" w14:textId="77777777" w:rsidR="00182B2A" w:rsidRDefault="00182B2A" w:rsidP="00F936A6">
      <w:pPr>
        <w:pStyle w:val="ListParagraph"/>
        <w:numPr>
          <w:ilvl w:val="1"/>
          <w:numId w:val="18"/>
        </w:numPr>
        <w:snapToGrid w:val="0"/>
        <w:spacing w:after="240" w:line="240" w:lineRule="auto"/>
        <w:contextualSpacing w:val="0"/>
        <w:jc w:val="both"/>
      </w:pPr>
      <w:r>
        <w:rPr>
          <w:lang w:val="ru"/>
        </w:rPr>
        <w:t>Подкомпонент 2.3:</w:t>
      </w:r>
      <w:r>
        <w:rPr>
          <w:lang w:val="ru"/>
        </w:rPr>
        <w:tab/>
        <w:t>Помощь государствам-членам и индивидуальным пользователям в использовании сервисов</w:t>
      </w:r>
    </w:p>
    <w:p w14:paraId="5ECB90E5" w14:textId="3419A825" w:rsidR="00182B2A" w:rsidRDefault="00182B2A" w:rsidP="00F936A6">
      <w:pPr>
        <w:pStyle w:val="ListParagraph"/>
        <w:numPr>
          <w:ilvl w:val="0"/>
          <w:numId w:val="18"/>
        </w:numPr>
        <w:snapToGrid w:val="0"/>
        <w:spacing w:after="240" w:line="240" w:lineRule="auto"/>
        <w:ind w:left="1078"/>
        <w:contextualSpacing w:val="0"/>
        <w:jc w:val="both"/>
      </w:pPr>
      <w:r>
        <w:rPr>
          <w:lang w:val="ru"/>
        </w:rPr>
        <w:t>Компонент 3: Дальнейшая разработка и обслуживание ОДИСКат</w:t>
      </w:r>
    </w:p>
    <w:p w14:paraId="3C6FBCBB" w14:textId="575475AC" w:rsidR="00CA3A1D" w:rsidRDefault="00182B2A" w:rsidP="00F936A6">
      <w:pPr>
        <w:pStyle w:val="ListParagraph"/>
        <w:numPr>
          <w:ilvl w:val="0"/>
          <w:numId w:val="18"/>
        </w:numPr>
        <w:snapToGrid w:val="0"/>
        <w:spacing w:after="240" w:line="240" w:lineRule="auto"/>
        <w:ind w:left="1077" w:hanging="357"/>
        <w:contextualSpacing w:val="0"/>
        <w:jc w:val="both"/>
      </w:pPr>
      <w:r>
        <w:rPr>
          <w:lang w:val="ru"/>
        </w:rPr>
        <w:t>Компонент 4: Деятельность на национальном уровне, связанная с участием в ОДИС</w:t>
      </w:r>
      <w:bookmarkStart w:id="17" w:name="_npm5xmsjxpvj" w:colFirst="0" w:colLast="0"/>
      <w:bookmarkEnd w:id="17"/>
    </w:p>
    <w:p w14:paraId="42828705" w14:textId="1942C271" w:rsidR="00182B2A" w:rsidRDefault="00182B2A" w:rsidP="00F936A6">
      <w:pPr>
        <w:spacing w:after="240"/>
        <w:jc w:val="both"/>
        <w:rPr>
          <w:i/>
          <w:iCs/>
        </w:rPr>
      </w:pPr>
      <w:r>
        <w:rPr>
          <w:i/>
          <w:iCs/>
          <w:lang w:val="ru"/>
        </w:rPr>
        <w:t>Таблица общих затрат:</w:t>
      </w:r>
    </w:p>
    <w:tbl>
      <w:tblPr>
        <w:tblW w:w="9390"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0"/>
        <w:gridCol w:w="1005"/>
        <w:gridCol w:w="1020"/>
        <w:gridCol w:w="1065"/>
        <w:gridCol w:w="915"/>
        <w:gridCol w:w="930"/>
        <w:gridCol w:w="1095"/>
      </w:tblGrid>
      <w:tr w:rsidR="00182B2A" w14:paraId="2F240C38" w14:textId="77777777" w:rsidTr="003D3EA6">
        <w:trPr>
          <w:trHeight w:val="855"/>
        </w:trPr>
        <w:tc>
          <w:tcPr>
            <w:tcW w:w="3360" w:type="dxa"/>
            <w:tcBorders>
              <w:bottom w:val="single" w:sz="8" w:space="0" w:color="000000"/>
              <w:right w:val="single" w:sz="8" w:space="0" w:color="000000"/>
            </w:tcBorders>
            <w:tcMar>
              <w:top w:w="100" w:type="dxa"/>
              <w:left w:w="100" w:type="dxa"/>
              <w:bottom w:w="100" w:type="dxa"/>
              <w:right w:w="100" w:type="dxa"/>
            </w:tcMar>
          </w:tcPr>
          <w:p w14:paraId="24829EE3" w14:textId="77777777" w:rsidR="00182B2A" w:rsidRDefault="00182B2A" w:rsidP="003D3EA6">
            <w:pPr>
              <w:spacing w:after="120"/>
              <w:ind w:left="20"/>
              <w:jc w:val="both"/>
              <w:rPr>
                <w:sz w:val="24"/>
              </w:rPr>
            </w:pPr>
            <w:r>
              <w:rPr>
                <w:b/>
                <w:bCs/>
                <w:sz w:val="18"/>
                <w:szCs w:val="18"/>
                <w:lang w:val="ru"/>
              </w:rPr>
              <w:t xml:space="preserve">Год </w:t>
            </w:r>
            <w:r>
              <w:rPr>
                <w:rFonts w:ascii="Arial Unicode MS" w:hAnsi="Arial Unicode MS"/>
                <w:sz w:val="24"/>
                <w:lang w:val="ru"/>
              </w:rPr>
              <w:t>→</w:t>
            </w:r>
            <w:r>
              <w:rPr>
                <w:sz w:val="24"/>
                <w:lang w:val="ru"/>
              </w:rPr>
              <w:br/>
            </w:r>
            <w:r>
              <w:rPr>
                <w:b/>
                <w:bCs/>
                <w:sz w:val="18"/>
                <w:szCs w:val="18"/>
                <w:lang w:val="ru"/>
              </w:rPr>
              <w:t xml:space="preserve">Статья расходов </w:t>
            </w:r>
            <w:r>
              <w:rPr>
                <w:rFonts w:ascii="Arial Unicode MS" w:hAnsi="Arial Unicode MS"/>
                <w:sz w:val="24"/>
                <w:lang w:val="ru"/>
              </w:rPr>
              <w:t>↓</w:t>
            </w:r>
          </w:p>
        </w:tc>
        <w:tc>
          <w:tcPr>
            <w:tcW w:w="100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2163CA9" w14:textId="77777777" w:rsidR="00182B2A" w:rsidRDefault="00182B2A" w:rsidP="003D3EA6">
            <w:pPr>
              <w:spacing w:after="120"/>
              <w:ind w:left="20"/>
              <w:jc w:val="center"/>
              <w:rPr>
                <w:sz w:val="18"/>
                <w:szCs w:val="18"/>
              </w:rPr>
            </w:pPr>
            <w:r>
              <w:rPr>
                <w:sz w:val="18"/>
                <w:szCs w:val="18"/>
                <w:lang w:val="ru"/>
              </w:rPr>
              <w:t>2021</w:t>
            </w:r>
          </w:p>
          <w:p w14:paraId="6A220332" w14:textId="77777777" w:rsidR="00182B2A" w:rsidRDefault="00182B2A" w:rsidP="003D3EA6">
            <w:pPr>
              <w:spacing w:after="120"/>
              <w:ind w:left="20"/>
              <w:jc w:val="center"/>
              <w:rPr>
                <w:sz w:val="18"/>
                <w:szCs w:val="18"/>
              </w:rPr>
            </w:pPr>
            <w:r>
              <w:rPr>
                <w:sz w:val="18"/>
                <w:szCs w:val="18"/>
                <w:lang w:val="ru"/>
              </w:rPr>
              <w:t>(долл. США)</w:t>
            </w:r>
          </w:p>
        </w:tc>
        <w:tc>
          <w:tcPr>
            <w:tcW w:w="102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5E19345" w14:textId="77777777" w:rsidR="00182B2A" w:rsidRDefault="00182B2A" w:rsidP="003D3EA6">
            <w:pPr>
              <w:spacing w:after="120"/>
              <w:ind w:left="20"/>
              <w:jc w:val="center"/>
              <w:rPr>
                <w:sz w:val="18"/>
                <w:szCs w:val="18"/>
              </w:rPr>
            </w:pPr>
            <w:r>
              <w:rPr>
                <w:sz w:val="18"/>
                <w:szCs w:val="18"/>
                <w:lang w:val="ru"/>
              </w:rPr>
              <w:t>2022</w:t>
            </w:r>
          </w:p>
          <w:p w14:paraId="29DB8C71" w14:textId="77777777" w:rsidR="00182B2A" w:rsidRDefault="00182B2A" w:rsidP="003D3EA6">
            <w:pPr>
              <w:spacing w:after="120"/>
              <w:ind w:left="20"/>
              <w:jc w:val="center"/>
              <w:rPr>
                <w:sz w:val="18"/>
                <w:szCs w:val="18"/>
              </w:rPr>
            </w:pPr>
            <w:r>
              <w:rPr>
                <w:sz w:val="18"/>
                <w:szCs w:val="18"/>
                <w:lang w:val="ru"/>
              </w:rPr>
              <w:t>(долл. США)</w:t>
            </w:r>
          </w:p>
        </w:tc>
        <w:tc>
          <w:tcPr>
            <w:tcW w:w="106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66A7A4BD" w14:textId="77777777" w:rsidR="00182B2A" w:rsidRDefault="00182B2A" w:rsidP="003D3EA6">
            <w:pPr>
              <w:spacing w:after="120"/>
              <w:ind w:left="20"/>
              <w:jc w:val="center"/>
              <w:rPr>
                <w:sz w:val="18"/>
                <w:szCs w:val="18"/>
              </w:rPr>
            </w:pPr>
            <w:r>
              <w:rPr>
                <w:sz w:val="18"/>
                <w:szCs w:val="18"/>
                <w:lang w:val="ru"/>
              </w:rPr>
              <w:t>2023</w:t>
            </w:r>
          </w:p>
          <w:p w14:paraId="4867D0C2" w14:textId="77777777" w:rsidR="00182B2A" w:rsidRDefault="00182B2A" w:rsidP="003D3EA6">
            <w:pPr>
              <w:spacing w:after="120"/>
              <w:ind w:left="20"/>
              <w:jc w:val="center"/>
              <w:rPr>
                <w:sz w:val="18"/>
                <w:szCs w:val="18"/>
              </w:rPr>
            </w:pPr>
            <w:r>
              <w:rPr>
                <w:sz w:val="18"/>
                <w:szCs w:val="18"/>
                <w:lang w:val="ru"/>
              </w:rPr>
              <w:t>(долл. США)</w:t>
            </w:r>
          </w:p>
        </w:tc>
        <w:tc>
          <w:tcPr>
            <w:tcW w:w="91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51C0841B" w14:textId="77777777" w:rsidR="00182B2A" w:rsidRDefault="00182B2A" w:rsidP="003D3EA6">
            <w:pPr>
              <w:spacing w:after="120"/>
              <w:ind w:left="20"/>
              <w:jc w:val="center"/>
              <w:rPr>
                <w:sz w:val="18"/>
                <w:szCs w:val="18"/>
              </w:rPr>
            </w:pPr>
            <w:r>
              <w:rPr>
                <w:sz w:val="18"/>
                <w:szCs w:val="18"/>
                <w:lang w:val="ru"/>
              </w:rPr>
              <w:t>2024</w:t>
            </w:r>
          </w:p>
          <w:p w14:paraId="6198F3A5" w14:textId="77777777" w:rsidR="00182B2A" w:rsidRDefault="00182B2A" w:rsidP="003D3EA6">
            <w:pPr>
              <w:spacing w:after="120"/>
              <w:ind w:left="20"/>
              <w:jc w:val="center"/>
              <w:rPr>
                <w:sz w:val="18"/>
                <w:szCs w:val="18"/>
              </w:rPr>
            </w:pPr>
            <w:r>
              <w:rPr>
                <w:sz w:val="18"/>
                <w:szCs w:val="18"/>
                <w:lang w:val="ru"/>
              </w:rPr>
              <w:t>(долл. США)</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3C7FA1A" w14:textId="77777777" w:rsidR="00182B2A" w:rsidRDefault="00182B2A" w:rsidP="003D3EA6">
            <w:pPr>
              <w:spacing w:after="120"/>
              <w:ind w:left="20"/>
              <w:jc w:val="center"/>
              <w:rPr>
                <w:sz w:val="18"/>
                <w:szCs w:val="18"/>
              </w:rPr>
            </w:pPr>
            <w:r>
              <w:rPr>
                <w:sz w:val="18"/>
                <w:szCs w:val="18"/>
                <w:lang w:val="ru"/>
              </w:rPr>
              <w:t>2025</w:t>
            </w:r>
          </w:p>
          <w:p w14:paraId="69D28645" w14:textId="77777777" w:rsidR="00182B2A" w:rsidRDefault="00182B2A" w:rsidP="003D3EA6">
            <w:pPr>
              <w:spacing w:after="120"/>
              <w:ind w:left="20"/>
              <w:jc w:val="center"/>
              <w:rPr>
                <w:sz w:val="18"/>
                <w:szCs w:val="18"/>
              </w:rPr>
            </w:pPr>
            <w:r>
              <w:rPr>
                <w:sz w:val="18"/>
                <w:szCs w:val="18"/>
                <w:lang w:val="ru"/>
              </w:rPr>
              <w:t>(долл. США)</w:t>
            </w:r>
          </w:p>
        </w:tc>
        <w:tc>
          <w:tcPr>
            <w:tcW w:w="109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C75E234" w14:textId="77777777" w:rsidR="00182B2A" w:rsidRDefault="00182B2A" w:rsidP="003D3EA6">
            <w:pPr>
              <w:spacing w:after="120"/>
              <w:ind w:left="20"/>
              <w:jc w:val="center"/>
              <w:rPr>
                <w:sz w:val="18"/>
                <w:szCs w:val="18"/>
              </w:rPr>
            </w:pPr>
            <w:r>
              <w:rPr>
                <w:sz w:val="18"/>
                <w:szCs w:val="18"/>
                <w:lang w:val="ru"/>
              </w:rPr>
              <w:t>Итого</w:t>
            </w:r>
          </w:p>
          <w:p w14:paraId="6173B643" w14:textId="77777777" w:rsidR="00182B2A" w:rsidRDefault="00182B2A" w:rsidP="003D3EA6">
            <w:pPr>
              <w:spacing w:after="120"/>
              <w:ind w:left="20"/>
              <w:jc w:val="center"/>
              <w:rPr>
                <w:sz w:val="18"/>
                <w:szCs w:val="18"/>
              </w:rPr>
            </w:pPr>
            <w:r>
              <w:rPr>
                <w:sz w:val="18"/>
                <w:szCs w:val="18"/>
                <w:lang w:val="ru"/>
              </w:rPr>
              <w:t>(долл. США)</w:t>
            </w:r>
          </w:p>
        </w:tc>
      </w:tr>
      <w:tr w:rsidR="00182B2A" w14:paraId="0A255345" w14:textId="77777777" w:rsidTr="00CA3A1D">
        <w:trPr>
          <w:trHeight w:val="123"/>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F59F0E" w14:textId="77777777" w:rsidR="00182B2A" w:rsidRDefault="00182B2A" w:rsidP="003D3EA6">
            <w:pPr>
              <w:spacing w:after="120"/>
              <w:ind w:left="20"/>
              <w:jc w:val="both"/>
              <w:rPr>
                <w:sz w:val="18"/>
                <w:szCs w:val="18"/>
              </w:rPr>
            </w:pPr>
            <w:r>
              <w:rPr>
                <w:sz w:val="18"/>
                <w:szCs w:val="18"/>
                <w:lang w:val="ru"/>
              </w:rPr>
              <w:t>КОМПОНЕНТ 1</w:t>
            </w:r>
          </w:p>
        </w:tc>
        <w:tc>
          <w:tcPr>
            <w:tcW w:w="1005" w:type="dxa"/>
            <w:tcBorders>
              <w:bottom w:val="single" w:sz="8" w:space="0" w:color="000000"/>
              <w:right w:val="single" w:sz="8" w:space="0" w:color="000000"/>
            </w:tcBorders>
            <w:tcMar>
              <w:top w:w="100" w:type="dxa"/>
              <w:left w:w="100" w:type="dxa"/>
              <w:bottom w:w="100" w:type="dxa"/>
              <w:right w:w="100" w:type="dxa"/>
            </w:tcMar>
          </w:tcPr>
          <w:p w14:paraId="2DE3A657" w14:textId="77777777" w:rsidR="00182B2A" w:rsidRPr="00E533AF" w:rsidRDefault="00182B2A" w:rsidP="003D3EA6">
            <w:pPr>
              <w:spacing w:after="120"/>
              <w:ind w:left="20"/>
              <w:jc w:val="center"/>
              <w:rPr>
                <w:bCs/>
                <w:sz w:val="18"/>
                <w:szCs w:val="18"/>
              </w:rPr>
            </w:pPr>
            <w:r>
              <w:rPr>
                <w:sz w:val="18"/>
                <w:szCs w:val="18"/>
                <w:lang w:val="ru"/>
              </w:rPr>
              <w:t>30 000</w:t>
            </w:r>
          </w:p>
        </w:tc>
        <w:tc>
          <w:tcPr>
            <w:tcW w:w="1020" w:type="dxa"/>
            <w:tcBorders>
              <w:bottom w:val="single" w:sz="8" w:space="0" w:color="000000"/>
              <w:right w:val="single" w:sz="8" w:space="0" w:color="000000"/>
            </w:tcBorders>
            <w:tcMar>
              <w:top w:w="100" w:type="dxa"/>
              <w:left w:w="100" w:type="dxa"/>
              <w:bottom w:w="100" w:type="dxa"/>
              <w:right w:w="100" w:type="dxa"/>
            </w:tcMar>
          </w:tcPr>
          <w:p w14:paraId="117131AC" w14:textId="77777777" w:rsidR="00182B2A" w:rsidRPr="00E533AF" w:rsidRDefault="00182B2A" w:rsidP="003D3EA6">
            <w:pPr>
              <w:spacing w:after="120"/>
              <w:ind w:left="20"/>
              <w:jc w:val="center"/>
              <w:rPr>
                <w:bCs/>
                <w:sz w:val="18"/>
                <w:szCs w:val="18"/>
              </w:rPr>
            </w:pPr>
            <w:r>
              <w:rPr>
                <w:sz w:val="18"/>
                <w:szCs w:val="18"/>
                <w:lang w:val="ru"/>
              </w:rPr>
              <w:t>419 000</w:t>
            </w:r>
          </w:p>
        </w:tc>
        <w:tc>
          <w:tcPr>
            <w:tcW w:w="1065" w:type="dxa"/>
            <w:tcBorders>
              <w:bottom w:val="single" w:sz="8" w:space="0" w:color="000000"/>
              <w:right w:val="single" w:sz="8" w:space="0" w:color="000000"/>
            </w:tcBorders>
            <w:tcMar>
              <w:top w:w="100" w:type="dxa"/>
              <w:left w:w="100" w:type="dxa"/>
              <w:bottom w:w="100" w:type="dxa"/>
              <w:right w:w="100" w:type="dxa"/>
            </w:tcMar>
          </w:tcPr>
          <w:p w14:paraId="3E8B53B3" w14:textId="77777777" w:rsidR="00182B2A" w:rsidRPr="00E533AF" w:rsidRDefault="00182B2A" w:rsidP="003D3EA6">
            <w:pPr>
              <w:spacing w:after="120"/>
              <w:ind w:left="20"/>
              <w:jc w:val="center"/>
              <w:rPr>
                <w:bCs/>
                <w:sz w:val="18"/>
                <w:szCs w:val="18"/>
              </w:rPr>
            </w:pPr>
            <w:r>
              <w:rPr>
                <w:sz w:val="18"/>
                <w:szCs w:val="18"/>
                <w:lang w:val="ru"/>
              </w:rPr>
              <w:t>419 000</w:t>
            </w:r>
          </w:p>
        </w:tc>
        <w:tc>
          <w:tcPr>
            <w:tcW w:w="915" w:type="dxa"/>
            <w:tcBorders>
              <w:bottom w:val="single" w:sz="8" w:space="0" w:color="000000"/>
              <w:right w:val="single" w:sz="8" w:space="0" w:color="000000"/>
            </w:tcBorders>
            <w:tcMar>
              <w:top w:w="100" w:type="dxa"/>
              <w:left w:w="100" w:type="dxa"/>
              <w:bottom w:w="100" w:type="dxa"/>
              <w:right w:w="100" w:type="dxa"/>
            </w:tcMar>
          </w:tcPr>
          <w:p w14:paraId="0216C70F" w14:textId="77777777" w:rsidR="00182B2A" w:rsidRPr="00E533AF" w:rsidRDefault="00182B2A" w:rsidP="003D3EA6">
            <w:pPr>
              <w:spacing w:after="120"/>
              <w:ind w:left="20"/>
              <w:jc w:val="center"/>
              <w:rPr>
                <w:bCs/>
                <w:sz w:val="18"/>
                <w:szCs w:val="18"/>
              </w:rPr>
            </w:pPr>
            <w:r>
              <w:rPr>
                <w:sz w:val="18"/>
                <w:szCs w:val="18"/>
                <w:lang w:val="ru"/>
              </w:rPr>
              <w:t>419 000</w:t>
            </w:r>
          </w:p>
        </w:tc>
        <w:tc>
          <w:tcPr>
            <w:tcW w:w="930" w:type="dxa"/>
            <w:tcBorders>
              <w:bottom w:val="single" w:sz="8" w:space="0" w:color="000000"/>
              <w:right w:val="single" w:sz="8" w:space="0" w:color="000000"/>
            </w:tcBorders>
            <w:tcMar>
              <w:top w:w="100" w:type="dxa"/>
              <w:left w:w="100" w:type="dxa"/>
              <w:bottom w:w="100" w:type="dxa"/>
              <w:right w:w="100" w:type="dxa"/>
            </w:tcMar>
          </w:tcPr>
          <w:p w14:paraId="3EDF336F" w14:textId="77777777" w:rsidR="00182B2A" w:rsidRPr="00E533AF" w:rsidRDefault="00182B2A" w:rsidP="003D3EA6">
            <w:pPr>
              <w:spacing w:after="120"/>
              <w:ind w:left="20"/>
              <w:jc w:val="center"/>
              <w:rPr>
                <w:bCs/>
                <w:sz w:val="18"/>
                <w:szCs w:val="18"/>
              </w:rPr>
            </w:pPr>
            <w:r>
              <w:rPr>
                <w:sz w:val="18"/>
                <w:szCs w:val="18"/>
                <w:lang w:val="ru"/>
              </w:rPr>
              <w:t>419 000</w:t>
            </w:r>
          </w:p>
        </w:tc>
        <w:tc>
          <w:tcPr>
            <w:tcW w:w="1095" w:type="dxa"/>
            <w:tcBorders>
              <w:bottom w:val="single" w:sz="8" w:space="0" w:color="000000"/>
              <w:right w:val="single" w:sz="8" w:space="0" w:color="000000"/>
            </w:tcBorders>
            <w:tcMar>
              <w:top w:w="100" w:type="dxa"/>
              <w:left w:w="100" w:type="dxa"/>
              <w:bottom w:w="100" w:type="dxa"/>
              <w:right w:w="100" w:type="dxa"/>
            </w:tcMar>
          </w:tcPr>
          <w:p w14:paraId="13C510E1" w14:textId="77777777" w:rsidR="00182B2A" w:rsidRPr="00E533AF" w:rsidRDefault="00182B2A" w:rsidP="003D3EA6">
            <w:pPr>
              <w:spacing w:after="120"/>
              <w:ind w:left="20"/>
              <w:jc w:val="center"/>
              <w:rPr>
                <w:bCs/>
                <w:sz w:val="18"/>
                <w:szCs w:val="18"/>
              </w:rPr>
            </w:pPr>
            <w:r>
              <w:rPr>
                <w:sz w:val="18"/>
                <w:szCs w:val="18"/>
                <w:lang w:val="ru"/>
              </w:rPr>
              <w:t>1 706 000</w:t>
            </w:r>
          </w:p>
        </w:tc>
      </w:tr>
      <w:tr w:rsidR="00182B2A" w14:paraId="05068F1F" w14:textId="77777777" w:rsidTr="00CA3A1D">
        <w:trPr>
          <w:trHeight w:val="2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F83523" w14:textId="77777777" w:rsidR="00182B2A" w:rsidRDefault="00182B2A" w:rsidP="003D3EA6">
            <w:pPr>
              <w:spacing w:after="120"/>
              <w:ind w:left="20"/>
              <w:jc w:val="both"/>
              <w:rPr>
                <w:sz w:val="18"/>
                <w:szCs w:val="18"/>
              </w:rPr>
            </w:pPr>
            <w:r>
              <w:rPr>
                <w:sz w:val="18"/>
                <w:szCs w:val="18"/>
                <w:lang w:val="ru"/>
              </w:rPr>
              <w:t>КОМПОНЕНТ 2</w:t>
            </w:r>
          </w:p>
        </w:tc>
        <w:tc>
          <w:tcPr>
            <w:tcW w:w="1005" w:type="dxa"/>
            <w:tcBorders>
              <w:bottom w:val="single" w:sz="8" w:space="0" w:color="000000"/>
              <w:right w:val="single" w:sz="8" w:space="0" w:color="000000"/>
            </w:tcBorders>
            <w:tcMar>
              <w:top w:w="100" w:type="dxa"/>
              <w:left w:w="100" w:type="dxa"/>
              <w:bottom w:w="100" w:type="dxa"/>
              <w:right w:w="100" w:type="dxa"/>
            </w:tcMar>
          </w:tcPr>
          <w:p w14:paraId="511B6CF6" w14:textId="77777777" w:rsidR="00182B2A" w:rsidRPr="00E533AF" w:rsidRDefault="00182B2A" w:rsidP="003D3EA6">
            <w:pPr>
              <w:spacing w:after="120"/>
              <w:ind w:left="20"/>
              <w:jc w:val="center"/>
              <w:rPr>
                <w:bCs/>
                <w:sz w:val="18"/>
                <w:szCs w:val="18"/>
              </w:rPr>
            </w:pPr>
            <w:r>
              <w:rPr>
                <w:sz w:val="18"/>
                <w:szCs w:val="18"/>
                <w:lang w:val="ru"/>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242FECC4" w14:textId="77777777" w:rsidR="00182B2A" w:rsidRPr="00E533AF" w:rsidRDefault="00182B2A" w:rsidP="003D3EA6">
            <w:pPr>
              <w:spacing w:after="120"/>
              <w:ind w:left="20"/>
              <w:jc w:val="center"/>
              <w:rPr>
                <w:bCs/>
                <w:sz w:val="18"/>
                <w:szCs w:val="18"/>
              </w:rPr>
            </w:pPr>
            <w:r>
              <w:rPr>
                <w:sz w:val="18"/>
                <w:szCs w:val="18"/>
                <w:lang w:val="ru"/>
              </w:rPr>
              <w:t>60 000</w:t>
            </w:r>
          </w:p>
        </w:tc>
        <w:tc>
          <w:tcPr>
            <w:tcW w:w="1065" w:type="dxa"/>
            <w:tcBorders>
              <w:bottom w:val="single" w:sz="8" w:space="0" w:color="000000"/>
              <w:right w:val="single" w:sz="8" w:space="0" w:color="000000"/>
            </w:tcBorders>
            <w:tcMar>
              <w:top w:w="100" w:type="dxa"/>
              <w:left w:w="100" w:type="dxa"/>
              <w:bottom w:w="100" w:type="dxa"/>
              <w:right w:w="100" w:type="dxa"/>
            </w:tcMar>
          </w:tcPr>
          <w:p w14:paraId="5D9AD50C" w14:textId="77777777" w:rsidR="00182B2A" w:rsidRPr="00E533AF" w:rsidRDefault="00182B2A" w:rsidP="003D3EA6">
            <w:pPr>
              <w:spacing w:after="120"/>
              <w:ind w:left="20"/>
              <w:jc w:val="center"/>
              <w:rPr>
                <w:bCs/>
                <w:sz w:val="18"/>
                <w:szCs w:val="18"/>
              </w:rPr>
            </w:pPr>
            <w:r>
              <w:rPr>
                <w:sz w:val="18"/>
                <w:szCs w:val="18"/>
                <w:lang w:val="ru"/>
              </w:rPr>
              <w:t>60 000</w:t>
            </w:r>
          </w:p>
        </w:tc>
        <w:tc>
          <w:tcPr>
            <w:tcW w:w="915" w:type="dxa"/>
            <w:tcBorders>
              <w:bottom w:val="single" w:sz="8" w:space="0" w:color="000000"/>
              <w:right w:val="single" w:sz="8" w:space="0" w:color="000000"/>
            </w:tcBorders>
            <w:tcMar>
              <w:top w:w="100" w:type="dxa"/>
              <w:left w:w="100" w:type="dxa"/>
              <w:bottom w:w="100" w:type="dxa"/>
              <w:right w:w="100" w:type="dxa"/>
            </w:tcMar>
          </w:tcPr>
          <w:p w14:paraId="17EC0FE5" w14:textId="77777777" w:rsidR="00182B2A" w:rsidRPr="00E533AF" w:rsidRDefault="00182B2A" w:rsidP="003D3EA6">
            <w:pPr>
              <w:spacing w:after="120"/>
              <w:ind w:left="20"/>
              <w:jc w:val="center"/>
              <w:rPr>
                <w:bCs/>
                <w:sz w:val="18"/>
                <w:szCs w:val="18"/>
              </w:rPr>
            </w:pPr>
            <w:r>
              <w:rPr>
                <w:sz w:val="18"/>
                <w:szCs w:val="18"/>
                <w:lang w:val="ru"/>
              </w:rPr>
              <w:t>60 000</w:t>
            </w:r>
          </w:p>
        </w:tc>
        <w:tc>
          <w:tcPr>
            <w:tcW w:w="930" w:type="dxa"/>
            <w:tcBorders>
              <w:bottom w:val="single" w:sz="8" w:space="0" w:color="000000"/>
              <w:right w:val="single" w:sz="8" w:space="0" w:color="000000"/>
            </w:tcBorders>
            <w:tcMar>
              <w:top w:w="100" w:type="dxa"/>
              <w:left w:w="100" w:type="dxa"/>
              <w:bottom w:w="100" w:type="dxa"/>
              <w:right w:w="100" w:type="dxa"/>
            </w:tcMar>
          </w:tcPr>
          <w:p w14:paraId="562A7232" w14:textId="77777777" w:rsidR="00182B2A" w:rsidRPr="00E533AF" w:rsidRDefault="00182B2A" w:rsidP="003D3EA6">
            <w:pPr>
              <w:spacing w:after="120"/>
              <w:ind w:left="20"/>
              <w:jc w:val="center"/>
              <w:rPr>
                <w:bCs/>
                <w:sz w:val="18"/>
                <w:szCs w:val="18"/>
              </w:rPr>
            </w:pPr>
            <w:r>
              <w:rPr>
                <w:sz w:val="18"/>
                <w:szCs w:val="18"/>
                <w:lang w:val="ru"/>
              </w:rPr>
              <w:t>60 000</w:t>
            </w:r>
          </w:p>
        </w:tc>
        <w:tc>
          <w:tcPr>
            <w:tcW w:w="1095" w:type="dxa"/>
            <w:tcBorders>
              <w:bottom w:val="single" w:sz="8" w:space="0" w:color="000000"/>
              <w:right w:val="single" w:sz="8" w:space="0" w:color="000000"/>
            </w:tcBorders>
            <w:tcMar>
              <w:top w:w="100" w:type="dxa"/>
              <w:left w:w="100" w:type="dxa"/>
              <w:bottom w:w="100" w:type="dxa"/>
              <w:right w:w="100" w:type="dxa"/>
            </w:tcMar>
          </w:tcPr>
          <w:p w14:paraId="356BD63C" w14:textId="77777777" w:rsidR="00182B2A" w:rsidRPr="00E533AF" w:rsidRDefault="00182B2A" w:rsidP="003D3EA6">
            <w:pPr>
              <w:spacing w:after="120"/>
              <w:ind w:left="20"/>
              <w:jc w:val="center"/>
              <w:rPr>
                <w:bCs/>
                <w:sz w:val="18"/>
                <w:szCs w:val="18"/>
              </w:rPr>
            </w:pPr>
            <w:r>
              <w:rPr>
                <w:sz w:val="18"/>
                <w:szCs w:val="18"/>
                <w:lang w:val="ru"/>
              </w:rPr>
              <w:t>240 000</w:t>
            </w:r>
          </w:p>
        </w:tc>
      </w:tr>
      <w:tr w:rsidR="00182B2A" w14:paraId="18BCE0FD" w14:textId="77777777" w:rsidTr="003D3EA6">
        <w:trPr>
          <w:trHeight w:val="240"/>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AD4B23" w14:textId="77777777" w:rsidR="00182B2A" w:rsidRDefault="00182B2A" w:rsidP="003D3EA6">
            <w:pPr>
              <w:spacing w:after="120"/>
              <w:ind w:left="20"/>
              <w:jc w:val="both"/>
              <w:rPr>
                <w:sz w:val="18"/>
                <w:szCs w:val="18"/>
              </w:rPr>
            </w:pPr>
            <w:r>
              <w:rPr>
                <w:sz w:val="18"/>
                <w:szCs w:val="18"/>
                <w:lang w:val="ru"/>
              </w:rPr>
              <w:t>КОМПОНЕНТ 3</w:t>
            </w:r>
          </w:p>
        </w:tc>
        <w:tc>
          <w:tcPr>
            <w:tcW w:w="1005" w:type="dxa"/>
            <w:tcBorders>
              <w:bottom w:val="single" w:sz="8" w:space="0" w:color="000000"/>
              <w:right w:val="single" w:sz="8" w:space="0" w:color="000000"/>
            </w:tcBorders>
            <w:tcMar>
              <w:top w:w="100" w:type="dxa"/>
              <w:left w:w="100" w:type="dxa"/>
              <w:bottom w:w="100" w:type="dxa"/>
              <w:right w:w="100" w:type="dxa"/>
            </w:tcMar>
          </w:tcPr>
          <w:p w14:paraId="7E28645D" w14:textId="77777777" w:rsidR="00182B2A" w:rsidRPr="00E533AF" w:rsidRDefault="00182B2A" w:rsidP="003D3EA6">
            <w:pPr>
              <w:spacing w:after="120"/>
              <w:ind w:left="20"/>
              <w:jc w:val="center"/>
              <w:rPr>
                <w:bCs/>
                <w:sz w:val="18"/>
                <w:szCs w:val="18"/>
              </w:rPr>
            </w:pPr>
            <w:r>
              <w:rPr>
                <w:sz w:val="18"/>
                <w:szCs w:val="18"/>
                <w:lang w:val="ru"/>
              </w:rPr>
              <w:t>30 000</w:t>
            </w:r>
          </w:p>
        </w:tc>
        <w:tc>
          <w:tcPr>
            <w:tcW w:w="1020" w:type="dxa"/>
            <w:tcBorders>
              <w:bottom w:val="single" w:sz="8" w:space="0" w:color="000000"/>
              <w:right w:val="single" w:sz="8" w:space="0" w:color="000000"/>
            </w:tcBorders>
            <w:tcMar>
              <w:top w:w="100" w:type="dxa"/>
              <w:left w:w="100" w:type="dxa"/>
              <w:bottom w:w="100" w:type="dxa"/>
              <w:right w:w="100" w:type="dxa"/>
            </w:tcMar>
          </w:tcPr>
          <w:p w14:paraId="6E9F3E24" w14:textId="77777777" w:rsidR="00182B2A" w:rsidRPr="00E533AF" w:rsidRDefault="00182B2A" w:rsidP="003D3EA6">
            <w:pPr>
              <w:spacing w:after="120"/>
              <w:ind w:left="20"/>
              <w:jc w:val="center"/>
              <w:rPr>
                <w:bCs/>
                <w:sz w:val="18"/>
                <w:szCs w:val="18"/>
              </w:rPr>
            </w:pPr>
            <w:r>
              <w:rPr>
                <w:sz w:val="18"/>
                <w:szCs w:val="18"/>
                <w:lang w:val="ru"/>
              </w:rPr>
              <w:t>80 000</w:t>
            </w:r>
          </w:p>
        </w:tc>
        <w:tc>
          <w:tcPr>
            <w:tcW w:w="1065" w:type="dxa"/>
            <w:tcBorders>
              <w:bottom w:val="single" w:sz="8" w:space="0" w:color="000000"/>
              <w:right w:val="single" w:sz="8" w:space="0" w:color="000000"/>
            </w:tcBorders>
            <w:tcMar>
              <w:top w:w="100" w:type="dxa"/>
              <w:left w:w="100" w:type="dxa"/>
              <w:bottom w:w="100" w:type="dxa"/>
              <w:right w:w="100" w:type="dxa"/>
            </w:tcMar>
          </w:tcPr>
          <w:p w14:paraId="6E1FDCBE" w14:textId="77777777" w:rsidR="00182B2A" w:rsidRPr="00E533AF" w:rsidRDefault="00182B2A" w:rsidP="003D3EA6">
            <w:pPr>
              <w:spacing w:after="120"/>
              <w:ind w:left="20"/>
              <w:jc w:val="center"/>
              <w:rPr>
                <w:bCs/>
                <w:sz w:val="18"/>
                <w:szCs w:val="18"/>
              </w:rPr>
            </w:pPr>
            <w:r>
              <w:rPr>
                <w:sz w:val="18"/>
                <w:szCs w:val="18"/>
                <w:lang w:val="ru"/>
              </w:rPr>
              <w:t>80 000</w:t>
            </w:r>
          </w:p>
        </w:tc>
        <w:tc>
          <w:tcPr>
            <w:tcW w:w="915" w:type="dxa"/>
            <w:tcBorders>
              <w:bottom w:val="single" w:sz="8" w:space="0" w:color="000000"/>
              <w:right w:val="single" w:sz="8" w:space="0" w:color="000000"/>
            </w:tcBorders>
            <w:tcMar>
              <w:top w:w="100" w:type="dxa"/>
              <w:left w:w="100" w:type="dxa"/>
              <w:bottom w:w="100" w:type="dxa"/>
              <w:right w:w="100" w:type="dxa"/>
            </w:tcMar>
          </w:tcPr>
          <w:p w14:paraId="576453FE" w14:textId="77777777" w:rsidR="00182B2A" w:rsidRPr="00E533AF" w:rsidRDefault="00182B2A" w:rsidP="003D3EA6">
            <w:pPr>
              <w:spacing w:after="120"/>
              <w:ind w:left="20"/>
              <w:jc w:val="center"/>
              <w:rPr>
                <w:bCs/>
                <w:sz w:val="18"/>
                <w:szCs w:val="18"/>
              </w:rPr>
            </w:pPr>
            <w:r>
              <w:rPr>
                <w:sz w:val="18"/>
                <w:szCs w:val="18"/>
                <w:lang w:val="ru"/>
              </w:rPr>
              <w:t>80 000</w:t>
            </w:r>
          </w:p>
        </w:tc>
        <w:tc>
          <w:tcPr>
            <w:tcW w:w="930" w:type="dxa"/>
            <w:tcBorders>
              <w:bottom w:val="single" w:sz="8" w:space="0" w:color="000000"/>
              <w:right w:val="single" w:sz="8" w:space="0" w:color="000000"/>
            </w:tcBorders>
            <w:tcMar>
              <w:top w:w="100" w:type="dxa"/>
              <w:left w:w="100" w:type="dxa"/>
              <w:bottom w:w="100" w:type="dxa"/>
              <w:right w:w="100" w:type="dxa"/>
            </w:tcMar>
          </w:tcPr>
          <w:p w14:paraId="3EF71190" w14:textId="77777777" w:rsidR="00182B2A" w:rsidRPr="00E533AF" w:rsidRDefault="00182B2A" w:rsidP="003D3EA6">
            <w:pPr>
              <w:spacing w:after="120"/>
              <w:ind w:left="20"/>
              <w:jc w:val="center"/>
              <w:rPr>
                <w:bCs/>
                <w:sz w:val="18"/>
                <w:szCs w:val="18"/>
              </w:rPr>
            </w:pPr>
            <w:r>
              <w:rPr>
                <w:sz w:val="18"/>
                <w:szCs w:val="18"/>
                <w:lang w:val="ru"/>
              </w:rPr>
              <w:t>80 000</w:t>
            </w:r>
          </w:p>
        </w:tc>
        <w:tc>
          <w:tcPr>
            <w:tcW w:w="1095" w:type="dxa"/>
            <w:tcBorders>
              <w:bottom w:val="single" w:sz="8" w:space="0" w:color="000000"/>
              <w:right w:val="single" w:sz="8" w:space="0" w:color="000000"/>
            </w:tcBorders>
            <w:tcMar>
              <w:top w:w="100" w:type="dxa"/>
              <w:left w:w="100" w:type="dxa"/>
              <w:bottom w:w="100" w:type="dxa"/>
              <w:right w:w="100" w:type="dxa"/>
            </w:tcMar>
          </w:tcPr>
          <w:p w14:paraId="2769966F" w14:textId="77777777" w:rsidR="00182B2A" w:rsidRPr="00E533AF" w:rsidRDefault="00182B2A" w:rsidP="003D3EA6">
            <w:pPr>
              <w:spacing w:after="120"/>
              <w:ind w:left="20"/>
              <w:jc w:val="center"/>
              <w:rPr>
                <w:bCs/>
                <w:sz w:val="18"/>
                <w:szCs w:val="18"/>
              </w:rPr>
            </w:pPr>
            <w:r>
              <w:rPr>
                <w:sz w:val="18"/>
                <w:szCs w:val="18"/>
                <w:lang w:val="ru"/>
              </w:rPr>
              <w:t>350 000</w:t>
            </w:r>
          </w:p>
        </w:tc>
      </w:tr>
      <w:tr w:rsidR="00182B2A" w14:paraId="676E84E8" w14:textId="77777777" w:rsidTr="00CA3A1D">
        <w:trPr>
          <w:trHeight w:val="188"/>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101A63" w14:textId="77777777" w:rsidR="00182B2A" w:rsidRDefault="00182B2A" w:rsidP="003D3EA6">
            <w:pPr>
              <w:spacing w:after="120"/>
              <w:ind w:left="20"/>
              <w:jc w:val="both"/>
              <w:rPr>
                <w:sz w:val="18"/>
                <w:szCs w:val="18"/>
              </w:rPr>
            </w:pPr>
            <w:r>
              <w:rPr>
                <w:sz w:val="18"/>
                <w:szCs w:val="18"/>
                <w:lang w:val="ru"/>
              </w:rPr>
              <w:t>КОМПОНЕНТ 4</w:t>
            </w:r>
          </w:p>
        </w:tc>
        <w:tc>
          <w:tcPr>
            <w:tcW w:w="1005" w:type="dxa"/>
            <w:tcBorders>
              <w:bottom w:val="single" w:sz="8" w:space="0" w:color="000000"/>
              <w:right w:val="single" w:sz="8" w:space="0" w:color="000000"/>
            </w:tcBorders>
            <w:tcMar>
              <w:top w:w="100" w:type="dxa"/>
              <w:left w:w="100" w:type="dxa"/>
              <w:bottom w:w="100" w:type="dxa"/>
              <w:right w:w="100" w:type="dxa"/>
            </w:tcMar>
          </w:tcPr>
          <w:p w14:paraId="01D0FE97" w14:textId="77777777" w:rsidR="00182B2A" w:rsidRPr="00E533AF" w:rsidRDefault="00182B2A" w:rsidP="003D3EA6">
            <w:pPr>
              <w:spacing w:after="120"/>
              <w:ind w:left="20"/>
              <w:jc w:val="center"/>
              <w:rPr>
                <w:bCs/>
                <w:sz w:val="18"/>
                <w:szCs w:val="18"/>
              </w:rPr>
            </w:pPr>
            <w:r>
              <w:rPr>
                <w:sz w:val="18"/>
                <w:szCs w:val="18"/>
                <w:lang w:val="ru"/>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49C3AA4A" w14:textId="77777777" w:rsidR="00182B2A" w:rsidRPr="00E533AF" w:rsidRDefault="00182B2A" w:rsidP="003D3EA6">
            <w:pPr>
              <w:spacing w:after="120"/>
              <w:ind w:left="20"/>
              <w:jc w:val="center"/>
              <w:rPr>
                <w:bCs/>
                <w:sz w:val="18"/>
                <w:szCs w:val="18"/>
              </w:rPr>
            </w:pPr>
            <w:r>
              <w:rPr>
                <w:sz w:val="18"/>
                <w:szCs w:val="18"/>
                <w:lang w:val="ru"/>
              </w:rPr>
              <w:t>0</w:t>
            </w:r>
          </w:p>
        </w:tc>
        <w:tc>
          <w:tcPr>
            <w:tcW w:w="1065" w:type="dxa"/>
            <w:tcBorders>
              <w:bottom w:val="single" w:sz="8" w:space="0" w:color="000000"/>
              <w:right w:val="single" w:sz="8" w:space="0" w:color="000000"/>
            </w:tcBorders>
            <w:tcMar>
              <w:top w:w="100" w:type="dxa"/>
              <w:left w:w="100" w:type="dxa"/>
              <w:bottom w:w="100" w:type="dxa"/>
              <w:right w:w="100" w:type="dxa"/>
            </w:tcMar>
          </w:tcPr>
          <w:p w14:paraId="7268C501" w14:textId="77777777" w:rsidR="00182B2A" w:rsidRPr="00E533AF" w:rsidRDefault="00182B2A" w:rsidP="003D3EA6">
            <w:pPr>
              <w:spacing w:after="120"/>
              <w:ind w:left="20"/>
              <w:jc w:val="center"/>
              <w:rPr>
                <w:bCs/>
                <w:sz w:val="18"/>
                <w:szCs w:val="18"/>
              </w:rPr>
            </w:pPr>
            <w:r>
              <w:rPr>
                <w:sz w:val="18"/>
                <w:szCs w:val="18"/>
                <w:lang w:val="ru"/>
              </w:rPr>
              <w:t>0</w:t>
            </w:r>
          </w:p>
        </w:tc>
        <w:tc>
          <w:tcPr>
            <w:tcW w:w="915" w:type="dxa"/>
            <w:tcBorders>
              <w:bottom w:val="single" w:sz="8" w:space="0" w:color="000000"/>
              <w:right w:val="single" w:sz="8" w:space="0" w:color="000000"/>
            </w:tcBorders>
            <w:tcMar>
              <w:top w:w="100" w:type="dxa"/>
              <w:left w:w="100" w:type="dxa"/>
              <w:bottom w:w="100" w:type="dxa"/>
              <w:right w:w="100" w:type="dxa"/>
            </w:tcMar>
          </w:tcPr>
          <w:p w14:paraId="385AAC54" w14:textId="77777777" w:rsidR="00182B2A" w:rsidRPr="00E533AF" w:rsidRDefault="00182B2A" w:rsidP="003D3EA6">
            <w:pPr>
              <w:spacing w:after="120"/>
              <w:ind w:left="20"/>
              <w:jc w:val="center"/>
              <w:rPr>
                <w:bCs/>
                <w:sz w:val="18"/>
                <w:szCs w:val="18"/>
              </w:rPr>
            </w:pPr>
            <w:r>
              <w:rPr>
                <w:sz w:val="18"/>
                <w:szCs w:val="18"/>
                <w:lang w:val="ru"/>
              </w:rPr>
              <w:t>0</w:t>
            </w:r>
          </w:p>
        </w:tc>
        <w:tc>
          <w:tcPr>
            <w:tcW w:w="930" w:type="dxa"/>
            <w:tcBorders>
              <w:bottom w:val="single" w:sz="8" w:space="0" w:color="000000"/>
              <w:right w:val="single" w:sz="8" w:space="0" w:color="000000"/>
            </w:tcBorders>
            <w:tcMar>
              <w:top w:w="100" w:type="dxa"/>
              <w:left w:w="100" w:type="dxa"/>
              <w:bottom w:w="100" w:type="dxa"/>
              <w:right w:w="100" w:type="dxa"/>
            </w:tcMar>
          </w:tcPr>
          <w:p w14:paraId="0991DAD3" w14:textId="77777777" w:rsidR="00182B2A" w:rsidRPr="00E533AF" w:rsidRDefault="00182B2A" w:rsidP="003D3EA6">
            <w:pPr>
              <w:spacing w:after="120"/>
              <w:ind w:left="20"/>
              <w:jc w:val="center"/>
              <w:rPr>
                <w:bCs/>
                <w:sz w:val="18"/>
                <w:szCs w:val="18"/>
              </w:rPr>
            </w:pPr>
            <w:r>
              <w:rPr>
                <w:sz w:val="18"/>
                <w:szCs w:val="18"/>
                <w:lang w:val="ru"/>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3B848EFE" w14:textId="77777777" w:rsidR="00182B2A" w:rsidRPr="00E533AF" w:rsidRDefault="00182B2A" w:rsidP="003D3EA6">
            <w:pPr>
              <w:spacing w:after="120"/>
              <w:ind w:left="20"/>
              <w:jc w:val="center"/>
              <w:rPr>
                <w:bCs/>
                <w:sz w:val="18"/>
                <w:szCs w:val="18"/>
              </w:rPr>
            </w:pPr>
            <w:r>
              <w:rPr>
                <w:sz w:val="18"/>
                <w:szCs w:val="18"/>
                <w:lang w:val="ru"/>
              </w:rPr>
              <w:t>0</w:t>
            </w:r>
          </w:p>
        </w:tc>
      </w:tr>
      <w:tr w:rsidR="00182B2A" w14:paraId="4C82FBF7" w14:textId="77777777" w:rsidTr="003D3EA6">
        <w:trPr>
          <w:trHeight w:val="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EDA1EF" w14:textId="77777777" w:rsidR="00182B2A" w:rsidRDefault="00182B2A" w:rsidP="003D3EA6">
            <w:pPr>
              <w:spacing w:after="120"/>
              <w:ind w:left="20"/>
              <w:jc w:val="both"/>
              <w:rPr>
                <w:b/>
                <w:sz w:val="18"/>
                <w:szCs w:val="18"/>
              </w:rPr>
            </w:pPr>
            <w:r>
              <w:rPr>
                <w:b/>
                <w:bCs/>
                <w:sz w:val="18"/>
                <w:szCs w:val="18"/>
                <w:lang w:val="ru"/>
              </w:rPr>
              <w:t>ИТОГО</w:t>
            </w:r>
          </w:p>
        </w:tc>
        <w:tc>
          <w:tcPr>
            <w:tcW w:w="1005" w:type="dxa"/>
            <w:tcBorders>
              <w:bottom w:val="single" w:sz="8" w:space="0" w:color="000000"/>
              <w:right w:val="single" w:sz="8" w:space="0" w:color="000000"/>
            </w:tcBorders>
            <w:tcMar>
              <w:top w:w="100" w:type="dxa"/>
              <w:left w:w="100" w:type="dxa"/>
              <w:bottom w:w="100" w:type="dxa"/>
              <w:right w:w="100" w:type="dxa"/>
            </w:tcMar>
          </w:tcPr>
          <w:p w14:paraId="586A05A5" w14:textId="77777777" w:rsidR="00182B2A" w:rsidRPr="00FE0410" w:rsidRDefault="00182B2A" w:rsidP="003D3EA6">
            <w:pPr>
              <w:spacing w:after="120"/>
              <w:ind w:left="20"/>
              <w:jc w:val="center"/>
              <w:rPr>
                <w:b/>
                <w:sz w:val="18"/>
                <w:szCs w:val="18"/>
              </w:rPr>
            </w:pPr>
            <w:r>
              <w:rPr>
                <w:b/>
                <w:bCs/>
                <w:sz w:val="18"/>
                <w:szCs w:val="18"/>
                <w:lang w:val="ru"/>
              </w:rPr>
              <w:t>60 000</w:t>
            </w:r>
          </w:p>
        </w:tc>
        <w:tc>
          <w:tcPr>
            <w:tcW w:w="1020" w:type="dxa"/>
            <w:tcBorders>
              <w:bottom w:val="single" w:sz="8" w:space="0" w:color="000000"/>
              <w:right w:val="single" w:sz="8" w:space="0" w:color="000000"/>
            </w:tcBorders>
            <w:tcMar>
              <w:top w:w="100" w:type="dxa"/>
              <w:left w:w="100" w:type="dxa"/>
              <w:bottom w:w="100" w:type="dxa"/>
              <w:right w:w="100" w:type="dxa"/>
            </w:tcMar>
          </w:tcPr>
          <w:p w14:paraId="76677124" w14:textId="77777777" w:rsidR="00182B2A" w:rsidRPr="00FE0410" w:rsidRDefault="00182B2A" w:rsidP="003D3EA6">
            <w:pPr>
              <w:spacing w:after="120"/>
              <w:ind w:left="20"/>
              <w:jc w:val="center"/>
              <w:rPr>
                <w:b/>
                <w:sz w:val="18"/>
                <w:szCs w:val="18"/>
              </w:rPr>
            </w:pPr>
            <w:r>
              <w:rPr>
                <w:b/>
                <w:bCs/>
                <w:sz w:val="18"/>
                <w:szCs w:val="18"/>
                <w:lang w:val="ru"/>
              </w:rPr>
              <w:t>559 000</w:t>
            </w:r>
          </w:p>
        </w:tc>
        <w:tc>
          <w:tcPr>
            <w:tcW w:w="1065" w:type="dxa"/>
            <w:tcBorders>
              <w:bottom w:val="single" w:sz="8" w:space="0" w:color="000000"/>
              <w:right w:val="single" w:sz="8" w:space="0" w:color="000000"/>
            </w:tcBorders>
            <w:tcMar>
              <w:top w:w="100" w:type="dxa"/>
              <w:left w:w="100" w:type="dxa"/>
              <w:bottom w:w="100" w:type="dxa"/>
              <w:right w:w="100" w:type="dxa"/>
            </w:tcMar>
          </w:tcPr>
          <w:p w14:paraId="796C68FC" w14:textId="77777777" w:rsidR="00182B2A" w:rsidRPr="00FE0410" w:rsidRDefault="00182B2A" w:rsidP="003D3EA6">
            <w:pPr>
              <w:spacing w:after="120"/>
              <w:ind w:left="20"/>
              <w:jc w:val="center"/>
              <w:rPr>
                <w:b/>
                <w:sz w:val="18"/>
                <w:szCs w:val="18"/>
              </w:rPr>
            </w:pPr>
            <w:r>
              <w:rPr>
                <w:b/>
                <w:bCs/>
                <w:sz w:val="18"/>
                <w:szCs w:val="18"/>
                <w:lang w:val="ru"/>
              </w:rPr>
              <w:t>559 000</w:t>
            </w:r>
          </w:p>
        </w:tc>
        <w:tc>
          <w:tcPr>
            <w:tcW w:w="915" w:type="dxa"/>
            <w:tcBorders>
              <w:bottom w:val="single" w:sz="8" w:space="0" w:color="000000"/>
              <w:right w:val="single" w:sz="8" w:space="0" w:color="000000"/>
            </w:tcBorders>
            <w:tcMar>
              <w:top w:w="100" w:type="dxa"/>
              <w:left w:w="100" w:type="dxa"/>
              <w:bottom w:w="100" w:type="dxa"/>
              <w:right w:w="100" w:type="dxa"/>
            </w:tcMar>
          </w:tcPr>
          <w:p w14:paraId="4F0495F0" w14:textId="77777777" w:rsidR="00182B2A" w:rsidRPr="00FE0410" w:rsidRDefault="00182B2A" w:rsidP="003D3EA6">
            <w:pPr>
              <w:spacing w:after="120"/>
              <w:ind w:left="20"/>
              <w:jc w:val="center"/>
              <w:rPr>
                <w:b/>
                <w:sz w:val="18"/>
                <w:szCs w:val="18"/>
              </w:rPr>
            </w:pPr>
            <w:r>
              <w:rPr>
                <w:b/>
                <w:bCs/>
                <w:sz w:val="18"/>
                <w:szCs w:val="18"/>
                <w:lang w:val="ru"/>
              </w:rPr>
              <w:t>559 000</w:t>
            </w:r>
          </w:p>
        </w:tc>
        <w:tc>
          <w:tcPr>
            <w:tcW w:w="930" w:type="dxa"/>
            <w:tcBorders>
              <w:bottom w:val="single" w:sz="8" w:space="0" w:color="000000"/>
              <w:right w:val="single" w:sz="8" w:space="0" w:color="000000"/>
            </w:tcBorders>
            <w:tcMar>
              <w:top w:w="100" w:type="dxa"/>
              <w:left w:w="100" w:type="dxa"/>
              <w:bottom w:w="100" w:type="dxa"/>
              <w:right w:w="100" w:type="dxa"/>
            </w:tcMar>
          </w:tcPr>
          <w:p w14:paraId="7DF904E8" w14:textId="77777777" w:rsidR="00182B2A" w:rsidRPr="00FE0410" w:rsidRDefault="00182B2A" w:rsidP="003D3EA6">
            <w:pPr>
              <w:spacing w:after="120"/>
              <w:ind w:left="20"/>
              <w:jc w:val="center"/>
              <w:rPr>
                <w:b/>
                <w:sz w:val="18"/>
                <w:szCs w:val="18"/>
              </w:rPr>
            </w:pPr>
            <w:r>
              <w:rPr>
                <w:b/>
                <w:bCs/>
                <w:sz w:val="18"/>
                <w:szCs w:val="18"/>
                <w:lang w:val="ru"/>
              </w:rPr>
              <w:t>559 000</w:t>
            </w:r>
          </w:p>
        </w:tc>
        <w:tc>
          <w:tcPr>
            <w:tcW w:w="1095" w:type="dxa"/>
            <w:tcBorders>
              <w:bottom w:val="single" w:sz="8" w:space="0" w:color="000000"/>
              <w:right w:val="single" w:sz="8" w:space="0" w:color="000000"/>
            </w:tcBorders>
            <w:tcMar>
              <w:top w:w="100" w:type="dxa"/>
              <w:left w:w="100" w:type="dxa"/>
              <w:bottom w:w="100" w:type="dxa"/>
              <w:right w:w="100" w:type="dxa"/>
            </w:tcMar>
          </w:tcPr>
          <w:p w14:paraId="553E27A0" w14:textId="77777777" w:rsidR="00182B2A" w:rsidRPr="00FE0410" w:rsidRDefault="00182B2A" w:rsidP="003D3EA6">
            <w:pPr>
              <w:spacing w:after="120"/>
              <w:ind w:left="20"/>
              <w:jc w:val="center"/>
              <w:rPr>
                <w:b/>
                <w:sz w:val="18"/>
                <w:szCs w:val="18"/>
              </w:rPr>
            </w:pPr>
            <w:r>
              <w:rPr>
                <w:b/>
                <w:bCs/>
                <w:sz w:val="18"/>
                <w:szCs w:val="18"/>
                <w:lang w:val="ru"/>
              </w:rPr>
              <w:t>2 296 000</w:t>
            </w:r>
          </w:p>
        </w:tc>
      </w:tr>
    </w:tbl>
    <w:p w14:paraId="58092093" w14:textId="5E332658" w:rsidR="00182B2A" w:rsidRPr="00E533AF" w:rsidRDefault="00CA3A1D" w:rsidP="00E533AF">
      <w:pPr>
        <w:spacing w:before="120" w:after="120"/>
        <w:jc w:val="center"/>
        <w:rPr>
          <w:sz w:val="20"/>
          <w:szCs w:val="20"/>
        </w:rPr>
      </w:pPr>
      <w:r>
        <w:rPr>
          <w:sz w:val="20"/>
          <w:szCs w:val="20"/>
          <w:u w:val="single"/>
          <w:lang w:val="ru"/>
        </w:rPr>
        <w:t>Таблица 3</w:t>
      </w:r>
      <w:r>
        <w:rPr>
          <w:sz w:val="20"/>
          <w:szCs w:val="20"/>
          <w:lang w:val="ru"/>
        </w:rPr>
        <w:t>: предварительный (максимально точный) бюджет проекта ОДИС (2021–2025 гг.)</w:t>
      </w:r>
    </w:p>
    <w:p w14:paraId="4F7827F5" w14:textId="77777777" w:rsidR="0078729A" w:rsidRPr="00853565" w:rsidRDefault="0078729A">
      <w:pPr>
        <w:pStyle w:val="Heading3"/>
      </w:pPr>
      <w:r>
        <w:rPr>
          <w:lang w:val="ru"/>
        </w:rPr>
        <w:t>Предлагаемое решение</w:t>
      </w:r>
    </w:p>
    <w:p w14:paraId="14BAC0D5" w14:textId="7507A7EE" w:rsidR="0078729A" w:rsidRDefault="00FE0410" w:rsidP="0078729A">
      <w:pPr>
        <w:pStyle w:val="COI"/>
      </w:pPr>
      <w:r>
        <w:rPr>
          <w:lang w:val="ru"/>
        </w:rPr>
        <w:t xml:space="preserve">С учетом вышеизложенного, предлагаемое решение представлено в документе о принятых и предлагаемых мерах (документ </w:t>
      </w:r>
      <w:hyperlink r:id="rId25" w:history="1">
        <w:r>
          <w:rPr>
            <w:rStyle w:val="Hyperlink"/>
            <w:rFonts w:cs="Arial"/>
            <w:lang w:val="ru"/>
          </w:rPr>
          <w:t>IOC/A-31/AP</w:t>
        </w:r>
      </w:hyperlink>
      <w:r>
        <w:rPr>
          <w:lang w:val="ru"/>
        </w:rPr>
        <w:t>Rev.) под номером Реш. A-31/3.4.2(II).</w:t>
      </w:r>
    </w:p>
    <w:sectPr w:rsidR="0078729A" w:rsidSect="003F7186">
      <w:headerReference w:type="even" r:id="rId26"/>
      <w:headerReference w:type="default" r:id="rId27"/>
      <w:headerReference w:type="first" r:id="rId2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1195" w14:textId="77777777" w:rsidR="0022258C" w:rsidRDefault="0022258C">
      <w:r>
        <w:separator/>
      </w:r>
    </w:p>
  </w:endnote>
  <w:endnote w:type="continuationSeparator" w:id="0">
    <w:p w14:paraId="1AEF98E8" w14:textId="77777777" w:rsidR="0022258C" w:rsidRDefault="002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B3E77" w14:textId="77777777" w:rsidR="0022258C" w:rsidRDefault="0022258C">
      <w:r>
        <w:separator/>
      </w:r>
    </w:p>
  </w:footnote>
  <w:footnote w:type="continuationSeparator" w:id="0">
    <w:p w14:paraId="78952ECB" w14:textId="77777777" w:rsidR="0022258C" w:rsidRDefault="0022258C">
      <w:r>
        <w:continuationSeparator/>
      </w:r>
    </w:p>
  </w:footnote>
  <w:footnote w:id="1">
    <w:p w14:paraId="5D6A4BBE" w14:textId="1C27A015" w:rsidR="0022258C" w:rsidRPr="001A37B6" w:rsidRDefault="0022258C" w:rsidP="00182B2A">
      <w:pPr>
        <w:pStyle w:val="FootnoteText"/>
      </w:pPr>
      <w:r>
        <w:rPr>
          <w:rStyle w:val="FootnoteReference"/>
          <w:lang w:val="ru"/>
        </w:rPr>
        <w:footnoteRef/>
      </w:r>
      <w:r>
        <w:rPr>
          <w:lang w:val="ru"/>
        </w:rPr>
        <w:t xml:space="preserve"> </w:t>
      </w:r>
      <w:r>
        <w:rPr>
          <w:lang w:val="ru"/>
        </w:rPr>
        <w:tab/>
        <w:t>Wilkinson, M. D, et al. (Уилкинсон, М. Д. и др.) (2016) The FAIR Guiding Principles for scientific data management and stewardship (Руководящие принципы FAIR для управления научными данными и их рационального использования). Scientific Data, 3:160018, DOI: 10.1038/sdata.2016.18</w:t>
      </w:r>
    </w:p>
  </w:footnote>
  <w:footnote w:id="2">
    <w:p w14:paraId="51E89DDA" w14:textId="7EA0407C" w:rsidR="0022258C" w:rsidRPr="001A37B6" w:rsidRDefault="0022258C" w:rsidP="00182B2A">
      <w:pPr>
        <w:pStyle w:val="FootnoteText"/>
      </w:pPr>
      <w:r>
        <w:rPr>
          <w:rStyle w:val="FootnoteReference"/>
          <w:lang w:val="ru"/>
        </w:rPr>
        <w:footnoteRef/>
      </w:r>
      <w:r>
        <w:rPr>
          <w:lang w:val="ru"/>
        </w:rPr>
        <w:t xml:space="preserve"> </w:t>
      </w:r>
      <w:r>
        <w:rPr>
          <w:lang w:val="ru"/>
        </w:rPr>
        <w:tab/>
        <w:t>Эта сумма предполагает, что определенные расходы на персонал будут предоставлены в виде взносов в натуральной форме, а калькуляция расходов датируется 2017 годом.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E844" w14:textId="77777777" w:rsidR="0022258C" w:rsidRPr="00C962F0" w:rsidRDefault="0022258C">
    <w:pPr>
      <w:pStyle w:val="Header"/>
      <w:rPr>
        <w:szCs w:val="22"/>
      </w:rPr>
    </w:pPr>
    <w:r>
      <w:rPr>
        <w:szCs w:val="22"/>
        <w:lang w:val="ru"/>
      </w:rPr>
      <w:t xml:space="preserve">ICG/CARIBE-EWS II/WD </w:t>
    </w:r>
    <w:r>
      <w:rPr>
        <w:szCs w:val="22"/>
        <w:highlight w:val="cyan"/>
        <w:lang w:val="ru"/>
      </w:rPr>
      <w:t>__</w:t>
    </w:r>
  </w:p>
  <w:p w14:paraId="3873364C" w14:textId="77777777" w:rsidR="0022258C" w:rsidRPr="00C962F0" w:rsidRDefault="0022258C">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40A3B" w14:textId="77777777" w:rsidR="0022258C" w:rsidRPr="00746B89" w:rsidRDefault="0022258C" w:rsidP="00DF2FB9">
    <w:pPr>
      <w:pStyle w:val="Header"/>
      <w:tabs>
        <w:tab w:val="clear" w:pos="8306"/>
      </w:tabs>
      <w:rPr>
        <w:szCs w:val="22"/>
      </w:rPr>
    </w:pPr>
    <w:r>
      <w:rPr>
        <w:szCs w:val="22"/>
        <w:lang w:val="ru"/>
      </w:rPr>
      <w:t xml:space="preserve">IOC-XXIV/2 Annex </w:t>
    </w:r>
    <w:r>
      <w:rPr>
        <w:szCs w:val="22"/>
        <w:highlight w:val="yellow"/>
        <w:lang w:val="ru"/>
      </w:rPr>
      <w:t>__</w:t>
    </w:r>
  </w:p>
  <w:p w14:paraId="3A1953DF" w14:textId="77777777" w:rsidR="0022258C" w:rsidRPr="00746B89" w:rsidRDefault="0022258C" w:rsidP="00DF2FB9">
    <w:pPr>
      <w:pStyle w:val="Header"/>
      <w:tabs>
        <w:tab w:val="clear" w:pos="8306"/>
      </w:tabs>
      <w:rPr>
        <w:szCs w:val="22"/>
      </w:rPr>
    </w:pPr>
    <w:r>
      <w:rPr>
        <w:szCs w:val="22"/>
        <w:lang w:val="ru"/>
      </w:rPr>
      <w:t xml:space="preserve">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78B37510" w14:textId="77777777" w:rsidR="0022258C" w:rsidRPr="00DF2FB9" w:rsidRDefault="0022258C"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F0DAA" w14:textId="0D5C8D17" w:rsidR="0022258C" w:rsidRPr="005E544C" w:rsidRDefault="0022258C" w:rsidP="001B1E34">
    <w:pPr>
      <w:pStyle w:val="Marge"/>
      <w:tabs>
        <w:tab w:val="left" w:pos="5529"/>
      </w:tabs>
      <w:spacing w:after="0"/>
      <w:rPr>
        <w:rFonts w:cs="Arial"/>
        <w:b/>
        <w:szCs w:val="22"/>
      </w:rPr>
    </w:pPr>
    <w:r>
      <w:rPr>
        <w:rFonts w:cs="Arial"/>
        <w:szCs w:val="22"/>
        <w:lang w:val="ru"/>
      </w:rPr>
      <w:t>Рассылается по списку</w:t>
    </w:r>
    <w:r>
      <w:rPr>
        <w:rFonts w:cs="Arial"/>
        <w:szCs w:val="22"/>
        <w:lang w:val="ru"/>
      </w:rPr>
      <w:tab/>
    </w:r>
    <w:r>
      <w:rPr>
        <w:rFonts w:cs="Arial"/>
        <w:b/>
        <w:bCs/>
        <w:sz w:val="36"/>
        <w:szCs w:val="36"/>
        <w:lang w:val="ru"/>
      </w:rPr>
      <w:t>IOC/A-31/</w:t>
    </w:r>
    <w:r>
      <w:rPr>
        <w:rFonts w:cs="Arial"/>
        <w:b/>
        <w:bCs/>
        <w:color w:val="000000" w:themeColor="text1"/>
        <w:sz w:val="36"/>
        <w:szCs w:val="36"/>
        <w:lang w:val="ru"/>
      </w:rPr>
      <w:t>3.4.2</w:t>
    </w:r>
    <w:r>
      <w:rPr>
        <w:rFonts w:cs="Arial"/>
        <w:b/>
        <w:bCs/>
        <w:i/>
        <w:iCs/>
        <w:sz w:val="36"/>
        <w:szCs w:val="36"/>
        <w:lang w:val="ru"/>
      </w:rPr>
      <w:t>.</w:t>
    </w:r>
    <w:r>
      <w:rPr>
        <w:rFonts w:cs="Arial"/>
        <w:b/>
        <w:bCs/>
        <w:sz w:val="36"/>
        <w:szCs w:val="36"/>
        <w:lang w:val="ru"/>
      </w:rPr>
      <w:t>Doc(1)</w:t>
    </w:r>
  </w:p>
  <w:p w14:paraId="5101F5F3" w14:textId="132CA862" w:rsidR="0022258C" w:rsidRPr="005E544C" w:rsidRDefault="0022258C" w:rsidP="001B1E34">
    <w:pPr>
      <w:tabs>
        <w:tab w:val="clear" w:pos="567"/>
        <w:tab w:val="left" w:pos="5529"/>
      </w:tabs>
      <w:jc w:val="both"/>
      <w:rPr>
        <w:rFonts w:cs="Arial"/>
        <w:szCs w:val="22"/>
      </w:rPr>
    </w:pPr>
    <w:r>
      <w:rPr>
        <w:rFonts w:cs="Arial"/>
        <w:szCs w:val="22"/>
        <w:lang w:val="ru"/>
      </w:rPr>
      <w:tab/>
      <w:t>Париж, 9 мая 2021 г.</w:t>
    </w:r>
  </w:p>
  <w:p w14:paraId="53455B85" w14:textId="77777777" w:rsidR="0022258C" w:rsidRPr="005E544C" w:rsidRDefault="0022258C" w:rsidP="001B1E34">
    <w:pPr>
      <w:tabs>
        <w:tab w:val="clear" w:pos="567"/>
        <w:tab w:val="left" w:pos="5529"/>
      </w:tabs>
      <w:jc w:val="both"/>
      <w:rPr>
        <w:rFonts w:cs="Arial"/>
        <w:szCs w:val="22"/>
      </w:rPr>
    </w:pPr>
    <w:r>
      <w:rPr>
        <w:rFonts w:cs="Arial"/>
        <w:szCs w:val="22"/>
        <w:lang w:val="ru"/>
      </w:rPr>
      <w:tab/>
      <w:t>Язык оригинала: английский</w:t>
    </w:r>
  </w:p>
  <w:p w14:paraId="26D4DAE7" w14:textId="77777777" w:rsidR="0022258C" w:rsidRPr="005E544C"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EDEA4BC" w14:textId="77777777" w:rsidR="0022258C" w:rsidRPr="005E544C" w:rsidRDefault="0022258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E62B1D0"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ru"/>
      </w:rPr>
      <w:drawing>
        <wp:anchor distT="0" distB="0" distL="114300" distR="114300" simplePos="0" relativeHeight="251666432" behindDoc="1" locked="0" layoutInCell="1" allowOverlap="1" wp14:anchorId="67D1C052" wp14:editId="74CBF3E2">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ru"/>
      </w:rPr>
      <w:t>МЕЖПРАВИТЕЛЬСТВЕННАЯ ОКЕАНОГРАФИЧЕСКАЯ КОМИССИЯ</w:t>
    </w:r>
  </w:p>
  <w:p w14:paraId="3B4C5985"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ru"/>
      </w:rPr>
      <w:t>(ЮНЕСКО)</w:t>
    </w:r>
  </w:p>
  <w:p w14:paraId="7B131ECD" w14:textId="77777777" w:rsidR="0022258C" w:rsidRPr="005742D0"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2791965C" w14:textId="7777777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ru"/>
      </w:rPr>
      <w:t>Тридцать первая сессия Ассамблеи</w:t>
    </w:r>
  </w:p>
  <w:p w14:paraId="174212E1" w14:textId="1834FC4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ru"/>
      </w:rPr>
      <w:t>ЮНЕСКО, 14</w:t>
    </w:r>
    <w:r>
      <w:rPr>
        <w:rFonts w:cs="Arial"/>
        <w:b/>
        <w:bCs/>
        <w:sz w:val="24"/>
        <w:lang w:val="ru"/>
      </w:rPr>
      <w:t>–</w:t>
    </w:r>
    <w:r>
      <w:rPr>
        <w:rFonts w:cs="Arial"/>
        <w:sz w:val="24"/>
        <w:lang w:val="ru"/>
      </w:rPr>
      <w:t>25 июня 2021 года (в режиме онлайн)</w:t>
    </w:r>
  </w:p>
  <w:p w14:paraId="5CDAF1D7" w14:textId="77777777" w:rsidR="0022258C" w:rsidRPr="005E544C" w:rsidRDefault="0022258C"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7CB679" w14:textId="77777777" w:rsidR="0022258C" w:rsidRPr="005E544C" w:rsidRDefault="0022258C" w:rsidP="00DF2FB9">
    <w:pPr>
      <w:jc w:val="center"/>
      <w:rPr>
        <w:rFonts w:cs="Arial"/>
        <w:szCs w:val="22"/>
      </w:rPr>
    </w:pPr>
  </w:p>
  <w:p w14:paraId="097112FB" w14:textId="77777777" w:rsidR="0022258C" w:rsidRDefault="0022258C" w:rsidP="00DF2FB9">
    <w:pPr>
      <w:jc w:val="center"/>
      <w:rPr>
        <w:rFonts w:cs="Arial"/>
        <w:szCs w:val="22"/>
      </w:rPr>
    </w:pPr>
  </w:p>
  <w:p w14:paraId="51F1E48D" w14:textId="77777777" w:rsidR="0022258C" w:rsidRDefault="0022258C" w:rsidP="00DF2FB9">
    <w:pPr>
      <w:jc w:val="center"/>
      <w:rPr>
        <w:rFonts w:cs="Arial"/>
        <w:szCs w:val="22"/>
      </w:rPr>
    </w:pPr>
  </w:p>
  <w:p w14:paraId="47D9C5FF" w14:textId="77777777" w:rsidR="0022258C" w:rsidRDefault="0022258C" w:rsidP="00DF2FB9">
    <w:pPr>
      <w:jc w:val="center"/>
      <w:rPr>
        <w:rFonts w:cs="Arial"/>
        <w:szCs w:val="22"/>
      </w:rPr>
    </w:pPr>
  </w:p>
  <w:p w14:paraId="088D9A23" w14:textId="77777777" w:rsidR="0022258C" w:rsidRPr="005E544C" w:rsidRDefault="0022258C" w:rsidP="00DF2FB9">
    <w:pPr>
      <w:jc w:val="center"/>
      <w:rPr>
        <w:rFonts w:cs="Arial"/>
        <w:szCs w:val="22"/>
      </w:rPr>
    </w:pPr>
  </w:p>
  <w:p w14:paraId="3B5EE3AB" w14:textId="77777777" w:rsidR="0022258C" w:rsidRPr="005E544C" w:rsidRDefault="0022258C" w:rsidP="00DF2FB9">
    <w:pPr>
      <w:jc w:val="center"/>
      <w:rPr>
        <w:rFonts w:cs="Arial"/>
        <w:szCs w:val="22"/>
      </w:rPr>
    </w:pPr>
  </w:p>
  <w:p w14:paraId="4250DE61" w14:textId="39676C05" w:rsidR="0022258C" w:rsidRPr="008D2398" w:rsidRDefault="0022258C" w:rsidP="00DF2FB9">
    <w:pPr>
      <w:pStyle w:val="Heading7"/>
      <w:tabs>
        <w:tab w:val="right" w:pos="9540"/>
      </w:tabs>
      <w:rPr>
        <w:rFonts w:cs="Arial"/>
        <w:sz w:val="24"/>
        <w:u w:val="none"/>
      </w:rPr>
    </w:pPr>
    <w:r>
      <w:rPr>
        <w:rFonts w:cs="Arial"/>
        <w:sz w:val="24"/>
        <w:lang w:val="ru"/>
      </w:rPr>
      <w:t xml:space="preserve">Пункт </w:t>
    </w:r>
    <w:r>
      <w:rPr>
        <w:rFonts w:cs="Arial"/>
        <w:b/>
        <w:bCs/>
        <w:sz w:val="24"/>
        <w:lang w:val="ru"/>
      </w:rPr>
      <w:t xml:space="preserve">3.4.2 </w:t>
    </w:r>
    <w:r>
      <w:rPr>
        <w:rFonts w:cs="Arial"/>
        <w:sz w:val="24"/>
        <w:lang w:val="ru"/>
      </w:rPr>
      <w:t>предварительной повестки дня</w:t>
    </w:r>
  </w:p>
  <w:p w14:paraId="336FFF1D" w14:textId="77777777" w:rsidR="0022258C" w:rsidRPr="005E544C" w:rsidRDefault="0022258C" w:rsidP="00DF2FB9">
    <w:pPr>
      <w:rPr>
        <w:rFonts w:cs="Arial"/>
        <w:szCs w:val="22"/>
      </w:rPr>
    </w:pPr>
  </w:p>
  <w:p w14:paraId="6A9AC723" w14:textId="77777777" w:rsidR="0022258C" w:rsidRPr="005E544C" w:rsidRDefault="0022258C" w:rsidP="00DF2FB9">
    <w:pPr>
      <w:rPr>
        <w:rFonts w:cs="Arial"/>
        <w:szCs w:val="22"/>
      </w:rPr>
    </w:pPr>
  </w:p>
  <w:p w14:paraId="134B5E07" w14:textId="41C24FF8" w:rsidR="0022258C" w:rsidRPr="005E544C" w:rsidRDefault="0022258C" w:rsidP="00E533AF">
    <w:pPr>
      <w:pStyle w:val="Header"/>
      <w:jc w:val="center"/>
      <w:rPr>
        <w:rFonts w:cs="Arial"/>
        <w:szCs w:val="22"/>
      </w:rPr>
    </w:pPr>
    <w:r>
      <w:rPr>
        <w:rFonts w:cs="Arial"/>
        <w:b/>
        <w:bCs/>
        <w:caps/>
        <w:sz w:val="24"/>
        <w:lang w:val="ru"/>
      </w:rPr>
      <w:t>ПРЕДЛОЖЕНИЕ о создании Системы океанографических данных и информации МОК (ОДИС)</w:t>
    </w:r>
  </w:p>
  <w:p w14:paraId="4D62DFF3" w14:textId="77777777" w:rsidR="0022258C" w:rsidRPr="005E544C" w:rsidRDefault="0022258C">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9C73" w14:textId="169FF533" w:rsidR="0022258C" w:rsidRPr="00182B2A" w:rsidRDefault="0022258C" w:rsidP="003D3EA6">
    <w:pPr>
      <w:pStyle w:val="Header"/>
    </w:pPr>
    <w:r>
      <w:rPr>
        <w:rFonts w:cs="Arial"/>
        <w:sz w:val="20"/>
        <w:szCs w:val="20"/>
        <w:lang w:val="ru"/>
      </w:rPr>
      <w:t>IOC/A-31/3.4.2.Doc(1)</w:t>
    </w:r>
  </w:p>
  <w:p w14:paraId="63C94146" w14:textId="77777777" w:rsidR="0022258C" w:rsidRPr="006842FA" w:rsidRDefault="0022258C" w:rsidP="00746B89">
    <w:pPr>
      <w:pStyle w:val="Header"/>
      <w:tabs>
        <w:tab w:val="clear" w:pos="8306"/>
      </w:tabs>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w:t>
    </w:r>
    <w:r>
      <w:rPr>
        <w:rStyle w:val="PageNumber"/>
        <w:rFonts w:cs="Arial"/>
        <w:sz w:val="20"/>
        <w:szCs w:val="2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3BE1" w14:textId="77777777" w:rsidR="0022258C" w:rsidRDefault="0022258C" w:rsidP="001B1E34">
    <w:pPr>
      <w:pStyle w:val="Header"/>
      <w:tabs>
        <w:tab w:val="clear" w:pos="8306"/>
      </w:tabs>
      <w:ind w:left="7371"/>
      <w:rPr>
        <w:rFonts w:cs="Arial"/>
        <w:sz w:val="20"/>
        <w:szCs w:val="22"/>
      </w:rPr>
    </w:pPr>
    <w:r>
      <w:rPr>
        <w:rFonts w:cs="Arial"/>
        <w:sz w:val="20"/>
        <w:szCs w:val="20"/>
        <w:lang w:val="ru"/>
      </w:rPr>
      <w:t>IOC/A-31/3.4.2.Doc(1)</w:t>
    </w:r>
  </w:p>
  <w:p w14:paraId="0EAE2C1E" w14:textId="4C25FAF4" w:rsidR="0022258C" w:rsidRPr="00FC2521" w:rsidRDefault="0022258C" w:rsidP="001B1E34">
    <w:pPr>
      <w:pStyle w:val="Header"/>
      <w:tabs>
        <w:tab w:val="clear" w:pos="8306"/>
      </w:tabs>
      <w:ind w:left="7371"/>
      <w:rPr>
        <w:rFonts w:cs="Arial"/>
        <w:sz w:val="20"/>
        <w:szCs w:val="22"/>
      </w:rPr>
    </w:pPr>
    <w:r>
      <w:rPr>
        <w:rFonts w:cs="Arial"/>
        <w:sz w:val="20"/>
        <w:szCs w:val="22"/>
        <w:lang w:val="ru"/>
      </w:rPr>
      <w:t>страница </w:t>
    </w:r>
    <w:r>
      <w:rPr>
        <w:rStyle w:val="PageNumber"/>
        <w:rFonts w:cs="Arial"/>
        <w:sz w:val="20"/>
        <w:szCs w:val="22"/>
        <w:lang w:val="ru"/>
      </w:rPr>
      <w:fldChar w:fldCharType="begin"/>
    </w:r>
    <w:r>
      <w:rPr>
        <w:rStyle w:val="PageNumber"/>
        <w:rFonts w:cs="Arial"/>
        <w:sz w:val="20"/>
        <w:szCs w:val="22"/>
        <w:lang w:val="ru"/>
      </w:rPr>
      <w:instrText xml:space="preserve"> PAGE </w:instrText>
    </w:r>
    <w:r>
      <w:rPr>
        <w:rStyle w:val="PageNumber"/>
        <w:rFonts w:cs="Arial"/>
        <w:sz w:val="20"/>
        <w:szCs w:val="22"/>
        <w:lang w:val="ru"/>
      </w:rPr>
      <w:fldChar w:fldCharType="separate"/>
    </w:r>
    <w:r>
      <w:rPr>
        <w:rStyle w:val="PageNumber"/>
        <w:rFonts w:cs="Arial"/>
        <w:noProof/>
        <w:sz w:val="20"/>
        <w:szCs w:val="22"/>
        <w:lang w:val="ru"/>
      </w:rPr>
      <w:t>3</w:t>
    </w:r>
    <w:r>
      <w:rPr>
        <w:rStyle w:val="PageNumber"/>
        <w:rFonts w:cs="Arial"/>
        <w:sz w:val="20"/>
        <w:szCs w:val="22"/>
        <w:lang w:val="ru"/>
      </w:rPr>
      <w:fldChar w:fldCharType="end"/>
    </w:r>
  </w:p>
  <w:p w14:paraId="4ADF303F" w14:textId="77777777" w:rsidR="0022258C" w:rsidRPr="00FC2521" w:rsidRDefault="0022258C" w:rsidP="001B1E34">
    <w:pPr>
      <w:pStyle w:val="Header"/>
      <w:ind w:left="7371"/>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D2D84" w14:textId="59771B80" w:rsidR="0022258C" w:rsidRPr="00182B2A" w:rsidRDefault="0022258C" w:rsidP="00182B2A">
    <w:pPr>
      <w:pStyle w:val="Header"/>
      <w:jc w:val="right"/>
    </w:pPr>
    <w:r>
      <w:rPr>
        <w:rFonts w:cs="Arial"/>
        <w:sz w:val="20"/>
        <w:szCs w:val="20"/>
        <w:lang w:val="ru"/>
      </w:rPr>
      <w:t>IOC/A-31/3.4.2.Doc(1)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FAC3E86"/>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7F73B2"/>
    <w:multiLevelType w:val="hybridMultilevel"/>
    <w:tmpl w:val="79D2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C717F"/>
    <w:multiLevelType w:val="multilevel"/>
    <w:tmpl w:val="E84ADE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53FE"/>
    <w:multiLevelType w:val="hybridMultilevel"/>
    <w:tmpl w:val="03926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64BB5"/>
    <w:multiLevelType w:val="hybridMultilevel"/>
    <w:tmpl w:val="232CA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7AC4F59"/>
    <w:multiLevelType w:val="hybridMultilevel"/>
    <w:tmpl w:val="92C2C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5BF1F24"/>
    <w:multiLevelType w:val="multilevel"/>
    <w:tmpl w:val="A1C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04C64"/>
    <w:multiLevelType w:val="hybridMultilevel"/>
    <w:tmpl w:val="B680F88E"/>
    <w:lvl w:ilvl="0" w:tplc="E7D6B44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16A21"/>
    <w:multiLevelType w:val="multilevel"/>
    <w:tmpl w:val="889680E6"/>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25F59A0"/>
    <w:multiLevelType w:val="multilevel"/>
    <w:tmpl w:val="246A75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A0F29A1"/>
    <w:multiLevelType w:val="multilevel"/>
    <w:tmpl w:val="93B61D48"/>
    <w:lvl w:ilvl="0">
      <w:start w:val="1"/>
      <w:numFmt w:val="lowerRoman"/>
      <w:lvlText w:val="(%1) "/>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42A6E2E"/>
    <w:multiLevelType w:val="multilevel"/>
    <w:tmpl w:val="48BA8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347256"/>
    <w:multiLevelType w:val="hybridMultilevel"/>
    <w:tmpl w:val="614870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C821ED"/>
    <w:multiLevelType w:val="hybridMultilevel"/>
    <w:tmpl w:val="8A208AD0"/>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0"/>
  </w:num>
  <w:num w:numId="3">
    <w:abstractNumId w:val="0"/>
  </w:num>
  <w:num w:numId="4">
    <w:abstractNumId w:val="3"/>
  </w:num>
  <w:num w:numId="5">
    <w:abstractNumId w:val="6"/>
  </w:num>
  <w:num w:numId="6">
    <w:abstractNumId w:val="10"/>
  </w:num>
  <w:num w:numId="7">
    <w:abstractNumId w:val="10"/>
  </w:num>
  <w:num w:numId="8">
    <w:abstractNumId w:val="12"/>
  </w:num>
  <w:num w:numId="9">
    <w:abstractNumId w:val="2"/>
  </w:num>
  <w:num w:numId="10">
    <w:abstractNumId w:val="14"/>
  </w:num>
  <w:num w:numId="11">
    <w:abstractNumId w:val="11"/>
  </w:num>
  <w:num w:numId="12">
    <w:abstractNumId w:val="4"/>
  </w:num>
  <w:num w:numId="13">
    <w:abstractNumId w:val="15"/>
  </w:num>
  <w:num w:numId="14">
    <w:abstractNumId w:val="13"/>
  </w:num>
  <w:num w:numId="15">
    <w:abstractNumId w:val="7"/>
  </w:num>
  <w:num w:numId="16">
    <w:abstractNumId w:val="1"/>
  </w:num>
  <w:num w:numId="17">
    <w:abstractNumId w:val="16"/>
  </w:num>
  <w:num w:numId="18">
    <w:abstractNumId w:val="5"/>
  </w:num>
  <w:num w:numId="19">
    <w:abstractNumId w:val="9"/>
  </w:num>
  <w:num w:numId="2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2A"/>
    <w:rsid w:val="00003B31"/>
    <w:rsid w:val="00010BBB"/>
    <w:rsid w:val="00020AA1"/>
    <w:rsid w:val="00085D6A"/>
    <w:rsid w:val="000F0254"/>
    <w:rsid w:val="00123719"/>
    <w:rsid w:val="001241D7"/>
    <w:rsid w:val="00137E97"/>
    <w:rsid w:val="001448C4"/>
    <w:rsid w:val="00155393"/>
    <w:rsid w:val="00167158"/>
    <w:rsid w:val="00182B2A"/>
    <w:rsid w:val="00196052"/>
    <w:rsid w:val="001B1E34"/>
    <w:rsid w:val="001B3B24"/>
    <w:rsid w:val="001C6455"/>
    <w:rsid w:val="0021210D"/>
    <w:rsid w:val="0022258C"/>
    <w:rsid w:val="002450F5"/>
    <w:rsid w:val="00263CD8"/>
    <w:rsid w:val="00276A7D"/>
    <w:rsid w:val="00294AD5"/>
    <w:rsid w:val="002C7DE3"/>
    <w:rsid w:val="002E0859"/>
    <w:rsid w:val="0034156B"/>
    <w:rsid w:val="00355412"/>
    <w:rsid w:val="003561BE"/>
    <w:rsid w:val="003805F5"/>
    <w:rsid w:val="003A7860"/>
    <w:rsid w:val="003D3711"/>
    <w:rsid w:val="003D3EA6"/>
    <w:rsid w:val="003F55CF"/>
    <w:rsid w:val="003F7186"/>
    <w:rsid w:val="004031FB"/>
    <w:rsid w:val="00413F17"/>
    <w:rsid w:val="00424DE6"/>
    <w:rsid w:val="004529B8"/>
    <w:rsid w:val="00467E3F"/>
    <w:rsid w:val="004A135F"/>
    <w:rsid w:val="004C1625"/>
    <w:rsid w:val="004F7D6C"/>
    <w:rsid w:val="005742D0"/>
    <w:rsid w:val="005B68C1"/>
    <w:rsid w:val="005C7A36"/>
    <w:rsid w:val="005C7D76"/>
    <w:rsid w:val="005E544C"/>
    <w:rsid w:val="006110DA"/>
    <w:rsid w:val="00633EA5"/>
    <w:rsid w:val="006842FA"/>
    <w:rsid w:val="0068682C"/>
    <w:rsid w:val="00690A0C"/>
    <w:rsid w:val="00690FD2"/>
    <w:rsid w:val="00693199"/>
    <w:rsid w:val="006B4B95"/>
    <w:rsid w:val="006C18D9"/>
    <w:rsid w:val="006C6449"/>
    <w:rsid w:val="006F5F73"/>
    <w:rsid w:val="007109C5"/>
    <w:rsid w:val="00737A18"/>
    <w:rsid w:val="00746B89"/>
    <w:rsid w:val="0078729A"/>
    <w:rsid w:val="0079212B"/>
    <w:rsid w:val="007C53CF"/>
    <w:rsid w:val="007C647E"/>
    <w:rsid w:val="008048D2"/>
    <w:rsid w:val="0081004E"/>
    <w:rsid w:val="008338A6"/>
    <w:rsid w:val="00853565"/>
    <w:rsid w:val="008A6E5C"/>
    <w:rsid w:val="008B1E41"/>
    <w:rsid w:val="008B384B"/>
    <w:rsid w:val="008D2398"/>
    <w:rsid w:val="008F6942"/>
    <w:rsid w:val="009026D3"/>
    <w:rsid w:val="00993CA4"/>
    <w:rsid w:val="009B63AB"/>
    <w:rsid w:val="009C0A89"/>
    <w:rsid w:val="009C15B1"/>
    <w:rsid w:val="009D5196"/>
    <w:rsid w:val="009D548E"/>
    <w:rsid w:val="009E6A03"/>
    <w:rsid w:val="009F3A67"/>
    <w:rsid w:val="009F7769"/>
    <w:rsid w:val="00A11697"/>
    <w:rsid w:val="00A25BC8"/>
    <w:rsid w:val="00A90E75"/>
    <w:rsid w:val="00AD3D55"/>
    <w:rsid w:val="00B60C56"/>
    <w:rsid w:val="00B722DE"/>
    <w:rsid w:val="00B83068"/>
    <w:rsid w:val="00BD6603"/>
    <w:rsid w:val="00BF069C"/>
    <w:rsid w:val="00BF3835"/>
    <w:rsid w:val="00C1002D"/>
    <w:rsid w:val="00C2635E"/>
    <w:rsid w:val="00C36006"/>
    <w:rsid w:val="00C3684D"/>
    <w:rsid w:val="00C4032B"/>
    <w:rsid w:val="00C6486C"/>
    <w:rsid w:val="00C648D3"/>
    <w:rsid w:val="00C75B02"/>
    <w:rsid w:val="00C962F0"/>
    <w:rsid w:val="00CA3A1D"/>
    <w:rsid w:val="00D013ED"/>
    <w:rsid w:val="00D36BDC"/>
    <w:rsid w:val="00D44239"/>
    <w:rsid w:val="00D5049E"/>
    <w:rsid w:val="00D55FEC"/>
    <w:rsid w:val="00DB4E48"/>
    <w:rsid w:val="00DD0880"/>
    <w:rsid w:val="00DF2FB9"/>
    <w:rsid w:val="00E533AF"/>
    <w:rsid w:val="00E63DEF"/>
    <w:rsid w:val="00E64936"/>
    <w:rsid w:val="00EE0542"/>
    <w:rsid w:val="00F463F2"/>
    <w:rsid w:val="00F8186D"/>
    <w:rsid w:val="00F936A6"/>
    <w:rsid w:val="00FC2521"/>
    <w:rsid w:val="00FE041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C6E5A3"/>
  <w15:docId w15:val="{F9B7D749-C296-C042-8CA6-E45F07D9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FE0410"/>
    <w:pPr>
      <w:keepNext/>
      <w:keepLines/>
      <w:spacing w:before="240"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3D3EA6"/>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D3EA6"/>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ListParagraph">
    <w:name w:val="List Paragraph"/>
    <w:basedOn w:val="Normal"/>
    <w:uiPriority w:val="34"/>
    <w:qFormat/>
    <w:rsid w:val="00182B2A"/>
    <w:pPr>
      <w:tabs>
        <w:tab w:val="clear" w:pos="567"/>
      </w:tabs>
      <w:snapToGrid/>
      <w:spacing w:line="276" w:lineRule="auto"/>
      <w:ind w:left="720"/>
      <w:contextualSpacing/>
    </w:pPr>
    <w:rPr>
      <w:rFonts w:eastAsia="Arial" w:cs="Arial"/>
      <w:snapToGrid/>
      <w:szCs w:val="22"/>
      <w:lang w:eastAsia="en-GB"/>
    </w:rPr>
  </w:style>
  <w:style w:type="character" w:customStyle="1" w:styleId="FootnoteTextChar">
    <w:name w:val="Footnote Text Char"/>
    <w:basedOn w:val="DefaultParagraphFont"/>
    <w:link w:val="FootnoteText"/>
    <w:uiPriority w:val="99"/>
    <w:semiHidden/>
    <w:rsid w:val="00182B2A"/>
    <w:rPr>
      <w:rFonts w:ascii="Arial" w:hAnsi="Arial"/>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3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www.iode.org/index.php?option=com_content&amp;view=article&amp;id=651&amp;Itemid=100419" TargetMode="External"/><Relationship Id="rId18" Type="http://schemas.openxmlformats.org/officeDocument/2006/relationships/hyperlink" Target="https://oceaninfohub.or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ode.org/" TargetMode="External"/><Relationship Id="rId7" Type="http://schemas.openxmlformats.org/officeDocument/2006/relationships/endnotes" Target="endnotes.xml"/><Relationship Id="rId12" Type="http://schemas.openxmlformats.org/officeDocument/2006/relationships/hyperlink" Target="https://iode.org/index.php?option=com_oe&amp;task=viewDocumentRecord&amp;docID=27884" TargetMode="External"/><Relationship Id="rId17" Type="http://schemas.openxmlformats.org/officeDocument/2006/relationships/hyperlink" Target="https://catalogue.odis.org/" TargetMode="External"/><Relationship Id="rId25" Type="http://schemas.openxmlformats.org/officeDocument/2006/relationships/hyperlink" Target="https://oceanexpert.org/document/2807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ewi-vlaanderen.b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legacy.ioc-unesco.org/index.php?option=com_oe&amp;task=viewDocumentRecord&amp;docID=24645" TargetMode="External"/><Relationship Id="rId5" Type="http://schemas.openxmlformats.org/officeDocument/2006/relationships/webSettings" Target="webSettings.xml"/><Relationship Id="rId15" Type="http://schemas.openxmlformats.org/officeDocument/2006/relationships/hyperlink" Target="https://oceaninfohub.org" TargetMode="External"/><Relationship Id="rId23" Type="http://schemas.openxmlformats.org/officeDocument/2006/relationships/hyperlink" Target="http://legacy.ioc-unesco.org/index.php?option=com_oe&amp;task=viewDocumentRecord&amp;docID=24645"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vlaanderen.b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egacy.ioc-unesco.org/index.php?option=com_oe&amp;task=viewDocumentRecord&amp;docID=26745" TargetMode="External"/><Relationship Id="rId22" Type="http://schemas.openxmlformats.org/officeDocument/2006/relationships/hyperlink" Target="https://ioc.unesco.org/index.php?Itemid=100124&amp;id=392&amp;option=com_content&amp;view=article" TargetMode="Externa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3055</Words>
  <Characters>21882</Characters>
  <Application>Microsoft Office Word</Application>
  <DocSecurity>4</DocSecurity>
  <Lines>182</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2021-06-03T15:48:00Z</dcterms:created>
  <dcterms:modified xsi:type="dcterms:W3CDTF">2021-06-03T15:48:00Z</dcterms:modified>
</cp:coreProperties>
</file>