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FC9E3" w14:textId="77777777" w:rsidR="002E2BAE" w:rsidRDefault="002E2BAE" w:rsidP="00160452">
      <w:pPr>
        <w:pStyle w:val="Heading1"/>
        <w:spacing w:before="0" w:after="240" w:line="240" w:lineRule="auto"/>
        <w:rPr>
          <w:b/>
          <w:bCs/>
          <w:i/>
          <w:iCs/>
          <w:color w:val="000000" w:themeColor="text1"/>
          <w:sz w:val="22"/>
          <w:szCs w:val="22"/>
        </w:rPr>
      </w:pPr>
      <w:bookmarkStart w:id="0" w:name="_Toc41383786"/>
      <w:bookmarkStart w:id="1" w:name="_Toc35262940"/>
    </w:p>
    <w:p w14:paraId="79CA9D1C" w14:textId="77777777" w:rsidR="001F45B1" w:rsidRPr="00A15578" w:rsidRDefault="001F45B1" w:rsidP="00A26427">
      <w:pPr>
        <w:pStyle w:val="Heading1"/>
        <w:spacing w:before="0" w:after="0" w:line="240" w:lineRule="auto"/>
        <w:jc w:val="both"/>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0D467B" w:rsidRPr="00467E3F" w14:paraId="70114047" w14:textId="77777777" w:rsidTr="003F14F5">
        <w:trPr>
          <w:jc w:val="center"/>
        </w:trPr>
        <w:tc>
          <w:tcPr>
            <w:tcW w:w="7654" w:type="dxa"/>
            <w:tcMar>
              <w:top w:w="170" w:type="dxa"/>
              <w:left w:w="170" w:type="dxa"/>
              <w:bottom w:w="170" w:type="dxa"/>
              <w:right w:w="170" w:type="dxa"/>
            </w:tcMar>
          </w:tcPr>
          <w:p w14:paraId="6CFA262B" w14:textId="77777777" w:rsidR="000D467B" w:rsidRDefault="000D467B" w:rsidP="00A15578">
            <w:pPr>
              <w:pStyle w:val="Marge"/>
              <w:tabs>
                <w:tab w:val="left" w:pos="2807"/>
              </w:tabs>
              <w:spacing w:after="0"/>
              <w:jc w:val="center"/>
              <w:rPr>
                <w:rFonts w:cs="Arial"/>
                <w:szCs w:val="22"/>
              </w:rPr>
            </w:pPr>
            <w:r w:rsidRPr="006842FA">
              <w:rPr>
                <w:rFonts w:cs="Arial"/>
                <w:szCs w:val="22"/>
                <w:u w:val="single"/>
              </w:rPr>
              <w:t>Summary</w:t>
            </w:r>
          </w:p>
          <w:tbl>
            <w:tblPr>
              <w:tblW w:w="8056" w:type="dxa"/>
              <w:tblBorders>
                <w:top w:val="nil"/>
                <w:left w:val="nil"/>
                <w:bottom w:val="nil"/>
                <w:right w:val="nil"/>
              </w:tblBorders>
              <w:tblLayout w:type="fixed"/>
              <w:tblLook w:val="0000" w:firstRow="0" w:lastRow="0" w:firstColumn="0" w:lastColumn="0" w:noHBand="0" w:noVBand="0"/>
            </w:tblPr>
            <w:tblGrid>
              <w:gridCol w:w="8056"/>
            </w:tblGrid>
            <w:tr w:rsidR="000D467B" w:rsidRPr="00E46F17" w14:paraId="68EBFC44" w14:textId="77777777" w:rsidTr="003F14F5">
              <w:trPr>
                <w:trHeight w:val="208"/>
              </w:trPr>
              <w:tc>
                <w:tcPr>
                  <w:tcW w:w="8056" w:type="dxa"/>
                </w:tcPr>
                <w:p w14:paraId="53972825" w14:textId="77777777" w:rsidR="000D467B" w:rsidRPr="00E46F17" w:rsidRDefault="000D467B" w:rsidP="003F14F5">
                  <w:pPr>
                    <w:pStyle w:val="Default"/>
                    <w:jc w:val="both"/>
                    <w:rPr>
                      <w:sz w:val="20"/>
                      <w:szCs w:val="20"/>
                      <w:lang w:val="en-US"/>
                    </w:rPr>
                  </w:pPr>
                </w:p>
              </w:tc>
            </w:tr>
          </w:tbl>
          <w:p w14:paraId="40399AF7" w14:textId="61F25D8B" w:rsidR="002E2BAE" w:rsidRDefault="000D467B" w:rsidP="003F14F5">
            <w:pPr>
              <w:pStyle w:val="Marge"/>
              <w:spacing w:after="120"/>
              <w:rPr>
                <w:rFonts w:cs="Arial"/>
                <w:iCs/>
              </w:rPr>
            </w:pPr>
            <w:r w:rsidRPr="00E46F17">
              <w:rPr>
                <w:rFonts w:cs="Arial"/>
                <w:szCs w:val="22"/>
              </w:rPr>
              <w:t xml:space="preserve">This document presents the terms of reference for the </w:t>
            </w:r>
            <w:r w:rsidR="000D290F">
              <w:rPr>
                <w:rFonts w:cs="Arial"/>
                <w:iCs/>
              </w:rPr>
              <w:t xml:space="preserve">UN Decade of Ocean Science for Sustainable Development </w:t>
            </w:r>
            <w:r w:rsidR="002E2BAE">
              <w:rPr>
                <w:rFonts w:cs="Arial"/>
                <w:szCs w:val="22"/>
              </w:rPr>
              <w:t>Advisory Board</w:t>
            </w:r>
            <w:r>
              <w:rPr>
                <w:rFonts w:cs="Arial"/>
                <w:iCs/>
              </w:rPr>
              <w:t xml:space="preserve">, </w:t>
            </w:r>
            <w:r w:rsidR="002E2BAE">
              <w:rPr>
                <w:rFonts w:cs="Arial"/>
                <w:iCs/>
              </w:rPr>
              <w:t xml:space="preserve">as </w:t>
            </w:r>
            <w:r w:rsidR="00246481">
              <w:rPr>
                <w:rFonts w:cs="Arial"/>
                <w:iCs/>
              </w:rPr>
              <w:t xml:space="preserve">foreseen </w:t>
            </w:r>
            <w:r w:rsidR="002E2BAE">
              <w:rPr>
                <w:rFonts w:cs="Arial"/>
                <w:iCs/>
              </w:rPr>
              <w:t xml:space="preserve">in the Decade Implementation Plan </w:t>
            </w:r>
            <w:r w:rsidR="00132660">
              <w:rPr>
                <w:rFonts w:cs="Arial"/>
                <w:iCs/>
              </w:rPr>
              <w:t>(</w:t>
            </w:r>
            <w:r w:rsidR="00164EDC">
              <w:rPr>
                <w:rFonts w:cs="Arial"/>
                <w:iCs/>
              </w:rPr>
              <w:fldChar w:fldCharType="begin"/>
            </w:r>
            <w:r w:rsidR="00164EDC">
              <w:rPr>
                <w:rFonts w:cs="Arial"/>
                <w:iCs/>
              </w:rPr>
              <w:instrText xml:space="preserve"> HYPERLINK "https://unesdoc.unesco.org/ark:/48223/pf0000377082.locale=en" </w:instrText>
            </w:r>
            <w:r w:rsidR="00164EDC">
              <w:rPr>
                <w:rFonts w:cs="Arial"/>
                <w:iCs/>
              </w:rPr>
              <w:fldChar w:fldCharType="separate"/>
            </w:r>
            <w:r w:rsidR="00132660" w:rsidRPr="00164EDC">
              <w:rPr>
                <w:rStyle w:val="Hyperlink"/>
                <w:rFonts w:cs="Arial"/>
                <w:iCs/>
              </w:rPr>
              <w:t>IOC/</w:t>
            </w:r>
            <w:r w:rsidR="009654B0" w:rsidRPr="00164EDC">
              <w:rPr>
                <w:rStyle w:val="Hyperlink"/>
                <w:rFonts w:cs="Arial"/>
                <w:iCs/>
              </w:rPr>
              <w:t>2021/</w:t>
            </w:r>
            <w:r w:rsidR="00132660" w:rsidRPr="00164EDC">
              <w:rPr>
                <w:rStyle w:val="Hyperlink"/>
                <w:rFonts w:cs="Arial"/>
                <w:iCs/>
              </w:rPr>
              <w:t>ODS/</w:t>
            </w:r>
            <w:r w:rsidR="009654B0" w:rsidRPr="00164EDC">
              <w:rPr>
                <w:rStyle w:val="Hyperlink"/>
                <w:rFonts w:cs="Arial"/>
                <w:iCs/>
              </w:rPr>
              <w:t>20</w:t>
            </w:r>
            <w:r w:rsidR="00164EDC">
              <w:rPr>
                <w:rFonts w:cs="Arial"/>
                <w:iCs/>
              </w:rPr>
              <w:fldChar w:fldCharType="end"/>
            </w:r>
            <w:r w:rsidR="00132660">
              <w:rPr>
                <w:rFonts w:cs="Arial"/>
                <w:iCs/>
              </w:rPr>
              <w:t>)</w:t>
            </w:r>
            <w:r w:rsidR="00BF5E33">
              <w:rPr>
                <w:rFonts w:cs="Arial"/>
                <w:iCs/>
              </w:rPr>
              <w:t>.</w:t>
            </w:r>
          </w:p>
          <w:p w14:paraId="7CFABC89" w14:textId="2D53F567" w:rsidR="000D467B" w:rsidRPr="00E46F17" w:rsidRDefault="000D467B" w:rsidP="003F14F5">
            <w:pPr>
              <w:pStyle w:val="Marge"/>
              <w:spacing w:after="120"/>
              <w:rPr>
                <w:rFonts w:cs="Arial"/>
                <w:szCs w:val="22"/>
              </w:rPr>
            </w:pPr>
            <w:r w:rsidRPr="00E55218">
              <w:rPr>
                <w:rFonts w:cs="Arial"/>
                <w:szCs w:val="22"/>
                <w:u w:val="single"/>
              </w:rPr>
              <w:t>Financial implications</w:t>
            </w:r>
            <w:r w:rsidRPr="00E46F17">
              <w:rPr>
                <w:rFonts w:cs="Arial"/>
                <w:szCs w:val="22"/>
              </w:rPr>
              <w:t xml:space="preserve"> are expected to be supported </w:t>
            </w:r>
            <w:r w:rsidR="00246481">
              <w:rPr>
                <w:rFonts w:cs="Arial"/>
                <w:szCs w:val="22"/>
              </w:rPr>
              <w:t xml:space="preserve">mostly </w:t>
            </w:r>
            <w:r w:rsidRPr="00E46F17">
              <w:rPr>
                <w:rFonts w:cs="Arial"/>
                <w:szCs w:val="22"/>
              </w:rPr>
              <w:t>through extra-budgetary contributions</w:t>
            </w:r>
            <w:r>
              <w:rPr>
                <w:rFonts w:cs="Arial"/>
                <w:szCs w:val="22"/>
              </w:rPr>
              <w:t xml:space="preserve"> (</w:t>
            </w:r>
            <w:r w:rsidRPr="00164EDC">
              <w:rPr>
                <w:rFonts w:cs="Arial"/>
                <w:szCs w:val="22"/>
              </w:rPr>
              <w:t xml:space="preserve">paragraph </w:t>
            </w:r>
            <w:r w:rsidR="00164EDC" w:rsidRPr="008D7922">
              <w:rPr>
                <w:rFonts w:cs="Arial"/>
                <w:szCs w:val="22"/>
              </w:rPr>
              <w:t>9</w:t>
            </w:r>
            <w:r w:rsidRPr="00164EDC">
              <w:rPr>
                <w:rFonts w:cs="Arial"/>
                <w:szCs w:val="22"/>
              </w:rPr>
              <w:t>).</w:t>
            </w:r>
          </w:p>
          <w:p w14:paraId="3A1FC68F" w14:textId="30310D66" w:rsidR="000D467B" w:rsidRPr="00467E3F" w:rsidRDefault="000D467B">
            <w:pPr>
              <w:pStyle w:val="Marge"/>
              <w:spacing w:after="120"/>
              <w:rPr>
                <w:rFonts w:cs="Arial"/>
                <w:szCs w:val="22"/>
              </w:rPr>
            </w:pPr>
            <w:r w:rsidRPr="00E46F17">
              <w:rPr>
                <w:rFonts w:cs="Arial"/>
                <w:szCs w:val="22"/>
                <w:u w:val="single"/>
              </w:rPr>
              <w:lastRenderedPageBreak/>
              <w:t>Proposed decision</w:t>
            </w:r>
            <w:r w:rsidRPr="00E55218">
              <w:rPr>
                <w:rFonts w:cs="Arial"/>
                <w:szCs w:val="22"/>
              </w:rPr>
              <w:t>:</w:t>
            </w:r>
            <w:r w:rsidRPr="00E46F17">
              <w:rPr>
                <w:rFonts w:cs="Arial"/>
                <w:szCs w:val="22"/>
              </w:rPr>
              <w:t xml:space="preserve"> </w:t>
            </w:r>
            <w:r w:rsidRPr="00E46F17">
              <w:rPr>
                <w:rFonts w:cs="Arial"/>
                <w:iCs/>
              </w:rPr>
              <w:t xml:space="preserve">The </w:t>
            </w:r>
            <w:r w:rsidR="002E2BAE">
              <w:rPr>
                <w:rFonts w:cs="Arial"/>
                <w:iCs/>
              </w:rPr>
              <w:t>Assembly</w:t>
            </w:r>
            <w:r w:rsidRPr="00E46F17">
              <w:rPr>
                <w:rFonts w:cs="Arial"/>
                <w:iCs/>
              </w:rPr>
              <w:t xml:space="preserve"> is invited to </w:t>
            </w:r>
            <w:r w:rsidR="00246481">
              <w:rPr>
                <w:rFonts w:cs="Arial"/>
                <w:iCs/>
              </w:rPr>
              <w:t xml:space="preserve">review and </w:t>
            </w:r>
            <w:r w:rsidRPr="00E46F17">
              <w:rPr>
                <w:rFonts w:cs="Arial"/>
                <w:iCs/>
              </w:rPr>
              <w:t>approve the</w:t>
            </w:r>
            <w:r w:rsidR="001403C1">
              <w:rPr>
                <w:rFonts w:cs="Arial"/>
                <w:iCs/>
              </w:rPr>
              <w:t xml:space="preserve"> proposed</w:t>
            </w:r>
            <w:r w:rsidRPr="00E46F17">
              <w:rPr>
                <w:rFonts w:cs="Arial"/>
                <w:iCs/>
              </w:rPr>
              <w:t xml:space="preserve"> terms of reference </w:t>
            </w:r>
            <w:r w:rsidR="00246481">
              <w:rPr>
                <w:rFonts w:cs="Arial"/>
                <w:iCs/>
              </w:rPr>
              <w:t xml:space="preserve">with a view of </w:t>
            </w:r>
            <w:r w:rsidRPr="00E46F17">
              <w:rPr>
                <w:rFonts w:cs="Arial"/>
                <w:iCs/>
              </w:rPr>
              <w:t xml:space="preserve">establishing </w:t>
            </w:r>
            <w:r w:rsidR="002E2BAE">
              <w:rPr>
                <w:rFonts w:cs="Arial"/>
                <w:iCs/>
              </w:rPr>
              <w:t xml:space="preserve">the </w:t>
            </w:r>
            <w:r w:rsidR="00C47193">
              <w:rPr>
                <w:rFonts w:cs="Arial"/>
                <w:iCs/>
              </w:rPr>
              <w:t>Decade Advisory Board</w:t>
            </w:r>
            <w:r w:rsidRPr="00E46F17">
              <w:rPr>
                <w:rFonts w:cs="Arial"/>
                <w:iCs/>
              </w:rPr>
              <w:t>.</w:t>
            </w:r>
            <w:r>
              <w:rPr>
                <w:iCs/>
              </w:rPr>
              <w:t xml:space="preserve"> </w:t>
            </w:r>
            <w:r w:rsidRPr="00C73C5D">
              <w:rPr>
                <w:iCs/>
              </w:rPr>
              <w:t>A proposed D</w:t>
            </w:r>
            <w:r>
              <w:rPr>
                <w:iCs/>
              </w:rPr>
              <w:t xml:space="preserve">raft </w:t>
            </w:r>
            <w:r w:rsidRPr="00C73C5D">
              <w:rPr>
                <w:iCs/>
              </w:rPr>
              <w:t>R</w:t>
            </w:r>
            <w:r>
              <w:rPr>
                <w:iCs/>
              </w:rPr>
              <w:t>esolution</w:t>
            </w:r>
            <w:r w:rsidRPr="00C73C5D">
              <w:rPr>
                <w:iCs/>
              </w:rPr>
              <w:t xml:space="preserve"> is</w:t>
            </w:r>
            <w:r>
              <w:rPr>
                <w:iCs/>
              </w:rPr>
              <w:t xml:space="preserve"> </w:t>
            </w:r>
            <w:r w:rsidRPr="00C73C5D">
              <w:rPr>
                <w:iCs/>
              </w:rPr>
              <w:t xml:space="preserve">referenced as </w:t>
            </w:r>
            <w:r w:rsidR="00164EDC">
              <w:rPr>
                <w:iCs/>
              </w:rPr>
              <w:t>A</w:t>
            </w:r>
            <w:r>
              <w:rPr>
                <w:iCs/>
              </w:rPr>
              <w:t>-</w:t>
            </w:r>
            <w:r w:rsidR="002E2BAE">
              <w:rPr>
                <w:iCs/>
              </w:rPr>
              <w:t>31</w:t>
            </w:r>
            <w:r w:rsidRPr="00C73C5D">
              <w:rPr>
                <w:iCs/>
              </w:rPr>
              <w:t>/DR.</w:t>
            </w:r>
            <w:r w:rsidR="00F01CDF">
              <w:rPr>
                <w:iCs/>
              </w:rPr>
              <w:t>[</w:t>
            </w:r>
            <w:r w:rsidR="002E2BAE">
              <w:rPr>
                <w:iCs/>
              </w:rPr>
              <w:t>3.7</w:t>
            </w:r>
            <w:r w:rsidR="00F01CDF">
              <w:rPr>
                <w:iCs/>
              </w:rPr>
              <w:t>]</w:t>
            </w:r>
            <w:r w:rsidRPr="00C73C5D">
              <w:rPr>
                <w:iCs/>
              </w:rPr>
              <w:t xml:space="preserve"> in the </w:t>
            </w:r>
            <w:r w:rsidR="00F01CDF">
              <w:rPr>
                <w:iCs/>
              </w:rPr>
              <w:t xml:space="preserve">Second Revised </w:t>
            </w:r>
            <w:r w:rsidRPr="00C73C5D">
              <w:rPr>
                <w:iCs/>
              </w:rPr>
              <w:t>Provisional Action Paper (</w:t>
            </w:r>
            <w:r w:rsidR="00164EDC">
              <w:rPr>
                <w:iCs/>
              </w:rPr>
              <w:fldChar w:fldCharType="begin"/>
            </w:r>
            <w:r w:rsidR="00164EDC">
              <w:rPr>
                <w:iCs/>
              </w:rPr>
              <w:instrText xml:space="preserve"> HYPERLINK "https://oceanexpert.org/document/28075" </w:instrText>
            </w:r>
            <w:r w:rsidR="00164EDC">
              <w:rPr>
                <w:iCs/>
              </w:rPr>
              <w:fldChar w:fldCharType="separate"/>
            </w:r>
            <w:r w:rsidRPr="00164EDC">
              <w:rPr>
                <w:rStyle w:val="Hyperlink"/>
                <w:iCs/>
              </w:rPr>
              <w:t>IOC</w:t>
            </w:r>
            <w:r w:rsidR="00164EDC" w:rsidRPr="00164EDC">
              <w:rPr>
                <w:rStyle w:val="Hyperlink"/>
                <w:iCs/>
              </w:rPr>
              <w:t>/A</w:t>
            </w:r>
            <w:r w:rsidR="002E2BAE" w:rsidRPr="00164EDC">
              <w:rPr>
                <w:rStyle w:val="Hyperlink"/>
                <w:iCs/>
              </w:rPr>
              <w:t>-31</w:t>
            </w:r>
            <w:r w:rsidRPr="00164EDC">
              <w:rPr>
                <w:rStyle w:val="Hyperlink"/>
                <w:iCs/>
              </w:rPr>
              <w:t>/</w:t>
            </w:r>
            <w:r w:rsidR="00F01CDF" w:rsidRPr="00164EDC">
              <w:rPr>
                <w:rStyle w:val="Hyperlink"/>
                <w:iCs/>
              </w:rPr>
              <w:t>AP </w:t>
            </w:r>
            <w:r w:rsidR="001E06FF" w:rsidRPr="00164EDC">
              <w:rPr>
                <w:rStyle w:val="Hyperlink"/>
                <w:iCs/>
              </w:rPr>
              <w:t>Rev</w:t>
            </w:r>
            <w:r w:rsidR="00164EDC" w:rsidRPr="00164EDC">
              <w:rPr>
                <w:rStyle w:val="Hyperlink"/>
                <w:iCs/>
              </w:rPr>
              <w:t xml:space="preserve"> 2</w:t>
            </w:r>
            <w:r w:rsidR="00164EDC">
              <w:rPr>
                <w:iCs/>
              </w:rPr>
              <w:fldChar w:fldCharType="end"/>
            </w:r>
            <w:r w:rsidRPr="00C73C5D">
              <w:rPr>
                <w:iCs/>
              </w:rPr>
              <w:t>)</w:t>
            </w:r>
            <w:r w:rsidR="00A15578">
              <w:rPr>
                <w:iCs/>
              </w:rPr>
              <w:t>.</w:t>
            </w:r>
          </w:p>
        </w:tc>
      </w:tr>
    </w:tbl>
    <w:p w14:paraId="60DBC5F3" w14:textId="77777777" w:rsidR="00CD2CE3" w:rsidRDefault="00CD2CE3">
      <w:pPr>
        <w:spacing w:before="0" w:after="160" w:line="259" w:lineRule="auto"/>
        <w:jc w:val="left"/>
      </w:pPr>
      <w:r>
        <w:lastRenderedPageBreak/>
        <w:br w:type="page"/>
      </w:r>
    </w:p>
    <w:p w14:paraId="6A45D351" w14:textId="77777777" w:rsidR="006365B2" w:rsidRPr="00CD2CE3" w:rsidRDefault="009610E6" w:rsidP="00CD2CE3">
      <w:pPr>
        <w:spacing w:before="0" w:line="240" w:lineRule="auto"/>
        <w:rPr>
          <w:b/>
          <w:bCs/>
          <w:sz w:val="22"/>
          <w:szCs w:val="22"/>
        </w:rPr>
      </w:pPr>
      <w:r w:rsidRPr="00CD2CE3">
        <w:rPr>
          <w:b/>
          <w:bCs/>
          <w:sz w:val="22"/>
          <w:szCs w:val="22"/>
        </w:rPr>
        <w:lastRenderedPageBreak/>
        <w:t xml:space="preserve">Introduction </w:t>
      </w:r>
    </w:p>
    <w:p w14:paraId="13C8B4AD" w14:textId="5F288D8A" w:rsidR="0073692C" w:rsidRPr="00164EDC" w:rsidRDefault="00246481" w:rsidP="008D7922">
      <w:pPr>
        <w:pStyle w:val="ListParagraph"/>
        <w:numPr>
          <w:ilvl w:val="0"/>
          <w:numId w:val="19"/>
        </w:numPr>
        <w:snapToGrid w:val="0"/>
        <w:spacing w:before="0" w:line="240" w:lineRule="auto"/>
        <w:ind w:left="0" w:firstLine="0"/>
        <w:contextualSpacing w:val="0"/>
        <w:rPr>
          <w:sz w:val="22"/>
          <w:szCs w:val="22"/>
          <w:lang w:val="en-US" w:eastAsia="en-GB"/>
        </w:rPr>
      </w:pPr>
      <w:r w:rsidRPr="00164EDC">
        <w:rPr>
          <w:sz w:val="22"/>
          <w:szCs w:val="22"/>
          <w:lang w:val="en-US" w:eastAsia="en-GB"/>
        </w:rPr>
        <w:t>The Implementation Plan for the Decade was taken note of with appreciation by the United Nations General Assembly</w:t>
      </w:r>
      <w:r w:rsidR="00EA7AEB" w:rsidRPr="00164EDC">
        <w:rPr>
          <w:sz w:val="22"/>
          <w:szCs w:val="22"/>
          <w:lang w:val="en-US" w:eastAsia="en-GB"/>
        </w:rPr>
        <w:t xml:space="preserve"> through </w:t>
      </w:r>
      <w:r w:rsidR="009B46A8" w:rsidRPr="00164EDC">
        <w:rPr>
          <w:sz w:val="22"/>
          <w:szCs w:val="22"/>
          <w:lang w:val="en-US" w:eastAsia="en-GB"/>
        </w:rPr>
        <w:t xml:space="preserve">its </w:t>
      </w:r>
      <w:r w:rsidR="00EA7AEB" w:rsidRPr="00164EDC">
        <w:rPr>
          <w:sz w:val="22"/>
          <w:szCs w:val="22"/>
          <w:lang w:val="en-US" w:eastAsia="en-GB"/>
        </w:rPr>
        <w:t xml:space="preserve">Resolution </w:t>
      </w:r>
      <w:r w:rsidR="00164EDC" w:rsidRPr="00BF5E33">
        <w:rPr>
          <w:sz w:val="22"/>
          <w:szCs w:val="22"/>
          <w:lang w:val="en-US" w:eastAsia="en-GB"/>
        </w:rPr>
        <w:fldChar w:fldCharType="begin"/>
      </w:r>
      <w:r w:rsidR="00164EDC" w:rsidRPr="00164EDC">
        <w:rPr>
          <w:sz w:val="22"/>
          <w:szCs w:val="22"/>
          <w:lang w:val="en-US" w:eastAsia="en-GB"/>
        </w:rPr>
        <w:instrText xml:space="preserve"> HYPERLINK "https://oceanexpert.org/document/27579" </w:instrText>
      </w:r>
      <w:r w:rsidR="00164EDC" w:rsidRPr="008D7922">
        <w:rPr>
          <w:sz w:val="22"/>
          <w:szCs w:val="22"/>
          <w:lang w:val="en-US" w:eastAsia="en-GB"/>
        </w:rPr>
        <w:fldChar w:fldCharType="separate"/>
      </w:r>
      <w:r w:rsidR="00EA7AEB" w:rsidRPr="00164EDC">
        <w:rPr>
          <w:rStyle w:val="Hyperlink"/>
          <w:sz w:val="22"/>
          <w:szCs w:val="22"/>
          <w:lang w:val="en-US" w:eastAsia="en-GB"/>
        </w:rPr>
        <w:t>A</w:t>
      </w:r>
      <w:r w:rsidR="00A0051A" w:rsidRPr="00164EDC">
        <w:rPr>
          <w:rStyle w:val="Hyperlink"/>
          <w:sz w:val="22"/>
          <w:szCs w:val="22"/>
          <w:lang w:val="en-US" w:eastAsia="en-GB"/>
        </w:rPr>
        <w:t>/R</w:t>
      </w:r>
      <w:r w:rsidR="00164EDC" w:rsidRPr="00164EDC">
        <w:rPr>
          <w:rStyle w:val="Hyperlink"/>
          <w:sz w:val="22"/>
          <w:szCs w:val="22"/>
          <w:lang w:val="en-US" w:eastAsia="en-GB"/>
        </w:rPr>
        <w:t>ES</w:t>
      </w:r>
      <w:r w:rsidR="00A0051A" w:rsidRPr="00164EDC">
        <w:rPr>
          <w:rStyle w:val="Hyperlink"/>
          <w:sz w:val="22"/>
          <w:szCs w:val="22"/>
          <w:lang w:val="en-US" w:eastAsia="en-GB"/>
        </w:rPr>
        <w:t>/</w:t>
      </w:r>
      <w:r w:rsidR="00EA7AEB" w:rsidRPr="00164EDC">
        <w:rPr>
          <w:rStyle w:val="Hyperlink"/>
          <w:sz w:val="22"/>
          <w:szCs w:val="22"/>
          <w:lang w:val="en-US" w:eastAsia="en-GB"/>
        </w:rPr>
        <w:t>75/239</w:t>
      </w:r>
      <w:r w:rsidR="00164EDC" w:rsidRPr="00BF5E33">
        <w:rPr>
          <w:sz w:val="22"/>
          <w:szCs w:val="22"/>
          <w:lang w:val="en-US" w:eastAsia="en-GB"/>
        </w:rPr>
        <w:fldChar w:fldCharType="end"/>
      </w:r>
      <w:r w:rsidR="00EA7AEB" w:rsidRPr="00164EDC">
        <w:rPr>
          <w:sz w:val="22"/>
          <w:szCs w:val="22"/>
          <w:lang w:val="en-US" w:eastAsia="en-GB"/>
        </w:rPr>
        <w:t xml:space="preserve"> “Oceans and the Law of the Sea”. </w:t>
      </w:r>
      <w:r w:rsidR="00A0051A" w:rsidRPr="00164EDC">
        <w:rPr>
          <w:sz w:val="22"/>
          <w:szCs w:val="22"/>
          <w:lang w:val="en-US" w:eastAsia="en-GB"/>
        </w:rPr>
        <w:t>Together with</w:t>
      </w:r>
      <w:r w:rsidR="003D28C8" w:rsidRPr="00164EDC">
        <w:rPr>
          <w:sz w:val="22"/>
          <w:szCs w:val="22"/>
          <w:lang w:val="en-US" w:eastAsia="en-GB"/>
        </w:rPr>
        <w:t xml:space="preserve"> </w:t>
      </w:r>
      <w:r w:rsidR="00A0051A" w:rsidRPr="00164EDC">
        <w:rPr>
          <w:sz w:val="22"/>
          <w:szCs w:val="22"/>
          <w:lang w:val="en-US" w:eastAsia="en-GB"/>
        </w:rPr>
        <w:t xml:space="preserve">General Assembly Resolution </w:t>
      </w:r>
      <w:r w:rsidR="008D7922">
        <w:rPr>
          <w:sz w:val="22"/>
          <w:szCs w:val="22"/>
          <w:lang w:val="en-US" w:eastAsia="en-GB"/>
        </w:rPr>
        <w:fldChar w:fldCharType="begin"/>
      </w:r>
      <w:r w:rsidR="008D7922">
        <w:rPr>
          <w:sz w:val="22"/>
          <w:szCs w:val="22"/>
          <w:lang w:val="en-US" w:eastAsia="en-GB"/>
        </w:rPr>
        <w:instrText xml:space="preserve"> HYPERLINK "https://undocs.org/A/RES/72/73" </w:instrText>
      </w:r>
      <w:r w:rsidR="008D7922">
        <w:rPr>
          <w:sz w:val="22"/>
          <w:szCs w:val="22"/>
          <w:lang w:val="en-US" w:eastAsia="en-GB"/>
        </w:rPr>
      </w:r>
      <w:r w:rsidR="008D7922">
        <w:rPr>
          <w:sz w:val="22"/>
          <w:szCs w:val="22"/>
          <w:lang w:val="en-US" w:eastAsia="en-GB"/>
        </w:rPr>
        <w:fldChar w:fldCharType="separate"/>
      </w:r>
      <w:r w:rsidR="00A0051A" w:rsidRPr="008D7922">
        <w:rPr>
          <w:rStyle w:val="Hyperlink"/>
          <w:sz w:val="22"/>
          <w:szCs w:val="22"/>
          <w:lang w:val="en-US" w:eastAsia="en-GB"/>
        </w:rPr>
        <w:t>A/R</w:t>
      </w:r>
      <w:r w:rsidR="00164EDC" w:rsidRPr="008D7922">
        <w:rPr>
          <w:rStyle w:val="Hyperlink"/>
          <w:sz w:val="22"/>
          <w:szCs w:val="22"/>
          <w:lang w:val="en-US" w:eastAsia="en-GB"/>
        </w:rPr>
        <w:t>ES</w:t>
      </w:r>
      <w:r w:rsidR="00A0051A" w:rsidRPr="008D7922">
        <w:rPr>
          <w:rStyle w:val="Hyperlink"/>
          <w:sz w:val="22"/>
          <w:szCs w:val="22"/>
          <w:lang w:val="en-US" w:eastAsia="en-GB"/>
        </w:rPr>
        <w:t>/</w:t>
      </w:r>
      <w:r w:rsidR="00A0051A" w:rsidRPr="008D7922">
        <w:rPr>
          <w:rStyle w:val="Hyperlink"/>
          <w:sz w:val="22"/>
          <w:szCs w:val="22"/>
        </w:rPr>
        <w:t>72/73</w:t>
      </w:r>
      <w:r w:rsidR="008D7922">
        <w:rPr>
          <w:sz w:val="22"/>
          <w:szCs w:val="22"/>
          <w:lang w:val="en-US" w:eastAsia="en-GB"/>
        </w:rPr>
        <w:fldChar w:fldCharType="end"/>
      </w:r>
      <w:r w:rsidR="00A0051A" w:rsidRPr="008D7922">
        <w:rPr>
          <w:sz w:val="22"/>
          <w:szCs w:val="22"/>
        </w:rPr>
        <w:t>,</w:t>
      </w:r>
      <w:r w:rsidR="00A0051A" w:rsidRPr="00164EDC">
        <w:rPr>
          <w:sz w:val="22"/>
          <w:szCs w:val="22"/>
          <w:lang w:val="en-US" w:eastAsia="en-GB"/>
        </w:rPr>
        <w:t xml:space="preserve"> </w:t>
      </w:r>
      <w:r w:rsidR="00EA7AEB" w:rsidRPr="00164EDC">
        <w:rPr>
          <w:sz w:val="22"/>
          <w:szCs w:val="22"/>
          <w:lang w:val="en-US" w:eastAsia="en-GB"/>
        </w:rPr>
        <w:t xml:space="preserve">IOC was </w:t>
      </w:r>
      <w:r w:rsidR="00A0051A" w:rsidRPr="00164EDC">
        <w:rPr>
          <w:sz w:val="22"/>
          <w:szCs w:val="22"/>
          <w:lang w:val="en-US" w:eastAsia="en-GB"/>
        </w:rPr>
        <w:t xml:space="preserve">mandated </w:t>
      </w:r>
      <w:r w:rsidR="0073692C" w:rsidRPr="00164EDC">
        <w:rPr>
          <w:sz w:val="22"/>
          <w:szCs w:val="22"/>
          <w:lang w:val="en-US" w:eastAsia="en-GB"/>
        </w:rPr>
        <w:t xml:space="preserve">to coordinate the Implementation of the Decade in accordance with the Implementation Plan. </w:t>
      </w:r>
      <w:r w:rsidR="0073692C" w:rsidRPr="00164EDC">
        <w:rPr>
          <w:i/>
          <w:sz w:val="22"/>
          <w:szCs w:val="22"/>
          <w:lang w:val="en-US" w:eastAsia="en-GB"/>
        </w:rPr>
        <w:t>Ipso facto</w:t>
      </w:r>
      <w:r w:rsidR="0073692C" w:rsidRPr="00164EDC">
        <w:rPr>
          <w:sz w:val="22"/>
          <w:szCs w:val="22"/>
          <w:lang w:val="en-US" w:eastAsia="en-GB"/>
        </w:rPr>
        <w:t xml:space="preserve">, the Decade will be implemented in accordance with the IOC Statutes. </w:t>
      </w:r>
    </w:p>
    <w:p w14:paraId="15C81A0E" w14:textId="03B006B5" w:rsidR="003F585A" w:rsidRPr="00164EDC" w:rsidRDefault="0073692C" w:rsidP="008D7922">
      <w:pPr>
        <w:pStyle w:val="ListParagraph"/>
        <w:numPr>
          <w:ilvl w:val="0"/>
          <w:numId w:val="19"/>
        </w:numPr>
        <w:snapToGrid w:val="0"/>
        <w:spacing w:before="0" w:line="240" w:lineRule="auto"/>
        <w:ind w:left="0" w:firstLine="0"/>
        <w:contextualSpacing w:val="0"/>
        <w:rPr>
          <w:sz w:val="22"/>
          <w:szCs w:val="22"/>
          <w:lang w:val="en-US" w:eastAsia="en-GB"/>
        </w:rPr>
      </w:pPr>
      <w:r w:rsidRPr="00164EDC">
        <w:rPr>
          <w:sz w:val="22"/>
          <w:szCs w:val="22"/>
          <w:lang w:val="en-US" w:eastAsia="en-GB"/>
        </w:rPr>
        <w:t>The day</w:t>
      </w:r>
      <w:r w:rsidR="003F585A" w:rsidRPr="00164EDC">
        <w:rPr>
          <w:sz w:val="22"/>
          <w:szCs w:val="22"/>
          <w:lang w:val="en-US" w:eastAsia="en-GB"/>
        </w:rPr>
        <w:t xml:space="preserve">-to-day coordination of the Decade will be supported by the work of </w:t>
      </w:r>
      <w:r w:rsidR="00A0051A" w:rsidRPr="00164EDC">
        <w:rPr>
          <w:sz w:val="22"/>
          <w:szCs w:val="22"/>
          <w:lang w:val="en-US" w:eastAsia="en-GB"/>
        </w:rPr>
        <w:t xml:space="preserve">the </w:t>
      </w:r>
      <w:r w:rsidR="003F585A" w:rsidRPr="00164EDC">
        <w:rPr>
          <w:sz w:val="22"/>
          <w:szCs w:val="22"/>
          <w:lang w:val="en-US" w:eastAsia="en-GB"/>
        </w:rPr>
        <w:t xml:space="preserve">IOC Secretariat composed </w:t>
      </w:r>
      <w:r w:rsidR="00A0051A" w:rsidRPr="00164EDC">
        <w:rPr>
          <w:sz w:val="22"/>
          <w:szCs w:val="22"/>
          <w:lang w:val="en-US" w:eastAsia="en-GB"/>
        </w:rPr>
        <w:t>of</w:t>
      </w:r>
      <w:r w:rsidR="003F585A" w:rsidRPr="00164EDC">
        <w:rPr>
          <w:sz w:val="22"/>
          <w:szCs w:val="22"/>
          <w:lang w:val="en-US" w:eastAsia="en-GB"/>
        </w:rPr>
        <w:t xml:space="preserve"> the Executive Secretary and </w:t>
      </w:r>
      <w:r w:rsidR="007D7B2D" w:rsidRPr="00164EDC">
        <w:rPr>
          <w:sz w:val="22"/>
          <w:szCs w:val="22"/>
          <w:lang w:val="en-US" w:eastAsia="en-GB"/>
        </w:rPr>
        <w:t xml:space="preserve">a Decade Coordination Unit </w:t>
      </w:r>
      <w:r w:rsidR="002D1F78" w:rsidRPr="00164EDC">
        <w:rPr>
          <w:sz w:val="22"/>
          <w:szCs w:val="22"/>
          <w:lang w:val="en-US" w:eastAsia="en-GB"/>
        </w:rPr>
        <w:t xml:space="preserve">made up of </w:t>
      </w:r>
      <w:r w:rsidR="003F585A" w:rsidRPr="00164EDC">
        <w:rPr>
          <w:sz w:val="22"/>
          <w:szCs w:val="22"/>
          <w:lang w:val="en-US" w:eastAsia="en-GB"/>
        </w:rPr>
        <w:t xml:space="preserve">other staff, provided by UNESCO, as well as such personnel as may be provided, at their expense, by other organizations, the United Nations system, and by Member States of the Commission. </w:t>
      </w:r>
    </w:p>
    <w:p w14:paraId="389C5052" w14:textId="12FE080D" w:rsidR="00246481" w:rsidRPr="00164EDC" w:rsidRDefault="006365B2" w:rsidP="008D7922">
      <w:pPr>
        <w:pStyle w:val="ListParagraph"/>
        <w:numPr>
          <w:ilvl w:val="0"/>
          <w:numId w:val="19"/>
        </w:numPr>
        <w:snapToGrid w:val="0"/>
        <w:spacing w:before="0" w:line="240" w:lineRule="auto"/>
        <w:ind w:left="0" w:firstLine="0"/>
        <w:contextualSpacing w:val="0"/>
        <w:rPr>
          <w:sz w:val="22"/>
          <w:szCs w:val="22"/>
        </w:rPr>
      </w:pPr>
      <w:r w:rsidRPr="00164EDC">
        <w:rPr>
          <w:sz w:val="22"/>
          <w:szCs w:val="22"/>
          <w:lang w:val="en-US" w:eastAsia="en-GB"/>
        </w:rPr>
        <w:t xml:space="preserve">The Decade Implementation Plan </w:t>
      </w:r>
      <w:r w:rsidR="00A0051A" w:rsidRPr="00164EDC">
        <w:rPr>
          <w:sz w:val="22"/>
          <w:szCs w:val="22"/>
          <w:lang w:val="en-US" w:eastAsia="en-GB"/>
        </w:rPr>
        <w:t>foresees</w:t>
      </w:r>
      <w:r w:rsidR="003F585A" w:rsidRPr="00164EDC">
        <w:rPr>
          <w:sz w:val="22"/>
          <w:szCs w:val="22"/>
          <w:lang w:val="en-US" w:eastAsia="en-GB"/>
        </w:rPr>
        <w:t xml:space="preserve"> </w:t>
      </w:r>
      <w:r w:rsidRPr="00164EDC">
        <w:rPr>
          <w:sz w:val="22"/>
          <w:szCs w:val="22"/>
          <w:lang w:val="en-US" w:eastAsia="en-GB"/>
        </w:rPr>
        <w:t>th</w:t>
      </w:r>
      <w:r w:rsidR="00246481" w:rsidRPr="00164EDC">
        <w:rPr>
          <w:sz w:val="22"/>
          <w:szCs w:val="22"/>
          <w:lang w:val="en-US" w:eastAsia="en-GB"/>
        </w:rPr>
        <w:t xml:space="preserve">e establishment of </w:t>
      </w:r>
      <w:r w:rsidRPr="00164EDC">
        <w:rPr>
          <w:sz w:val="22"/>
          <w:szCs w:val="22"/>
          <w:lang w:val="en-US" w:eastAsia="en-GB"/>
        </w:rPr>
        <w:t>a Decade Advisory Board in 2021</w:t>
      </w:r>
      <w:r w:rsidRPr="00164EDC">
        <w:rPr>
          <w:sz w:val="22"/>
          <w:szCs w:val="22"/>
        </w:rPr>
        <w:t xml:space="preserve">. </w:t>
      </w:r>
    </w:p>
    <w:p w14:paraId="5FC22D55" w14:textId="31CAC013" w:rsidR="00C65D13" w:rsidRPr="00164EDC" w:rsidRDefault="002D1F78" w:rsidP="008D7922">
      <w:pPr>
        <w:pStyle w:val="ListParagraph"/>
        <w:numPr>
          <w:ilvl w:val="0"/>
          <w:numId w:val="19"/>
        </w:numPr>
        <w:snapToGrid w:val="0"/>
        <w:spacing w:before="0" w:line="240" w:lineRule="auto"/>
        <w:ind w:left="0" w:firstLine="0"/>
        <w:contextualSpacing w:val="0"/>
        <w:rPr>
          <w:rFonts w:eastAsia="Times New Roman"/>
          <w:sz w:val="22"/>
          <w:szCs w:val="22"/>
          <w:lang w:eastAsia="en-GB"/>
        </w:rPr>
      </w:pPr>
      <w:r w:rsidRPr="00164EDC">
        <w:rPr>
          <w:rFonts w:eastAsia="Times New Roman"/>
          <w:sz w:val="22"/>
          <w:szCs w:val="22"/>
          <w:lang w:eastAsia="en-GB"/>
        </w:rPr>
        <w:t>Given the ambition of the Decade in terms of stakeholder engagement from science, governments, UN, industry and civil society, t</w:t>
      </w:r>
      <w:r w:rsidR="006365B2" w:rsidRPr="00164EDC">
        <w:rPr>
          <w:rFonts w:eastAsia="Times New Roman"/>
          <w:sz w:val="22"/>
          <w:szCs w:val="22"/>
          <w:lang w:eastAsia="en-GB"/>
        </w:rPr>
        <w:t xml:space="preserve">he Decade Advisory Board </w:t>
      </w:r>
      <w:r w:rsidRPr="00164EDC">
        <w:rPr>
          <w:rFonts w:eastAsia="Times New Roman"/>
          <w:sz w:val="22"/>
          <w:szCs w:val="22"/>
          <w:lang w:eastAsia="en-GB"/>
        </w:rPr>
        <w:t>is</w:t>
      </w:r>
      <w:r w:rsidR="003A6562" w:rsidRPr="00164EDC">
        <w:rPr>
          <w:rFonts w:eastAsia="Times New Roman"/>
          <w:sz w:val="22"/>
          <w:szCs w:val="22"/>
          <w:lang w:eastAsia="en-GB"/>
        </w:rPr>
        <w:t xml:space="preserve"> </w:t>
      </w:r>
      <w:r w:rsidR="003F585A" w:rsidRPr="00164EDC">
        <w:rPr>
          <w:rFonts w:eastAsia="Times New Roman"/>
          <w:sz w:val="22"/>
          <w:szCs w:val="22"/>
          <w:lang w:eastAsia="en-GB"/>
        </w:rPr>
        <w:t xml:space="preserve">therefore </w:t>
      </w:r>
      <w:r w:rsidR="00A9552E" w:rsidRPr="00164EDC">
        <w:rPr>
          <w:rFonts w:eastAsia="Times New Roman"/>
          <w:sz w:val="22"/>
          <w:szCs w:val="22"/>
          <w:lang w:eastAsia="en-GB"/>
        </w:rPr>
        <w:t xml:space="preserve">conceived as </w:t>
      </w:r>
      <w:r w:rsidR="006365B2" w:rsidRPr="00164EDC">
        <w:rPr>
          <w:rFonts w:eastAsia="Times New Roman"/>
          <w:sz w:val="22"/>
          <w:szCs w:val="22"/>
          <w:lang w:eastAsia="en-GB"/>
        </w:rPr>
        <w:t>a</w:t>
      </w:r>
      <w:r w:rsidR="003F585A" w:rsidRPr="00164EDC">
        <w:rPr>
          <w:rFonts w:eastAsia="Times New Roman"/>
          <w:sz w:val="22"/>
          <w:szCs w:val="22"/>
          <w:lang w:eastAsia="en-GB"/>
        </w:rPr>
        <w:t xml:space="preserve"> </w:t>
      </w:r>
      <w:r w:rsidR="009654B0" w:rsidRPr="00164EDC">
        <w:rPr>
          <w:rFonts w:eastAsia="Times New Roman"/>
          <w:sz w:val="22"/>
          <w:szCs w:val="22"/>
          <w:lang w:eastAsia="en-GB"/>
        </w:rPr>
        <w:t>mul</w:t>
      </w:r>
      <w:r w:rsidR="00BF5E33">
        <w:rPr>
          <w:rFonts w:eastAsia="Times New Roman"/>
          <w:sz w:val="22"/>
          <w:szCs w:val="22"/>
          <w:lang w:eastAsia="en-GB"/>
        </w:rPr>
        <w:t>t</w:t>
      </w:r>
      <w:r w:rsidR="009654B0" w:rsidRPr="00164EDC">
        <w:rPr>
          <w:rFonts w:eastAsia="Times New Roman"/>
          <w:sz w:val="22"/>
          <w:szCs w:val="22"/>
          <w:lang w:eastAsia="en-GB"/>
        </w:rPr>
        <w:t>i-stakeholder</w:t>
      </w:r>
      <w:r w:rsidR="006365B2" w:rsidRPr="00164EDC">
        <w:rPr>
          <w:rFonts w:eastAsia="Times New Roman"/>
          <w:sz w:val="22"/>
          <w:szCs w:val="22"/>
          <w:lang w:eastAsia="en-GB"/>
        </w:rPr>
        <w:t xml:space="preserve"> advisory body </w:t>
      </w:r>
      <w:r w:rsidR="009B46A8" w:rsidRPr="00164EDC">
        <w:rPr>
          <w:rFonts w:eastAsia="Times New Roman"/>
          <w:sz w:val="22"/>
          <w:szCs w:val="22"/>
          <w:lang w:eastAsia="en-GB"/>
        </w:rPr>
        <w:t xml:space="preserve">that </w:t>
      </w:r>
      <w:r w:rsidR="003F585A" w:rsidRPr="00164EDC">
        <w:rPr>
          <w:rFonts w:eastAsia="Times New Roman"/>
          <w:sz w:val="22"/>
          <w:szCs w:val="22"/>
          <w:lang w:eastAsia="en-GB"/>
        </w:rPr>
        <w:t xml:space="preserve">will </w:t>
      </w:r>
      <w:r w:rsidR="003C3E78" w:rsidRPr="00164EDC">
        <w:rPr>
          <w:rFonts w:eastAsia="Times New Roman"/>
          <w:sz w:val="22"/>
          <w:szCs w:val="22"/>
          <w:lang w:eastAsia="en-GB"/>
        </w:rPr>
        <w:t xml:space="preserve">assist </w:t>
      </w:r>
      <w:r w:rsidR="003F585A" w:rsidRPr="00164EDC">
        <w:rPr>
          <w:rFonts w:eastAsia="Times New Roman"/>
          <w:sz w:val="22"/>
          <w:szCs w:val="22"/>
          <w:lang w:eastAsia="en-GB"/>
        </w:rPr>
        <w:t xml:space="preserve">the </w:t>
      </w:r>
      <w:r w:rsidR="00E62040" w:rsidRPr="00164EDC">
        <w:rPr>
          <w:rFonts w:eastAsia="Times New Roman"/>
          <w:sz w:val="22"/>
          <w:szCs w:val="22"/>
          <w:lang w:eastAsia="en-GB"/>
        </w:rPr>
        <w:t xml:space="preserve">IOC </w:t>
      </w:r>
      <w:r w:rsidR="003F585A" w:rsidRPr="00164EDC">
        <w:rPr>
          <w:rFonts w:eastAsia="Times New Roman"/>
          <w:sz w:val="22"/>
          <w:szCs w:val="22"/>
          <w:lang w:eastAsia="en-GB"/>
        </w:rPr>
        <w:t xml:space="preserve">Secretariat </w:t>
      </w:r>
      <w:r w:rsidR="003C3E78" w:rsidRPr="00164EDC">
        <w:rPr>
          <w:rFonts w:eastAsia="Times New Roman"/>
          <w:sz w:val="22"/>
          <w:szCs w:val="22"/>
          <w:lang w:eastAsia="en-GB"/>
        </w:rPr>
        <w:t>i</w:t>
      </w:r>
      <w:r w:rsidR="003F585A" w:rsidRPr="00164EDC">
        <w:rPr>
          <w:rFonts w:eastAsia="Times New Roman"/>
          <w:sz w:val="22"/>
          <w:szCs w:val="22"/>
          <w:lang w:eastAsia="en-GB"/>
        </w:rPr>
        <w:t xml:space="preserve">n </w:t>
      </w:r>
      <w:r w:rsidR="003C3E78" w:rsidRPr="00164EDC">
        <w:rPr>
          <w:rFonts w:eastAsia="Times New Roman"/>
          <w:sz w:val="22"/>
          <w:szCs w:val="22"/>
          <w:lang w:eastAsia="en-GB"/>
        </w:rPr>
        <w:t>perform</w:t>
      </w:r>
      <w:r w:rsidR="003F585A" w:rsidRPr="00164EDC">
        <w:rPr>
          <w:rFonts w:eastAsia="Times New Roman"/>
          <w:sz w:val="22"/>
          <w:szCs w:val="22"/>
          <w:lang w:eastAsia="en-GB"/>
        </w:rPr>
        <w:t>ing</w:t>
      </w:r>
      <w:r w:rsidR="003C3E78" w:rsidRPr="00164EDC">
        <w:rPr>
          <w:rFonts w:eastAsia="Times New Roman"/>
          <w:sz w:val="22"/>
          <w:szCs w:val="22"/>
          <w:lang w:eastAsia="en-GB"/>
        </w:rPr>
        <w:t xml:space="preserve"> its function as coordinator of the Decade. </w:t>
      </w:r>
      <w:r w:rsidR="003F585A" w:rsidRPr="00164EDC">
        <w:rPr>
          <w:rFonts w:eastAsia="Times New Roman"/>
          <w:sz w:val="22"/>
          <w:szCs w:val="22"/>
          <w:lang w:eastAsia="en-GB"/>
        </w:rPr>
        <w:t xml:space="preserve">While the </w:t>
      </w:r>
      <w:r w:rsidR="00A0051A" w:rsidRPr="00164EDC">
        <w:rPr>
          <w:rFonts w:eastAsia="Times New Roman"/>
          <w:sz w:val="22"/>
          <w:szCs w:val="22"/>
          <w:lang w:eastAsia="en-GB"/>
        </w:rPr>
        <w:t xml:space="preserve">Decade Advisory </w:t>
      </w:r>
      <w:r w:rsidR="003F585A" w:rsidRPr="00164EDC">
        <w:rPr>
          <w:rFonts w:eastAsia="Times New Roman"/>
          <w:sz w:val="22"/>
          <w:szCs w:val="22"/>
          <w:lang w:eastAsia="en-GB"/>
        </w:rPr>
        <w:t>Board</w:t>
      </w:r>
      <w:r w:rsidR="002E2BAE" w:rsidRPr="00164EDC">
        <w:rPr>
          <w:rFonts w:eastAsia="Times New Roman"/>
          <w:sz w:val="22"/>
          <w:szCs w:val="22"/>
          <w:lang w:eastAsia="en-GB"/>
        </w:rPr>
        <w:t xml:space="preserve"> </w:t>
      </w:r>
      <w:r w:rsidR="003F585A" w:rsidRPr="00164EDC">
        <w:rPr>
          <w:rFonts w:eastAsia="Times New Roman"/>
          <w:sz w:val="22"/>
          <w:szCs w:val="22"/>
          <w:lang w:eastAsia="en-GB"/>
        </w:rPr>
        <w:t xml:space="preserve">will not </w:t>
      </w:r>
      <w:r w:rsidR="006365B2" w:rsidRPr="00164EDC">
        <w:rPr>
          <w:rFonts w:eastAsia="Times New Roman"/>
          <w:sz w:val="22"/>
          <w:szCs w:val="22"/>
          <w:lang w:eastAsia="en-GB"/>
        </w:rPr>
        <w:t>exercise policy-making functions</w:t>
      </w:r>
      <w:r w:rsidR="003F585A" w:rsidRPr="00164EDC">
        <w:rPr>
          <w:rFonts w:eastAsia="Times New Roman"/>
          <w:sz w:val="22"/>
          <w:szCs w:val="22"/>
          <w:lang w:eastAsia="en-GB"/>
        </w:rPr>
        <w:t xml:space="preserve">, its advice </w:t>
      </w:r>
      <w:r w:rsidR="006365B2" w:rsidRPr="00164EDC">
        <w:rPr>
          <w:rFonts w:eastAsia="Times New Roman"/>
          <w:sz w:val="22"/>
          <w:szCs w:val="22"/>
          <w:lang w:eastAsia="en-GB"/>
        </w:rPr>
        <w:t xml:space="preserve">will </w:t>
      </w:r>
      <w:r w:rsidR="003F585A" w:rsidRPr="00164EDC">
        <w:rPr>
          <w:rFonts w:eastAsia="Times New Roman"/>
          <w:sz w:val="22"/>
          <w:szCs w:val="22"/>
          <w:lang w:eastAsia="en-GB"/>
        </w:rPr>
        <w:t xml:space="preserve">concern strategic elements of </w:t>
      </w:r>
      <w:r w:rsidR="002E2BAE" w:rsidRPr="00164EDC">
        <w:rPr>
          <w:rFonts w:eastAsia="Times New Roman"/>
          <w:sz w:val="22"/>
          <w:szCs w:val="22"/>
          <w:lang w:eastAsia="en-GB"/>
        </w:rPr>
        <w:t xml:space="preserve">the </w:t>
      </w:r>
      <w:r w:rsidR="006365B2" w:rsidRPr="00164EDC">
        <w:rPr>
          <w:rFonts w:eastAsia="Times New Roman"/>
          <w:sz w:val="22"/>
          <w:szCs w:val="22"/>
          <w:lang w:eastAsia="en-GB"/>
        </w:rPr>
        <w:t>Decade implementation</w:t>
      </w:r>
      <w:r w:rsidR="00C65D13" w:rsidRPr="00164EDC">
        <w:rPr>
          <w:rFonts w:eastAsia="Times New Roman"/>
          <w:sz w:val="22"/>
          <w:szCs w:val="22"/>
          <w:lang w:eastAsia="en-GB"/>
        </w:rPr>
        <w:t xml:space="preserve"> </w:t>
      </w:r>
      <w:r w:rsidR="00E62040" w:rsidRPr="00164EDC">
        <w:rPr>
          <w:rFonts w:eastAsia="Times New Roman"/>
          <w:sz w:val="22"/>
          <w:szCs w:val="22"/>
          <w:lang w:eastAsia="en-GB"/>
        </w:rPr>
        <w:t xml:space="preserve">as well as </w:t>
      </w:r>
      <w:r w:rsidR="00C65D13" w:rsidRPr="00164EDC">
        <w:rPr>
          <w:rFonts w:eastAsia="Times New Roman"/>
          <w:sz w:val="22"/>
          <w:szCs w:val="22"/>
          <w:lang w:eastAsia="en-GB"/>
        </w:rPr>
        <w:t>operational support to facilitate the endorsement process of Decade actions</w:t>
      </w:r>
      <w:r w:rsidR="003F585A" w:rsidRPr="00164EDC">
        <w:rPr>
          <w:rFonts w:eastAsia="Times New Roman"/>
          <w:sz w:val="22"/>
          <w:szCs w:val="22"/>
          <w:lang w:eastAsia="en-GB"/>
        </w:rPr>
        <w:t xml:space="preserve">. </w:t>
      </w:r>
    </w:p>
    <w:p w14:paraId="37520406" w14:textId="4A07FE22" w:rsidR="00C65D13" w:rsidRPr="00164EDC" w:rsidRDefault="003F585A" w:rsidP="008D7922">
      <w:pPr>
        <w:pStyle w:val="ListParagraph"/>
        <w:numPr>
          <w:ilvl w:val="0"/>
          <w:numId w:val="19"/>
        </w:numPr>
        <w:snapToGrid w:val="0"/>
        <w:spacing w:before="0" w:line="240" w:lineRule="auto"/>
        <w:ind w:left="0" w:firstLine="0"/>
        <w:contextualSpacing w:val="0"/>
        <w:rPr>
          <w:rFonts w:eastAsia="Times New Roman"/>
          <w:sz w:val="22"/>
          <w:szCs w:val="22"/>
          <w:lang w:eastAsia="en-GB"/>
        </w:rPr>
      </w:pPr>
      <w:r w:rsidRPr="00164EDC">
        <w:rPr>
          <w:rFonts w:eastAsia="Times New Roman"/>
          <w:sz w:val="22"/>
          <w:szCs w:val="22"/>
          <w:lang w:eastAsia="en-GB"/>
        </w:rPr>
        <w:t xml:space="preserve">Examples of such strategic advice </w:t>
      </w:r>
      <w:r w:rsidR="00C65D13" w:rsidRPr="00164EDC">
        <w:rPr>
          <w:rFonts w:eastAsia="Times New Roman"/>
          <w:sz w:val="22"/>
          <w:szCs w:val="22"/>
          <w:lang w:eastAsia="en-GB"/>
        </w:rPr>
        <w:t xml:space="preserve">may include </w:t>
      </w:r>
      <w:r w:rsidR="009B46A8" w:rsidRPr="00164EDC">
        <w:rPr>
          <w:rFonts w:eastAsia="Times New Roman"/>
          <w:sz w:val="22"/>
          <w:szCs w:val="22"/>
          <w:lang w:eastAsia="en-GB"/>
        </w:rPr>
        <w:t>reviews of</w:t>
      </w:r>
      <w:r w:rsidR="006365B2" w:rsidRPr="00164EDC">
        <w:rPr>
          <w:rFonts w:eastAsia="Times New Roman"/>
          <w:sz w:val="22"/>
          <w:szCs w:val="22"/>
          <w:lang w:eastAsia="en-GB"/>
        </w:rPr>
        <w:t xml:space="preserve"> the Decade</w:t>
      </w:r>
      <w:r w:rsidRPr="00164EDC">
        <w:rPr>
          <w:rFonts w:eastAsia="Times New Roman"/>
          <w:sz w:val="22"/>
          <w:szCs w:val="22"/>
          <w:lang w:eastAsia="en-GB"/>
        </w:rPr>
        <w:t xml:space="preserve"> </w:t>
      </w:r>
      <w:r w:rsidR="009B46A8" w:rsidRPr="00164EDC">
        <w:rPr>
          <w:rFonts w:eastAsia="Times New Roman"/>
          <w:sz w:val="22"/>
          <w:szCs w:val="22"/>
          <w:lang w:eastAsia="en-GB"/>
        </w:rPr>
        <w:t xml:space="preserve">progress in moving towards the Decade societal outcomes and on the research work in the domains of Decade challenges, identifying gaps and opportunities, advising on data </w:t>
      </w:r>
      <w:r w:rsidR="006365B2" w:rsidRPr="00164EDC">
        <w:rPr>
          <w:rFonts w:eastAsia="Times New Roman"/>
          <w:sz w:val="22"/>
          <w:szCs w:val="22"/>
          <w:lang w:eastAsia="en-GB"/>
        </w:rPr>
        <w:t>stewardship strategies</w:t>
      </w:r>
      <w:r w:rsidRPr="00164EDC">
        <w:rPr>
          <w:rFonts w:eastAsia="Times New Roman"/>
          <w:sz w:val="22"/>
          <w:szCs w:val="22"/>
          <w:lang w:eastAsia="en-GB"/>
        </w:rPr>
        <w:t>,</w:t>
      </w:r>
      <w:r w:rsidR="002D1F78" w:rsidRPr="00164EDC">
        <w:rPr>
          <w:rFonts w:eastAsia="Times New Roman"/>
          <w:sz w:val="22"/>
          <w:szCs w:val="22"/>
          <w:lang w:eastAsia="en-GB"/>
        </w:rPr>
        <w:t xml:space="preserve"> the development of </w:t>
      </w:r>
      <w:r w:rsidR="002D1F78" w:rsidRPr="008D7922">
        <w:rPr>
          <w:sz w:val="22"/>
          <w:szCs w:val="22"/>
          <w:lang w:val="en-US" w:eastAsia="en-GB"/>
        </w:rPr>
        <w:t>resource</w:t>
      </w:r>
      <w:r w:rsidR="002D1F78" w:rsidRPr="00164EDC">
        <w:rPr>
          <w:rFonts w:eastAsia="Times New Roman"/>
          <w:sz w:val="22"/>
          <w:szCs w:val="22"/>
          <w:lang w:eastAsia="en-GB"/>
        </w:rPr>
        <w:t xml:space="preserve"> m</w:t>
      </w:r>
      <w:r w:rsidR="00FA3593" w:rsidRPr="00164EDC">
        <w:rPr>
          <w:rFonts w:eastAsia="Times New Roman"/>
          <w:sz w:val="22"/>
          <w:szCs w:val="22"/>
          <w:lang w:eastAsia="en-GB"/>
        </w:rPr>
        <w:t>obilisation strategies,</w:t>
      </w:r>
      <w:r w:rsidR="002D1F78" w:rsidRPr="00164EDC">
        <w:rPr>
          <w:rFonts w:eastAsia="Times New Roman"/>
          <w:sz w:val="22"/>
          <w:szCs w:val="22"/>
          <w:lang w:eastAsia="en-GB"/>
        </w:rPr>
        <w:t xml:space="preserve"> </w:t>
      </w:r>
      <w:r w:rsidR="00C65D13" w:rsidRPr="00164EDC">
        <w:rPr>
          <w:rFonts w:eastAsia="Times New Roman"/>
          <w:sz w:val="22"/>
          <w:szCs w:val="22"/>
          <w:lang w:eastAsia="en-GB"/>
        </w:rPr>
        <w:t xml:space="preserve">supporting the development of a </w:t>
      </w:r>
      <w:r w:rsidR="009B46A8" w:rsidRPr="00164EDC">
        <w:rPr>
          <w:rFonts w:eastAsia="Times New Roman"/>
          <w:sz w:val="22"/>
          <w:szCs w:val="22"/>
          <w:lang w:eastAsia="en-GB"/>
        </w:rPr>
        <w:t>monitoring and evaluation framework</w:t>
      </w:r>
      <w:r w:rsidR="00C65D13" w:rsidRPr="00164EDC">
        <w:rPr>
          <w:rFonts w:eastAsia="Times New Roman"/>
          <w:sz w:val="22"/>
          <w:szCs w:val="22"/>
          <w:lang w:eastAsia="en-GB"/>
        </w:rPr>
        <w:t xml:space="preserve"> of the Decade</w:t>
      </w:r>
      <w:r w:rsidRPr="00164EDC">
        <w:rPr>
          <w:rFonts w:eastAsia="Times New Roman"/>
          <w:sz w:val="22"/>
          <w:szCs w:val="22"/>
          <w:lang w:eastAsia="en-GB"/>
        </w:rPr>
        <w:t>.</w:t>
      </w:r>
      <w:r w:rsidR="006365B2" w:rsidRPr="00164EDC">
        <w:rPr>
          <w:rFonts w:eastAsia="Times New Roman"/>
          <w:sz w:val="22"/>
          <w:szCs w:val="22"/>
          <w:lang w:eastAsia="en-GB"/>
        </w:rPr>
        <w:t xml:space="preserve"> </w:t>
      </w:r>
      <w:r w:rsidR="002D1F78" w:rsidRPr="00164EDC">
        <w:rPr>
          <w:rFonts w:eastAsia="Times New Roman"/>
          <w:sz w:val="22"/>
          <w:szCs w:val="22"/>
          <w:lang w:eastAsia="en-GB"/>
        </w:rPr>
        <w:t>This advice</w:t>
      </w:r>
      <w:r w:rsidR="00C65D13" w:rsidRPr="00164EDC">
        <w:rPr>
          <w:rFonts w:eastAsia="Times New Roman"/>
          <w:sz w:val="22"/>
          <w:szCs w:val="22"/>
          <w:lang w:eastAsia="en-GB"/>
        </w:rPr>
        <w:t xml:space="preserve"> which </w:t>
      </w:r>
      <w:r w:rsidR="002C5366" w:rsidRPr="00164EDC">
        <w:rPr>
          <w:rFonts w:eastAsia="Times New Roman"/>
          <w:sz w:val="22"/>
          <w:szCs w:val="22"/>
          <w:lang w:eastAsia="en-GB"/>
        </w:rPr>
        <w:t>bears</w:t>
      </w:r>
      <w:r w:rsidR="00C65D13" w:rsidRPr="00164EDC">
        <w:rPr>
          <w:rFonts w:eastAsia="Times New Roman"/>
          <w:sz w:val="22"/>
          <w:szCs w:val="22"/>
          <w:lang w:eastAsia="en-GB"/>
        </w:rPr>
        <w:t xml:space="preserve"> on the strategic aspects of the Decade will be brought up </w:t>
      </w:r>
      <w:r w:rsidR="002D1F78" w:rsidRPr="00164EDC">
        <w:rPr>
          <w:rFonts w:eastAsia="Times New Roman"/>
          <w:sz w:val="22"/>
          <w:szCs w:val="22"/>
          <w:lang w:eastAsia="en-GB"/>
        </w:rPr>
        <w:t xml:space="preserve">by the Executive Secretary </w:t>
      </w:r>
      <w:r w:rsidR="00C65D13" w:rsidRPr="00164EDC">
        <w:rPr>
          <w:rFonts w:eastAsia="Times New Roman"/>
          <w:sz w:val="22"/>
          <w:szCs w:val="22"/>
          <w:lang w:eastAsia="en-GB"/>
        </w:rPr>
        <w:t xml:space="preserve">to </w:t>
      </w:r>
      <w:r w:rsidR="002D1F78" w:rsidRPr="00164EDC">
        <w:rPr>
          <w:rFonts w:eastAsia="Times New Roman"/>
          <w:sz w:val="22"/>
          <w:szCs w:val="22"/>
          <w:lang w:eastAsia="en-GB"/>
        </w:rPr>
        <w:t xml:space="preserve">Member States and </w:t>
      </w:r>
      <w:r w:rsidR="00C65D13" w:rsidRPr="00164EDC">
        <w:rPr>
          <w:rFonts w:eastAsia="Times New Roman"/>
          <w:sz w:val="22"/>
          <w:szCs w:val="22"/>
          <w:lang w:eastAsia="en-GB"/>
        </w:rPr>
        <w:t xml:space="preserve">IOC Governing Bodies for further consideration </w:t>
      </w:r>
      <w:r w:rsidR="00E62040" w:rsidRPr="00164EDC">
        <w:rPr>
          <w:rFonts w:eastAsia="Times New Roman"/>
          <w:sz w:val="22"/>
          <w:szCs w:val="22"/>
          <w:lang w:eastAsia="en-GB"/>
        </w:rPr>
        <w:t>and guidance</w:t>
      </w:r>
      <w:r w:rsidR="002D1F78" w:rsidRPr="00164EDC">
        <w:rPr>
          <w:rFonts w:eastAsia="Times New Roman"/>
          <w:sz w:val="22"/>
          <w:szCs w:val="22"/>
          <w:lang w:eastAsia="en-GB"/>
        </w:rPr>
        <w:t>.</w:t>
      </w:r>
    </w:p>
    <w:p w14:paraId="60713477" w14:textId="3323019E" w:rsidR="003D28C8" w:rsidRPr="008D7922" w:rsidRDefault="002D1F78" w:rsidP="008D7922">
      <w:pPr>
        <w:pStyle w:val="ListParagraph"/>
        <w:numPr>
          <w:ilvl w:val="0"/>
          <w:numId w:val="19"/>
        </w:numPr>
        <w:snapToGrid w:val="0"/>
        <w:spacing w:before="0" w:line="240" w:lineRule="auto"/>
        <w:ind w:left="0" w:firstLine="0"/>
        <w:contextualSpacing w:val="0"/>
        <w:rPr>
          <w:sz w:val="22"/>
          <w:szCs w:val="22"/>
          <w:lang w:val="en-US"/>
        </w:rPr>
      </w:pPr>
      <w:r w:rsidRPr="00BF5E33">
        <w:rPr>
          <w:sz w:val="22"/>
          <w:szCs w:val="22"/>
          <w:lang w:eastAsia="en-GB"/>
        </w:rPr>
        <w:t xml:space="preserve">The Decade Advisory Board will also play a key role </w:t>
      </w:r>
      <w:r w:rsidR="00FA3593" w:rsidRPr="00BF5E33">
        <w:rPr>
          <w:sz w:val="22"/>
          <w:szCs w:val="22"/>
          <w:lang w:eastAsia="en-GB"/>
        </w:rPr>
        <w:t xml:space="preserve">in advising on the endorsement </w:t>
      </w:r>
      <w:r w:rsidR="000F1A48" w:rsidRPr="00BF5E33">
        <w:rPr>
          <w:sz w:val="22"/>
          <w:szCs w:val="22"/>
          <w:lang w:eastAsia="en-GB"/>
        </w:rPr>
        <w:t xml:space="preserve">of </w:t>
      </w:r>
      <w:r w:rsidR="003D28C8" w:rsidRPr="008D7922">
        <w:rPr>
          <w:sz w:val="22"/>
          <w:szCs w:val="22"/>
          <w:lang w:val="en-US" w:eastAsia="en-GB"/>
        </w:rPr>
        <w:t>Decade Actions</w:t>
      </w:r>
      <w:r w:rsidR="00FA3593" w:rsidRPr="008D7922">
        <w:rPr>
          <w:sz w:val="22"/>
          <w:szCs w:val="22"/>
          <w:lang w:val="en-US" w:eastAsia="en-GB"/>
        </w:rPr>
        <w:t xml:space="preserve">, specifically at the Decade </w:t>
      </w:r>
      <w:proofErr w:type="spellStart"/>
      <w:r w:rsidR="00FA3593" w:rsidRPr="008D7922">
        <w:rPr>
          <w:sz w:val="22"/>
          <w:szCs w:val="22"/>
          <w:lang w:val="en-US" w:eastAsia="en-GB"/>
        </w:rPr>
        <w:t>Programme</w:t>
      </w:r>
      <w:proofErr w:type="spellEnd"/>
      <w:r w:rsidR="00FA3593" w:rsidRPr="008D7922">
        <w:rPr>
          <w:sz w:val="22"/>
          <w:szCs w:val="22"/>
          <w:lang w:val="en-US" w:eastAsia="en-GB"/>
        </w:rPr>
        <w:t xml:space="preserve"> level. Decade Actions</w:t>
      </w:r>
      <w:r w:rsidR="003D28C8" w:rsidRPr="008D7922">
        <w:rPr>
          <w:sz w:val="22"/>
          <w:szCs w:val="22"/>
          <w:lang w:val="en-US" w:eastAsia="en-GB"/>
        </w:rPr>
        <w:t xml:space="preserve"> </w:t>
      </w:r>
      <w:r w:rsidR="003D28C8" w:rsidRPr="008D7922">
        <w:rPr>
          <w:sz w:val="22"/>
          <w:szCs w:val="22"/>
          <w:lang w:val="en-US"/>
        </w:rPr>
        <w:t xml:space="preserve">are the tangible initiatives that will be carried out across the globe over the next ten years to fulfil the Decade vision. These are </w:t>
      </w:r>
      <w:r w:rsidR="003D28C8" w:rsidRPr="008D7922">
        <w:rPr>
          <w:sz w:val="22"/>
          <w:szCs w:val="22"/>
          <w:lang w:val="en-US" w:eastAsia="en-GB"/>
        </w:rPr>
        <w:t>focused</w:t>
      </w:r>
      <w:r w:rsidR="003D28C8" w:rsidRPr="008D7922">
        <w:rPr>
          <w:sz w:val="22"/>
          <w:szCs w:val="22"/>
          <w:lang w:val="en-US"/>
        </w:rPr>
        <w:t xml:space="preserve"> on the advancement and application of knowledge to support the development of solutions and are not policy-prescriptive by nature. (Ref</w:t>
      </w:r>
      <w:r w:rsidR="00FA3593" w:rsidRPr="008D7922">
        <w:rPr>
          <w:sz w:val="22"/>
          <w:szCs w:val="22"/>
          <w:lang w:val="en-US"/>
        </w:rPr>
        <w:t>.</w:t>
      </w:r>
      <w:r w:rsidR="003D28C8" w:rsidRPr="008D7922">
        <w:rPr>
          <w:sz w:val="22"/>
          <w:szCs w:val="22"/>
          <w:lang w:val="en-US"/>
        </w:rPr>
        <w:t xml:space="preserve"> to section 2.4 of the Decade </w:t>
      </w:r>
      <w:r w:rsidR="00AB7EFA" w:rsidRPr="008D7922">
        <w:rPr>
          <w:sz w:val="22"/>
          <w:szCs w:val="22"/>
          <w:lang w:val="en-US"/>
        </w:rPr>
        <w:t>Implementation</w:t>
      </w:r>
      <w:r w:rsidR="003D28C8" w:rsidRPr="008D7922">
        <w:rPr>
          <w:sz w:val="22"/>
          <w:szCs w:val="22"/>
          <w:lang w:val="en-US"/>
        </w:rPr>
        <w:t xml:space="preserve"> Plan). Requests for endorsement of Ocean Decade Actions at the </w:t>
      </w:r>
      <w:proofErr w:type="spellStart"/>
      <w:r w:rsidR="003D28C8" w:rsidRPr="008D7922">
        <w:rPr>
          <w:sz w:val="22"/>
          <w:szCs w:val="22"/>
          <w:lang w:val="en-US"/>
        </w:rPr>
        <w:t>programme</w:t>
      </w:r>
      <w:proofErr w:type="spellEnd"/>
      <w:r w:rsidR="003D28C8" w:rsidRPr="008D7922">
        <w:rPr>
          <w:sz w:val="22"/>
          <w:szCs w:val="22"/>
          <w:lang w:val="en-US"/>
        </w:rPr>
        <w:t xml:space="preserve"> and project level will be via periodic Calls for Action</w:t>
      </w:r>
      <w:r w:rsidR="00BF5E33">
        <w:rPr>
          <w:sz w:val="22"/>
          <w:szCs w:val="22"/>
          <w:lang w:val="en-US"/>
        </w:rPr>
        <w:t>s</w:t>
      </w:r>
      <w:r w:rsidR="003D28C8" w:rsidRPr="008D7922">
        <w:rPr>
          <w:sz w:val="22"/>
          <w:szCs w:val="22"/>
          <w:lang w:val="en-US"/>
        </w:rPr>
        <w:t xml:space="preserve">. </w:t>
      </w:r>
      <w:r w:rsidR="009B46A8" w:rsidRPr="008D7922">
        <w:rPr>
          <w:sz w:val="22"/>
          <w:szCs w:val="22"/>
          <w:lang w:val="en-US" w:eastAsia="en-GB"/>
        </w:rPr>
        <w:t xml:space="preserve">Specifically, the </w:t>
      </w:r>
      <w:bookmarkStart w:id="2" w:name="_Hlk72434490"/>
      <w:r w:rsidR="00A0051A" w:rsidRPr="008D7922">
        <w:rPr>
          <w:sz w:val="22"/>
          <w:szCs w:val="22"/>
          <w:lang w:val="en-US" w:eastAsia="en-GB"/>
        </w:rPr>
        <w:t xml:space="preserve">Decade Advisory </w:t>
      </w:r>
      <w:bookmarkEnd w:id="2"/>
      <w:r w:rsidR="009B46A8" w:rsidRPr="008D7922">
        <w:rPr>
          <w:sz w:val="22"/>
          <w:szCs w:val="22"/>
          <w:lang w:val="en-US" w:eastAsia="en-GB"/>
        </w:rPr>
        <w:t xml:space="preserve">Board </w:t>
      </w:r>
      <w:r w:rsidR="006365B2" w:rsidRPr="008D7922">
        <w:rPr>
          <w:sz w:val="22"/>
          <w:szCs w:val="22"/>
          <w:lang w:val="en-US" w:eastAsia="en-GB"/>
        </w:rPr>
        <w:t xml:space="preserve">will provide recommendations on the endorsement of </w:t>
      </w:r>
      <w:r w:rsidR="009B46A8" w:rsidRPr="008D7922">
        <w:rPr>
          <w:sz w:val="22"/>
          <w:szCs w:val="22"/>
          <w:lang w:val="en-US" w:eastAsia="en-GB"/>
        </w:rPr>
        <w:t xml:space="preserve">Decade </w:t>
      </w:r>
      <w:proofErr w:type="spellStart"/>
      <w:r w:rsidR="006365B2" w:rsidRPr="008D7922">
        <w:rPr>
          <w:sz w:val="22"/>
          <w:szCs w:val="22"/>
          <w:lang w:val="en-US" w:eastAsia="en-GB"/>
        </w:rPr>
        <w:t>programmes</w:t>
      </w:r>
      <w:proofErr w:type="spellEnd"/>
      <w:r w:rsidRPr="008D7922">
        <w:rPr>
          <w:sz w:val="22"/>
          <w:szCs w:val="22"/>
          <w:lang w:val="en-US" w:eastAsia="en-GB"/>
        </w:rPr>
        <w:t>, following an initial technical review conducted by the Decade Coordination Unit</w:t>
      </w:r>
      <w:r w:rsidR="00FA3593" w:rsidRPr="008D7922">
        <w:rPr>
          <w:sz w:val="22"/>
          <w:szCs w:val="22"/>
          <w:lang w:val="en-US" w:eastAsia="en-GB"/>
        </w:rPr>
        <w:t>,</w:t>
      </w:r>
      <w:r w:rsidR="009B46A8" w:rsidRPr="008D7922">
        <w:rPr>
          <w:sz w:val="22"/>
          <w:szCs w:val="22"/>
          <w:lang w:val="en-US" w:eastAsia="en-GB"/>
        </w:rPr>
        <w:t xml:space="preserve"> </w:t>
      </w:r>
      <w:r w:rsidR="00FA3593" w:rsidRPr="008D7922">
        <w:rPr>
          <w:sz w:val="22"/>
          <w:szCs w:val="22"/>
          <w:lang w:val="en-US" w:eastAsia="en-GB"/>
        </w:rPr>
        <w:t>as well as</w:t>
      </w:r>
      <w:r w:rsidR="00AB7EFA" w:rsidRPr="008D7922">
        <w:rPr>
          <w:sz w:val="22"/>
          <w:szCs w:val="22"/>
          <w:lang w:val="en-US" w:eastAsia="en-GB"/>
        </w:rPr>
        <w:t xml:space="preserve"> advice on</w:t>
      </w:r>
      <w:r w:rsidR="00FA3593" w:rsidRPr="008D7922">
        <w:rPr>
          <w:sz w:val="22"/>
          <w:szCs w:val="22"/>
          <w:lang w:val="en-US" w:eastAsia="en-GB"/>
        </w:rPr>
        <w:t xml:space="preserve"> </w:t>
      </w:r>
      <w:r w:rsidR="002E2BAE" w:rsidRPr="008D7922">
        <w:rPr>
          <w:sz w:val="22"/>
          <w:szCs w:val="22"/>
          <w:lang w:val="en-US" w:eastAsia="en-GB"/>
        </w:rPr>
        <w:t xml:space="preserve">the </w:t>
      </w:r>
      <w:r w:rsidR="00E62040" w:rsidRPr="008D7922">
        <w:rPr>
          <w:sz w:val="22"/>
          <w:szCs w:val="22"/>
          <w:lang w:val="en-US" w:eastAsia="en-GB"/>
        </w:rPr>
        <w:t xml:space="preserve">scoping of further </w:t>
      </w:r>
      <w:r w:rsidR="002E2BAE" w:rsidRPr="008D7922">
        <w:rPr>
          <w:sz w:val="22"/>
          <w:szCs w:val="22"/>
          <w:lang w:val="en-US" w:eastAsia="en-GB"/>
        </w:rPr>
        <w:t>Call</w:t>
      </w:r>
      <w:r w:rsidR="00E62040" w:rsidRPr="008D7922">
        <w:rPr>
          <w:sz w:val="22"/>
          <w:szCs w:val="22"/>
          <w:lang w:val="en-US" w:eastAsia="en-GB"/>
        </w:rPr>
        <w:t>s</w:t>
      </w:r>
      <w:r w:rsidR="002E2BAE" w:rsidRPr="008D7922">
        <w:rPr>
          <w:sz w:val="22"/>
          <w:szCs w:val="22"/>
          <w:lang w:val="en-US" w:eastAsia="en-GB"/>
        </w:rPr>
        <w:t xml:space="preserve"> for Actions to be issued regularly </w:t>
      </w:r>
      <w:r w:rsidR="00266329" w:rsidRPr="008D7922">
        <w:rPr>
          <w:sz w:val="22"/>
          <w:szCs w:val="22"/>
          <w:lang w:val="en-US" w:eastAsia="en-GB"/>
        </w:rPr>
        <w:t>during</w:t>
      </w:r>
      <w:r w:rsidR="002E2BAE" w:rsidRPr="008D7922">
        <w:rPr>
          <w:sz w:val="22"/>
          <w:szCs w:val="22"/>
          <w:lang w:val="en-US" w:eastAsia="en-GB"/>
        </w:rPr>
        <w:t xml:space="preserve"> the Decade. </w:t>
      </w:r>
    </w:p>
    <w:p w14:paraId="71F6B4B6" w14:textId="4A3763AE" w:rsidR="007D7B2D" w:rsidRDefault="00F053E9" w:rsidP="008D7922">
      <w:pPr>
        <w:pStyle w:val="ListParagraph"/>
        <w:numPr>
          <w:ilvl w:val="0"/>
          <w:numId w:val="19"/>
        </w:numPr>
        <w:snapToGrid w:val="0"/>
        <w:spacing w:before="0" w:line="240" w:lineRule="auto"/>
        <w:ind w:left="0" w:firstLine="0"/>
        <w:contextualSpacing w:val="0"/>
        <w:rPr>
          <w:rFonts w:eastAsia="Times New Roman"/>
          <w:sz w:val="22"/>
          <w:szCs w:val="22"/>
          <w:lang w:eastAsia="en-GB"/>
        </w:rPr>
      </w:pPr>
      <w:r w:rsidRPr="00164EDC">
        <w:rPr>
          <w:rFonts w:eastAsia="Times New Roman"/>
          <w:sz w:val="22"/>
          <w:szCs w:val="22"/>
          <w:lang w:eastAsia="en-GB"/>
        </w:rPr>
        <w:t>It was originally anticipated that the Decade Advisory Board be established as an advisory body reporting directly to the IOC Governing Bodies. However, t</w:t>
      </w:r>
      <w:r w:rsidR="00E62040" w:rsidRPr="00164EDC">
        <w:rPr>
          <w:rFonts w:eastAsia="Times New Roman"/>
          <w:sz w:val="22"/>
          <w:szCs w:val="22"/>
          <w:lang w:eastAsia="en-GB"/>
        </w:rPr>
        <w:t xml:space="preserve">he endorsement process of </w:t>
      </w:r>
      <w:r w:rsidR="007D7B2D" w:rsidRPr="00164EDC">
        <w:rPr>
          <w:rFonts w:eastAsia="Times New Roman"/>
          <w:sz w:val="22"/>
          <w:szCs w:val="22"/>
          <w:lang w:eastAsia="en-GB"/>
        </w:rPr>
        <w:t xml:space="preserve">Decade </w:t>
      </w:r>
      <w:r w:rsidR="00E62040" w:rsidRPr="00164EDC">
        <w:rPr>
          <w:rFonts w:eastAsia="Times New Roman"/>
          <w:sz w:val="22"/>
          <w:szCs w:val="22"/>
          <w:lang w:eastAsia="en-GB"/>
        </w:rPr>
        <w:t>Actio</w:t>
      </w:r>
      <w:r w:rsidR="007D7B2D" w:rsidRPr="00164EDC">
        <w:rPr>
          <w:rFonts w:eastAsia="Times New Roman"/>
          <w:sz w:val="22"/>
          <w:szCs w:val="22"/>
          <w:lang w:eastAsia="en-GB"/>
        </w:rPr>
        <w:t xml:space="preserve">ns </w:t>
      </w:r>
      <w:r w:rsidR="00E62040" w:rsidRPr="00164EDC">
        <w:rPr>
          <w:rFonts w:eastAsia="Times New Roman"/>
          <w:sz w:val="22"/>
          <w:szCs w:val="22"/>
          <w:lang w:eastAsia="en-GB"/>
        </w:rPr>
        <w:t xml:space="preserve">rests with the IOC </w:t>
      </w:r>
      <w:r w:rsidR="007D7B2D" w:rsidRPr="00164EDC">
        <w:rPr>
          <w:rFonts w:eastAsia="Times New Roman"/>
          <w:sz w:val="22"/>
          <w:szCs w:val="22"/>
          <w:lang w:eastAsia="en-GB"/>
        </w:rPr>
        <w:t>Executive</w:t>
      </w:r>
      <w:r w:rsidR="00E62040" w:rsidRPr="00164EDC">
        <w:rPr>
          <w:rFonts w:eastAsia="Times New Roman"/>
          <w:sz w:val="22"/>
          <w:szCs w:val="22"/>
          <w:lang w:eastAsia="en-GB"/>
        </w:rPr>
        <w:t xml:space="preserve"> Secretary </w:t>
      </w:r>
      <w:proofErr w:type="gramStart"/>
      <w:r w:rsidR="00E62040" w:rsidRPr="00164EDC">
        <w:rPr>
          <w:rFonts w:eastAsia="Times New Roman"/>
          <w:sz w:val="22"/>
          <w:szCs w:val="22"/>
          <w:lang w:eastAsia="en-GB"/>
        </w:rPr>
        <w:t>on the basis of</w:t>
      </w:r>
      <w:proofErr w:type="gramEnd"/>
      <w:r w:rsidR="00E62040" w:rsidRPr="00164EDC">
        <w:rPr>
          <w:rFonts w:eastAsia="Times New Roman"/>
          <w:sz w:val="22"/>
          <w:szCs w:val="22"/>
          <w:lang w:eastAsia="en-GB"/>
        </w:rPr>
        <w:t xml:space="preserve"> technical inputs provided by the Decade Coordination Unit</w:t>
      </w:r>
      <w:r w:rsidR="007D7B2D" w:rsidRPr="00164EDC">
        <w:rPr>
          <w:rFonts w:eastAsia="Times New Roman"/>
          <w:sz w:val="22"/>
          <w:szCs w:val="22"/>
          <w:lang w:eastAsia="en-GB"/>
        </w:rPr>
        <w:t xml:space="preserve"> </w:t>
      </w:r>
      <w:r w:rsidR="00E62040" w:rsidRPr="00164EDC">
        <w:rPr>
          <w:rFonts w:eastAsia="Times New Roman"/>
          <w:sz w:val="22"/>
          <w:szCs w:val="22"/>
          <w:lang w:eastAsia="en-GB"/>
        </w:rPr>
        <w:t>and the</w:t>
      </w:r>
      <w:r w:rsidR="00AB7EFA" w:rsidRPr="00164EDC">
        <w:rPr>
          <w:rFonts w:eastAsia="Times New Roman"/>
          <w:sz w:val="22"/>
          <w:szCs w:val="22"/>
          <w:lang w:eastAsia="en-GB"/>
        </w:rPr>
        <w:t xml:space="preserve"> recommendations of the</w:t>
      </w:r>
      <w:r w:rsidR="00E62040" w:rsidRPr="00164EDC">
        <w:rPr>
          <w:rFonts w:eastAsia="Times New Roman"/>
          <w:sz w:val="22"/>
          <w:szCs w:val="22"/>
          <w:lang w:eastAsia="en-GB"/>
        </w:rPr>
        <w:t xml:space="preserve"> Decade Advisory Board.</w:t>
      </w:r>
      <w:r w:rsidR="007D7B2D" w:rsidRPr="00164EDC">
        <w:rPr>
          <w:rFonts w:eastAsia="Times New Roman"/>
          <w:sz w:val="22"/>
          <w:szCs w:val="22"/>
          <w:lang w:eastAsia="en-GB"/>
        </w:rPr>
        <w:t xml:space="preserve"> </w:t>
      </w:r>
      <w:r w:rsidRPr="00164EDC">
        <w:rPr>
          <w:rFonts w:eastAsia="Times New Roman"/>
          <w:sz w:val="22"/>
          <w:szCs w:val="22"/>
          <w:lang w:eastAsia="en-GB"/>
        </w:rPr>
        <w:t>I</w:t>
      </w:r>
      <w:r w:rsidR="007D7B2D" w:rsidRPr="00164EDC">
        <w:rPr>
          <w:rFonts w:eastAsia="Times New Roman"/>
          <w:sz w:val="22"/>
          <w:szCs w:val="22"/>
          <w:lang w:eastAsia="en-GB"/>
        </w:rPr>
        <w:t>t is therefore proposed that</w:t>
      </w:r>
      <w:r w:rsidRPr="00164EDC">
        <w:rPr>
          <w:rFonts w:eastAsia="Times New Roman"/>
          <w:sz w:val="22"/>
          <w:szCs w:val="22"/>
          <w:lang w:eastAsia="en-GB"/>
        </w:rPr>
        <w:t xml:space="preserve"> </w:t>
      </w:r>
      <w:r w:rsidR="007D7B2D" w:rsidRPr="00164EDC">
        <w:rPr>
          <w:rFonts w:eastAsia="Times New Roman"/>
          <w:sz w:val="22"/>
          <w:szCs w:val="22"/>
          <w:lang w:eastAsia="en-GB"/>
        </w:rPr>
        <w:t>the Decade Advisory Board reports directly to the IOC Executive Secretary</w:t>
      </w:r>
      <w:r w:rsidRPr="00164EDC">
        <w:rPr>
          <w:rFonts w:eastAsia="Times New Roman"/>
          <w:sz w:val="22"/>
          <w:szCs w:val="22"/>
          <w:lang w:eastAsia="en-GB"/>
        </w:rPr>
        <w:t xml:space="preserve"> in relation to the endorsement of Decade Actions and the scoping of future Calls for Decade Actions</w:t>
      </w:r>
      <w:r w:rsidR="00AB7EFA" w:rsidRPr="00164EDC">
        <w:rPr>
          <w:rFonts w:eastAsia="Times New Roman"/>
          <w:sz w:val="22"/>
          <w:szCs w:val="22"/>
          <w:lang w:eastAsia="en-GB"/>
        </w:rPr>
        <w:t xml:space="preserve">. This will </w:t>
      </w:r>
      <w:r w:rsidR="00FA3593" w:rsidRPr="00164EDC">
        <w:rPr>
          <w:rFonts w:eastAsia="Times New Roman"/>
          <w:sz w:val="22"/>
          <w:szCs w:val="22"/>
          <w:lang w:eastAsia="en-GB"/>
        </w:rPr>
        <w:t>ensure timely provisi</w:t>
      </w:r>
      <w:r w:rsidR="000F1A48" w:rsidRPr="00164EDC">
        <w:rPr>
          <w:rFonts w:eastAsia="Times New Roman"/>
          <w:sz w:val="22"/>
          <w:szCs w:val="22"/>
          <w:lang w:eastAsia="en-GB"/>
        </w:rPr>
        <w:t xml:space="preserve">on of advice related to Decade </w:t>
      </w:r>
      <w:r w:rsidR="00AB7EFA" w:rsidRPr="00164EDC">
        <w:rPr>
          <w:rFonts w:eastAsia="Times New Roman"/>
          <w:sz w:val="22"/>
          <w:szCs w:val="22"/>
          <w:lang w:eastAsia="en-GB"/>
        </w:rPr>
        <w:t>A</w:t>
      </w:r>
      <w:r w:rsidR="000F1A48" w:rsidRPr="00164EDC">
        <w:rPr>
          <w:rFonts w:eastAsia="Times New Roman"/>
          <w:sz w:val="22"/>
          <w:szCs w:val="22"/>
          <w:lang w:eastAsia="en-GB"/>
        </w:rPr>
        <w:t>ctions and therefore support decision</w:t>
      </w:r>
      <w:r w:rsidR="00EC630C" w:rsidRPr="00164EDC">
        <w:rPr>
          <w:rFonts w:eastAsia="Times New Roman"/>
          <w:sz w:val="22"/>
          <w:szCs w:val="22"/>
          <w:lang w:eastAsia="en-GB"/>
        </w:rPr>
        <w:t>-</w:t>
      </w:r>
      <w:r w:rsidR="000F1A48" w:rsidRPr="00164EDC">
        <w:rPr>
          <w:rFonts w:eastAsia="Times New Roman"/>
          <w:sz w:val="22"/>
          <w:szCs w:val="22"/>
          <w:lang w:eastAsia="en-GB"/>
        </w:rPr>
        <w:t>making</w:t>
      </w:r>
      <w:r w:rsidR="000F1A48">
        <w:rPr>
          <w:rFonts w:eastAsia="Times New Roman"/>
          <w:sz w:val="22"/>
          <w:szCs w:val="22"/>
          <w:lang w:eastAsia="en-GB"/>
        </w:rPr>
        <w:t xml:space="preserve"> by the Executive Secretary</w:t>
      </w:r>
      <w:r w:rsidR="00E64D0A">
        <w:rPr>
          <w:rFonts w:eastAsia="Times New Roman"/>
          <w:sz w:val="22"/>
          <w:szCs w:val="22"/>
          <w:lang w:eastAsia="en-GB"/>
        </w:rPr>
        <w:t xml:space="preserve"> as relevant</w:t>
      </w:r>
      <w:r w:rsidR="000F1A48">
        <w:rPr>
          <w:rFonts w:eastAsia="Times New Roman"/>
          <w:sz w:val="22"/>
          <w:szCs w:val="22"/>
          <w:lang w:eastAsia="en-GB"/>
        </w:rPr>
        <w:t>.</w:t>
      </w:r>
      <w:r w:rsidR="00E64D0A">
        <w:rPr>
          <w:rFonts w:eastAsia="Times New Roman"/>
          <w:sz w:val="22"/>
          <w:szCs w:val="22"/>
          <w:lang w:eastAsia="en-GB"/>
        </w:rPr>
        <w:t xml:space="preserve"> With regards to more strategic matters, the Decade Advisory Board will report on its work to the IOC Governing Bodies.</w:t>
      </w:r>
      <w:r w:rsidR="00AB7EFA">
        <w:rPr>
          <w:rFonts w:eastAsia="Times New Roman"/>
          <w:sz w:val="22"/>
          <w:szCs w:val="22"/>
          <w:lang w:eastAsia="en-GB"/>
        </w:rPr>
        <w:t xml:space="preserve"> A list of endorsed Decade Actions will also be provided for information to the IOC Governing Bodies.</w:t>
      </w:r>
      <w:r w:rsidR="000F1A48">
        <w:rPr>
          <w:rFonts w:eastAsia="Times New Roman"/>
          <w:sz w:val="22"/>
          <w:szCs w:val="22"/>
          <w:lang w:eastAsia="en-GB"/>
        </w:rPr>
        <w:t xml:space="preserve"> At least </w:t>
      </w:r>
      <w:r w:rsidR="00EC630C">
        <w:rPr>
          <w:rFonts w:eastAsia="Times New Roman"/>
          <w:sz w:val="22"/>
          <w:szCs w:val="22"/>
          <w:lang w:eastAsia="en-GB"/>
        </w:rPr>
        <w:t>two</w:t>
      </w:r>
      <w:r w:rsidR="000F1A48">
        <w:rPr>
          <w:rFonts w:eastAsia="Times New Roman"/>
          <w:sz w:val="22"/>
          <w:szCs w:val="22"/>
          <w:lang w:eastAsia="en-GB"/>
        </w:rPr>
        <w:t xml:space="preserve"> </w:t>
      </w:r>
      <w:r w:rsidR="00EC630C">
        <w:rPr>
          <w:rFonts w:eastAsia="Times New Roman"/>
          <w:sz w:val="22"/>
          <w:szCs w:val="22"/>
          <w:lang w:eastAsia="en-GB"/>
        </w:rPr>
        <w:t>C</w:t>
      </w:r>
      <w:r w:rsidR="000F1A48">
        <w:rPr>
          <w:rFonts w:eastAsia="Times New Roman"/>
          <w:sz w:val="22"/>
          <w:szCs w:val="22"/>
          <w:lang w:eastAsia="en-GB"/>
        </w:rPr>
        <w:t xml:space="preserve">alls for </w:t>
      </w:r>
      <w:r w:rsidR="00AB7EFA">
        <w:rPr>
          <w:rFonts w:eastAsia="Times New Roman"/>
          <w:sz w:val="22"/>
          <w:szCs w:val="22"/>
          <w:lang w:eastAsia="en-GB"/>
        </w:rPr>
        <w:t>A</w:t>
      </w:r>
      <w:r w:rsidR="000F1A48">
        <w:rPr>
          <w:rFonts w:eastAsia="Times New Roman"/>
          <w:sz w:val="22"/>
          <w:szCs w:val="22"/>
          <w:lang w:eastAsia="en-GB"/>
        </w:rPr>
        <w:t>ction</w:t>
      </w:r>
      <w:r w:rsidR="00BF5E33">
        <w:rPr>
          <w:rFonts w:eastAsia="Times New Roman"/>
          <w:sz w:val="22"/>
          <w:szCs w:val="22"/>
          <w:lang w:eastAsia="en-GB"/>
        </w:rPr>
        <w:t>s</w:t>
      </w:r>
      <w:r w:rsidR="000F1A48">
        <w:rPr>
          <w:rFonts w:eastAsia="Times New Roman"/>
          <w:sz w:val="22"/>
          <w:szCs w:val="22"/>
          <w:lang w:eastAsia="en-GB"/>
        </w:rPr>
        <w:t xml:space="preserve"> will be issued every year, generating a large workflow both within the </w:t>
      </w:r>
      <w:r w:rsidR="00BF5E33" w:rsidRPr="00164EDC">
        <w:rPr>
          <w:sz w:val="22"/>
          <w:szCs w:val="22"/>
          <w:lang w:val="en-US" w:eastAsia="en-GB"/>
        </w:rPr>
        <w:t>Decade Coordination Unit</w:t>
      </w:r>
      <w:r w:rsidR="00BF5E33" w:rsidDel="00BF5E33">
        <w:rPr>
          <w:rFonts w:eastAsia="Times New Roman"/>
          <w:sz w:val="22"/>
          <w:szCs w:val="22"/>
          <w:lang w:eastAsia="en-GB"/>
        </w:rPr>
        <w:t xml:space="preserve"> </w:t>
      </w:r>
      <w:r w:rsidR="000F1A48">
        <w:rPr>
          <w:rFonts w:eastAsia="Times New Roman"/>
          <w:sz w:val="22"/>
          <w:szCs w:val="22"/>
          <w:lang w:eastAsia="en-GB"/>
        </w:rPr>
        <w:t xml:space="preserve">and </w:t>
      </w:r>
      <w:r w:rsidR="000F1A48">
        <w:rPr>
          <w:rFonts w:eastAsia="Times New Roman"/>
          <w:sz w:val="22"/>
          <w:szCs w:val="22"/>
          <w:lang w:eastAsia="en-GB"/>
        </w:rPr>
        <w:lastRenderedPageBreak/>
        <w:t xml:space="preserve">the Decade Advisory Board. </w:t>
      </w:r>
      <w:r w:rsidR="00AB7EFA">
        <w:rPr>
          <w:rFonts w:eastAsia="Times New Roman"/>
          <w:sz w:val="22"/>
          <w:szCs w:val="22"/>
          <w:lang w:eastAsia="en-GB"/>
        </w:rPr>
        <w:t>Thus, a</w:t>
      </w:r>
      <w:r w:rsidR="000F1A48">
        <w:rPr>
          <w:rFonts w:eastAsia="Times New Roman"/>
          <w:sz w:val="22"/>
          <w:szCs w:val="22"/>
          <w:lang w:eastAsia="en-GB"/>
        </w:rPr>
        <w:t>t minima, four meetings of the Decade Advisory Board are expected each year</w:t>
      </w:r>
      <w:r w:rsidR="00080B2B">
        <w:rPr>
          <w:rFonts w:eastAsia="Times New Roman"/>
          <w:sz w:val="22"/>
          <w:szCs w:val="22"/>
          <w:lang w:eastAsia="en-GB"/>
        </w:rPr>
        <w:t>.</w:t>
      </w:r>
      <w:r w:rsidR="000F1A48">
        <w:rPr>
          <w:rFonts w:eastAsia="Times New Roman"/>
          <w:sz w:val="22"/>
          <w:szCs w:val="22"/>
          <w:lang w:eastAsia="en-GB"/>
        </w:rPr>
        <w:t xml:space="preserve"> </w:t>
      </w:r>
    </w:p>
    <w:p w14:paraId="58F008FD" w14:textId="77777777" w:rsidR="00266329" w:rsidRDefault="009C79E1" w:rsidP="008D7922">
      <w:pPr>
        <w:pStyle w:val="ListParagraph"/>
        <w:numPr>
          <w:ilvl w:val="0"/>
          <w:numId w:val="19"/>
        </w:numPr>
        <w:snapToGrid w:val="0"/>
        <w:spacing w:before="0" w:line="240" w:lineRule="auto"/>
        <w:ind w:left="0" w:firstLine="0"/>
        <w:contextualSpacing w:val="0"/>
        <w:rPr>
          <w:sz w:val="22"/>
          <w:szCs w:val="22"/>
          <w:lang w:val="en-US"/>
        </w:rPr>
      </w:pPr>
      <w:r>
        <w:rPr>
          <w:sz w:val="22"/>
          <w:szCs w:val="22"/>
        </w:rPr>
        <w:t xml:space="preserve">It is expected that the </w:t>
      </w:r>
      <w:r w:rsidR="00132660" w:rsidRPr="00183CFE">
        <w:rPr>
          <w:sz w:val="22"/>
          <w:szCs w:val="22"/>
        </w:rPr>
        <w:t>Secretariat will launch a call for nomination</w:t>
      </w:r>
      <w:r w:rsidR="00A0051A">
        <w:rPr>
          <w:sz w:val="22"/>
          <w:szCs w:val="22"/>
        </w:rPr>
        <w:t>s</w:t>
      </w:r>
      <w:r w:rsidR="00132660" w:rsidRPr="00183CFE">
        <w:rPr>
          <w:sz w:val="22"/>
          <w:szCs w:val="22"/>
        </w:rPr>
        <w:t xml:space="preserve"> </w:t>
      </w:r>
      <w:r w:rsidR="009B46A8">
        <w:rPr>
          <w:sz w:val="22"/>
          <w:szCs w:val="22"/>
        </w:rPr>
        <w:t xml:space="preserve">to the </w:t>
      </w:r>
      <w:r w:rsidR="00A0051A">
        <w:rPr>
          <w:rFonts w:eastAsia="Times New Roman"/>
          <w:sz w:val="22"/>
          <w:szCs w:val="22"/>
          <w:lang w:eastAsia="en-GB"/>
        </w:rPr>
        <w:t xml:space="preserve">Decade Advisory </w:t>
      </w:r>
      <w:r w:rsidR="009B46A8">
        <w:rPr>
          <w:sz w:val="22"/>
          <w:szCs w:val="22"/>
        </w:rPr>
        <w:t xml:space="preserve">Board </w:t>
      </w:r>
      <w:r w:rsidR="00132660" w:rsidRPr="00183CFE">
        <w:rPr>
          <w:sz w:val="22"/>
          <w:szCs w:val="22"/>
        </w:rPr>
        <w:t>in August/</w:t>
      </w:r>
      <w:r w:rsidR="00132660" w:rsidRPr="008D7922">
        <w:rPr>
          <w:sz w:val="22"/>
          <w:szCs w:val="22"/>
          <w:lang w:val="en-US" w:eastAsia="en-GB"/>
        </w:rPr>
        <w:t>September</w:t>
      </w:r>
      <w:r w:rsidR="00132660" w:rsidRPr="00183CFE">
        <w:rPr>
          <w:sz w:val="22"/>
          <w:szCs w:val="22"/>
        </w:rPr>
        <w:t xml:space="preserve"> 2021 with a view to formally establish </w:t>
      </w:r>
      <w:r w:rsidR="009B46A8">
        <w:rPr>
          <w:sz w:val="22"/>
          <w:szCs w:val="22"/>
        </w:rPr>
        <w:t>it</w:t>
      </w:r>
      <w:r w:rsidR="00132660" w:rsidRPr="00183CFE">
        <w:rPr>
          <w:sz w:val="22"/>
          <w:szCs w:val="22"/>
        </w:rPr>
        <w:t xml:space="preserve"> and hold a first meeting ideally before the end of the year.</w:t>
      </w:r>
    </w:p>
    <w:p w14:paraId="0B95B5DE" w14:textId="77777777" w:rsidR="0003728D" w:rsidRPr="00CD2CE3" w:rsidRDefault="00982938" w:rsidP="00CD2CE3">
      <w:pPr>
        <w:spacing w:before="0" w:line="240" w:lineRule="auto"/>
        <w:rPr>
          <w:b/>
          <w:bCs/>
          <w:sz w:val="22"/>
          <w:szCs w:val="22"/>
        </w:rPr>
      </w:pPr>
      <w:r w:rsidRPr="00CD2CE3">
        <w:rPr>
          <w:b/>
          <w:bCs/>
          <w:sz w:val="22"/>
          <w:szCs w:val="22"/>
        </w:rPr>
        <w:t xml:space="preserve">Financial </w:t>
      </w:r>
      <w:r>
        <w:rPr>
          <w:b/>
          <w:bCs/>
          <w:sz w:val="22"/>
          <w:szCs w:val="22"/>
        </w:rPr>
        <w:t>and</w:t>
      </w:r>
      <w:r w:rsidRPr="00CD2CE3">
        <w:rPr>
          <w:b/>
          <w:bCs/>
          <w:sz w:val="22"/>
          <w:szCs w:val="22"/>
        </w:rPr>
        <w:t xml:space="preserve"> Administrative Implications</w:t>
      </w:r>
    </w:p>
    <w:p w14:paraId="096EC4F7" w14:textId="7E95F08D" w:rsidR="0003728D" w:rsidRPr="00CD2CE3" w:rsidRDefault="0003728D" w:rsidP="008D7922">
      <w:pPr>
        <w:pStyle w:val="ListParagraph"/>
        <w:numPr>
          <w:ilvl w:val="0"/>
          <w:numId w:val="19"/>
        </w:numPr>
        <w:snapToGrid w:val="0"/>
        <w:spacing w:before="0" w:line="240" w:lineRule="auto"/>
        <w:ind w:left="0" w:firstLine="0"/>
        <w:contextualSpacing w:val="0"/>
        <w:rPr>
          <w:color w:val="000000"/>
          <w:sz w:val="22"/>
          <w:szCs w:val="22"/>
        </w:rPr>
      </w:pPr>
      <w:r w:rsidRPr="00CD2CE3">
        <w:rPr>
          <w:sz w:val="22"/>
          <w:szCs w:val="22"/>
        </w:rPr>
        <w:t xml:space="preserve">Whilst the </w:t>
      </w:r>
      <w:r w:rsidR="00A0051A">
        <w:rPr>
          <w:rFonts w:eastAsia="Times New Roman"/>
          <w:sz w:val="22"/>
          <w:szCs w:val="22"/>
          <w:lang w:eastAsia="en-GB"/>
        </w:rPr>
        <w:t>Decade Advisory Board</w:t>
      </w:r>
      <w:r w:rsidR="009C79E1">
        <w:rPr>
          <w:sz w:val="22"/>
          <w:szCs w:val="22"/>
        </w:rPr>
        <w:t xml:space="preserve"> </w:t>
      </w:r>
      <w:r w:rsidRPr="00CD2CE3">
        <w:rPr>
          <w:sz w:val="22"/>
          <w:szCs w:val="22"/>
        </w:rPr>
        <w:t xml:space="preserve">will work mainly through remote means (teleconferences, virtual meetings), a </w:t>
      </w:r>
      <w:r w:rsidRPr="00CD2CE3">
        <w:rPr>
          <w:sz w:val="22"/>
          <w:szCs w:val="22"/>
          <w:lang w:eastAsia="en-GB"/>
        </w:rPr>
        <w:t>physical</w:t>
      </w:r>
      <w:r w:rsidRPr="00CD2CE3">
        <w:rPr>
          <w:sz w:val="22"/>
          <w:szCs w:val="22"/>
        </w:rPr>
        <w:t xml:space="preserve"> meeting is anticipated</w:t>
      </w:r>
      <w:r w:rsidR="009C79E1">
        <w:rPr>
          <w:sz w:val="22"/>
          <w:szCs w:val="22"/>
        </w:rPr>
        <w:t xml:space="preserve"> at least once a year</w:t>
      </w:r>
      <w:r w:rsidRPr="00CD2CE3">
        <w:rPr>
          <w:sz w:val="22"/>
          <w:szCs w:val="22"/>
        </w:rPr>
        <w:t xml:space="preserve">, </w:t>
      </w:r>
      <w:r w:rsidR="00BD1C6C">
        <w:rPr>
          <w:sz w:val="22"/>
          <w:szCs w:val="22"/>
        </w:rPr>
        <w:t xml:space="preserve">only </w:t>
      </w:r>
      <w:proofErr w:type="gramStart"/>
      <w:r w:rsidR="00BD1C6C">
        <w:rPr>
          <w:sz w:val="22"/>
          <w:szCs w:val="22"/>
        </w:rPr>
        <w:t>if and when</w:t>
      </w:r>
      <w:proofErr w:type="gramEnd"/>
      <w:r w:rsidR="00BD1C6C">
        <w:rPr>
          <w:sz w:val="22"/>
          <w:szCs w:val="22"/>
        </w:rPr>
        <w:t xml:space="preserve"> </w:t>
      </w:r>
      <w:r w:rsidRPr="00CD2CE3">
        <w:rPr>
          <w:sz w:val="22"/>
          <w:szCs w:val="22"/>
        </w:rPr>
        <w:t xml:space="preserve">the </w:t>
      </w:r>
      <w:r w:rsidR="00593152" w:rsidRPr="00CD2CE3">
        <w:rPr>
          <w:sz w:val="22"/>
          <w:szCs w:val="22"/>
        </w:rPr>
        <w:t>sanitary</w:t>
      </w:r>
      <w:r w:rsidRPr="00CD2CE3">
        <w:rPr>
          <w:sz w:val="22"/>
          <w:szCs w:val="22"/>
        </w:rPr>
        <w:t xml:space="preserve"> situation </w:t>
      </w:r>
      <w:r w:rsidRPr="00BD1C6C">
        <w:rPr>
          <w:sz w:val="22"/>
          <w:szCs w:val="22"/>
        </w:rPr>
        <w:t>allows</w:t>
      </w:r>
      <w:r w:rsidRPr="00CD2CE3">
        <w:rPr>
          <w:sz w:val="22"/>
          <w:szCs w:val="22"/>
        </w:rPr>
        <w:t xml:space="preserve">. In this </w:t>
      </w:r>
      <w:r w:rsidR="00982938">
        <w:rPr>
          <w:sz w:val="22"/>
          <w:szCs w:val="22"/>
        </w:rPr>
        <w:t>event,</w:t>
      </w:r>
      <w:r w:rsidR="00982938" w:rsidRPr="00CD2CE3">
        <w:rPr>
          <w:sz w:val="22"/>
          <w:szCs w:val="22"/>
        </w:rPr>
        <w:t xml:space="preserve"> </w:t>
      </w:r>
      <w:r w:rsidRPr="00CD2CE3">
        <w:rPr>
          <w:sz w:val="22"/>
          <w:szCs w:val="22"/>
        </w:rPr>
        <w:t xml:space="preserve">the cost of </w:t>
      </w:r>
      <w:r w:rsidR="00982938">
        <w:rPr>
          <w:sz w:val="22"/>
          <w:szCs w:val="22"/>
        </w:rPr>
        <w:t>a</w:t>
      </w:r>
      <w:r w:rsidR="00982938" w:rsidRPr="00CD2CE3">
        <w:rPr>
          <w:sz w:val="22"/>
          <w:szCs w:val="22"/>
        </w:rPr>
        <w:t xml:space="preserve"> </w:t>
      </w:r>
      <w:r w:rsidR="00174024">
        <w:rPr>
          <w:sz w:val="22"/>
          <w:szCs w:val="22"/>
        </w:rPr>
        <w:t xml:space="preserve">face-to-face </w:t>
      </w:r>
      <w:r w:rsidRPr="00CD2CE3">
        <w:rPr>
          <w:sz w:val="22"/>
          <w:szCs w:val="22"/>
        </w:rPr>
        <w:t>meeting</w:t>
      </w:r>
      <w:r w:rsidR="009B46A8">
        <w:rPr>
          <w:sz w:val="22"/>
          <w:szCs w:val="22"/>
        </w:rPr>
        <w:t>,</w:t>
      </w:r>
      <w:r w:rsidR="00982938">
        <w:rPr>
          <w:sz w:val="22"/>
          <w:szCs w:val="22"/>
        </w:rPr>
        <w:t xml:space="preserve"> </w:t>
      </w:r>
      <w:r w:rsidRPr="00CD2CE3">
        <w:rPr>
          <w:sz w:val="22"/>
          <w:szCs w:val="22"/>
        </w:rPr>
        <w:t>estimated at US$</w:t>
      </w:r>
      <w:r w:rsidR="00C47193" w:rsidRPr="00CD2CE3">
        <w:rPr>
          <w:sz w:val="22"/>
          <w:szCs w:val="22"/>
        </w:rPr>
        <w:t>3</w:t>
      </w:r>
      <w:r w:rsidRPr="00CD2CE3">
        <w:rPr>
          <w:sz w:val="22"/>
          <w:szCs w:val="22"/>
        </w:rPr>
        <w:t>0,000</w:t>
      </w:r>
      <w:r w:rsidR="009B46A8">
        <w:rPr>
          <w:sz w:val="22"/>
          <w:szCs w:val="22"/>
        </w:rPr>
        <w:t>,</w:t>
      </w:r>
      <w:r w:rsidRPr="00CD2CE3">
        <w:rPr>
          <w:sz w:val="22"/>
          <w:szCs w:val="22"/>
        </w:rPr>
        <w:t xml:space="preserve"> </w:t>
      </w:r>
      <w:r w:rsidR="00982938">
        <w:rPr>
          <w:sz w:val="22"/>
          <w:szCs w:val="22"/>
        </w:rPr>
        <w:t>would</w:t>
      </w:r>
      <w:r w:rsidR="00982938" w:rsidRPr="00CD2CE3">
        <w:rPr>
          <w:sz w:val="22"/>
          <w:szCs w:val="22"/>
        </w:rPr>
        <w:t xml:space="preserve"> </w:t>
      </w:r>
      <w:r w:rsidRPr="00CD2CE3">
        <w:rPr>
          <w:sz w:val="22"/>
          <w:szCs w:val="22"/>
        </w:rPr>
        <w:t xml:space="preserve">be </w:t>
      </w:r>
      <w:r w:rsidR="00EC630C">
        <w:rPr>
          <w:sz w:val="22"/>
          <w:szCs w:val="22"/>
        </w:rPr>
        <w:t>subject to the provision of extra-budgetary financial resources.</w:t>
      </w:r>
    </w:p>
    <w:p w14:paraId="7986FDDC" w14:textId="77777777" w:rsidR="000D467B" w:rsidRPr="00CD2CE3" w:rsidRDefault="00982938" w:rsidP="00CD2CE3">
      <w:pPr>
        <w:spacing w:before="0" w:line="240" w:lineRule="auto"/>
        <w:rPr>
          <w:b/>
          <w:bCs/>
          <w:sz w:val="22"/>
          <w:szCs w:val="22"/>
        </w:rPr>
      </w:pPr>
      <w:r w:rsidRPr="00CD2CE3">
        <w:rPr>
          <w:b/>
          <w:bCs/>
          <w:sz w:val="22"/>
          <w:szCs w:val="22"/>
        </w:rPr>
        <w:t>Proposed Decision</w:t>
      </w:r>
    </w:p>
    <w:p w14:paraId="4AC5E1B9" w14:textId="2F7070F6" w:rsidR="000D467B" w:rsidRPr="00164EDC" w:rsidRDefault="000D467B" w:rsidP="008D7922">
      <w:pPr>
        <w:pStyle w:val="ListParagraph"/>
        <w:numPr>
          <w:ilvl w:val="0"/>
          <w:numId w:val="19"/>
        </w:numPr>
        <w:snapToGrid w:val="0"/>
        <w:spacing w:before="0" w:line="240" w:lineRule="auto"/>
        <w:ind w:left="0" w:firstLine="0"/>
        <w:contextualSpacing w:val="0"/>
        <w:rPr>
          <w:b/>
          <w:sz w:val="22"/>
          <w:szCs w:val="22"/>
        </w:rPr>
      </w:pPr>
      <w:r w:rsidRPr="00CD2CE3">
        <w:rPr>
          <w:sz w:val="22"/>
          <w:szCs w:val="22"/>
        </w:rPr>
        <w:t xml:space="preserve">In light of the foregoing, the IOC </w:t>
      </w:r>
      <w:r w:rsidR="009C79E1">
        <w:rPr>
          <w:sz w:val="22"/>
          <w:szCs w:val="22"/>
        </w:rPr>
        <w:t xml:space="preserve">Assembly </w:t>
      </w:r>
      <w:r w:rsidRPr="00CD2CE3">
        <w:rPr>
          <w:sz w:val="22"/>
          <w:szCs w:val="22"/>
        </w:rPr>
        <w:t xml:space="preserve">may wish to consider Draft Resolution </w:t>
      </w:r>
      <w:r w:rsidR="00164EDC" w:rsidRPr="00164EDC">
        <w:rPr>
          <w:sz w:val="22"/>
          <w:szCs w:val="22"/>
          <w:lang w:val="en-US"/>
        </w:rPr>
        <w:t>A</w:t>
      </w:r>
      <w:r w:rsidRPr="00164EDC">
        <w:rPr>
          <w:sz w:val="22"/>
          <w:szCs w:val="22"/>
          <w:lang w:val="en-US"/>
        </w:rPr>
        <w:t>-</w:t>
      </w:r>
      <w:r w:rsidR="009C79E1" w:rsidRPr="00164EDC">
        <w:rPr>
          <w:sz w:val="22"/>
          <w:szCs w:val="22"/>
          <w:lang w:val="en-US"/>
        </w:rPr>
        <w:t>31</w:t>
      </w:r>
      <w:r w:rsidRPr="00164EDC">
        <w:rPr>
          <w:b/>
          <w:sz w:val="22"/>
          <w:szCs w:val="22"/>
        </w:rPr>
        <w:t>/</w:t>
      </w:r>
      <w:r w:rsidRPr="00164EDC">
        <w:rPr>
          <w:sz w:val="22"/>
          <w:szCs w:val="22"/>
        </w:rPr>
        <w:t>DR.</w:t>
      </w:r>
      <w:r w:rsidR="00154648" w:rsidRPr="00164EDC">
        <w:rPr>
          <w:sz w:val="22"/>
          <w:szCs w:val="22"/>
        </w:rPr>
        <w:t>[</w:t>
      </w:r>
      <w:r w:rsidR="009C79E1" w:rsidRPr="00164EDC">
        <w:rPr>
          <w:sz w:val="22"/>
          <w:szCs w:val="22"/>
        </w:rPr>
        <w:t>3</w:t>
      </w:r>
      <w:r w:rsidR="00154648" w:rsidRPr="00164EDC">
        <w:rPr>
          <w:sz w:val="22"/>
          <w:szCs w:val="22"/>
        </w:rPr>
        <w:t>.</w:t>
      </w:r>
      <w:r w:rsidR="009C79E1" w:rsidRPr="00164EDC">
        <w:rPr>
          <w:sz w:val="22"/>
          <w:szCs w:val="22"/>
        </w:rPr>
        <w:t>7</w:t>
      </w:r>
      <w:r w:rsidR="00154648" w:rsidRPr="00164EDC">
        <w:rPr>
          <w:sz w:val="22"/>
          <w:szCs w:val="22"/>
        </w:rPr>
        <w:t>]</w:t>
      </w:r>
      <w:r w:rsidRPr="00164EDC">
        <w:rPr>
          <w:sz w:val="22"/>
          <w:szCs w:val="22"/>
        </w:rPr>
        <w:t xml:space="preserve"> proposed in the </w:t>
      </w:r>
      <w:r w:rsidR="00164EDC" w:rsidRPr="00164EDC">
        <w:rPr>
          <w:sz w:val="22"/>
          <w:szCs w:val="22"/>
        </w:rPr>
        <w:t xml:space="preserve">Second Revised </w:t>
      </w:r>
      <w:r w:rsidRPr="00164EDC">
        <w:rPr>
          <w:sz w:val="22"/>
          <w:szCs w:val="22"/>
        </w:rPr>
        <w:t>Action Paper (</w:t>
      </w:r>
      <w:hyperlink r:id="rId8" w:history="1">
        <w:r w:rsidRPr="00164EDC">
          <w:rPr>
            <w:rStyle w:val="Hyperlink"/>
            <w:sz w:val="22"/>
            <w:szCs w:val="22"/>
          </w:rPr>
          <w:t>IOC</w:t>
        </w:r>
        <w:r w:rsidR="00164EDC" w:rsidRPr="00164EDC">
          <w:rPr>
            <w:rStyle w:val="Hyperlink"/>
            <w:sz w:val="22"/>
            <w:szCs w:val="22"/>
          </w:rPr>
          <w:t>/A</w:t>
        </w:r>
        <w:r w:rsidR="009C79E1" w:rsidRPr="00164EDC">
          <w:rPr>
            <w:rStyle w:val="Hyperlink"/>
            <w:sz w:val="22"/>
            <w:szCs w:val="22"/>
          </w:rPr>
          <w:t>-31</w:t>
        </w:r>
        <w:r w:rsidR="00F01CDF" w:rsidRPr="00164EDC">
          <w:rPr>
            <w:rStyle w:val="Hyperlink"/>
            <w:sz w:val="22"/>
            <w:szCs w:val="22"/>
          </w:rPr>
          <w:t>AP </w:t>
        </w:r>
        <w:r w:rsidR="004E0E2F" w:rsidRPr="00164EDC">
          <w:rPr>
            <w:rStyle w:val="Hyperlink"/>
            <w:sz w:val="22"/>
            <w:szCs w:val="22"/>
          </w:rPr>
          <w:t>Rev.2</w:t>
        </w:r>
      </w:hyperlink>
      <w:r w:rsidRPr="00164EDC">
        <w:rPr>
          <w:sz w:val="22"/>
          <w:szCs w:val="22"/>
        </w:rPr>
        <w:t xml:space="preserve">). </w:t>
      </w:r>
    </w:p>
    <w:p w14:paraId="24715957" w14:textId="77777777" w:rsidR="00CD2CE3" w:rsidRDefault="00CD2CE3">
      <w:pPr>
        <w:spacing w:before="0" w:after="160" w:line="259" w:lineRule="auto"/>
        <w:jc w:val="left"/>
        <w:rPr>
          <w:sz w:val="22"/>
          <w:szCs w:val="22"/>
          <w:lang w:val="en-US"/>
        </w:rPr>
      </w:pPr>
      <w:r>
        <w:rPr>
          <w:sz w:val="22"/>
          <w:szCs w:val="22"/>
          <w:lang w:val="en-US"/>
        </w:rPr>
        <w:br w:type="page"/>
      </w:r>
    </w:p>
    <w:p w14:paraId="79F48CBC" w14:textId="04A3C8B8" w:rsidR="009C79E1" w:rsidRPr="008D7922" w:rsidRDefault="002A0015" w:rsidP="008D7922">
      <w:pPr>
        <w:pStyle w:val="Style2"/>
        <w:tabs>
          <w:tab w:val="clear" w:pos="1400"/>
          <w:tab w:val="left" w:pos="709"/>
        </w:tabs>
        <w:snapToGrid w:val="0"/>
        <w:ind w:left="0"/>
        <w:jc w:val="center"/>
        <w:rPr>
          <w:rFonts w:cs="Arial"/>
          <w:b/>
          <w:bCs/>
          <w:lang w:val="en-US"/>
        </w:rPr>
      </w:pPr>
      <w:r w:rsidRPr="008D7922">
        <w:rPr>
          <w:rFonts w:cs="Arial"/>
          <w:lang w:val="en-US"/>
        </w:rPr>
        <w:lastRenderedPageBreak/>
        <w:t>ANNEX</w:t>
      </w:r>
      <w:r w:rsidR="00CD2CE3" w:rsidRPr="008D7922">
        <w:rPr>
          <w:rFonts w:cs="Arial"/>
          <w:lang w:val="en-US"/>
        </w:rPr>
        <w:t xml:space="preserve"> 1</w:t>
      </w:r>
    </w:p>
    <w:p w14:paraId="56393788" w14:textId="6C1443A8" w:rsidR="00174024" w:rsidRDefault="00174024">
      <w:pPr>
        <w:pStyle w:val="Style2"/>
        <w:tabs>
          <w:tab w:val="clear" w:pos="1400"/>
          <w:tab w:val="left" w:pos="709"/>
        </w:tabs>
        <w:snapToGrid w:val="0"/>
        <w:ind w:left="0"/>
        <w:jc w:val="center"/>
        <w:rPr>
          <w:rFonts w:cs="Arial"/>
          <w:b/>
          <w:bCs/>
          <w:lang w:val="en-US"/>
        </w:rPr>
      </w:pPr>
      <w:r w:rsidRPr="00D208C9">
        <w:rPr>
          <w:rFonts w:asciiTheme="minorBidi" w:hAnsiTheme="minorBidi" w:cstheme="minorBidi"/>
          <w:b/>
          <w:bCs/>
        </w:rPr>
        <w:t xml:space="preserve">Advisory Board of the UN Decade of Ocean Science for Sustainable Development </w:t>
      </w:r>
      <w:r w:rsidRPr="00D208C9">
        <w:rPr>
          <w:rFonts w:asciiTheme="minorBidi" w:hAnsiTheme="minorBidi" w:cstheme="minorBidi"/>
          <w:b/>
          <w:bCs/>
        </w:rPr>
        <w:br/>
        <w:t>(the Decade Advisory Board)</w:t>
      </w:r>
    </w:p>
    <w:p w14:paraId="35C804FA" w14:textId="3917843F" w:rsidR="009C79E1" w:rsidRPr="008D7922" w:rsidRDefault="009C79E1" w:rsidP="008D7922">
      <w:pPr>
        <w:pStyle w:val="Style2"/>
        <w:tabs>
          <w:tab w:val="clear" w:pos="1400"/>
          <w:tab w:val="left" w:pos="709"/>
        </w:tabs>
        <w:snapToGrid w:val="0"/>
        <w:ind w:left="0"/>
        <w:jc w:val="center"/>
        <w:rPr>
          <w:rFonts w:cs="Arial"/>
          <w:b/>
          <w:bCs/>
          <w:lang w:val="en-US"/>
        </w:rPr>
      </w:pPr>
      <w:r w:rsidRPr="008D7922">
        <w:rPr>
          <w:rFonts w:cs="Arial"/>
          <w:b/>
          <w:bCs/>
          <w:lang w:val="en-US"/>
        </w:rPr>
        <w:t>Terms of Reference</w:t>
      </w:r>
    </w:p>
    <w:p w14:paraId="56BC4883" w14:textId="07AA4EA2" w:rsidR="005A0993" w:rsidRPr="008D7922" w:rsidRDefault="009C79E1" w:rsidP="008D7922">
      <w:pPr>
        <w:snapToGrid w:val="0"/>
        <w:spacing w:before="0" w:line="240" w:lineRule="auto"/>
        <w:rPr>
          <w:sz w:val="22"/>
          <w:szCs w:val="22"/>
        </w:rPr>
      </w:pPr>
      <w:r w:rsidRPr="008D7922">
        <w:rPr>
          <w:sz w:val="22"/>
          <w:szCs w:val="22"/>
        </w:rPr>
        <w:t xml:space="preserve">The Advisory Board of the UN Decade of Ocean Science for Sustainable Development (the </w:t>
      </w:r>
      <w:r w:rsidR="00A0051A" w:rsidRPr="008D7922">
        <w:rPr>
          <w:sz w:val="22"/>
          <w:szCs w:val="22"/>
        </w:rPr>
        <w:t>“</w:t>
      </w:r>
      <w:r w:rsidRPr="008D7922">
        <w:rPr>
          <w:sz w:val="22"/>
          <w:szCs w:val="22"/>
        </w:rPr>
        <w:t>Decade Advisory Board</w:t>
      </w:r>
      <w:r w:rsidR="00A0051A" w:rsidRPr="008D7922">
        <w:rPr>
          <w:sz w:val="22"/>
          <w:szCs w:val="22"/>
        </w:rPr>
        <w:t>”</w:t>
      </w:r>
      <w:r w:rsidRPr="008D7922">
        <w:rPr>
          <w:sz w:val="22"/>
          <w:szCs w:val="22"/>
        </w:rPr>
        <w:t>) is established as a technical advisory body to the</w:t>
      </w:r>
      <w:r w:rsidR="00E64D0A" w:rsidRPr="008D7922">
        <w:rPr>
          <w:sz w:val="22"/>
          <w:szCs w:val="22"/>
        </w:rPr>
        <w:t xml:space="preserve"> Secretariat and Governing Bodies </w:t>
      </w:r>
      <w:r w:rsidRPr="008D7922">
        <w:rPr>
          <w:sz w:val="22"/>
          <w:szCs w:val="22"/>
        </w:rPr>
        <w:t xml:space="preserve">of the Intergovernmental Oceanographic Commission (IOC) of UNESCO. </w:t>
      </w:r>
    </w:p>
    <w:p w14:paraId="1036AC93" w14:textId="77777777" w:rsidR="009C79E1" w:rsidRPr="008D7922" w:rsidRDefault="009C79E1" w:rsidP="008D7922">
      <w:pPr>
        <w:snapToGrid w:val="0"/>
        <w:spacing w:before="0" w:line="240" w:lineRule="auto"/>
        <w:rPr>
          <w:b/>
          <w:sz w:val="22"/>
          <w:szCs w:val="22"/>
        </w:rPr>
      </w:pPr>
      <w:r w:rsidRPr="008D7922">
        <w:rPr>
          <w:b/>
          <w:sz w:val="22"/>
          <w:szCs w:val="22"/>
        </w:rPr>
        <w:t>Role of the</w:t>
      </w:r>
      <w:r w:rsidR="00A0051A" w:rsidRPr="00D37A4B">
        <w:rPr>
          <w:rFonts w:eastAsia="Times New Roman"/>
          <w:sz w:val="22"/>
          <w:szCs w:val="22"/>
          <w:lang w:eastAsia="en-GB"/>
        </w:rPr>
        <w:t xml:space="preserve"> </w:t>
      </w:r>
      <w:r w:rsidR="00A0051A" w:rsidRPr="008D7922">
        <w:rPr>
          <w:b/>
          <w:sz w:val="22"/>
          <w:szCs w:val="22"/>
        </w:rPr>
        <w:t>Decade Advisory</w:t>
      </w:r>
      <w:r w:rsidRPr="008D7922">
        <w:rPr>
          <w:b/>
          <w:sz w:val="22"/>
          <w:szCs w:val="22"/>
        </w:rPr>
        <w:t xml:space="preserve"> Board</w:t>
      </w:r>
    </w:p>
    <w:p w14:paraId="1C8734DC" w14:textId="68250A59" w:rsidR="009C79E1" w:rsidRPr="008D7922" w:rsidRDefault="009C79E1" w:rsidP="008D7922">
      <w:pPr>
        <w:snapToGrid w:val="0"/>
        <w:spacing w:before="0" w:line="240" w:lineRule="auto"/>
        <w:rPr>
          <w:sz w:val="22"/>
          <w:szCs w:val="22"/>
        </w:rPr>
      </w:pPr>
      <w:r w:rsidRPr="008D7922">
        <w:rPr>
          <w:sz w:val="22"/>
          <w:szCs w:val="22"/>
        </w:rPr>
        <w:t xml:space="preserve">The </w:t>
      </w:r>
      <w:r w:rsidR="00A0051A" w:rsidRPr="008D7922">
        <w:rPr>
          <w:sz w:val="22"/>
          <w:szCs w:val="22"/>
        </w:rPr>
        <w:t>Decade Advisory</w:t>
      </w:r>
      <w:r w:rsidR="00A0051A" w:rsidRPr="00D37A4B">
        <w:rPr>
          <w:rFonts w:eastAsia="Times New Roman"/>
          <w:sz w:val="22"/>
          <w:szCs w:val="22"/>
          <w:lang w:eastAsia="en-GB"/>
        </w:rPr>
        <w:t xml:space="preserve"> </w:t>
      </w:r>
      <w:r w:rsidRPr="008D7922">
        <w:rPr>
          <w:sz w:val="22"/>
          <w:szCs w:val="22"/>
        </w:rPr>
        <w:t xml:space="preserve">Board is responsible for providing </w:t>
      </w:r>
      <w:r w:rsidR="00EC630C" w:rsidRPr="008D7922">
        <w:rPr>
          <w:sz w:val="22"/>
          <w:szCs w:val="22"/>
        </w:rPr>
        <w:t xml:space="preserve">direct </w:t>
      </w:r>
      <w:r w:rsidRPr="008D7922">
        <w:rPr>
          <w:sz w:val="22"/>
          <w:szCs w:val="22"/>
        </w:rPr>
        <w:t xml:space="preserve">advice </w:t>
      </w:r>
      <w:r w:rsidR="00EC630C" w:rsidRPr="008D7922">
        <w:rPr>
          <w:sz w:val="22"/>
          <w:szCs w:val="22"/>
        </w:rPr>
        <w:t xml:space="preserve">to the IOC Executive Secretary </w:t>
      </w:r>
      <w:r w:rsidR="00A0051A" w:rsidRPr="008D7922">
        <w:rPr>
          <w:sz w:val="22"/>
          <w:szCs w:val="22"/>
        </w:rPr>
        <w:t>on</w:t>
      </w:r>
      <w:r w:rsidRPr="008D7922">
        <w:rPr>
          <w:sz w:val="22"/>
          <w:szCs w:val="22"/>
        </w:rPr>
        <w:t xml:space="preserve"> the implementation of the UN Decade of Ocean Science for Sustainable Development (‘the Ocean Decade’) over its ten-year implementation phase (2021–2030)</w:t>
      </w:r>
      <w:r w:rsidR="00AB7EFA" w:rsidRPr="008D7922">
        <w:rPr>
          <w:sz w:val="22"/>
          <w:szCs w:val="22"/>
        </w:rPr>
        <w:t xml:space="preserve"> </w:t>
      </w:r>
      <w:r w:rsidR="00552299" w:rsidRPr="008D7922">
        <w:rPr>
          <w:sz w:val="22"/>
          <w:szCs w:val="22"/>
        </w:rPr>
        <w:t>with a focus on</w:t>
      </w:r>
      <w:r w:rsidR="00AB7EFA" w:rsidRPr="008D7922">
        <w:rPr>
          <w:sz w:val="22"/>
          <w:szCs w:val="22"/>
        </w:rPr>
        <w:t xml:space="preserve"> the endorsement of Decade Actions and scoping of Calls for Decade Actions</w:t>
      </w:r>
      <w:r w:rsidR="00E64D0A" w:rsidRPr="008D7922">
        <w:rPr>
          <w:sz w:val="22"/>
          <w:szCs w:val="22"/>
        </w:rPr>
        <w:t>, and reports to IOC Governing Bodies on strategic matters</w:t>
      </w:r>
      <w:r w:rsidR="00AB7EFA" w:rsidRPr="008D7922">
        <w:rPr>
          <w:sz w:val="22"/>
          <w:szCs w:val="22"/>
        </w:rPr>
        <w:t xml:space="preserve"> related to implementation of the Ocean Decade</w:t>
      </w:r>
      <w:r w:rsidRPr="008D7922">
        <w:rPr>
          <w:sz w:val="22"/>
          <w:szCs w:val="22"/>
        </w:rPr>
        <w:t xml:space="preserve">. Specifically, and in accordance with the Ocean Decade Implementation Plan, the </w:t>
      </w:r>
      <w:r w:rsidR="00EC2CFB" w:rsidRPr="008D7922">
        <w:rPr>
          <w:sz w:val="22"/>
          <w:szCs w:val="22"/>
        </w:rPr>
        <w:t xml:space="preserve">Decade Advisory </w:t>
      </w:r>
      <w:r w:rsidRPr="008D7922">
        <w:rPr>
          <w:sz w:val="22"/>
          <w:szCs w:val="22"/>
        </w:rPr>
        <w:t>Board will:</w:t>
      </w:r>
    </w:p>
    <w:p w14:paraId="44F4957C" w14:textId="77777777" w:rsidR="00552299" w:rsidRPr="008D7922" w:rsidRDefault="00552299" w:rsidP="008D7922">
      <w:pPr>
        <w:numPr>
          <w:ilvl w:val="0"/>
          <w:numId w:val="14"/>
        </w:numPr>
        <w:snapToGrid w:val="0"/>
        <w:spacing w:before="0" w:line="240" w:lineRule="auto"/>
        <w:ind w:left="709" w:hanging="709"/>
        <w:rPr>
          <w:sz w:val="22"/>
          <w:szCs w:val="22"/>
        </w:rPr>
      </w:pPr>
      <w:r w:rsidRPr="008D7922">
        <w:rPr>
          <w:sz w:val="22"/>
          <w:szCs w:val="22"/>
        </w:rPr>
        <w:t xml:space="preserve">Review and make recommendations to the IOC Executive Secretary on the endorsement of Decade </w:t>
      </w:r>
      <w:proofErr w:type="gramStart"/>
      <w:r w:rsidRPr="008D7922">
        <w:rPr>
          <w:sz w:val="22"/>
          <w:szCs w:val="22"/>
        </w:rPr>
        <w:t>Programmes;</w:t>
      </w:r>
      <w:proofErr w:type="gramEnd"/>
    </w:p>
    <w:p w14:paraId="7617A084" w14:textId="20939CD6" w:rsidR="00552299" w:rsidRPr="008D7922" w:rsidRDefault="00552299" w:rsidP="008D7922">
      <w:pPr>
        <w:numPr>
          <w:ilvl w:val="0"/>
          <w:numId w:val="14"/>
        </w:numPr>
        <w:snapToGrid w:val="0"/>
        <w:spacing w:before="0" w:line="240" w:lineRule="auto"/>
        <w:ind w:left="709" w:hanging="709"/>
        <w:rPr>
          <w:sz w:val="22"/>
          <w:szCs w:val="22"/>
        </w:rPr>
      </w:pPr>
      <w:r w:rsidRPr="008D7922">
        <w:rPr>
          <w:sz w:val="22"/>
          <w:szCs w:val="22"/>
        </w:rPr>
        <w:t>Advise the IOC Executive Secretary on the scope of Calls for Action</w:t>
      </w:r>
      <w:r w:rsidR="00174024">
        <w:rPr>
          <w:sz w:val="22"/>
          <w:szCs w:val="22"/>
        </w:rPr>
        <w:t>s</w:t>
      </w:r>
      <w:r w:rsidRPr="008D7922">
        <w:rPr>
          <w:sz w:val="22"/>
          <w:szCs w:val="22"/>
        </w:rPr>
        <w:t xml:space="preserve"> under the Decade to support the mobilisation of proponents </w:t>
      </w:r>
      <w:proofErr w:type="gramStart"/>
      <w:r w:rsidRPr="008D7922">
        <w:rPr>
          <w:sz w:val="22"/>
          <w:szCs w:val="22"/>
        </w:rPr>
        <w:t>worldwide;</w:t>
      </w:r>
      <w:proofErr w:type="gramEnd"/>
      <w:r w:rsidRPr="008D7922">
        <w:rPr>
          <w:sz w:val="22"/>
          <w:szCs w:val="22"/>
        </w:rPr>
        <w:t xml:space="preserve"> </w:t>
      </w:r>
    </w:p>
    <w:p w14:paraId="5DFBF0D4" w14:textId="700AE520" w:rsidR="009C79E1" w:rsidRPr="008D7922" w:rsidRDefault="009C79E1" w:rsidP="008D7922">
      <w:pPr>
        <w:numPr>
          <w:ilvl w:val="0"/>
          <w:numId w:val="14"/>
        </w:numPr>
        <w:snapToGrid w:val="0"/>
        <w:spacing w:before="0" w:line="240" w:lineRule="auto"/>
        <w:ind w:left="709" w:hanging="709"/>
        <w:rPr>
          <w:i/>
          <w:iCs/>
          <w:sz w:val="22"/>
          <w:szCs w:val="22"/>
        </w:rPr>
      </w:pPr>
      <w:r w:rsidRPr="008D7922">
        <w:rPr>
          <w:sz w:val="22"/>
          <w:szCs w:val="22"/>
        </w:rPr>
        <w:t>Re</w:t>
      </w:r>
      <w:r w:rsidR="00552299" w:rsidRPr="008D7922">
        <w:rPr>
          <w:sz w:val="22"/>
          <w:szCs w:val="22"/>
        </w:rPr>
        <w:t>view the regular resource needs assessments prepared by the Decade Coordination Unit and re</w:t>
      </w:r>
      <w:r w:rsidRPr="008D7922">
        <w:rPr>
          <w:sz w:val="22"/>
          <w:szCs w:val="22"/>
        </w:rPr>
        <w:t>commend approaches for resource mobilisation and support outreach efforts to potential funders, including Member States, multilateral development banks, climate financing mechanisms, philanthropic foundations, and the private sector in order to help create the enabling environment needed to achieve the ambitions of the Decade</w:t>
      </w:r>
      <w:r w:rsidR="00174024">
        <w:rPr>
          <w:sz w:val="22"/>
          <w:szCs w:val="22"/>
        </w:rPr>
        <w:t>;</w:t>
      </w:r>
      <w:r w:rsidRPr="008D7922">
        <w:rPr>
          <w:sz w:val="22"/>
          <w:szCs w:val="22"/>
        </w:rPr>
        <w:t xml:space="preserve"> </w:t>
      </w:r>
    </w:p>
    <w:p w14:paraId="2552F00D" w14:textId="372F441B" w:rsidR="009C79E1" w:rsidRPr="008D7922" w:rsidRDefault="00EC2CFB" w:rsidP="008D7922">
      <w:pPr>
        <w:numPr>
          <w:ilvl w:val="0"/>
          <w:numId w:val="14"/>
        </w:numPr>
        <w:snapToGrid w:val="0"/>
        <w:spacing w:before="0" w:line="240" w:lineRule="auto"/>
        <w:ind w:left="709" w:hanging="709"/>
        <w:rPr>
          <w:sz w:val="22"/>
          <w:szCs w:val="22"/>
        </w:rPr>
      </w:pPr>
      <w:r w:rsidRPr="008D7922">
        <w:rPr>
          <w:sz w:val="22"/>
          <w:szCs w:val="22"/>
        </w:rPr>
        <w:t xml:space="preserve">Advise on the </w:t>
      </w:r>
      <w:r w:rsidR="00552299" w:rsidRPr="008D7922">
        <w:rPr>
          <w:sz w:val="22"/>
          <w:szCs w:val="22"/>
        </w:rPr>
        <w:t>engagement</w:t>
      </w:r>
      <w:r w:rsidR="009C79E1" w:rsidRPr="008D7922">
        <w:rPr>
          <w:sz w:val="22"/>
          <w:szCs w:val="22"/>
        </w:rPr>
        <w:t xml:space="preserve"> and </w:t>
      </w:r>
      <w:r w:rsidRPr="008D7922">
        <w:rPr>
          <w:sz w:val="22"/>
          <w:szCs w:val="22"/>
        </w:rPr>
        <w:t xml:space="preserve">outreach </w:t>
      </w:r>
      <w:r w:rsidR="0001476D" w:rsidRPr="008D7922">
        <w:rPr>
          <w:sz w:val="22"/>
          <w:szCs w:val="22"/>
        </w:rPr>
        <w:t>strategy</w:t>
      </w:r>
      <w:r w:rsidR="009C79E1" w:rsidRPr="008D7922">
        <w:rPr>
          <w:sz w:val="22"/>
          <w:szCs w:val="22"/>
        </w:rPr>
        <w:t xml:space="preserve"> of the Decade in order to help catalyse high</w:t>
      </w:r>
      <w:r w:rsidR="009B46A8" w:rsidRPr="008D7922">
        <w:rPr>
          <w:sz w:val="22"/>
          <w:szCs w:val="22"/>
        </w:rPr>
        <w:t>-</w:t>
      </w:r>
      <w:r w:rsidR="009C79E1" w:rsidRPr="008D7922">
        <w:rPr>
          <w:sz w:val="22"/>
          <w:szCs w:val="22"/>
        </w:rPr>
        <w:t xml:space="preserve">level interest and engagement among key stakeholders, including leaders from Member States, UN Agencies, business, civil society and academia to ensure that the scientific outputs of the Decade support the successful achievement of the UN Sustainable Development Goals; </w:t>
      </w:r>
    </w:p>
    <w:p w14:paraId="79CFDFF0" w14:textId="6D04F2EF" w:rsidR="009C79E1" w:rsidRPr="008D7922" w:rsidRDefault="00266329" w:rsidP="008D7922">
      <w:pPr>
        <w:numPr>
          <w:ilvl w:val="0"/>
          <w:numId w:val="14"/>
        </w:numPr>
        <w:snapToGrid w:val="0"/>
        <w:spacing w:before="0" w:line="240" w:lineRule="auto"/>
        <w:ind w:left="709" w:hanging="709"/>
        <w:rPr>
          <w:sz w:val="22"/>
          <w:szCs w:val="22"/>
        </w:rPr>
      </w:pPr>
      <w:r w:rsidRPr="008D7922">
        <w:rPr>
          <w:sz w:val="22"/>
          <w:szCs w:val="22"/>
        </w:rPr>
        <w:t xml:space="preserve">Advise on </w:t>
      </w:r>
      <w:r w:rsidR="005A0993" w:rsidRPr="008D7922">
        <w:rPr>
          <w:sz w:val="22"/>
          <w:szCs w:val="22"/>
        </w:rPr>
        <w:t xml:space="preserve">the </w:t>
      </w:r>
      <w:r w:rsidR="009C79E1" w:rsidRPr="008D7922">
        <w:rPr>
          <w:sz w:val="22"/>
          <w:szCs w:val="22"/>
        </w:rPr>
        <w:t>regular review</w:t>
      </w:r>
      <w:r w:rsidR="005A0993" w:rsidRPr="008D7922">
        <w:rPr>
          <w:sz w:val="22"/>
          <w:szCs w:val="22"/>
        </w:rPr>
        <w:t>s to be undertaken subject to decision by</w:t>
      </w:r>
      <w:r w:rsidRPr="008D7922">
        <w:rPr>
          <w:sz w:val="22"/>
          <w:szCs w:val="22"/>
        </w:rPr>
        <w:t xml:space="preserve"> IOC Governing Bodies, </w:t>
      </w:r>
      <w:r w:rsidR="009C79E1" w:rsidRPr="008D7922">
        <w:rPr>
          <w:sz w:val="22"/>
          <w:szCs w:val="22"/>
        </w:rPr>
        <w:t>during the implementation phase</w:t>
      </w:r>
      <w:r w:rsidRPr="008D7922">
        <w:rPr>
          <w:sz w:val="22"/>
          <w:szCs w:val="22"/>
        </w:rPr>
        <w:t>,</w:t>
      </w:r>
      <w:r w:rsidR="009C79E1" w:rsidRPr="008D7922">
        <w:rPr>
          <w:sz w:val="22"/>
          <w:szCs w:val="22"/>
        </w:rPr>
        <w:t xml:space="preserve"> including review of the scientific objectives and orientations of the Implementation Plan, annual progress reports, and the mid-term and final reviews</w:t>
      </w:r>
      <w:r w:rsidRPr="008D7922">
        <w:rPr>
          <w:sz w:val="22"/>
          <w:szCs w:val="22"/>
        </w:rPr>
        <w:t>, and make recommendations on the results of such reviews, as requested</w:t>
      </w:r>
      <w:r w:rsidR="00174024">
        <w:rPr>
          <w:sz w:val="22"/>
          <w:szCs w:val="22"/>
        </w:rPr>
        <w:t>;</w:t>
      </w:r>
    </w:p>
    <w:p w14:paraId="335DFCF5" w14:textId="0EFD0F8B" w:rsidR="009C79E1" w:rsidRPr="008D7922" w:rsidRDefault="00EC2CFB" w:rsidP="008D7922">
      <w:pPr>
        <w:numPr>
          <w:ilvl w:val="0"/>
          <w:numId w:val="14"/>
        </w:numPr>
        <w:snapToGrid w:val="0"/>
        <w:spacing w:before="0" w:line="240" w:lineRule="auto"/>
        <w:ind w:left="709" w:hanging="709"/>
        <w:rPr>
          <w:sz w:val="22"/>
          <w:szCs w:val="22"/>
        </w:rPr>
      </w:pPr>
      <w:r w:rsidRPr="008D7922">
        <w:rPr>
          <w:sz w:val="22"/>
          <w:szCs w:val="22"/>
        </w:rPr>
        <w:t>Advise on the e</w:t>
      </w:r>
      <w:r w:rsidR="009C79E1" w:rsidRPr="008D7922">
        <w:rPr>
          <w:sz w:val="22"/>
          <w:szCs w:val="22"/>
        </w:rPr>
        <w:t>ngage</w:t>
      </w:r>
      <w:r w:rsidRPr="008D7922">
        <w:rPr>
          <w:sz w:val="22"/>
          <w:szCs w:val="22"/>
        </w:rPr>
        <w:t>ment</w:t>
      </w:r>
      <w:r w:rsidR="009C79E1" w:rsidRPr="008D7922">
        <w:rPr>
          <w:sz w:val="22"/>
          <w:szCs w:val="22"/>
        </w:rPr>
        <w:t xml:space="preserve"> </w:t>
      </w:r>
      <w:r w:rsidRPr="008D7922">
        <w:rPr>
          <w:sz w:val="22"/>
          <w:szCs w:val="22"/>
        </w:rPr>
        <w:t>of</w:t>
      </w:r>
      <w:r w:rsidR="009C79E1" w:rsidRPr="008D7922">
        <w:rPr>
          <w:sz w:val="22"/>
          <w:szCs w:val="22"/>
        </w:rPr>
        <w:t xml:space="preserve"> relevant communities regarding contributions to the objectives of the Decade, with priority given to engaging early career ocean professionals and disadvantaged groups and regions and to the science-policy </w:t>
      </w:r>
      <w:proofErr w:type="gramStart"/>
      <w:r w:rsidR="009C79E1" w:rsidRPr="008D7922">
        <w:rPr>
          <w:sz w:val="22"/>
          <w:szCs w:val="22"/>
        </w:rPr>
        <w:t>interface;</w:t>
      </w:r>
      <w:proofErr w:type="gramEnd"/>
    </w:p>
    <w:p w14:paraId="37BE114E" w14:textId="5425A82C" w:rsidR="009C79E1" w:rsidRPr="008D7922" w:rsidRDefault="009C79E1" w:rsidP="008D7922">
      <w:pPr>
        <w:numPr>
          <w:ilvl w:val="0"/>
          <w:numId w:val="14"/>
        </w:numPr>
        <w:snapToGrid w:val="0"/>
        <w:spacing w:before="0" w:line="240" w:lineRule="auto"/>
        <w:ind w:left="709" w:hanging="709"/>
        <w:rPr>
          <w:sz w:val="22"/>
          <w:szCs w:val="22"/>
        </w:rPr>
      </w:pPr>
      <w:r w:rsidRPr="008D7922">
        <w:rPr>
          <w:sz w:val="22"/>
          <w:szCs w:val="22"/>
        </w:rPr>
        <w:t xml:space="preserve">Monitor the progress and review the outputs of any </w:t>
      </w:r>
      <w:r w:rsidR="00174024" w:rsidRPr="00D37A4B">
        <w:rPr>
          <w:sz w:val="22"/>
          <w:szCs w:val="22"/>
        </w:rPr>
        <w:t xml:space="preserve">working groups </w:t>
      </w:r>
      <w:r w:rsidRPr="008D7922">
        <w:rPr>
          <w:sz w:val="22"/>
          <w:szCs w:val="22"/>
        </w:rPr>
        <w:t xml:space="preserve">established by the IOC Secretariat related to structural and cross-cutting operational elements of the Decade Implementation </w:t>
      </w:r>
      <w:proofErr w:type="gramStart"/>
      <w:r w:rsidRPr="008D7922">
        <w:rPr>
          <w:sz w:val="22"/>
          <w:szCs w:val="22"/>
        </w:rPr>
        <w:t>Plan;</w:t>
      </w:r>
      <w:proofErr w:type="gramEnd"/>
    </w:p>
    <w:p w14:paraId="078407BD" w14:textId="71E8B3D5" w:rsidR="003C400C" w:rsidRPr="008D7922" w:rsidRDefault="009C79E1" w:rsidP="008D7922">
      <w:pPr>
        <w:numPr>
          <w:ilvl w:val="0"/>
          <w:numId w:val="14"/>
        </w:numPr>
        <w:snapToGrid w:val="0"/>
        <w:spacing w:before="0" w:line="240" w:lineRule="auto"/>
        <w:ind w:left="709" w:hanging="709"/>
        <w:rPr>
          <w:sz w:val="22"/>
          <w:szCs w:val="22"/>
        </w:rPr>
      </w:pPr>
      <w:r w:rsidRPr="008D7922">
        <w:rPr>
          <w:sz w:val="22"/>
          <w:szCs w:val="22"/>
        </w:rPr>
        <w:lastRenderedPageBreak/>
        <w:t xml:space="preserve">Provide information to the IOC Executive Secretary to enable his reporting to the IOC </w:t>
      </w:r>
      <w:r w:rsidR="00266329" w:rsidRPr="008D7922">
        <w:rPr>
          <w:sz w:val="22"/>
          <w:szCs w:val="22"/>
        </w:rPr>
        <w:t>G</w:t>
      </w:r>
      <w:r w:rsidRPr="008D7922">
        <w:rPr>
          <w:sz w:val="22"/>
          <w:szCs w:val="22"/>
        </w:rPr>
        <w:t xml:space="preserve">overning </w:t>
      </w:r>
      <w:proofErr w:type="gramStart"/>
      <w:r w:rsidR="00266329" w:rsidRPr="008D7922">
        <w:rPr>
          <w:sz w:val="22"/>
          <w:szCs w:val="22"/>
        </w:rPr>
        <w:t>B</w:t>
      </w:r>
      <w:r w:rsidRPr="008D7922">
        <w:rPr>
          <w:sz w:val="22"/>
          <w:szCs w:val="22"/>
        </w:rPr>
        <w:t>odies</w:t>
      </w:r>
      <w:r w:rsidR="00174024">
        <w:rPr>
          <w:sz w:val="22"/>
          <w:szCs w:val="22"/>
        </w:rPr>
        <w:t>;</w:t>
      </w:r>
      <w:proofErr w:type="gramEnd"/>
      <w:r w:rsidRPr="008D7922">
        <w:rPr>
          <w:sz w:val="22"/>
          <w:szCs w:val="22"/>
        </w:rPr>
        <w:t xml:space="preserve"> </w:t>
      </w:r>
    </w:p>
    <w:p w14:paraId="11AAB00F" w14:textId="6CF799F6" w:rsidR="00D37A4B" w:rsidRDefault="001E1285" w:rsidP="00D37A4B">
      <w:pPr>
        <w:numPr>
          <w:ilvl w:val="0"/>
          <w:numId w:val="14"/>
        </w:numPr>
        <w:snapToGrid w:val="0"/>
        <w:spacing w:before="0" w:line="240" w:lineRule="auto"/>
        <w:ind w:left="709" w:hanging="709"/>
        <w:rPr>
          <w:b/>
          <w:sz w:val="22"/>
          <w:szCs w:val="22"/>
        </w:rPr>
      </w:pPr>
      <w:r w:rsidRPr="008D7922">
        <w:rPr>
          <w:sz w:val="22"/>
          <w:szCs w:val="22"/>
        </w:rPr>
        <w:t>Report as needed</w:t>
      </w:r>
      <w:r w:rsidR="003C400C" w:rsidRPr="008D7922">
        <w:rPr>
          <w:sz w:val="22"/>
          <w:szCs w:val="22"/>
        </w:rPr>
        <w:t xml:space="preserve"> </w:t>
      </w:r>
      <w:r w:rsidRPr="008D7922">
        <w:rPr>
          <w:sz w:val="22"/>
          <w:szCs w:val="22"/>
        </w:rPr>
        <w:t xml:space="preserve">to the </w:t>
      </w:r>
      <w:r w:rsidR="0029517D" w:rsidRPr="008D7922">
        <w:rPr>
          <w:sz w:val="22"/>
          <w:szCs w:val="22"/>
        </w:rPr>
        <w:t>Governing</w:t>
      </w:r>
      <w:r w:rsidRPr="008D7922">
        <w:rPr>
          <w:sz w:val="22"/>
          <w:szCs w:val="22"/>
        </w:rPr>
        <w:t xml:space="preserve"> </w:t>
      </w:r>
      <w:r w:rsidR="00174024" w:rsidRPr="00D37A4B">
        <w:rPr>
          <w:sz w:val="22"/>
          <w:szCs w:val="22"/>
        </w:rPr>
        <w:t xml:space="preserve">Bodies </w:t>
      </w:r>
      <w:r w:rsidRPr="008D7922">
        <w:rPr>
          <w:sz w:val="22"/>
          <w:szCs w:val="22"/>
        </w:rPr>
        <w:t>in relation to strategic issues</w:t>
      </w:r>
      <w:r w:rsidR="00F8734D" w:rsidRPr="008D7922">
        <w:rPr>
          <w:sz w:val="22"/>
          <w:szCs w:val="22"/>
        </w:rPr>
        <w:t>.</w:t>
      </w:r>
    </w:p>
    <w:p w14:paraId="268FC18E" w14:textId="6A77BACF" w:rsidR="00E64D0A" w:rsidRPr="008D7922" w:rsidRDefault="00D37A4B" w:rsidP="008D7922">
      <w:pPr>
        <w:snapToGrid w:val="0"/>
        <w:spacing w:before="0" w:line="240" w:lineRule="auto"/>
        <w:jc w:val="left"/>
        <w:rPr>
          <w:sz w:val="22"/>
          <w:szCs w:val="22"/>
        </w:rPr>
      </w:pPr>
      <w:r>
        <w:rPr>
          <w:b/>
          <w:sz w:val="22"/>
          <w:szCs w:val="22"/>
        </w:rPr>
        <w:br w:type="page"/>
      </w:r>
      <w:r w:rsidR="009C79E1" w:rsidRPr="00D37A4B">
        <w:rPr>
          <w:b/>
          <w:sz w:val="22"/>
          <w:szCs w:val="22"/>
          <w:lang w:val="en-US"/>
        </w:rPr>
        <w:t>Chair</w:t>
      </w:r>
      <w:r w:rsidR="00EC2CFB" w:rsidRPr="00D37A4B">
        <w:rPr>
          <w:b/>
          <w:sz w:val="22"/>
          <w:szCs w:val="22"/>
          <w:lang w:val="en-US"/>
        </w:rPr>
        <w:t>ing</w:t>
      </w:r>
      <w:r w:rsidR="009C79E1" w:rsidRPr="00D37A4B">
        <w:rPr>
          <w:b/>
          <w:sz w:val="22"/>
          <w:szCs w:val="22"/>
          <w:lang w:val="en-US"/>
        </w:rPr>
        <w:t xml:space="preserve"> of the </w:t>
      </w:r>
      <w:r w:rsidR="0001476D" w:rsidRPr="00D37A4B">
        <w:rPr>
          <w:b/>
          <w:sz w:val="22"/>
          <w:szCs w:val="22"/>
          <w:lang w:val="en-US"/>
        </w:rPr>
        <w:t xml:space="preserve">Decade Advisory </w:t>
      </w:r>
      <w:r w:rsidR="009C79E1" w:rsidRPr="00D37A4B">
        <w:rPr>
          <w:b/>
          <w:sz w:val="22"/>
          <w:szCs w:val="22"/>
          <w:lang w:val="en-US"/>
        </w:rPr>
        <w:t>Board</w:t>
      </w:r>
    </w:p>
    <w:p w14:paraId="25ACAC81" w14:textId="17FDE59B" w:rsidR="0001476D" w:rsidRPr="008D7922" w:rsidRDefault="00EC2CFB" w:rsidP="008D7922">
      <w:pPr>
        <w:snapToGrid w:val="0"/>
        <w:spacing w:before="0" w:line="240" w:lineRule="auto"/>
        <w:rPr>
          <w:sz w:val="22"/>
          <w:szCs w:val="22"/>
        </w:rPr>
      </w:pPr>
      <w:r w:rsidRPr="008D7922">
        <w:rPr>
          <w:sz w:val="22"/>
          <w:szCs w:val="22"/>
        </w:rPr>
        <w:t xml:space="preserve">The Decade Advisory Board will appoint two </w:t>
      </w:r>
      <w:r w:rsidR="0001476D" w:rsidRPr="008D7922">
        <w:rPr>
          <w:sz w:val="22"/>
          <w:szCs w:val="22"/>
        </w:rPr>
        <w:t>C</w:t>
      </w:r>
      <w:r w:rsidRPr="008D7922">
        <w:rPr>
          <w:sz w:val="22"/>
          <w:szCs w:val="22"/>
        </w:rPr>
        <w:t>o-</w:t>
      </w:r>
      <w:r w:rsidR="0001476D" w:rsidRPr="008D7922">
        <w:rPr>
          <w:sz w:val="22"/>
          <w:szCs w:val="22"/>
        </w:rPr>
        <w:t>c</w:t>
      </w:r>
      <w:r w:rsidRPr="008D7922">
        <w:rPr>
          <w:sz w:val="22"/>
          <w:szCs w:val="22"/>
        </w:rPr>
        <w:t>hairs amongst its members, ideally one representing the science fields and another one representing the societal end-user</w:t>
      </w:r>
      <w:r w:rsidR="0001476D" w:rsidRPr="008D7922">
        <w:rPr>
          <w:sz w:val="22"/>
          <w:szCs w:val="22"/>
        </w:rPr>
        <w:t>s</w:t>
      </w:r>
      <w:r w:rsidRPr="008D7922">
        <w:rPr>
          <w:sz w:val="22"/>
          <w:szCs w:val="22"/>
        </w:rPr>
        <w:t xml:space="preserve"> of the</w:t>
      </w:r>
      <w:r w:rsidR="0001476D" w:rsidRPr="008D7922">
        <w:rPr>
          <w:sz w:val="22"/>
          <w:szCs w:val="22"/>
        </w:rPr>
        <w:t xml:space="preserve"> Decade. The Co-chairs will be appointed</w:t>
      </w:r>
      <w:r w:rsidR="00681517" w:rsidRPr="008D7922">
        <w:rPr>
          <w:sz w:val="22"/>
          <w:szCs w:val="22"/>
        </w:rPr>
        <w:t xml:space="preserve"> by the </w:t>
      </w:r>
      <w:r w:rsidR="00174024">
        <w:rPr>
          <w:sz w:val="22"/>
          <w:szCs w:val="22"/>
        </w:rPr>
        <w:t xml:space="preserve">IOC </w:t>
      </w:r>
      <w:r w:rsidR="00681517" w:rsidRPr="008D7922">
        <w:rPr>
          <w:sz w:val="22"/>
          <w:szCs w:val="22"/>
        </w:rPr>
        <w:t>Executive Secretary</w:t>
      </w:r>
      <w:r w:rsidR="0001476D" w:rsidRPr="008D7922">
        <w:rPr>
          <w:sz w:val="22"/>
          <w:szCs w:val="22"/>
        </w:rPr>
        <w:t xml:space="preserve"> for one year with the possibility of a second one-year term.</w:t>
      </w:r>
    </w:p>
    <w:p w14:paraId="1FA333EB" w14:textId="77777777" w:rsidR="009C79E1" w:rsidRPr="00D37A4B" w:rsidRDefault="009C79E1" w:rsidP="008D7922">
      <w:pPr>
        <w:keepNext/>
        <w:snapToGrid w:val="0"/>
        <w:spacing w:before="0" w:line="240" w:lineRule="auto"/>
        <w:jc w:val="left"/>
        <w:rPr>
          <w:b/>
          <w:sz w:val="22"/>
          <w:szCs w:val="22"/>
          <w:lang w:val="en-US"/>
        </w:rPr>
      </w:pPr>
      <w:r w:rsidRPr="00D37A4B">
        <w:rPr>
          <w:b/>
          <w:sz w:val="22"/>
          <w:szCs w:val="22"/>
          <w:lang w:val="en-US"/>
        </w:rPr>
        <w:t>Decision-making process</w:t>
      </w:r>
      <w:r w:rsidR="002735ED" w:rsidRPr="00D37A4B">
        <w:rPr>
          <w:b/>
          <w:sz w:val="22"/>
          <w:szCs w:val="22"/>
          <w:lang w:val="en-US"/>
        </w:rPr>
        <w:t xml:space="preserve"> and organization of work</w:t>
      </w:r>
    </w:p>
    <w:p w14:paraId="530B8C12" w14:textId="0E469109" w:rsidR="009C79E1" w:rsidRPr="008D7922" w:rsidRDefault="009C79E1" w:rsidP="008D7922">
      <w:pPr>
        <w:snapToGrid w:val="0"/>
        <w:spacing w:before="0" w:line="240" w:lineRule="auto"/>
        <w:rPr>
          <w:sz w:val="22"/>
          <w:szCs w:val="22"/>
        </w:rPr>
      </w:pPr>
      <w:r w:rsidRPr="008D7922">
        <w:rPr>
          <w:sz w:val="22"/>
          <w:szCs w:val="22"/>
        </w:rPr>
        <w:t xml:space="preserve">The </w:t>
      </w:r>
      <w:r w:rsidR="00A0051A" w:rsidRPr="008D7922">
        <w:rPr>
          <w:sz w:val="22"/>
          <w:szCs w:val="22"/>
        </w:rPr>
        <w:t xml:space="preserve">Decade Advisory </w:t>
      </w:r>
      <w:r w:rsidRPr="008D7922">
        <w:rPr>
          <w:sz w:val="22"/>
          <w:szCs w:val="22"/>
        </w:rPr>
        <w:t xml:space="preserve">Board </w:t>
      </w:r>
      <w:r w:rsidR="00AB7EFA" w:rsidRPr="008D7922">
        <w:rPr>
          <w:sz w:val="22"/>
          <w:szCs w:val="22"/>
        </w:rPr>
        <w:t xml:space="preserve">will </w:t>
      </w:r>
      <w:r w:rsidRPr="008D7922">
        <w:rPr>
          <w:sz w:val="22"/>
          <w:szCs w:val="22"/>
        </w:rPr>
        <w:t>strive for consensus on all issues in providing recommendations and advice to the IOC Executive Secretary</w:t>
      </w:r>
      <w:r w:rsidR="00FF6923" w:rsidRPr="008D7922">
        <w:rPr>
          <w:sz w:val="22"/>
          <w:szCs w:val="22"/>
        </w:rPr>
        <w:t xml:space="preserve">. </w:t>
      </w:r>
      <w:r w:rsidRPr="008D7922">
        <w:rPr>
          <w:sz w:val="22"/>
          <w:szCs w:val="22"/>
        </w:rPr>
        <w:t xml:space="preserve">The </w:t>
      </w:r>
      <w:r w:rsidR="00A0051A" w:rsidRPr="008D7922">
        <w:rPr>
          <w:sz w:val="22"/>
          <w:szCs w:val="22"/>
        </w:rPr>
        <w:t xml:space="preserve">minutes </w:t>
      </w:r>
      <w:r w:rsidR="0001476D" w:rsidRPr="008D7922">
        <w:rPr>
          <w:sz w:val="22"/>
          <w:szCs w:val="22"/>
        </w:rPr>
        <w:t xml:space="preserve">of the meeting </w:t>
      </w:r>
      <w:r w:rsidRPr="008D7922">
        <w:rPr>
          <w:sz w:val="22"/>
          <w:szCs w:val="22"/>
        </w:rPr>
        <w:t xml:space="preserve">will record any instances when consensus </w:t>
      </w:r>
      <w:r w:rsidR="00FF6923" w:rsidRPr="008D7922">
        <w:rPr>
          <w:sz w:val="22"/>
          <w:szCs w:val="22"/>
        </w:rPr>
        <w:t>was not</w:t>
      </w:r>
      <w:r w:rsidRPr="008D7922">
        <w:rPr>
          <w:sz w:val="22"/>
          <w:szCs w:val="22"/>
        </w:rPr>
        <w:t xml:space="preserve"> reached. </w:t>
      </w:r>
    </w:p>
    <w:p w14:paraId="7D09763D" w14:textId="77777777" w:rsidR="002735ED" w:rsidRPr="008D7922" w:rsidRDefault="002735ED" w:rsidP="008D7922">
      <w:pPr>
        <w:snapToGrid w:val="0"/>
        <w:spacing w:before="0" w:line="240" w:lineRule="auto"/>
        <w:rPr>
          <w:sz w:val="22"/>
          <w:szCs w:val="22"/>
        </w:rPr>
      </w:pPr>
      <w:r w:rsidRPr="008D7922">
        <w:rPr>
          <w:sz w:val="22"/>
          <w:szCs w:val="22"/>
        </w:rPr>
        <w:t xml:space="preserve">The working language of the Board will be English. No interpretation will be provided. </w:t>
      </w:r>
    </w:p>
    <w:p w14:paraId="6F09EAFB" w14:textId="77777777" w:rsidR="00FF6923" w:rsidRPr="008D7922" w:rsidRDefault="00A0051A" w:rsidP="008D7922">
      <w:pPr>
        <w:snapToGrid w:val="0"/>
        <w:spacing w:before="0" w:line="240" w:lineRule="auto"/>
        <w:rPr>
          <w:b/>
          <w:sz w:val="22"/>
          <w:szCs w:val="22"/>
        </w:rPr>
      </w:pPr>
      <w:r w:rsidRPr="008D7922">
        <w:rPr>
          <w:b/>
          <w:bCs/>
          <w:sz w:val="22"/>
          <w:szCs w:val="22"/>
        </w:rPr>
        <w:t xml:space="preserve">Decade Advisory </w:t>
      </w:r>
      <w:r w:rsidR="00FF6923" w:rsidRPr="008D7922">
        <w:rPr>
          <w:b/>
          <w:sz w:val="22"/>
          <w:szCs w:val="22"/>
        </w:rPr>
        <w:t>Board Composition</w:t>
      </w:r>
    </w:p>
    <w:p w14:paraId="6A88A3E1" w14:textId="7DAA17C7" w:rsidR="009C79E1" w:rsidRPr="008D7922" w:rsidRDefault="009C79E1" w:rsidP="008D7922">
      <w:pPr>
        <w:snapToGrid w:val="0"/>
        <w:spacing w:before="0" w:after="120" w:line="240" w:lineRule="auto"/>
        <w:rPr>
          <w:sz w:val="22"/>
          <w:szCs w:val="22"/>
        </w:rPr>
      </w:pPr>
      <w:r w:rsidRPr="008D7922">
        <w:rPr>
          <w:sz w:val="22"/>
          <w:szCs w:val="22"/>
        </w:rPr>
        <w:t xml:space="preserve">The </w:t>
      </w:r>
      <w:r w:rsidR="00A0051A" w:rsidRPr="008D7922">
        <w:rPr>
          <w:sz w:val="22"/>
          <w:szCs w:val="22"/>
        </w:rPr>
        <w:t xml:space="preserve">Decade Advisory </w:t>
      </w:r>
      <w:r w:rsidRPr="008D7922">
        <w:rPr>
          <w:sz w:val="22"/>
          <w:szCs w:val="22"/>
        </w:rPr>
        <w:t>Board will comprise up to</w:t>
      </w:r>
      <w:r w:rsidR="0001551A" w:rsidRPr="008D7922">
        <w:rPr>
          <w:sz w:val="22"/>
          <w:szCs w:val="22"/>
        </w:rPr>
        <w:t xml:space="preserve"> </w:t>
      </w:r>
      <w:r w:rsidR="0001476D" w:rsidRPr="008D7922">
        <w:rPr>
          <w:sz w:val="22"/>
          <w:szCs w:val="22"/>
        </w:rPr>
        <w:t>15</w:t>
      </w:r>
      <w:r w:rsidRPr="008D7922">
        <w:rPr>
          <w:sz w:val="22"/>
          <w:szCs w:val="22"/>
        </w:rPr>
        <w:t xml:space="preserve"> </w:t>
      </w:r>
      <w:r w:rsidR="0001551A" w:rsidRPr="008D7922">
        <w:rPr>
          <w:sz w:val="22"/>
          <w:szCs w:val="22"/>
        </w:rPr>
        <w:t xml:space="preserve">expert </w:t>
      </w:r>
      <w:r w:rsidRPr="008D7922">
        <w:rPr>
          <w:sz w:val="22"/>
          <w:szCs w:val="22"/>
        </w:rPr>
        <w:t>members</w:t>
      </w:r>
      <w:r w:rsidR="0001551A" w:rsidRPr="008D7922">
        <w:rPr>
          <w:sz w:val="22"/>
          <w:szCs w:val="22"/>
        </w:rPr>
        <w:t xml:space="preserve"> serving in their individual capacity</w:t>
      </w:r>
      <w:r w:rsidRPr="008D7922">
        <w:rPr>
          <w:sz w:val="22"/>
          <w:szCs w:val="22"/>
        </w:rPr>
        <w:t xml:space="preserve"> drawn from government, private sector, philanthropy, civil society, and the scientific community</w:t>
      </w:r>
      <w:r w:rsidR="0001476D" w:rsidRPr="008D7922">
        <w:rPr>
          <w:sz w:val="22"/>
          <w:szCs w:val="22"/>
        </w:rPr>
        <w:t xml:space="preserve">, as well as </w:t>
      </w:r>
      <w:r w:rsidR="00FF6923" w:rsidRPr="008D7922">
        <w:rPr>
          <w:sz w:val="22"/>
          <w:szCs w:val="22"/>
        </w:rPr>
        <w:t>representatives of UN Agencies</w:t>
      </w:r>
      <w:r w:rsidRPr="008D7922">
        <w:rPr>
          <w:sz w:val="22"/>
          <w:szCs w:val="22"/>
        </w:rPr>
        <w:t xml:space="preserve">. </w:t>
      </w:r>
      <w:r w:rsidR="00F42723" w:rsidRPr="008D7922">
        <w:rPr>
          <w:sz w:val="22"/>
          <w:szCs w:val="22"/>
        </w:rPr>
        <w:t xml:space="preserve">In total, the Decade Advisory Board should not exceed 20 members, including Expert members and UN representatives. </w:t>
      </w:r>
      <w:r w:rsidR="0001476D" w:rsidRPr="008D7922">
        <w:rPr>
          <w:sz w:val="22"/>
          <w:szCs w:val="22"/>
        </w:rPr>
        <w:t>Expert m</w:t>
      </w:r>
      <w:r w:rsidRPr="008D7922">
        <w:rPr>
          <w:sz w:val="22"/>
          <w:szCs w:val="22"/>
        </w:rPr>
        <w:t>embers will be nominated through open calls for nominations. The calls will be circulated through the following means:</w:t>
      </w:r>
    </w:p>
    <w:p w14:paraId="1703E2F4" w14:textId="7E4A8D57" w:rsidR="009C79E1" w:rsidRPr="008D7922" w:rsidRDefault="009C79E1" w:rsidP="008D7922">
      <w:pPr>
        <w:numPr>
          <w:ilvl w:val="0"/>
          <w:numId w:val="13"/>
        </w:numPr>
        <w:snapToGrid w:val="0"/>
        <w:spacing w:before="0" w:after="120" w:line="240" w:lineRule="auto"/>
        <w:ind w:hanging="720"/>
        <w:rPr>
          <w:sz w:val="22"/>
          <w:szCs w:val="22"/>
        </w:rPr>
      </w:pPr>
      <w:r w:rsidRPr="008D7922">
        <w:rPr>
          <w:sz w:val="22"/>
          <w:szCs w:val="22"/>
        </w:rPr>
        <w:t xml:space="preserve">IOC Member States via </w:t>
      </w:r>
      <w:r w:rsidR="00FF6923" w:rsidRPr="008D7922">
        <w:rPr>
          <w:sz w:val="22"/>
          <w:szCs w:val="22"/>
        </w:rPr>
        <w:t xml:space="preserve">IOC </w:t>
      </w:r>
      <w:r w:rsidRPr="008D7922">
        <w:rPr>
          <w:sz w:val="22"/>
          <w:szCs w:val="22"/>
        </w:rPr>
        <w:t xml:space="preserve">Circular </w:t>
      </w:r>
      <w:proofErr w:type="gramStart"/>
      <w:r w:rsidRPr="008D7922">
        <w:rPr>
          <w:sz w:val="22"/>
          <w:szCs w:val="22"/>
        </w:rPr>
        <w:t>Letter</w:t>
      </w:r>
      <w:r w:rsidR="00D84CEA">
        <w:rPr>
          <w:sz w:val="22"/>
          <w:szCs w:val="22"/>
        </w:rPr>
        <w:t>s</w:t>
      </w:r>
      <w:r w:rsidR="00FF6923" w:rsidRPr="008D7922">
        <w:rPr>
          <w:sz w:val="22"/>
          <w:szCs w:val="22"/>
        </w:rPr>
        <w:t>;</w:t>
      </w:r>
      <w:proofErr w:type="gramEnd"/>
    </w:p>
    <w:p w14:paraId="0B2679EB" w14:textId="4436C715" w:rsidR="009C79E1" w:rsidRPr="008D7922" w:rsidRDefault="002A0015" w:rsidP="008D7922">
      <w:pPr>
        <w:numPr>
          <w:ilvl w:val="0"/>
          <w:numId w:val="13"/>
        </w:numPr>
        <w:snapToGrid w:val="0"/>
        <w:spacing w:before="0" w:after="120" w:line="240" w:lineRule="auto"/>
        <w:ind w:hanging="720"/>
        <w:rPr>
          <w:sz w:val="22"/>
          <w:szCs w:val="22"/>
          <w:lang w:val="fr-FR"/>
        </w:rPr>
      </w:pPr>
      <w:r w:rsidRPr="008D7922">
        <w:rPr>
          <w:sz w:val="22"/>
          <w:szCs w:val="22"/>
          <w:lang w:val="fr-FR"/>
        </w:rPr>
        <w:t>R</w:t>
      </w:r>
      <w:r w:rsidR="009C79E1" w:rsidRPr="008D7922">
        <w:rPr>
          <w:sz w:val="22"/>
          <w:szCs w:val="22"/>
          <w:lang w:val="fr-FR"/>
        </w:rPr>
        <w:t>elevant UN bodies via UN-</w:t>
      </w:r>
      <w:proofErr w:type="spellStart"/>
      <w:proofErr w:type="gramStart"/>
      <w:r w:rsidR="009C79E1" w:rsidRPr="008D7922">
        <w:rPr>
          <w:sz w:val="22"/>
          <w:szCs w:val="22"/>
          <w:lang w:val="fr-FR"/>
        </w:rPr>
        <w:t>Oceans</w:t>
      </w:r>
      <w:proofErr w:type="spellEnd"/>
      <w:r w:rsidR="00FF6923" w:rsidRPr="008D7922">
        <w:rPr>
          <w:sz w:val="22"/>
          <w:szCs w:val="22"/>
          <w:lang w:val="fr-FR"/>
        </w:rPr>
        <w:t>;</w:t>
      </w:r>
      <w:proofErr w:type="gramEnd"/>
    </w:p>
    <w:p w14:paraId="5E1FE697" w14:textId="1D51D85C" w:rsidR="009C79E1" w:rsidRPr="008D7922" w:rsidRDefault="002A0015" w:rsidP="008D7922">
      <w:pPr>
        <w:numPr>
          <w:ilvl w:val="0"/>
          <w:numId w:val="13"/>
        </w:numPr>
        <w:snapToGrid w:val="0"/>
        <w:spacing w:before="0" w:after="120" w:line="240" w:lineRule="auto"/>
        <w:ind w:hanging="720"/>
        <w:rPr>
          <w:sz w:val="22"/>
          <w:szCs w:val="22"/>
        </w:rPr>
      </w:pPr>
      <w:r w:rsidRPr="008D7922">
        <w:rPr>
          <w:sz w:val="22"/>
          <w:szCs w:val="22"/>
        </w:rPr>
        <w:t>S</w:t>
      </w:r>
      <w:r w:rsidR="009C79E1" w:rsidRPr="008D7922">
        <w:rPr>
          <w:sz w:val="22"/>
          <w:szCs w:val="22"/>
        </w:rPr>
        <w:t xml:space="preserve">cientific networks using formal and informal communication </w:t>
      </w:r>
      <w:proofErr w:type="gramStart"/>
      <w:r w:rsidR="009C79E1" w:rsidRPr="008D7922">
        <w:rPr>
          <w:sz w:val="22"/>
          <w:szCs w:val="22"/>
        </w:rPr>
        <w:t>mechanisms</w:t>
      </w:r>
      <w:r w:rsidR="00FF6923" w:rsidRPr="008D7922">
        <w:rPr>
          <w:sz w:val="22"/>
          <w:szCs w:val="22"/>
        </w:rPr>
        <w:t>;</w:t>
      </w:r>
      <w:proofErr w:type="gramEnd"/>
    </w:p>
    <w:p w14:paraId="08DE0DDE" w14:textId="7E71F062" w:rsidR="009C79E1" w:rsidRPr="008D7922" w:rsidRDefault="002A0015" w:rsidP="008D7922">
      <w:pPr>
        <w:numPr>
          <w:ilvl w:val="0"/>
          <w:numId w:val="13"/>
        </w:numPr>
        <w:snapToGrid w:val="0"/>
        <w:spacing w:before="0" w:after="120" w:line="240" w:lineRule="auto"/>
        <w:ind w:hanging="720"/>
        <w:jc w:val="left"/>
        <w:rPr>
          <w:sz w:val="22"/>
          <w:szCs w:val="22"/>
        </w:rPr>
      </w:pPr>
      <w:r w:rsidRPr="008D7922">
        <w:rPr>
          <w:sz w:val="22"/>
          <w:szCs w:val="22"/>
        </w:rPr>
        <w:t>D</w:t>
      </w:r>
      <w:r w:rsidR="009C79E1" w:rsidRPr="008D7922">
        <w:rPr>
          <w:sz w:val="22"/>
          <w:szCs w:val="22"/>
        </w:rPr>
        <w:t>edicated ocean policy, business, and sustainable development networks through announcements</w:t>
      </w:r>
      <w:r w:rsidR="00FF6923" w:rsidRPr="008D7922">
        <w:rPr>
          <w:sz w:val="22"/>
          <w:szCs w:val="22"/>
        </w:rPr>
        <w:t>; and</w:t>
      </w:r>
    </w:p>
    <w:p w14:paraId="49C6BD6A" w14:textId="278408FF" w:rsidR="009C79E1" w:rsidRPr="008D7922" w:rsidRDefault="002A0015" w:rsidP="008D7922">
      <w:pPr>
        <w:numPr>
          <w:ilvl w:val="0"/>
          <w:numId w:val="13"/>
        </w:numPr>
        <w:snapToGrid w:val="0"/>
        <w:spacing w:before="0" w:line="240" w:lineRule="auto"/>
        <w:ind w:hanging="720"/>
        <w:rPr>
          <w:sz w:val="22"/>
          <w:szCs w:val="22"/>
        </w:rPr>
      </w:pPr>
      <w:r w:rsidRPr="008D7922">
        <w:rPr>
          <w:sz w:val="22"/>
          <w:szCs w:val="22"/>
        </w:rPr>
        <w:t>T</w:t>
      </w:r>
      <w:r w:rsidR="009C79E1" w:rsidRPr="008D7922">
        <w:rPr>
          <w:sz w:val="22"/>
          <w:szCs w:val="22"/>
        </w:rPr>
        <w:t>he Ocean Decade</w:t>
      </w:r>
      <w:r w:rsidRPr="008D7922">
        <w:rPr>
          <w:sz w:val="22"/>
          <w:szCs w:val="22"/>
        </w:rPr>
        <w:t xml:space="preserve"> and IOC</w:t>
      </w:r>
      <w:r w:rsidR="009C79E1" w:rsidRPr="008D7922">
        <w:rPr>
          <w:sz w:val="22"/>
          <w:szCs w:val="22"/>
        </w:rPr>
        <w:t xml:space="preserve"> website</w:t>
      </w:r>
      <w:r w:rsidR="00FF6923" w:rsidRPr="008D7922">
        <w:rPr>
          <w:sz w:val="22"/>
          <w:szCs w:val="22"/>
        </w:rPr>
        <w:t>.</w:t>
      </w:r>
    </w:p>
    <w:p w14:paraId="685D5516" w14:textId="04804F0B" w:rsidR="009C79E1" w:rsidRPr="008D7922" w:rsidRDefault="00A0051A" w:rsidP="008D7922">
      <w:pPr>
        <w:snapToGrid w:val="0"/>
        <w:spacing w:before="0" w:line="240" w:lineRule="auto"/>
        <w:rPr>
          <w:sz w:val="22"/>
          <w:szCs w:val="22"/>
        </w:rPr>
      </w:pPr>
      <w:r w:rsidRPr="008D7922">
        <w:rPr>
          <w:sz w:val="22"/>
          <w:szCs w:val="22"/>
        </w:rPr>
        <w:t>Proposals for n</w:t>
      </w:r>
      <w:r w:rsidR="009C79E1" w:rsidRPr="008D7922">
        <w:rPr>
          <w:sz w:val="22"/>
          <w:szCs w:val="22"/>
        </w:rPr>
        <w:t>ominations can be made by IOC</w:t>
      </w:r>
      <w:r w:rsidR="00D84CEA">
        <w:rPr>
          <w:sz w:val="22"/>
          <w:szCs w:val="22"/>
        </w:rPr>
        <w:t>-</w:t>
      </w:r>
      <w:r w:rsidR="0076431F" w:rsidRPr="008D7922">
        <w:rPr>
          <w:sz w:val="22"/>
          <w:szCs w:val="22"/>
        </w:rPr>
        <w:t>UNESCO</w:t>
      </w:r>
      <w:r w:rsidR="009C79E1" w:rsidRPr="008D7922">
        <w:rPr>
          <w:sz w:val="22"/>
          <w:szCs w:val="22"/>
        </w:rPr>
        <w:t xml:space="preserve"> and United Nations Member States</w:t>
      </w:r>
      <w:r w:rsidR="00FF6923" w:rsidRPr="008D7922">
        <w:rPr>
          <w:sz w:val="22"/>
          <w:szCs w:val="22"/>
        </w:rPr>
        <w:t xml:space="preserve"> or</w:t>
      </w:r>
      <w:r w:rsidR="009C79E1" w:rsidRPr="008D7922">
        <w:rPr>
          <w:sz w:val="22"/>
          <w:szCs w:val="22"/>
        </w:rPr>
        <w:t xml:space="preserve"> United Nations entities</w:t>
      </w:r>
      <w:r w:rsidR="0001551A" w:rsidRPr="008D7922">
        <w:rPr>
          <w:sz w:val="22"/>
          <w:szCs w:val="22"/>
        </w:rPr>
        <w:t>, as well as intergovernmental organizations</w:t>
      </w:r>
      <w:r w:rsidR="00FF6923" w:rsidRPr="008D7922">
        <w:rPr>
          <w:sz w:val="22"/>
          <w:szCs w:val="22"/>
        </w:rPr>
        <w:t>. S</w:t>
      </w:r>
      <w:r w:rsidR="009C79E1" w:rsidRPr="008D7922">
        <w:rPr>
          <w:sz w:val="22"/>
          <w:szCs w:val="22"/>
        </w:rPr>
        <w:t>elf-nomination</w:t>
      </w:r>
      <w:r w:rsidR="00FF6923" w:rsidRPr="008D7922">
        <w:rPr>
          <w:sz w:val="22"/>
          <w:szCs w:val="22"/>
        </w:rPr>
        <w:t xml:space="preserve"> </w:t>
      </w:r>
      <w:r w:rsidR="0001551A" w:rsidRPr="008D7922">
        <w:rPr>
          <w:sz w:val="22"/>
          <w:szCs w:val="22"/>
        </w:rPr>
        <w:t>will also be possible</w:t>
      </w:r>
      <w:r w:rsidR="005E25E3" w:rsidRPr="008D7922">
        <w:rPr>
          <w:sz w:val="22"/>
          <w:szCs w:val="22"/>
        </w:rPr>
        <w:t xml:space="preserve"> to encourage nominations from non-governmental entities</w:t>
      </w:r>
      <w:r w:rsidR="0001551A" w:rsidRPr="008D7922">
        <w:rPr>
          <w:sz w:val="22"/>
          <w:szCs w:val="22"/>
        </w:rPr>
        <w:t>.</w:t>
      </w:r>
    </w:p>
    <w:p w14:paraId="5F961511" w14:textId="71E33D91" w:rsidR="009C79E1" w:rsidRPr="008D7922" w:rsidRDefault="0001551A" w:rsidP="008D7922">
      <w:pPr>
        <w:snapToGrid w:val="0"/>
        <w:spacing w:before="0" w:line="240" w:lineRule="auto"/>
        <w:rPr>
          <w:sz w:val="22"/>
          <w:szCs w:val="22"/>
        </w:rPr>
      </w:pPr>
      <w:r w:rsidRPr="008D7922">
        <w:rPr>
          <w:sz w:val="22"/>
          <w:szCs w:val="22"/>
        </w:rPr>
        <w:t>Expert m</w:t>
      </w:r>
      <w:r w:rsidR="009C79E1" w:rsidRPr="008D7922">
        <w:rPr>
          <w:sz w:val="22"/>
          <w:szCs w:val="22"/>
        </w:rPr>
        <w:t xml:space="preserve">embers will be selected with due consideration to expertise, geographic, generational, and gender balance and will serve on a voluntary basis in their personal capacities. </w:t>
      </w:r>
      <w:r w:rsidR="00A0051A" w:rsidRPr="008D7922">
        <w:rPr>
          <w:sz w:val="22"/>
          <w:szCs w:val="22"/>
        </w:rPr>
        <w:t xml:space="preserve">Decade Advisory </w:t>
      </w:r>
      <w:r w:rsidR="009C79E1" w:rsidRPr="008D7922">
        <w:rPr>
          <w:sz w:val="22"/>
          <w:szCs w:val="22"/>
        </w:rPr>
        <w:t>Board members do not represent their institutions</w:t>
      </w:r>
      <w:r w:rsidR="00FF6923" w:rsidRPr="008D7922">
        <w:rPr>
          <w:sz w:val="22"/>
          <w:szCs w:val="22"/>
        </w:rPr>
        <w:t xml:space="preserve"> or countries</w:t>
      </w:r>
      <w:r w:rsidR="009C79E1" w:rsidRPr="008D7922">
        <w:rPr>
          <w:sz w:val="22"/>
          <w:szCs w:val="22"/>
        </w:rPr>
        <w:t>. They should be able to commit sufficient time to the work of the</w:t>
      </w:r>
      <w:r w:rsidR="00A0051A" w:rsidRPr="008D7922">
        <w:rPr>
          <w:sz w:val="22"/>
          <w:szCs w:val="22"/>
        </w:rPr>
        <w:t xml:space="preserve"> Decade Advisory</w:t>
      </w:r>
      <w:r w:rsidR="009C79E1" w:rsidRPr="008D7922">
        <w:rPr>
          <w:sz w:val="22"/>
          <w:szCs w:val="22"/>
        </w:rPr>
        <w:t xml:space="preserve"> Board and will take the responsibility to request the authorization of their employer to participate in this process.</w:t>
      </w:r>
    </w:p>
    <w:p w14:paraId="1BB3127B" w14:textId="2A791B02" w:rsidR="002735ED" w:rsidRPr="008D7922" w:rsidRDefault="009C79E1" w:rsidP="008D7922">
      <w:pPr>
        <w:snapToGrid w:val="0"/>
        <w:spacing w:before="0" w:line="240" w:lineRule="auto"/>
        <w:rPr>
          <w:sz w:val="22"/>
          <w:szCs w:val="22"/>
        </w:rPr>
      </w:pPr>
      <w:r w:rsidRPr="008D7922">
        <w:rPr>
          <w:sz w:val="22"/>
          <w:szCs w:val="22"/>
        </w:rPr>
        <w:t xml:space="preserve">Membership </w:t>
      </w:r>
      <w:r w:rsidR="00A0051A" w:rsidRPr="008D7922">
        <w:rPr>
          <w:sz w:val="22"/>
          <w:szCs w:val="22"/>
        </w:rPr>
        <w:t>o</w:t>
      </w:r>
      <w:r w:rsidR="00FF6923" w:rsidRPr="008D7922">
        <w:rPr>
          <w:sz w:val="22"/>
          <w:szCs w:val="22"/>
        </w:rPr>
        <w:t xml:space="preserve">n </w:t>
      </w:r>
      <w:r w:rsidRPr="008D7922">
        <w:rPr>
          <w:sz w:val="22"/>
          <w:szCs w:val="22"/>
        </w:rPr>
        <w:t xml:space="preserve">the </w:t>
      </w:r>
      <w:r w:rsidR="00A0051A" w:rsidRPr="008D7922">
        <w:rPr>
          <w:sz w:val="22"/>
          <w:szCs w:val="22"/>
        </w:rPr>
        <w:t xml:space="preserve">Decade Advisory </w:t>
      </w:r>
      <w:r w:rsidR="00FF6923" w:rsidRPr="008D7922">
        <w:rPr>
          <w:sz w:val="22"/>
          <w:szCs w:val="22"/>
        </w:rPr>
        <w:t xml:space="preserve">Board </w:t>
      </w:r>
      <w:r w:rsidR="0001551A" w:rsidRPr="008D7922">
        <w:rPr>
          <w:sz w:val="22"/>
          <w:szCs w:val="22"/>
        </w:rPr>
        <w:t xml:space="preserve">will be for </w:t>
      </w:r>
      <w:r w:rsidR="00A0051A" w:rsidRPr="008D7922">
        <w:rPr>
          <w:sz w:val="22"/>
          <w:szCs w:val="22"/>
        </w:rPr>
        <w:t>a</w:t>
      </w:r>
      <w:r w:rsidR="0055427A" w:rsidRPr="008D7922">
        <w:rPr>
          <w:sz w:val="22"/>
          <w:szCs w:val="22"/>
        </w:rPr>
        <w:t xml:space="preserve"> </w:t>
      </w:r>
      <w:r w:rsidRPr="008D7922">
        <w:rPr>
          <w:sz w:val="22"/>
          <w:szCs w:val="22"/>
        </w:rPr>
        <w:t>two-year term</w:t>
      </w:r>
      <w:r w:rsidR="00A0051A" w:rsidRPr="008D7922">
        <w:rPr>
          <w:sz w:val="22"/>
          <w:szCs w:val="22"/>
        </w:rPr>
        <w:t>, renewable for a second mandate</w:t>
      </w:r>
      <w:r w:rsidRPr="008D7922">
        <w:rPr>
          <w:sz w:val="22"/>
          <w:szCs w:val="22"/>
        </w:rPr>
        <w:t xml:space="preserve">. </w:t>
      </w:r>
    </w:p>
    <w:p w14:paraId="3FD8C257" w14:textId="77777777" w:rsidR="00227564" w:rsidRPr="008D7922" w:rsidRDefault="009C79E1" w:rsidP="008D7922">
      <w:pPr>
        <w:snapToGrid w:val="0"/>
        <w:spacing w:before="0" w:line="240" w:lineRule="auto"/>
        <w:rPr>
          <w:sz w:val="22"/>
          <w:szCs w:val="22"/>
        </w:rPr>
      </w:pPr>
      <w:r w:rsidRPr="008D7922">
        <w:rPr>
          <w:sz w:val="22"/>
          <w:szCs w:val="22"/>
        </w:rPr>
        <w:t xml:space="preserve">Each Member shall comply with the Conflict of Interest guidelines </w:t>
      </w:r>
      <w:r w:rsidR="0001551A" w:rsidRPr="008D7922">
        <w:rPr>
          <w:sz w:val="22"/>
          <w:szCs w:val="22"/>
        </w:rPr>
        <w:t xml:space="preserve">to be prepared by the Secretariat </w:t>
      </w:r>
      <w:r w:rsidRPr="008D7922">
        <w:rPr>
          <w:sz w:val="22"/>
          <w:szCs w:val="22"/>
        </w:rPr>
        <w:t xml:space="preserve">and notify the Decade Coordination Unit with respect to any </w:t>
      </w:r>
      <w:r w:rsidR="002735ED" w:rsidRPr="008D7922">
        <w:rPr>
          <w:sz w:val="22"/>
          <w:szCs w:val="22"/>
        </w:rPr>
        <w:t xml:space="preserve">such </w:t>
      </w:r>
      <w:r w:rsidRPr="008D7922">
        <w:rPr>
          <w:sz w:val="22"/>
          <w:szCs w:val="22"/>
        </w:rPr>
        <w:t>potential conflicts.</w:t>
      </w:r>
    </w:p>
    <w:p w14:paraId="79A44C48" w14:textId="77777777" w:rsidR="009C79E1" w:rsidRPr="008D7922" w:rsidRDefault="009C79E1" w:rsidP="008D7922">
      <w:pPr>
        <w:snapToGrid w:val="0"/>
        <w:spacing w:before="0" w:line="240" w:lineRule="auto"/>
        <w:rPr>
          <w:rFonts w:eastAsia="Times New Roman"/>
          <w:sz w:val="22"/>
          <w:szCs w:val="22"/>
          <w:lang w:eastAsia="en-GB"/>
        </w:rPr>
      </w:pPr>
      <w:r w:rsidRPr="008D7922">
        <w:rPr>
          <w:sz w:val="22"/>
          <w:szCs w:val="22"/>
        </w:rPr>
        <w:t xml:space="preserve">A Selection Panel convened by the IOC Executive Secretary and composed of the IOC Chair and elected </w:t>
      </w:r>
      <w:r w:rsidR="0001551A" w:rsidRPr="008D7922">
        <w:rPr>
          <w:sz w:val="22"/>
          <w:szCs w:val="22"/>
        </w:rPr>
        <w:t xml:space="preserve">IOC </w:t>
      </w:r>
      <w:r w:rsidRPr="008D7922">
        <w:rPr>
          <w:sz w:val="22"/>
          <w:szCs w:val="22"/>
        </w:rPr>
        <w:t>Officers</w:t>
      </w:r>
      <w:r w:rsidR="0001551A" w:rsidRPr="008D7922">
        <w:rPr>
          <w:sz w:val="22"/>
          <w:szCs w:val="22"/>
        </w:rPr>
        <w:t xml:space="preserve"> representing the </w:t>
      </w:r>
      <w:r w:rsidR="00F42723" w:rsidRPr="008D7922">
        <w:rPr>
          <w:sz w:val="22"/>
          <w:szCs w:val="22"/>
        </w:rPr>
        <w:t>five IOC electoral groups</w:t>
      </w:r>
      <w:r w:rsidRPr="008D7922">
        <w:rPr>
          <w:sz w:val="22"/>
          <w:szCs w:val="22"/>
        </w:rPr>
        <w:t xml:space="preserve">, </w:t>
      </w:r>
      <w:r w:rsidR="002735ED" w:rsidRPr="008D7922">
        <w:rPr>
          <w:sz w:val="22"/>
          <w:szCs w:val="22"/>
        </w:rPr>
        <w:t xml:space="preserve">with the technical support of the Decade Coordination Unit, </w:t>
      </w:r>
      <w:r w:rsidRPr="008D7922">
        <w:rPr>
          <w:sz w:val="22"/>
          <w:szCs w:val="22"/>
        </w:rPr>
        <w:t xml:space="preserve">will be tasked with selecting the members of the </w:t>
      </w:r>
      <w:r w:rsidR="00A0051A" w:rsidRPr="008D7922">
        <w:rPr>
          <w:sz w:val="22"/>
          <w:szCs w:val="22"/>
        </w:rPr>
        <w:t xml:space="preserve">Decade Advisory </w:t>
      </w:r>
      <w:r w:rsidRPr="008D7922">
        <w:rPr>
          <w:sz w:val="22"/>
          <w:szCs w:val="22"/>
        </w:rPr>
        <w:t>Board.</w:t>
      </w:r>
      <w:r w:rsidR="00227564" w:rsidRPr="008D7922">
        <w:rPr>
          <w:sz w:val="22"/>
          <w:szCs w:val="22"/>
        </w:rPr>
        <w:t xml:space="preserve"> </w:t>
      </w:r>
      <w:r w:rsidR="00227564" w:rsidRPr="008D7922">
        <w:rPr>
          <w:sz w:val="22"/>
          <w:szCs w:val="22"/>
          <w:lang w:val="en-US"/>
        </w:rPr>
        <w:t xml:space="preserve"> </w:t>
      </w:r>
    </w:p>
    <w:p w14:paraId="2F0F6DB4" w14:textId="77777777" w:rsidR="009C79E1" w:rsidRPr="008D7922" w:rsidRDefault="009C79E1" w:rsidP="008D7922">
      <w:pPr>
        <w:snapToGrid w:val="0"/>
        <w:spacing w:before="0" w:after="120" w:line="240" w:lineRule="auto"/>
        <w:rPr>
          <w:color w:val="000000" w:themeColor="text1"/>
          <w:sz w:val="22"/>
          <w:szCs w:val="22"/>
        </w:rPr>
      </w:pPr>
      <w:r w:rsidRPr="008D7922">
        <w:rPr>
          <w:color w:val="000000" w:themeColor="text1"/>
          <w:sz w:val="22"/>
          <w:szCs w:val="22"/>
        </w:rPr>
        <w:lastRenderedPageBreak/>
        <w:t>The Selection Panel will ensure that the proposed members have sufficient skills, knowledge, influence</w:t>
      </w:r>
      <w:r w:rsidR="002735ED" w:rsidRPr="008D7922">
        <w:rPr>
          <w:color w:val="000000" w:themeColor="text1"/>
          <w:sz w:val="22"/>
          <w:szCs w:val="22"/>
        </w:rPr>
        <w:t xml:space="preserve"> and impartiality</w:t>
      </w:r>
      <w:r w:rsidRPr="008D7922">
        <w:rPr>
          <w:color w:val="000000" w:themeColor="text1"/>
          <w:sz w:val="22"/>
          <w:szCs w:val="22"/>
        </w:rPr>
        <w:t xml:space="preserve"> regarding the vision and objectives of the Decade and are able to undertake the work outlined in the terms of reference. Their skills and expertise should cover at least one of the following areas:</w:t>
      </w:r>
    </w:p>
    <w:p w14:paraId="7DF05C7E" w14:textId="49650760"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sidRPr="008D7922">
        <w:rPr>
          <w:color w:val="000000" w:themeColor="text1"/>
          <w:sz w:val="22"/>
          <w:szCs w:val="22"/>
        </w:rPr>
        <w:t xml:space="preserve">Intergovernmental processes and </w:t>
      </w:r>
      <w:proofErr w:type="gramStart"/>
      <w:r w:rsidRPr="008D7922">
        <w:rPr>
          <w:color w:val="000000" w:themeColor="text1"/>
          <w:sz w:val="22"/>
          <w:szCs w:val="22"/>
        </w:rPr>
        <w:t>coordination;</w:t>
      </w:r>
      <w:proofErr w:type="gramEnd"/>
    </w:p>
    <w:p w14:paraId="09194044" w14:textId="43D8D86C"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sidRPr="008D7922">
        <w:rPr>
          <w:color w:val="000000" w:themeColor="text1"/>
          <w:sz w:val="22"/>
          <w:szCs w:val="22"/>
        </w:rPr>
        <w:t xml:space="preserve">The ocean aspects of sustainable </w:t>
      </w:r>
      <w:proofErr w:type="gramStart"/>
      <w:r w:rsidRPr="008D7922">
        <w:rPr>
          <w:color w:val="000000" w:themeColor="text1"/>
          <w:sz w:val="22"/>
          <w:szCs w:val="22"/>
        </w:rPr>
        <w:t>development;</w:t>
      </w:r>
      <w:proofErr w:type="gramEnd"/>
    </w:p>
    <w:p w14:paraId="28C33929" w14:textId="4A5AB42D"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lang w:val="fr-FR"/>
        </w:rPr>
      </w:pPr>
      <w:proofErr w:type="spellStart"/>
      <w:r w:rsidRPr="008D7922">
        <w:rPr>
          <w:color w:val="000000" w:themeColor="text1"/>
          <w:sz w:val="22"/>
          <w:szCs w:val="22"/>
          <w:lang w:val="fr-FR"/>
        </w:rPr>
        <w:t>Ocean</w:t>
      </w:r>
      <w:proofErr w:type="spellEnd"/>
      <w:r w:rsidRPr="008D7922">
        <w:rPr>
          <w:color w:val="000000" w:themeColor="text1"/>
          <w:sz w:val="22"/>
          <w:szCs w:val="22"/>
          <w:lang w:val="fr-FR"/>
        </w:rPr>
        <w:t xml:space="preserve"> science (</w:t>
      </w:r>
      <w:proofErr w:type="spellStart"/>
      <w:r w:rsidRPr="008D7922">
        <w:rPr>
          <w:color w:val="000000" w:themeColor="text1"/>
          <w:sz w:val="22"/>
          <w:szCs w:val="22"/>
          <w:lang w:val="fr-FR"/>
        </w:rPr>
        <w:t>natural</w:t>
      </w:r>
      <w:proofErr w:type="spellEnd"/>
      <w:r w:rsidRPr="008D7922">
        <w:rPr>
          <w:color w:val="000000" w:themeColor="text1"/>
          <w:sz w:val="22"/>
          <w:szCs w:val="22"/>
          <w:lang w:val="fr-FR"/>
        </w:rPr>
        <w:t xml:space="preserve"> / social dimensions</w:t>
      </w:r>
      <w:proofErr w:type="gramStart"/>
      <w:r w:rsidRPr="008D7922">
        <w:rPr>
          <w:color w:val="000000" w:themeColor="text1"/>
          <w:sz w:val="22"/>
          <w:szCs w:val="22"/>
          <w:lang w:val="fr-FR"/>
        </w:rPr>
        <w:t>);</w:t>
      </w:r>
      <w:proofErr w:type="gramEnd"/>
    </w:p>
    <w:p w14:paraId="6474A62B" w14:textId="14BEF765"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sidRPr="008D7922">
        <w:rPr>
          <w:color w:val="000000" w:themeColor="text1"/>
          <w:sz w:val="22"/>
          <w:szCs w:val="22"/>
        </w:rPr>
        <w:t>Science-policy / decision / end-user interface</w:t>
      </w:r>
      <w:r w:rsidR="00481182" w:rsidRPr="008D7922">
        <w:rPr>
          <w:color w:val="000000" w:themeColor="text1"/>
          <w:sz w:val="22"/>
          <w:szCs w:val="22"/>
        </w:rPr>
        <w:t xml:space="preserve"> and </w:t>
      </w:r>
      <w:proofErr w:type="gramStart"/>
      <w:r w:rsidR="00481182" w:rsidRPr="008D7922">
        <w:rPr>
          <w:color w:val="000000" w:themeColor="text1"/>
          <w:sz w:val="22"/>
          <w:szCs w:val="22"/>
        </w:rPr>
        <w:t>engagement</w:t>
      </w:r>
      <w:r w:rsidRPr="008D7922">
        <w:rPr>
          <w:color w:val="000000" w:themeColor="text1"/>
          <w:sz w:val="22"/>
          <w:szCs w:val="22"/>
        </w:rPr>
        <w:t>;</w:t>
      </w:r>
      <w:proofErr w:type="gramEnd"/>
    </w:p>
    <w:p w14:paraId="6A17BC60" w14:textId="7D259762" w:rsidR="009C79E1" w:rsidRPr="008D7922" w:rsidRDefault="002735ED"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sidRPr="008D7922">
        <w:rPr>
          <w:color w:val="000000" w:themeColor="text1"/>
          <w:sz w:val="22"/>
          <w:szCs w:val="22"/>
        </w:rPr>
        <w:t>Ocean</w:t>
      </w:r>
      <w:r w:rsidR="009C79E1" w:rsidRPr="008D7922">
        <w:rPr>
          <w:color w:val="000000" w:themeColor="text1"/>
          <w:sz w:val="22"/>
          <w:szCs w:val="22"/>
        </w:rPr>
        <w:t xml:space="preserve"> Economy / finance</w:t>
      </w:r>
      <w:r w:rsidR="00EA5A61" w:rsidRPr="008D7922">
        <w:rPr>
          <w:color w:val="000000" w:themeColor="text1"/>
          <w:sz w:val="22"/>
          <w:szCs w:val="22"/>
        </w:rPr>
        <w:t xml:space="preserve">/ </w:t>
      </w:r>
      <w:proofErr w:type="gramStart"/>
      <w:r w:rsidR="00EA5A61" w:rsidRPr="008D7922">
        <w:rPr>
          <w:color w:val="000000" w:themeColor="text1"/>
          <w:sz w:val="22"/>
          <w:szCs w:val="22"/>
        </w:rPr>
        <w:t>partnerships</w:t>
      </w:r>
      <w:r w:rsidR="009C79E1" w:rsidRPr="008D7922">
        <w:rPr>
          <w:color w:val="000000" w:themeColor="text1"/>
          <w:sz w:val="22"/>
          <w:szCs w:val="22"/>
        </w:rPr>
        <w:t>;</w:t>
      </w:r>
      <w:proofErr w:type="gramEnd"/>
    </w:p>
    <w:p w14:paraId="2BA29946" w14:textId="262D8590"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sidRPr="008D7922">
        <w:rPr>
          <w:color w:val="000000" w:themeColor="text1"/>
          <w:sz w:val="22"/>
          <w:szCs w:val="22"/>
        </w:rPr>
        <w:t>Innovation / technology</w:t>
      </w:r>
      <w:r w:rsidR="00CC10F2" w:rsidRPr="008D7922">
        <w:rPr>
          <w:color w:val="000000" w:themeColor="text1"/>
          <w:sz w:val="22"/>
          <w:szCs w:val="22"/>
        </w:rPr>
        <w:t xml:space="preserve">/ </w:t>
      </w:r>
      <w:r w:rsidR="00CC10F2" w:rsidRPr="008D7922">
        <w:rPr>
          <w:color w:val="000000" w:themeColor="text1"/>
          <w:sz w:val="22"/>
          <w:szCs w:val="22"/>
          <w:lang w:val="en-US"/>
        </w:rPr>
        <w:t xml:space="preserve">infrastructure </w:t>
      </w:r>
      <w:proofErr w:type="gramStart"/>
      <w:r w:rsidR="00CC10F2" w:rsidRPr="008D7922">
        <w:rPr>
          <w:color w:val="000000" w:themeColor="text1"/>
          <w:sz w:val="22"/>
          <w:szCs w:val="22"/>
          <w:lang w:val="en-US"/>
        </w:rPr>
        <w:t>development</w:t>
      </w:r>
      <w:r w:rsidR="00D84CEA">
        <w:rPr>
          <w:color w:val="000000" w:themeColor="text1"/>
          <w:sz w:val="22"/>
          <w:szCs w:val="22"/>
          <w:lang w:val="en-US"/>
        </w:rPr>
        <w:t>;</w:t>
      </w:r>
      <w:proofErr w:type="gramEnd"/>
    </w:p>
    <w:p w14:paraId="17DEE993" w14:textId="3B699BA3" w:rsidR="009C79E1" w:rsidRPr="008D7922" w:rsidRDefault="009C79E1" w:rsidP="008D7922">
      <w:pPr>
        <w:pStyle w:val="ListParagraph"/>
        <w:numPr>
          <w:ilvl w:val="0"/>
          <w:numId w:val="20"/>
        </w:numPr>
        <w:snapToGrid w:val="0"/>
        <w:spacing w:before="0" w:after="120" w:line="240" w:lineRule="auto"/>
        <w:ind w:left="709" w:hanging="709"/>
        <w:contextualSpacing w:val="0"/>
        <w:jc w:val="left"/>
        <w:rPr>
          <w:color w:val="000000" w:themeColor="text1"/>
          <w:sz w:val="22"/>
          <w:szCs w:val="22"/>
        </w:rPr>
      </w:pPr>
      <w:r w:rsidRPr="008D7922">
        <w:rPr>
          <w:color w:val="000000" w:themeColor="text1"/>
          <w:sz w:val="22"/>
          <w:szCs w:val="22"/>
        </w:rPr>
        <w:t xml:space="preserve">Capacity development, training and transfer or marine technology, education, </w:t>
      </w:r>
      <w:proofErr w:type="gramStart"/>
      <w:r w:rsidRPr="008D7922">
        <w:rPr>
          <w:color w:val="000000" w:themeColor="text1"/>
          <w:sz w:val="22"/>
          <w:szCs w:val="22"/>
        </w:rPr>
        <w:t>communications</w:t>
      </w:r>
      <w:proofErr w:type="gramEnd"/>
      <w:r w:rsidRPr="008D7922">
        <w:rPr>
          <w:color w:val="000000" w:themeColor="text1"/>
          <w:sz w:val="22"/>
          <w:szCs w:val="22"/>
        </w:rPr>
        <w:t xml:space="preserve"> and outreach; and/or</w:t>
      </w:r>
    </w:p>
    <w:p w14:paraId="5DB36964" w14:textId="5D848A24" w:rsidR="009C79E1" w:rsidRPr="008D7922" w:rsidRDefault="009C79E1" w:rsidP="008D7922">
      <w:pPr>
        <w:pStyle w:val="ListParagraph"/>
        <w:numPr>
          <w:ilvl w:val="0"/>
          <w:numId w:val="20"/>
        </w:numPr>
        <w:snapToGrid w:val="0"/>
        <w:spacing w:before="0" w:line="240" w:lineRule="auto"/>
        <w:ind w:left="709" w:hanging="709"/>
        <w:contextualSpacing w:val="0"/>
        <w:rPr>
          <w:b/>
          <w:color w:val="000000" w:themeColor="text1"/>
          <w:sz w:val="22"/>
          <w:szCs w:val="22"/>
        </w:rPr>
      </w:pPr>
      <w:r w:rsidRPr="008D7922">
        <w:rPr>
          <w:color w:val="000000" w:themeColor="text1"/>
          <w:sz w:val="22"/>
          <w:szCs w:val="22"/>
        </w:rPr>
        <w:t>Development of large-scale</w:t>
      </w:r>
      <w:r w:rsidR="00CC10F2" w:rsidRPr="008D7922">
        <w:rPr>
          <w:color w:val="000000" w:themeColor="text1"/>
          <w:sz w:val="22"/>
          <w:szCs w:val="22"/>
        </w:rPr>
        <w:t xml:space="preserve"> mult</w:t>
      </w:r>
      <w:r w:rsidR="00632FE1" w:rsidRPr="008D7922">
        <w:rPr>
          <w:color w:val="000000" w:themeColor="text1"/>
          <w:sz w:val="22"/>
          <w:szCs w:val="22"/>
        </w:rPr>
        <w:t xml:space="preserve">i/inter-disciplinary </w:t>
      </w:r>
      <w:r w:rsidRPr="008D7922">
        <w:rPr>
          <w:color w:val="000000" w:themeColor="text1"/>
          <w:sz w:val="22"/>
          <w:szCs w:val="22"/>
        </w:rPr>
        <w:t>international programmes / projects.</w:t>
      </w:r>
    </w:p>
    <w:p w14:paraId="46DF1BFC" w14:textId="77777777" w:rsidR="00FF6923" w:rsidRPr="008D7922" w:rsidRDefault="00FF6923" w:rsidP="008D7922">
      <w:pPr>
        <w:snapToGrid w:val="0"/>
        <w:spacing w:before="0" w:line="240" w:lineRule="auto"/>
        <w:rPr>
          <w:b/>
          <w:sz w:val="22"/>
          <w:szCs w:val="22"/>
        </w:rPr>
      </w:pPr>
      <w:r w:rsidRPr="008D7922">
        <w:rPr>
          <w:b/>
          <w:sz w:val="22"/>
          <w:szCs w:val="22"/>
        </w:rPr>
        <w:t xml:space="preserve">UN Agencies representation on the </w:t>
      </w:r>
      <w:r w:rsidR="00A0051A" w:rsidRPr="008D7922">
        <w:rPr>
          <w:b/>
          <w:bCs/>
          <w:sz w:val="22"/>
          <w:szCs w:val="22"/>
        </w:rPr>
        <w:t xml:space="preserve">Decade Advisory </w:t>
      </w:r>
      <w:r w:rsidRPr="008D7922">
        <w:rPr>
          <w:b/>
          <w:sz w:val="22"/>
          <w:szCs w:val="22"/>
        </w:rPr>
        <w:t xml:space="preserve">Board </w:t>
      </w:r>
    </w:p>
    <w:p w14:paraId="784179A5" w14:textId="40B45D52" w:rsidR="00FF6923" w:rsidRPr="008D7922" w:rsidRDefault="00FF6923" w:rsidP="008D7922">
      <w:pPr>
        <w:snapToGrid w:val="0"/>
        <w:spacing w:before="0" w:line="240" w:lineRule="auto"/>
        <w:rPr>
          <w:sz w:val="22"/>
          <w:szCs w:val="22"/>
        </w:rPr>
      </w:pPr>
      <w:bookmarkStart w:id="3" w:name="_Hlk72486024"/>
      <w:r w:rsidRPr="008D7922">
        <w:rPr>
          <w:sz w:val="22"/>
          <w:szCs w:val="22"/>
        </w:rPr>
        <w:t>UN</w:t>
      </w:r>
      <w:r w:rsidR="00F42723" w:rsidRPr="008D7922">
        <w:rPr>
          <w:sz w:val="22"/>
          <w:szCs w:val="22"/>
        </w:rPr>
        <w:t xml:space="preserve"> Legal Coun</w:t>
      </w:r>
      <w:r w:rsidR="00D84CEA">
        <w:rPr>
          <w:sz w:val="22"/>
          <w:szCs w:val="22"/>
        </w:rPr>
        <w:t>s</w:t>
      </w:r>
      <w:r w:rsidR="00F42723" w:rsidRPr="008D7922">
        <w:rPr>
          <w:sz w:val="22"/>
          <w:szCs w:val="22"/>
        </w:rPr>
        <w:t>el/</w:t>
      </w:r>
      <w:r w:rsidRPr="008D7922">
        <w:rPr>
          <w:sz w:val="22"/>
          <w:szCs w:val="22"/>
        </w:rPr>
        <w:t>DOALOS</w:t>
      </w:r>
      <w:r w:rsidR="002735ED" w:rsidRPr="008D7922">
        <w:rPr>
          <w:sz w:val="22"/>
          <w:szCs w:val="22"/>
        </w:rPr>
        <w:t xml:space="preserve">, </w:t>
      </w:r>
      <w:r w:rsidR="00790535" w:rsidRPr="008D7922">
        <w:rPr>
          <w:sz w:val="22"/>
          <w:szCs w:val="22"/>
        </w:rPr>
        <w:t>which is</w:t>
      </w:r>
      <w:r w:rsidRPr="008D7922">
        <w:rPr>
          <w:sz w:val="22"/>
          <w:szCs w:val="22"/>
        </w:rPr>
        <w:t xml:space="preserve"> the Secretariat and focal point of UN-Oceans and the United Nations C</w:t>
      </w:r>
      <w:r w:rsidR="002735ED" w:rsidRPr="008D7922">
        <w:rPr>
          <w:sz w:val="22"/>
          <w:szCs w:val="22"/>
        </w:rPr>
        <w:t>o</w:t>
      </w:r>
      <w:r w:rsidRPr="008D7922">
        <w:rPr>
          <w:sz w:val="22"/>
          <w:szCs w:val="22"/>
        </w:rPr>
        <w:t>nvention on the Laws of the Sea</w:t>
      </w:r>
      <w:bookmarkEnd w:id="3"/>
      <w:r w:rsidR="002735ED" w:rsidRPr="008D7922">
        <w:rPr>
          <w:sz w:val="22"/>
          <w:szCs w:val="22"/>
        </w:rPr>
        <w:t>,</w:t>
      </w:r>
      <w:r w:rsidRPr="008D7922">
        <w:rPr>
          <w:sz w:val="22"/>
          <w:szCs w:val="22"/>
        </w:rPr>
        <w:t xml:space="preserve"> </w:t>
      </w:r>
      <w:bookmarkStart w:id="4" w:name="_Hlk72486047"/>
      <w:r w:rsidRPr="008D7922">
        <w:rPr>
          <w:sz w:val="22"/>
          <w:szCs w:val="22"/>
        </w:rPr>
        <w:t xml:space="preserve">will </w:t>
      </w:r>
      <w:r w:rsidR="002735ED" w:rsidRPr="008D7922">
        <w:rPr>
          <w:sz w:val="22"/>
          <w:szCs w:val="22"/>
        </w:rPr>
        <w:t xml:space="preserve">have one permanent seat </w:t>
      </w:r>
      <w:r w:rsidRPr="008D7922">
        <w:rPr>
          <w:sz w:val="22"/>
          <w:szCs w:val="22"/>
        </w:rPr>
        <w:t>on the Decade</w:t>
      </w:r>
      <w:r w:rsidR="00A0051A" w:rsidRPr="008D7922">
        <w:rPr>
          <w:sz w:val="22"/>
          <w:szCs w:val="22"/>
        </w:rPr>
        <w:t xml:space="preserve"> Advisory</w:t>
      </w:r>
      <w:r w:rsidRPr="008D7922">
        <w:rPr>
          <w:sz w:val="22"/>
          <w:szCs w:val="22"/>
        </w:rPr>
        <w:t xml:space="preserve"> Board</w:t>
      </w:r>
      <w:bookmarkEnd w:id="4"/>
      <w:r w:rsidRPr="008D7922">
        <w:rPr>
          <w:sz w:val="22"/>
          <w:szCs w:val="22"/>
        </w:rPr>
        <w:t>.</w:t>
      </w:r>
      <w:r w:rsidR="00F42723" w:rsidRPr="008D7922">
        <w:rPr>
          <w:sz w:val="22"/>
          <w:szCs w:val="22"/>
        </w:rPr>
        <w:t xml:space="preserve"> The IOC </w:t>
      </w:r>
      <w:r w:rsidR="00213953" w:rsidRPr="008D7922">
        <w:rPr>
          <w:sz w:val="22"/>
          <w:szCs w:val="22"/>
        </w:rPr>
        <w:t xml:space="preserve">Secretariat </w:t>
      </w:r>
      <w:r w:rsidR="00F42723" w:rsidRPr="008D7922">
        <w:rPr>
          <w:sz w:val="22"/>
          <w:szCs w:val="22"/>
        </w:rPr>
        <w:t>as coordinator of the Decade will also have a permanent seat on the Board</w:t>
      </w:r>
      <w:r w:rsidR="00213953" w:rsidRPr="008D7922">
        <w:rPr>
          <w:sz w:val="22"/>
          <w:szCs w:val="22"/>
        </w:rPr>
        <w:t>.</w:t>
      </w:r>
      <w:r w:rsidRPr="008D7922">
        <w:rPr>
          <w:sz w:val="22"/>
          <w:szCs w:val="22"/>
        </w:rPr>
        <w:t xml:space="preserve"> </w:t>
      </w:r>
      <w:r w:rsidR="00213953" w:rsidRPr="008D7922">
        <w:rPr>
          <w:sz w:val="22"/>
          <w:szCs w:val="22"/>
        </w:rPr>
        <w:t>Three</w:t>
      </w:r>
      <w:r w:rsidRPr="008D7922">
        <w:rPr>
          <w:sz w:val="22"/>
          <w:szCs w:val="22"/>
        </w:rPr>
        <w:t xml:space="preserve"> more seats</w:t>
      </w:r>
      <w:r w:rsidR="002735ED" w:rsidRPr="008D7922">
        <w:rPr>
          <w:sz w:val="22"/>
          <w:szCs w:val="22"/>
        </w:rPr>
        <w:t xml:space="preserve"> </w:t>
      </w:r>
      <w:r w:rsidRPr="008D7922">
        <w:rPr>
          <w:sz w:val="22"/>
          <w:szCs w:val="22"/>
        </w:rPr>
        <w:t xml:space="preserve">will be reserved for UN </w:t>
      </w:r>
      <w:r w:rsidR="002735ED" w:rsidRPr="008D7922">
        <w:rPr>
          <w:sz w:val="22"/>
          <w:szCs w:val="22"/>
        </w:rPr>
        <w:t>A</w:t>
      </w:r>
      <w:r w:rsidRPr="008D7922">
        <w:rPr>
          <w:sz w:val="22"/>
          <w:szCs w:val="22"/>
        </w:rPr>
        <w:t>gencies</w:t>
      </w:r>
      <w:r w:rsidR="002735ED" w:rsidRPr="008D7922">
        <w:rPr>
          <w:sz w:val="22"/>
          <w:szCs w:val="22"/>
        </w:rPr>
        <w:t xml:space="preserve"> </w:t>
      </w:r>
      <w:r w:rsidR="00213953" w:rsidRPr="008D7922">
        <w:rPr>
          <w:sz w:val="22"/>
          <w:szCs w:val="22"/>
        </w:rPr>
        <w:t xml:space="preserve">and </w:t>
      </w:r>
      <w:r w:rsidR="002735ED" w:rsidRPr="008D7922">
        <w:rPr>
          <w:sz w:val="22"/>
          <w:szCs w:val="22"/>
        </w:rPr>
        <w:t xml:space="preserve">will </w:t>
      </w:r>
      <w:r w:rsidR="00F42723" w:rsidRPr="008D7922">
        <w:rPr>
          <w:sz w:val="22"/>
          <w:szCs w:val="22"/>
        </w:rPr>
        <w:t>be identified through</w:t>
      </w:r>
      <w:r w:rsidR="00213953" w:rsidRPr="008D7922">
        <w:rPr>
          <w:sz w:val="22"/>
          <w:szCs w:val="22"/>
        </w:rPr>
        <w:t xml:space="preserve"> consultations via UN</w:t>
      </w:r>
      <w:r w:rsidR="00AB7EFA" w:rsidRPr="008D7922">
        <w:rPr>
          <w:sz w:val="22"/>
          <w:szCs w:val="22"/>
        </w:rPr>
        <w:t>-</w:t>
      </w:r>
      <w:r w:rsidR="00213953" w:rsidRPr="008D7922">
        <w:rPr>
          <w:sz w:val="22"/>
          <w:szCs w:val="22"/>
        </w:rPr>
        <w:t>Oceans.</w:t>
      </w:r>
      <w:r w:rsidR="00F42723" w:rsidRPr="008D7922">
        <w:rPr>
          <w:sz w:val="22"/>
          <w:szCs w:val="22"/>
        </w:rPr>
        <w:t xml:space="preserve"> </w:t>
      </w:r>
    </w:p>
    <w:p w14:paraId="02E4ACC0" w14:textId="77777777" w:rsidR="009C79E1" w:rsidRPr="008D7922" w:rsidRDefault="009C79E1" w:rsidP="008D7922">
      <w:pPr>
        <w:snapToGrid w:val="0"/>
        <w:spacing w:before="0" w:line="240" w:lineRule="auto"/>
        <w:rPr>
          <w:b/>
          <w:sz w:val="22"/>
          <w:szCs w:val="22"/>
        </w:rPr>
      </w:pPr>
      <w:r w:rsidRPr="008D7922">
        <w:rPr>
          <w:b/>
          <w:sz w:val="22"/>
          <w:szCs w:val="22"/>
        </w:rPr>
        <w:t>Secretariat of the Decade Advisory Board</w:t>
      </w:r>
    </w:p>
    <w:p w14:paraId="19C3F454" w14:textId="77777777" w:rsidR="009C79E1" w:rsidRPr="008D7922" w:rsidRDefault="009C79E1" w:rsidP="008D7922">
      <w:pPr>
        <w:snapToGrid w:val="0"/>
        <w:spacing w:before="0" w:line="240" w:lineRule="auto"/>
        <w:rPr>
          <w:sz w:val="22"/>
          <w:szCs w:val="22"/>
        </w:rPr>
      </w:pPr>
      <w:r w:rsidRPr="008D7922">
        <w:rPr>
          <w:sz w:val="22"/>
          <w:szCs w:val="22"/>
        </w:rPr>
        <w:t xml:space="preserve">The Decade Coordination Unit located within the IOC Secretariat will be the Secretariat for the </w:t>
      </w:r>
      <w:r w:rsidR="00A0051A" w:rsidRPr="008D7922">
        <w:rPr>
          <w:sz w:val="22"/>
          <w:szCs w:val="22"/>
        </w:rPr>
        <w:t xml:space="preserve">Decade Advisory </w:t>
      </w:r>
      <w:r w:rsidRPr="008D7922">
        <w:rPr>
          <w:sz w:val="22"/>
          <w:szCs w:val="22"/>
        </w:rPr>
        <w:t>Board.</w:t>
      </w:r>
    </w:p>
    <w:p w14:paraId="0D81054D" w14:textId="77777777" w:rsidR="009C79E1" w:rsidRPr="008D7922" w:rsidRDefault="009C79E1" w:rsidP="008D7922">
      <w:pPr>
        <w:snapToGrid w:val="0"/>
        <w:spacing w:before="0" w:line="240" w:lineRule="auto"/>
        <w:rPr>
          <w:b/>
          <w:sz w:val="22"/>
          <w:szCs w:val="22"/>
        </w:rPr>
      </w:pPr>
      <w:r w:rsidRPr="008D7922">
        <w:rPr>
          <w:b/>
          <w:sz w:val="22"/>
          <w:szCs w:val="22"/>
        </w:rPr>
        <w:t>Meetings of the Decade Advisory Board</w:t>
      </w:r>
    </w:p>
    <w:p w14:paraId="29B509BB" w14:textId="3466B861" w:rsidR="009C79E1" w:rsidRPr="008D7922" w:rsidRDefault="009C79E1" w:rsidP="008D7922">
      <w:pPr>
        <w:tabs>
          <w:tab w:val="left" w:pos="2940"/>
        </w:tabs>
        <w:snapToGrid w:val="0"/>
        <w:spacing w:before="0" w:line="240" w:lineRule="auto"/>
        <w:rPr>
          <w:bCs/>
          <w:sz w:val="22"/>
          <w:szCs w:val="22"/>
        </w:rPr>
      </w:pPr>
      <w:r w:rsidRPr="008D7922">
        <w:rPr>
          <w:bCs/>
          <w:sz w:val="22"/>
          <w:szCs w:val="22"/>
        </w:rPr>
        <w:t xml:space="preserve">The </w:t>
      </w:r>
      <w:r w:rsidR="00A0051A" w:rsidRPr="008D7922">
        <w:rPr>
          <w:sz w:val="22"/>
          <w:szCs w:val="22"/>
        </w:rPr>
        <w:t>Decade Advisory</w:t>
      </w:r>
      <w:r w:rsidR="00A0051A" w:rsidRPr="008D7922">
        <w:rPr>
          <w:bCs/>
          <w:sz w:val="22"/>
          <w:szCs w:val="22"/>
        </w:rPr>
        <w:t xml:space="preserve"> </w:t>
      </w:r>
      <w:r w:rsidRPr="008D7922">
        <w:rPr>
          <w:bCs/>
          <w:sz w:val="22"/>
          <w:szCs w:val="22"/>
        </w:rPr>
        <w:t>Board shall meet four (4) times per year, with at least one (1)</w:t>
      </w:r>
      <w:r w:rsidR="00B30399" w:rsidRPr="008D7922">
        <w:rPr>
          <w:bCs/>
          <w:sz w:val="22"/>
          <w:szCs w:val="22"/>
        </w:rPr>
        <w:t xml:space="preserve"> </w:t>
      </w:r>
      <w:r w:rsidR="00A0051A" w:rsidRPr="008D7922">
        <w:rPr>
          <w:bCs/>
          <w:sz w:val="22"/>
          <w:szCs w:val="22"/>
        </w:rPr>
        <w:t xml:space="preserve">in </w:t>
      </w:r>
      <w:proofErr w:type="spellStart"/>
      <w:r w:rsidR="00A0051A" w:rsidRPr="008D7922">
        <w:rPr>
          <w:bCs/>
          <w:sz w:val="22"/>
          <w:szCs w:val="22"/>
        </w:rPr>
        <w:t>presentia</w:t>
      </w:r>
      <w:proofErr w:type="spellEnd"/>
      <w:r w:rsidR="00B30399" w:rsidRPr="008D7922">
        <w:rPr>
          <w:bCs/>
          <w:sz w:val="22"/>
          <w:szCs w:val="22"/>
        </w:rPr>
        <w:t xml:space="preserve"> </w:t>
      </w:r>
      <w:r w:rsidRPr="008D7922">
        <w:rPr>
          <w:bCs/>
          <w:sz w:val="22"/>
          <w:szCs w:val="22"/>
        </w:rPr>
        <w:t>meeting annually whe</w:t>
      </w:r>
      <w:r w:rsidR="002735ED" w:rsidRPr="008D7922">
        <w:rPr>
          <w:bCs/>
          <w:sz w:val="22"/>
          <w:szCs w:val="22"/>
        </w:rPr>
        <w:t>n</w:t>
      </w:r>
      <w:r w:rsidRPr="008D7922">
        <w:rPr>
          <w:bCs/>
          <w:sz w:val="22"/>
          <w:szCs w:val="22"/>
        </w:rPr>
        <w:t xml:space="preserve"> po</w:t>
      </w:r>
      <w:r w:rsidR="002735ED" w:rsidRPr="008D7922">
        <w:rPr>
          <w:bCs/>
          <w:sz w:val="22"/>
          <w:szCs w:val="22"/>
        </w:rPr>
        <w:t>s</w:t>
      </w:r>
      <w:r w:rsidRPr="008D7922">
        <w:rPr>
          <w:bCs/>
          <w:sz w:val="22"/>
          <w:szCs w:val="22"/>
        </w:rPr>
        <w:t>sible. Additional in-person or virtual meetings will be held as necessary. The</w:t>
      </w:r>
      <w:r w:rsidR="00213953" w:rsidRPr="008D7922">
        <w:rPr>
          <w:bCs/>
          <w:sz w:val="22"/>
          <w:szCs w:val="22"/>
        </w:rPr>
        <w:t xml:space="preserve"> </w:t>
      </w:r>
      <w:r w:rsidR="00F8734D" w:rsidRPr="008D7922">
        <w:rPr>
          <w:bCs/>
          <w:sz w:val="22"/>
          <w:szCs w:val="22"/>
        </w:rPr>
        <w:t>C</w:t>
      </w:r>
      <w:r w:rsidR="00213953" w:rsidRPr="008D7922">
        <w:rPr>
          <w:bCs/>
          <w:sz w:val="22"/>
          <w:szCs w:val="22"/>
        </w:rPr>
        <w:t>o-chairs</w:t>
      </w:r>
      <w:r w:rsidRPr="008D7922">
        <w:rPr>
          <w:bCs/>
          <w:sz w:val="22"/>
          <w:szCs w:val="22"/>
        </w:rPr>
        <w:t xml:space="preserve"> of the </w:t>
      </w:r>
      <w:r w:rsidR="00A0051A" w:rsidRPr="008D7922">
        <w:rPr>
          <w:sz w:val="22"/>
          <w:szCs w:val="22"/>
        </w:rPr>
        <w:t>Decade Advisory</w:t>
      </w:r>
      <w:r w:rsidR="00A0051A" w:rsidRPr="008D7922">
        <w:rPr>
          <w:bCs/>
          <w:sz w:val="22"/>
          <w:szCs w:val="22"/>
        </w:rPr>
        <w:t xml:space="preserve"> </w:t>
      </w:r>
      <w:r w:rsidRPr="008D7922">
        <w:rPr>
          <w:bCs/>
          <w:sz w:val="22"/>
          <w:szCs w:val="22"/>
        </w:rPr>
        <w:t xml:space="preserve">Board will be primarily responsible for the development of the Board Meeting Agenda and directing the </w:t>
      </w:r>
      <w:r w:rsidR="00A0051A" w:rsidRPr="008D7922">
        <w:rPr>
          <w:sz w:val="22"/>
          <w:szCs w:val="22"/>
        </w:rPr>
        <w:t>Decade Advisory</w:t>
      </w:r>
      <w:r w:rsidR="00A0051A" w:rsidRPr="008D7922">
        <w:rPr>
          <w:bCs/>
          <w:sz w:val="22"/>
          <w:szCs w:val="22"/>
        </w:rPr>
        <w:t xml:space="preserve"> </w:t>
      </w:r>
      <w:r w:rsidRPr="008D7922">
        <w:rPr>
          <w:bCs/>
          <w:sz w:val="22"/>
          <w:szCs w:val="22"/>
        </w:rPr>
        <w:t xml:space="preserve">Board </w:t>
      </w:r>
      <w:r w:rsidR="00A0051A" w:rsidRPr="008D7922">
        <w:rPr>
          <w:bCs/>
          <w:sz w:val="22"/>
          <w:szCs w:val="22"/>
        </w:rPr>
        <w:t>m</w:t>
      </w:r>
      <w:r w:rsidRPr="008D7922">
        <w:rPr>
          <w:bCs/>
          <w:sz w:val="22"/>
          <w:szCs w:val="22"/>
        </w:rPr>
        <w:t>eeting</w:t>
      </w:r>
      <w:r w:rsidR="00A0051A" w:rsidRPr="008D7922">
        <w:rPr>
          <w:bCs/>
          <w:sz w:val="22"/>
          <w:szCs w:val="22"/>
        </w:rPr>
        <w:t>s</w:t>
      </w:r>
      <w:r w:rsidRPr="008D7922">
        <w:rPr>
          <w:bCs/>
          <w:sz w:val="22"/>
          <w:szCs w:val="22"/>
        </w:rPr>
        <w:t xml:space="preserve">. All </w:t>
      </w:r>
      <w:r w:rsidR="00A0051A" w:rsidRPr="008D7922">
        <w:rPr>
          <w:sz w:val="22"/>
          <w:szCs w:val="22"/>
        </w:rPr>
        <w:t>Decade Advisory</w:t>
      </w:r>
      <w:r w:rsidR="00A0051A" w:rsidRPr="008D7922">
        <w:rPr>
          <w:bCs/>
          <w:sz w:val="22"/>
          <w:szCs w:val="22"/>
        </w:rPr>
        <w:t xml:space="preserve"> </w:t>
      </w:r>
      <w:r w:rsidRPr="008D7922">
        <w:rPr>
          <w:bCs/>
          <w:sz w:val="22"/>
          <w:szCs w:val="22"/>
        </w:rPr>
        <w:t>Board Members can recommend agenda items</w:t>
      </w:r>
      <w:r w:rsidR="00213953" w:rsidRPr="008D7922">
        <w:rPr>
          <w:bCs/>
          <w:sz w:val="22"/>
          <w:szCs w:val="22"/>
        </w:rPr>
        <w:t xml:space="preserve">. The </w:t>
      </w:r>
      <w:r w:rsidR="00213953" w:rsidRPr="008D7922">
        <w:rPr>
          <w:sz w:val="22"/>
          <w:szCs w:val="22"/>
        </w:rPr>
        <w:t>Decade Advisory</w:t>
      </w:r>
      <w:r w:rsidR="00213953" w:rsidRPr="008D7922">
        <w:rPr>
          <w:sz w:val="22"/>
          <w:szCs w:val="22"/>
          <w:lang w:val="en-US"/>
        </w:rPr>
        <w:t xml:space="preserve"> Board may invite external experts as needed to address specific issues or tasks. The decision to invite these external experts would be a decision of the Board. </w:t>
      </w:r>
    </w:p>
    <w:p w14:paraId="21430B99" w14:textId="1D1B674A" w:rsidR="009C79E1" w:rsidRPr="00D37A4B" w:rsidRDefault="009C79E1" w:rsidP="008D7922">
      <w:pPr>
        <w:tabs>
          <w:tab w:val="left" w:pos="2940"/>
        </w:tabs>
        <w:snapToGrid w:val="0"/>
        <w:spacing w:before="0" w:line="240" w:lineRule="auto"/>
        <w:rPr>
          <w:sz w:val="22"/>
          <w:szCs w:val="22"/>
          <w:lang w:val="en-US"/>
        </w:rPr>
      </w:pPr>
      <w:r w:rsidRPr="008D7922">
        <w:rPr>
          <w:bCs/>
          <w:sz w:val="22"/>
          <w:szCs w:val="22"/>
        </w:rPr>
        <w:t xml:space="preserve">Minutes of the Board </w:t>
      </w:r>
      <w:r w:rsidR="00A0051A" w:rsidRPr="008D7922">
        <w:rPr>
          <w:bCs/>
          <w:sz w:val="22"/>
          <w:szCs w:val="22"/>
        </w:rPr>
        <w:t>m</w:t>
      </w:r>
      <w:r w:rsidRPr="008D7922">
        <w:rPr>
          <w:bCs/>
          <w:sz w:val="22"/>
          <w:szCs w:val="22"/>
        </w:rPr>
        <w:t>eeting</w:t>
      </w:r>
      <w:r w:rsidR="00A0051A" w:rsidRPr="008D7922">
        <w:rPr>
          <w:bCs/>
          <w:sz w:val="22"/>
          <w:szCs w:val="22"/>
        </w:rPr>
        <w:t>s</w:t>
      </w:r>
      <w:r w:rsidRPr="008D7922">
        <w:rPr>
          <w:bCs/>
          <w:sz w:val="22"/>
          <w:szCs w:val="22"/>
        </w:rPr>
        <w:t xml:space="preserve"> will be developed and distributed by the</w:t>
      </w:r>
      <w:r w:rsidRPr="008D7922">
        <w:rPr>
          <w:rFonts w:eastAsia="Times New Roman"/>
          <w:bCs/>
          <w:sz w:val="22"/>
          <w:szCs w:val="22"/>
          <w:lang w:val="en-US" w:eastAsia="en-US"/>
        </w:rPr>
        <w:t xml:space="preserve"> Secretariat for the </w:t>
      </w:r>
      <w:r w:rsidR="00A0051A" w:rsidRPr="008D7922">
        <w:rPr>
          <w:sz w:val="22"/>
          <w:szCs w:val="22"/>
        </w:rPr>
        <w:t>Decade Advisory</w:t>
      </w:r>
      <w:r w:rsidR="00A0051A" w:rsidRPr="008D7922">
        <w:rPr>
          <w:rFonts w:eastAsia="Times New Roman"/>
          <w:bCs/>
          <w:sz w:val="22"/>
          <w:szCs w:val="22"/>
          <w:lang w:val="en-US" w:eastAsia="en-US"/>
        </w:rPr>
        <w:t xml:space="preserve"> </w:t>
      </w:r>
      <w:r w:rsidRPr="008D7922">
        <w:rPr>
          <w:rFonts w:eastAsia="Times New Roman"/>
          <w:bCs/>
          <w:sz w:val="22"/>
          <w:szCs w:val="22"/>
          <w:lang w:val="en-US" w:eastAsia="en-US"/>
        </w:rPr>
        <w:t xml:space="preserve">Board. These will be made public on the Ocean Decade website. </w:t>
      </w:r>
      <w:r w:rsidR="00213953" w:rsidRPr="008D7922">
        <w:rPr>
          <w:rFonts w:eastAsia="Times New Roman"/>
          <w:bCs/>
          <w:sz w:val="22"/>
          <w:szCs w:val="22"/>
          <w:lang w:val="en-US" w:eastAsia="en-US"/>
        </w:rPr>
        <w:t xml:space="preserve">Expert Members of the </w:t>
      </w:r>
      <w:r w:rsidR="00A0051A" w:rsidRPr="008D7922">
        <w:rPr>
          <w:sz w:val="22"/>
          <w:szCs w:val="22"/>
        </w:rPr>
        <w:t>Decade Advisory</w:t>
      </w:r>
      <w:r w:rsidR="00A0051A" w:rsidRPr="008D7922">
        <w:rPr>
          <w:rFonts w:eastAsia="Times New Roman"/>
          <w:bCs/>
          <w:sz w:val="22"/>
          <w:szCs w:val="22"/>
          <w:lang w:val="en-US" w:eastAsia="en-US"/>
        </w:rPr>
        <w:t xml:space="preserve"> </w:t>
      </w:r>
      <w:r w:rsidRPr="008D7922">
        <w:rPr>
          <w:rFonts w:eastAsia="Times New Roman"/>
          <w:bCs/>
          <w:sz w:val="22"/>
          <w:szCs w:val="22"/>
          <w:lang w:val="en-US" w:eastAsia="en-US"/>
        </w:rPr>
        <w:t>Board are expected to attend all meetings of the Board</w:t>
      </w:r>
      <w:r w:rsidR="002735ED" w:rsidRPr="008D7922">
        <w:rPr>
          <w:rFonts w:eastAsia="Times New Roman"/>
          <w:bCs/>
          <w:sz w:val="22"/>
          <w:szCs w:val="22"/>
          <w:lang w:val="en-US" w:eastAsia="en-US"/>
        </w:rPr>
        <w:t xml:space="preserve"> in person, without replacement</w:t>
      </w:r>
      <w:r w:rsidRPr="008D7922">
        <w:rPr>
          <w:rFonts w:eastAsia="Times New Roman"/>
          <w:bCs/>
          <w:sz w:val="22"/>
          <w:szCs w:val="22"/>
          <w:lang w:val="en-US" w:eastAsia="en-US"/>
        </w:rPr>
        <w:t xml:space="preserve">. </w:t>
      </w:r>
    </w:p>
    <w:p w14:paraId="2420BD0F" w14:textId="77777777" w:rsidR="002735ED" w:rsidRPr="008D7922" w:rsidRDefault="002735ED" w:rsidP="008D7922">
      <w:pPr>
        <w:snapToGrid w:val="0"/>
        <w:spacing w:before="0" w:line="240" w:lineRule="auto"/>
        <w:jc w:val="left"/>
        <w:rPr>
          <w:rFonts w:eastAsia="Times New Roman"/>
          <w:b/>
          <w:bCs/>
          <w:iCs/>
          <w:snapToGrid w:val="0"/>
          <w:sz w:val="22"/>
          <w:szCs w:val="22"/>
          <w:lang w:val="en-US" w:eastAsia="en-US"/>
        </w:rPr>
      </w:pPr>
      <w:r w:rsidRPr="008D7922">
        <w:rPr>
          <w:b/>
          <w:bCs/>
          <w:sz w:val="22"/>
          <w:szCs w:val="22"/>
          <w:lang w:val="en-US"/>
        </w:rPr>
        <w:br w:type="page"/>
      </w:r>
    </w:p>
    <w:p w14:paraId="17019F13" w14:textId="53DFD89A" w:rsidR="00546CB8" w:rsidRPr="008D7922" w:rsidRDefault="002A0015" w:rsidP="008D7922">
      <w:pPr>
        <w:snapToGrid w:val="0"/>
        <w:spacing w:before="0" w:line="240" w:lineRule="auto"/>
        <w:ind w:left="1440" w:hanging="1440"/>
        <w:jc w:val="center"/>
        <w:rPr>
          <w:b/>
          <w:sz w:val="22"/>
          <w:szCs w:val="22"/>
          <w:lang w:val="en-US"/>
        </w:rPr>
      </w:pPr>
      <w:r w:rsidRPr="008D7922">
        <w:rPr>
          <w:bCs/>
          <w:sz w:val="22"/>
          <w:szCs w:val="22"/>
          <w:lang w:val="en-US"/>
        </w:rPr>
        <w:lastRenderedPageBreak/>
        <w:t>ANNEX</w:t>
      </w:r>
      <w:r w:rsidR="003910CC" w:rsidRPr="008D7922">
        <w:rPr>
          <w:bCs/>
          <w:sz w:val="22"/>
          <w:szCs w:val="22"/>
          <w:lang w:val="en-US"/>
        </w:rPr>
        <w:t xml:space="preserve"> 2</w:t>
      </w:r>
    </w:p>
    <w:p w14:paraId="2496525E" w14:textId="603BC7B9" w:rsidR="003910CC" w:rsidRPr="008D7922" w:rsidRDefault="00D37A4B" w:rsidP="008D7922">
      <w:pPr>
        <w:snapToGrid w:val="0"/>
        <w:spacing w:before="0" w:line="240" w:lineRule="auto"/>
        <w:jc w:val="center"/>
        <w:rPr>
          <w:b/>
          <w:sz w:val="22"/>
          <w:szCs w:val="22"/>
          <w:lang w:val="en-US"/>
        </w:rPr>
      </w:pPr>
      <w:r w:rsidRPr="008D7922">
        <w:rPr>
          <w:b/>
          <w:sz w:val="22"/>
          <w:szCs w:val="22"/>
          <w:lang w:val="en-US"/>
        </w:rPr>
        <w:t xml:space="preserve">Nomination form for the selection process </w:t>
      </w:r>
      <w:r w:rsidRPr="008D7922">
        <w:rPr>
          <w:b/>
          <w:sz w:val="22"/>
          <w:szCs w:val="22"/>
          <w:lang w:val="en-US"/>
        </w:rPr>
        <w:br/>
        <w:t>of the Decade Advisory Board (DAB)</w:t>
      </w:r>
    </w:p>
    <w:p w14:paraId="50E44BAF" w14:textId="77777777" w:rsidR="003910CC" w:rsidRPr="008D7922" w:rsidRDefault="003910CC" w:rsidP="008D7922">
      <w:pPr>
        <w:snapToGrid w:val="0"/>
        <w:spacing w:before="0" w:line="240" w:lineRule="auto"/>
        <w:rPr>
          <w:b/>
          <w:color w:val="0070C0"/>
          <w:sz w:val="22"/>
          <w:szCs w:val="22"/>
          <w:lang w:val="en-US"/>
        </w:rPr>
      </w:pPr>
      <w:r w:rsidRPr="008D7922">
        <w:rPr>
          <w:b/>
          <w:color w:val="0070C0"/>
          <w:sz w:val="22"/>
          <w:szCs w:val="22"/>
          <w:lang w:val="en-US"/>
        </w:rPr>
        <w:t>HOW TO NOMINATE A CANDIDATE</w:t>
      </w:r>
    </w:p>
    <w:p w14:paraId="6138557C" w14:textId="77777777" w:rsidR="003910CC" w:rsidRPr="008D7922" w:rsidRDefault="003910CC" w:rsidP="008D7922">
      <w:pPr>
        <w:snapToGrid w:val="0"/>
        <w:spacing w:before="0" w:line="240" w:lineRule="auto"/>
        <w:rPr>
          <w:color w:val="1F3864" w:themeColor="accent5" w:themeShade="80"/>
          <w:sz w:val="22"/>
          <w:szCs w:val="22"/>
          <w:lang w:val="en-US"/>
        </w:rPr>
      </w:pPr>
      <w:r w:rsidRPr="008D7922">
        <w:rPr>
          <w:color w:val="1F3864" w:themeColor="accent5" w:themeShade="80"/>
          <w:sz w:val="22"/>
          <w:szCs w:val="22"/>
          <w:lang w:val="en-US"/>
        </w:rPr>
        <w:t xml:space="preserve">Submit the </w:t>
      </w:r>
      <w:r w:rsidRPr="008D7922">
        <w:rPr>
          <w:b/>
          <w:bCs/>
          <w:color w:val="1F3864" w:themeColor="accent5" w:themeShade="80"/>
          <w:sz w:val="22"/>
          <w:szCs w:val="22"/>
          <w:lang w:val="en-US"/>
        </w:rPr>
        <w:t xml:space="preserve">nomination </w:t>
      </w:r>
      <w:r w:rsidR="00EE72DE" w:rsidRPr="008D7922">
        <w:rPr>
          <w:b/>
          <w:bCs/>
          <w:color w:val="1F3864" w:themeColor="accent5" w:themeShade="80"/>
          <w:sz w:val="22"/>
          <w:szCs w:val="22"/>
          <w:lang w:val="en-US"/>
        </w:rPr>
        <w:t xml:space="preserve">form, together with a recent </w:t>
      </w:r>
      <w:r w:rsidR="00EE72DE" w:rsidRPr="008D7922">
        <w:rPr>
          <w:b/>
          <w:bCs/>
          <w:i/>
          <w:iCs/>
          <w:color w:val="1F3864" w:themeColor="accent5" w:themeShade="80"/>
          <w:sz w:val="22"/>
          <w:szCs w:val="22"/>
          <w:lang w:val="en-US"/>
        </w:rPr>
        <w:t>curriculum vitae</w:t>
      </w:r>
      <w:r w:rsidR="00EE72DE" w:rsidRPr="008D7922">
        <w:rPr>
          <w:color w:val="1F3864" w:themeColor="accent5" w:themeShade="80"/>
          <w:sz w:val="22"/>
          <w:szCs w:val="22"/>
          <w:lang w:val="en-US"/>
        </w:rPr>
        <w:t xml:space="preserve">, </w:t>
      </w:r>
      <w:r w:rsidRPr="008D7922">
        <w:rPr>
          <w:color w:val="1F3864" w:themeColor="accent5" w:themeShade="80"/>
          <w:sz w:val="22"/>
          <w:szCs w:val="22"/>
          <w:lang w:val="en-US"/>
        </w:rPr>
        <w:t>to the IOC Secretariat no later than the close of business</w:t>
      </w:r>
      <w:r w:rsidR="00EE72DE" w:rsidRPr="008D7922">
        <w:rPr>
          <w:color w:val="1F3864" w:themeColor="accent5" w:themeShade="80"/>
          <w:sz w:val="22"/>
          <w:szCs w:val="22"/>
          <w:lang w:val="en-US"/>
        </w:rPr>
        <w:t xml:space="preserve"> by</w:t>
      </w:r>
      <w:r w:rsidRPr="008D7922">
        <w:rPr>
          <w:color w:val="1F3864" w:themeColor="accent5" w:themeShade="80"/>
          <w:sz w:val="22"/>
          <w:szCs w:val="22"/>
          <w:lang w:val="en-US"/>
        </w:rPr>
        <w:t xml:space="preserve"> </w:t>
      </w:r>
      <w:r w:rsidR="00546CB8" w:rsidRPr="008D7922">
        <w:rPr>
          <w:b/>
          <w:color w:val="1F3864" w:themeColor="accent5" w:themeShade="80"/>
          <w:sz w:val="22"/>
          <w:szCs w:val="22"/>
          <w:u w:val="single"/>
          <w:lang w:val="en-US"/>
        </w:rPr>
        <w:t>5</w:t>
      </w:r>
      <w:r w:rsidRPr="008D7922">
        <w:rPr>
          <w:b/>
          <w:color w:val="1F3864" w:themeColor="accent5" w:themeShade="80"/>
          <w:sz w:val="22"/>
          <w:szCs w:val="22"/>
          <w:u w:val="single"/>
          <w:lang w:val="en-US"/>
        </w:rPr>
        <w:t xml:space="preserve"> September 20</w:t>
      </w:r>
      <w:r w:rsidR="00546CB8" w:rsidRPr="008D7922">
        <w:rPr>
          <w:b/>
          <w:color w:val="1F3864" w:themeColor="accent5" w:themeShade="80"/>
          <w:sz w:val="22"/>
          <w:szCs w:val="22"/>
          <w:u w:val="single"/>
          <w:lang w:val="en-US"/>
        </w:rPr>
        <w:t>21</w:t>
      </w:r>
      <w:r w:rsidRPr="008D7922">
        <w:rPr>
          <w:color w:val="1F3864" w:themeColor="accent5" w:themeShade="80"/>
          <w:sz w:val="22"/>
          <w:szCs w:val="22"/>
          <w:lang w:val="en-US"/>
        </w:rPr>
        <w:t xml:space="preserve"> by emailing it to </w:t>
      </w:r>
      <w:hyperlink r:id="rId9" w:history="1">
        <w:r w:rsidR="00546CB8" w:rsidRPr="008D7922">
          <w:rPr>
            <w:rStyle w:val="Hyperlink"/>
            <w:sz w:val="22"/>
            <w:szCs w:val="22"/>
            <w:lang w:val="en-US"/>
          </w:rPr>
          <w:t>ocean.decade@unesco.org</w:t>
        </w:r>
      </w:hyperlink>
      <w:r w:rsidRPr="008D7922">
        <w:rPr>
          <w:color w:val="1F4E79" w:themeColor="accent1" w:themeShade="80"/>
          <w:sz w:val="22"/>
          <w:szCs w:val="22"/>
          <w:lang w:val="en-US"/>
        </w:rPr>
        <w:t xml:space="preserve"> </w:t>
      </w:r>
      <w:r w:rsidRPr="008D7922">
        <w:rPr>
          <w:color w:val="1F3864" w:themeColor="accent5" w:themeShade="80"/>
          <w:sz w:val="22"/>
          <w:szCs w:val="22"/>
          <w:lang w:val="en-US"/>
        </w:rPr>
        <w:t xml:space="preserve">or mailing it to: </w:t>
      </w:r>
    </w:p>
    <w:p w14:paraId="493458E1" w14:textId="77777777" w:rsidR="003910CC" w:rsidRPr="008D7922" w:rsidRDefault="003910CC" w:rsidP="008D7922">
      <w:pPr>
        <w:snapToGrid w:val="0"/>
        <w:spacing w:before="0" w:line="240" w:lineRule="auto"/>
        <w:jc w:val="left"/>
        <w:rPr>
          <w:color w:val="1F3864" w:themeColor="accent5" w:themeShade="80"/>
          <w:sz w:val="22"/>
          <w:szCs w:val="22"/>
          <w:lang w:val="fr-FR"/>
        </w:rPr>
      </w:pPr>
      <w:r w:rsidRPr="008D7922">
        <w:rPr>
          <w:color w:val="1F3864" w:themeColor="accent5" w:themeShade="80"/>
          <w:sz w:val="22"/>
          <w:szCs w:val="22"/>
          <w:lang w:val="fr-FR"/>
        </w:rPr>
        <w:t>IOC Secretariat</w:t>
      </w:r>
      <w:r w:rsidR="00546CB8" w:rsidRPr="008D7922">
        <w:rPr>
          <w:color w:val="1F3864" w:themeColor="accent5" w:themeShade="80"/>
          <w:sz w:val="22"/>
          <w:szCs w:val="22"/>
          <w:lang w:val="fr-FR"/>
        </w:rPr>
        <w:t xml:space="preserve"> </w:t>
      </w:r>
      <w:r w:rsidRPr="008D7922">
        <w:rPr>
          <w:color w:val="1F3864" w:themeColor="accent5" w:themeShade="80"/>
          <w:sz w:val="22"/>
          <w:szCs w:val="22"/>
          <w:lang w:val="fr-FR"/>
        </w:rPr>
        <w:br/>
        <w:t>7 Place de Fontenoy</w:t>
      </w:r>
      <w:r w:rsidRPr="008D7922">
        <w:rPr>
          <w:color w:val="1F3864" w:themeColor="accent5" w:themeShade="80"/>
          <w:sz w:val="22"/>
          <w:szCs w:val="22"/>
          <w:lang w:val="fr-FR"/>
        </w:rPr>
        <w:br/>
        <w:t>75352 PARIS 07 SP</w:t>
      </w:r>
      <w:r w:rsidR="00546CB8" w:rsidRPr="008D7922">
        <w:rPr>
          <w:color w:val="1F3864" w:themeColor="accent5" w:themeShade="80"/>
          <w:sz w:val="22"/>
          <w:szCs w:val="22"/>
          <w:lang w:val="fr-FR"/>
        </w:rPr>
        <w:br/>
      </w:r>
      <w:r w:rsidRPr="008D7922">
        <w:rPr>
          <w:color w:val="1F3864" w:themeColor="accent5" w:themeShade="80"/>
          <w:sz w:val="22"/>
          <w:szCs w:val="22"/>
          <w:lang w:val="fr-FR"/>
        </w:rPr>
        <w:t>FRANCE</w:t>
      </w:r>
    </w:p>
    <w:p w14:paraId="7842799D" w14:textId="77777777" w:rsidR="003910CC" w:rsidRPr="008D7922" w:rsidRDefault="003910CC" w:rsidP="008D7922">
      <w:pPr>
        <w:snapToGrid w:val="0"/>
        <w:spacing w:before="0" w:line="240" w:lineRule="auto"/>
        <w:rPr>
          <w:i/>
          <w:color w:val="1F3864" w:themeColor="accent5" w:themeShade="80"/>
          <w:sz w:val="22"/>
          <w:szCs w:val="22"/>
          <w:lang w:val="en-US"/>
        </w:rPr>
      </w:pPr>
      <w:r w:rsidRPr="008D7922">
        <w:rPr>
          <w:i/>
          <w:color w:val="1F3864" w:themeColor="accent5" w:themeShade="80"/>
          <w:sz w:val="22"/>
          <w:szCs w:val="22"/>
          <w:lang w:val="en-US"/>
        </w:rPr>
        <w:t xml:space="preserve">Please </w:t>
      </w:r>
      <w:r w:rsidR="002735ED" w:rsidRPr="008D7922">
        <w:rPr>
          <w:i/>
          <w:color w:val="1F3864" w:themeColor="accent5" w:themeShade="80"/>
          <w:sz w:val="22"/>
          <w:szCs w:val="22"/>
          <w:lang w:val="en-US"/>
        </w:rPr>
        <w:t>provide the submission in English.</w:t>
      </w:r>
      <w:r w:rsidRPr="008D7922">
        <w:rPr>
          <w:i/>
          <w:color w:val="1F3864" w:themeColor="accent5" w:themeShade="80"/>
          <w:sz w:val="22"/>
          <w:szCs w:val="22"/>
          <w:lang w:val="en-US"/>
        </w:rPr>
        <w:t xml:space="preserve"> </w:t>
      </w:r>
    </w:p>
    <w:p w14:paraId="29407FFC" w14:textId="77777777" w:rsidR="003910CC" w:rsidRPr="008D7922" w:rsidRDefault="003910CC" w:rsidP="008D7922">
      <w:pPr>
        <w:snapToGrid w:val="0"/>
        <w:spacing w:before="0" w:line="240" w:lineRule="auto"/>
        <w:rPr>
          <w:b/>
          <w:color w:val="0070C0"/>
          <w:sz w:val="22"/>
          <w:szCs w:val="22"/>
          <w:lang w:val="en-US"/>
        </w:rPr>
      </w:pPr>
      <w:r w:rsidRPr="008D7922">
        <w:rPr>
          <w:b/>
          <w:color w:val="0070C0"/>
          <w:sz w:val="22"/>
          <w:szCs w:val="22"/>
          <w:lang w:val="en-US"/>
        </w:rPr>
        <w:t>ELIGIBILITY</w:t>
      </w:r>
    </w:p>
    <w:p w14:paraId="2A7ABB71" w14:textId="28E461B6" w:rsidR="003910CC" w:rsidRPr="008D7922" w:rsidRDefault="003910CC" w:rsidP="008D7922">
      <w:pPr>
        <w:snapToGrid w:val="0"/>
        <w:spacing w:before="0" w:line="240" w:lineRule="auto"/>
        <w:rPr>
          <w:color w:val="1F3864" w:themeColor="accent5" w:themeShade="80"/>
          <w:sz w:val="22"/>
          <w:szCs w:val="22"/>
          <w:lang w:val="en-US"/>
        </w:rPr>
      </w:pPr>
      <w:r w:rsidRPr="008D7922">
        <w:rPr>
          <w:color w:val="1F3864" w:themeColor="accent5" w:themeShade="80"/>
          <w:sz w:val="22"/>
          <w:szCs w:val="22"/>
          <w:lang w:val="en-US"/>
        </w:rPr>
        <w:t xml:space="preserve">The selection process is intended to </w:t>
      </w:r>
      <w:r w:rsidR="00F238A6" w:rsidRPr="008D7922">
        <w:rPr>
          <w:color w:val="1F3864" w:themeColor="accent5" w:themeShade="80"/>
          <w:sz w:val="22"/>
          <w:szCs w:val="22"/>
          <w:lang w:val="en-US"/>
        </w:rPr>
        <w:t>identify</w:t>
      </w:r>
      <w:r w:rsidRPr="008D7922">
        <w:rPr>
          <w:color w:val="1F3864" w:themeColor="accent5" w:themeShade="80"/>
          <w:sz w:val="22"/>
          <w:szCs w:val="22"/>
          <w:lang w:val="en-US"/>
        </w:rPr>
        <w:t xml:space="preserve"> experts who have </w:t>
      </w:r>
      <w:r w:rsidR="00A37A75" w:rsidRPr="008D7922">
        <w:rPr>
          <w:color w:val="1F3864" w:themeColor="accent5" w:themeShade="80"/>
          <w:sz w:val="22"/>
          <w:szCs w:val="22"/>
          <w:lang w:val="en-US"/>
        </w:rPr>
        <w:t>internationally recognized</w:t>
      </w:r>
      <w:r w:rsidRPr="008D7922">
        <w:rPr>
          <w:color w:val="1F3864" w:themeColor="accent5" w:themeShade="80"/>
          <w:sz w:val="22"/>
          <w:szCs w:val="22"/>
          <w:lang w:val="en-US"/>
        </w:rPr>
        <w:t xml:space="preserve"> skills, knowledge, and expertise </w:t>
      </w:r>
      <w:r w:rsidR="00A37A75" w:rsidRPr="008D7922">
        <w:rPr>
          <w:color w:val="1F3864" w:themeColor="accent5" w:themeShade="80"/>
          <w:sz w:val="22"/>
          <w:szCs w:val="22"/>
          <w:lang w:val="en-US"/>
        </w:rPr>
        <w:t>relevant to the</w:t>
      </w:r>
      <w:r w:rsidRPr="008D7922">
        <w:rPr>
          <w:color w:val="1F3864" w:themeColor="accent5" w:themeShade="80"/>
          <w:sz w:val="22"/>
          <w:szCs w:val="22"/>
          <w:lang w:val="en-US"/>
        </w:rPr>
        <w:t xml:space="preserve"> objectives</w:t>
      </w:r>
      <w:r w:rsidR="00A37A75" w:rsidRPr="008D7922">
        <w:rPr>
          <w:color w:val="1F3864" w:themeColor="accent5" w:themeShade="80"/>
          <w:sz w:val="22"/>
          <w:szCs w:val="22"/>
          <w:lang w:val="en-US"/>
        </w:rPr>
        <w:t xml:space="preserve"> and </w:t>
      </w:r>
      <w:r w:rsidR="00EE72DE" w:rsidRPr="008D7922">
        <w:rPr>
          <w:color w:val="1F3864" w:themeColor="accent5" w:themeShade="80"/>
          <w:sz w:val="22"/>
          <w:szCs w:val="22"/>
          <w:lang w:val="en-US"/>
        </w:rPr>
        <w:t xml:space="preserve">working </w:t>
      </w:r>
      <w:r w:rsidR="00A37A75" w:rsidRPr="008D7922">
        <w:rPr>
          <w:color w:val="1F3864" w:themeColor="accent5" w:themeShade="80"/>
          <w:sz w:val="22"/>
          <w:szCs w:val="22"/>
          <w:lang w:val="en-US"/>
        </w:rPr>
        <w:t xml:space="preserve">areas </w:t>
      </w:r>
      <w:r w:rsidRPr="008D7922">
        <w:rPr>
          <w:color w:val="1F3864" w:themeColor="accent5" w:themeShade="80"/>
          <w:sz w:val="22"/>
          <w:szCs w:val="22"/>
          <w:lang w:val="en-US"/>
        </w:rPr>
        <w:t>of the Decade. Their skills and expertise should cover: (i) intergovernmental processes and coordination; (ii) the ocean aspects of sustainable development; (iii) the ocean science</w:t>
      </w:r>
      <w:r w:rsidR="00481182" w:rsidRPr="008D7922">
        <w:rPr>
          <w:color w:val="1F3864" w:themeColor="accent5" w:themeShade="80"/>
          <w:sz w:val="22"/>
          <w:szCs w:val="22"/>
          <w:lang w:val="en-US"/>
        </w:rPr>
        <w:t xml:space="preserve"> (natural and social science</w:t>
      </w:r>
      <w:r w:rsidRPr="008D7922">
        <w:rPr>
          <w:color w:val="1F3864" w:themeColor="accent5" w:themeShade="80"/>
          <w:sz w:val="22"/>
          <w:szCs w:val="22"/>
          <w:lang w:val="en-US"/>
        </w:rPr>
        <w:t xml:space="preserve"> as outlined in the Decade </w:t>
      </w:r>
      <w:r w:rsidR="00A37A75" w:rsidRPr="008D7922">
        <w:rPr>
          <w:color w:val="1F3864" w:themeColor="accent5" w:themeShade="80"/>
          <w:sz w:val="22"/>
          <w:szCs w:val="22"/>
          <w:lang w:val="en-US"/>
        </w:rPr>
        <w:t>Implementation Plan</w:t>
      </w:r>
      <w:r w:rsidR="00481182" w:rsidRPr="008D7922">
        <w:rPr>
          <w:color w:val="1F3864" w:themeColor="accent5" w:themeShade="80"/>
          <w:sz w:val="22"/>
          <w:szCs w:val="22"/>
          <w:lang w:val="en-US"/>
        </w:rPr>
        <w:t>)</w:t>
      </w:r>
      <w:r w:rsidRPr="008D7922">
        <w:rPr>
          <w:color w:val="1F3864" w:themeColor="accent5" w:themeShade="80"/>
          <w:sz w:val="22"/>
          <w:szCs w:val="22"/>
          <w:lang w:val="en-US"/>
        </w:rPr>
        <w:t>; (iv) the science-policy/decision/user interface; (v) capacity</w:t>
      </w:r>
      <w:r w:rsidR="002A0015" w:rsidRPr="008D7922">
        <w:rPr>
          <w:color w:val="1F3864" w:themeColor="accent5" w:themeShade="80"/>
          <w:sz w:val="22"/>
          <w:szCs w:val="22"/>
          <w:lang w:val="en-US"/>
        </w:rPr>
        <w:t xml:space="preserve"> development</w:t>
      </w:r>
      <w:r w:rsidRPr="008D7922">
        <w:rPr>
          <w:color w:val="1F3864" w:themeColor="accent5" w:themeShade="80"/>
          <w:sz w:val="22"/>
          <w:szCs w:val="22"/>
          <w:lang w:val="en-US"/>
        </w:rPr>
        <w:t>, training</w:t>
      </w:r>
      <w:r w:rsidR="00A37A75" w:rsidRPr="008D7922">
        <w:rPr>
          <w:color w:val="1F3864" w:themeColor="accent5" w:themeShade="80"/>
          <w:sz w:val="22"/>
          <w:szCs w:val="22"/>
          <w:lang w:val="en-US"/>
        </w:rPr>
        <w:t>, innovation</w:t>
      </w:r>
      <w:r w:rsidR="00EE72DE" w:rsidRPr="008D7922">
        <w:rPr>
          <w:color w:val="1F3864" w:themeColor="accent5" w:themeShade="80"/>
          <w:sz w:val="22"/>
          <w:szCs w:val="22"/>
          <w:lang w:val="en-US"/>
        </w:rPr>
        <w:t>/</w:t>
      </w:r>
      <w:r w:rsidRPr="008D7922">
        <w:rPr>
          <w:color w:val="1F3864" w:themeColor="accent5" w:themeShade="80"/>
          <w:sz w:val="22"/>
          <w:szCs w:val="22"/>
          <w:lang w:val="en-US"/>
        </w:rPr>
        <w:t xml:space="preserve">technology, and education; (vi) development of large </w:t>
      </w:r>
      <w:proofErr w:type="spellStart"/>
      <w:r w:rsidRPr="008D7922">
        <w:rPr>
          <w:color w:val="1F3864" w:themeColor="accent5" w:themeShade="80"/>
          <w:sz w:val="22"/>
          <w:szCs w:val="22"/>
          <w:lang w:val="en-US"/>
        </w:rPr>
        <w:t>programmes</w:t>
      </w:r>
      <w:proofErr w:type="spellEnd"/>
      <w:r w:rsidRPr="008D7922">
        <w:rPr>
          <w:color w:val="1F3864" w:themeColor="accent5" w:themeShade="80"/>
          <w:sz w:val="22"/>
          <w:szCs w:val="22"/>
          <w:lang w:val="en-US"/>
        </w:rPr>
        <w:t xml:space="preserve">/projects.  </w:t>
      </w:r>
    </w:p>
    <w:p w14:paraId="4175B02C" w14:textId="77777777" w:rsidR="003910CC" w:rsidRPr="008D7922" w:rsidRDefault="003910CC" w:rsidP="008D7922">
      <w:pPr>
        <w:snapToGrid w:val="0"/>
        <w:spacing w:before="0" w:line="240" w:lineRule="auto"/>
        <w:rPr>
          <w:b/>
          <w:color w:val="0070C0"/>
          <w:sz w:val="22"/>
          <w:szCs w:val="22"/>
          <w:lang w:val="en-US"/>
        </w:rPr>
      </w:pPr>
      <w:r w:rsidRPr="008D7922">
        <w:rPr>
          <w:b/>
          <w:color w:val="0070C0"/>
          <w:sz w:val="22"/>
          <w:szCs w:val="22"/>
          <w:lang w:val="en-US"/>
        </w:rPr>
        <w:t>SELECTION PROCESS</w:t>
      </w:r>
    </w:p>
    <w:p w14:paraId="5AF464D2" w14:textId="1B7D3C98" w:rsidR="00F238A6" w:rsidRPr="008D7922" w:rsidRDefault="003910CC" w:rsidP="008D7922">
      <w:pPr>
        <w:snapToGrid w:val="0"/>
        <w:spacing w:before="0" w:line="240" w:lineRule="auto"/>
        <w:rPr>
          <w:color w:val="1F3864" w:themeColor="accent5" w:themeShade="80"/>
          <w:sz w:val="22"/>
          <w:szCs w:val="22"/>
          <w:lang w:val="en-US"/>
        </w:rPr>
      </w:pPr>
      <w:r w:rsidRPr="008D7922">
        <w:rPr>
          <w:color w:val="1F3864" w:themeColor="accent5" w:themeShade="80"/>
          <w:sz w:val="22"/>
          <w:szCs w:val="22"/>
          <w:lang w:val="en-US"/>
        </w:rPr>
        <w:t>A Selection Panel, composed of the IOC Officers</w:t>
      </w:r>
      <w:r w:rsidR="00EE72DE" w:rsidRPr="008D7922">
        <w:rPr>
          <w:color w:val="1F3864" w:themeColor="accent5" w:themeShade="80"/>
          <w:sz w:val="22"/>
          <w:szCs w:val="22"/>
          <w:lang w:val="en-US"/>
        </w:rPr>
        <w:t xml:space="preserve"> together with the IOC Exec</w:t>
      </w:r>
      <w:r w:rsidR="00F238A6" w:rsidRPr="008D7922">
        <w:rPr>
          <w:color w:val="1F3864" w:themeColor="accent5" w:themeShade="80"/>
          <w:sz w:val="22"/>
          <w:szCs w:val="22"/>
          <w:lang w:val="en-US"/>
        </w:rPr>
        <w:t>u</w:t>
      </w:r>
      <w:r w:rsidR="00EE72DE" w:rsidRPr="008D7922">
        <w:rPr>
          <w:color w:val="1F3864" w:themeColor="accent5" w:themeShade="80"/>
          <w:sz w:val="22"/>
          <w:szCs w:val="22"/>
          <w:lang w:val="en-US"/>
        </w:rPr>
        <w:t>tive Secretary</w:t>
      </w:r>
      <w:r w:rsidRPr="008D7922">
        <w:rPr>
          <w:color w:val="1F3864" w:themeColor="accent5" w:themeShade="80"/>
          <w:sz w:val="22"/>
          <w:szCs w:val="22"/>
          <w:lang w:val="en-US"/>
        </w:rPr>
        <w:t xml:space="preserve">, will select the </w:t>
      </w:r>
      <w:r w:rsidR="00EE72DE" w:rsidRPr="008D7922">
        <w:rPr>
          <w:color w:val="1F3864" w:themeColor="accent5" w:themeShade="80"/>
          <w:sz w:val="22"/>
          <w:szCs w:val="22"/>
          <w:lang w:val="en-US"/>
        </w:rPr>
        <w:t>Decade Advisory Board</w:t>
      </w:r>
      <w:r w:rsidRPr="008D7922">
        <w:rPr>
          <w:color w:val="1F3864" w:themeColor="accent5" w:themeShade="80"/>
          <w:sz w:val="22"/>
          <w:szCs w:val="22"/>
          <w:lang w:val="en-US"/>
        </w:rPr>
        <w:t xml:space="preserve"> experts. </w:t>
      </w:r>
      <w:r w:rsidR="00F238A6" w:rsidRPr="008D7922">
        <w:rPr>
          <w:color w:val="1F3864" w:themeColor="accent5" w:themeShade="80"/>
          <w:sz w:val="22"/>
          <w:szCs w:val="22"/>
          <w:lang w:val="en-US"/>
        </w:rPr>
        <w:t xml:space="preserve">The selection process will be guided by the attached Decade Advisory Board Terms of Reference, endorsed by </w:t>
      </w:r>
      <w:r w:rsidR="002A0015" w:rsidRPr="008D7922">
        <w:rPr>
          <w:color w:val="1F3864" w:themeColor="accent5" w:themeShade="80"/>
          <w:sz w:val="22"/>
          <w:szCs w:val="22"/>
          <w:lang w:val="en-US"/>
        </w:rPr>
        <w:t xml:space="preserve">the </w:t>
      </w:r>
      <w:r w:rsidR="00F238A6" w:rsidRPr="008D7922">
        <w:rPr>
          <w:color w:val="1F3864" w:themeColor="accent5" w:themeShade="80"/>
          <w:sz w:val="22"/>
          <w:szCs w:val="22"/>
          <w:lang w:val="en-US"/>
        </w:rPr>
        <w:t>IOC Assembly</w:t>
      </w:r>
      <w:r w:rsidR="002A0015" w:rsidRPr="008D7922">
        <w:rPr>
          <w:color w:val="1F3864" w:themeColor="accent5" w:themeShade="80"/>
          <w:sz w:val="22"/>
          <w:szCs w:val="22"/>
          <w:lang w:val="en-US"/>
        </w:rPr>
        <w:t xml:space="preserve"> at its 31</w:t>
      </w:r>
      <w:r w:rsidR="002A0015" w:rsidRPr="008D7922">
        <w:rPr>
          <w:color w:val="1F3864" w:themeColor="accent5" w:themeShade="80"/>
          <w:sz w:val="22"/>
          <w:szCs w:val="22"/>
          <w:vertAlign w:val="superscript"/>
          <w:lang w:val="en-US"/>
        </w:rPr>
        <w:t>st</w:t>
      </w:r>
      <w:r w:rsidR="002A0015" w:rsidRPr="008D7922">
        <w:rPr>
          <w:color w:val="1F3864" w:themeColor="accent5" w:themeShade="80"/>
          <w:sz w:val="22"/>
          <w:szCs w:val="22"/>
          <w:lang w:val="en-US"/>
        </w:rPr>
        <w:t xml:space="preserve"> session</w:t>
      </w:r>
      <w:r w:rsidR="00F238A6" w:rsidRPr="008D7922">
        <w:rPr>
          <w:color w:val="1F3864" w:themeColor="accent5" w:themeShade="80"/>
          <w:sz w:val="22"/>
          <w:szCs w:val="22"/>
          <w:lang w:val="en-US"/>
        </w:rPr>
        <w:t>.</w:t>
      </w:r>
    </w:p>
    <w:p w14:paraId="6CCCA826" w14:textId="77777777" w:rsidR="003910CC" w:rsidRPr="008D7922" w:rsidRDefault="003910CC" w:rsidP="008D7922">
      <w:pPr>
        <w:snapToGrid w:val="0"/>
        <w:spacing w:before="0" w:line="240" w:lineRule="auto"/>
        <w:rPr>
          <w:color w:val="1F3864" w:themeColor="accent5" w:themeShade="80"/>
          <w:sz w:val="22"/>
          <w:szCs w:val="22"/>
          <w:lang w:val="en-US"/>
        </w:rPr>
      </w:pPr>
      <w:r w:rsidRPr="008D7922">
        <w:rPr>
          <w:color w:val="1F3864" w:themeColor="accent5" w:themeShade="80"/>
          <w:sz w:val="22"/>
          <w:szCs w:val="22"/>
          <w:lang w:val="en-US"/>
        </w:rPr>
        <w:t xml:space="preserve">The Selection Panel will </w:t>
      </w:r>
      <w:r w:rsidR="00124100" w:rsidRPr="008D7922">
        <w:rPr>
          <w:color w:val="1F3864" w:themeColor="accent5" w:themeShade="80"/>
          <w:sz w:val="22"/>
          <w:szCs w:val="22"/>
          <w:lang w:val="en-US"/>
        </w:rPr>
        <w:t xml:space="preserve">aim to </w:t>
      </w:r>
      <w:r w:rsidRPr="008D7922">
        <w:rPr>
          <w:color w:val="1F3864" w:themeColor="accent5" w:themeShade="80"/>
          <w:sz w:val="22"/>
          <w:szCs w:val="22"/>
          <w:lang w:val="en-US"/>
        </w:rPr>
        <w:t>ensure that the proposed members have the skills and knowledge</w:t>
      </w:r>
      <w:r w:rsidR="00124100" w:rsidRPr="008D7922">
        <w:rPr>
          <w:color w:val="1F3864" w:themeColor="accent5" w:themeShade="80"/>
          <w:sz w:val="22"/>
          <w:szCs w:val="22"/>
          <w:lang w:val="en-US"/>
        </w:rPr>
        <w:t>. I</w:t>
      </w:r>
      <w:r w:rsidR="00C43DAC" w:rsidRPr="008D7922">
        <w:rPr>
          <w:color w:val="1F3864" w:themeColor="accent5" w:themeShade="80"/>
          <w:sz w:val="22"/>
          <w:szCs w:val="22"/>
          <w:lang w:val="en-US"/>
        </w:rPr>
        <w:t>n this process, i</w:t>
      </w:r>
      <w:r w:rsidR="00124100" w:rsidRPr="008D7922">
        <w:rPr>
          <w:color w:val="1F3864" w:themeColor="accent5" w:themeShade="80"/>
          <w:sz w:val="22"/>
          <w:szCs w:val="22"/>
          <w:lang w:val="en-US"/>
        </w:rPr>
        <w:t xml:space="preserve">t will be assumed that the candidates </w:t>
      </w:r>
      <w:r w:rsidRPr="008D7922">
        <w:rPr>
          <w:color w:val="1F3864" w:themeColor="accent5" w:themeShade="80"/>
          <w:sz w:val="22"/>
          <w:szCs w:val="22"/>
          <w:lang w:val="en-US"/>
        </w:rPr>
        <w:t xml:space="preserve">are ready to commit </w:t>
      </w:r>
      <w:r w:rsidR="00C43DAC" w:rsidRPr="008D7922">
        <w:rPr>
          <w:color w:val="1F3864" w:themeColor="accent5" w:themeShade="80"/>
          <w:sz w:val="22"/>
          <w:szCs w:val="22"/>
          <w:lang w:val="en-US"/>
        </w:rPr>
        <w:t xml:space="preserve">required </w:t>
      </w:r>
      <w:r w:rsidRPr="008D7922">
        <w:rPr>
          <w:color w:val="1F3864" w:themeColor="accent5" w:themeShade="80"/>
          <w:sz w:val="22"/>
          <w:szCs w:val="22"/>
          <w:lang w:val="en-US"/>
        </w:rPr>
        <w:t xml:space="preserve">time and are able to undertake the work outlined in the terms of reference. </w:t>
      </w:r>
    </w:p>
    <w:p w14:paraId="025BAE2C" w14:textId="77777777" w:rsidR="003910CC" w:rsidRPr="008D7922" w:rsidRDefault="003910CC" w:rsidP="008D7922">
      <w:pPr>
        <w:snapToGrid w:val="0"/>
        <w:spacing w:before="0" w:line="240" w:lineRule="auto"/>
        <w:rPr>
          <w:color w:val="1F3864" w:themeColor="accent5" w:themeShade="80"/>
          <w:sz w:val="22"/>
          <w:szCs w:val="22"/>
          <w:lang w:val="en-US"/>
        </w:rPr>
      </w:pPr>
      <w:r w:rsidRPr="008D7922">
        <w:rPr>
          <w:color w:val="1F3864" w:themeColor="accent5" w:themeShade="80"/>
          <w:sz w:val="22"/>
          <w:szCs w:val="22"/>
          <w:lang w:val="en-US"/>
        </w:rPr>
        <w:t xml:space="preserve">Consideration will be given to </w:t>
      </w:r>
      <w:r w:rsidR="00C43DAC" w:rsidRPr="008D7922">
        <w:rPr>
          <w:color w:val="1F3864" w:themeColor="accent5" w:themeShade="80"/>
          <w:sz w:val="22"/>
          <w:szCs w:val="22"/>
          <w:lang w:val="en-US"/>
        </w:rPr>
        <w:t xml:space="preserve">maintaining representativeness while maximizing overall effectiveness, </w:t>
      </w:r>
      <w:proofErr w:type="gramStart"/>
      <w:r w:rsidR="00C43DAC" w:rsidRPr="008D7922">
        <w:rPr>
          <w:color w:val="1F3864" w:themeColor="accent5" w:themeShade="80"/>
          <w:sz w:val="22"/>
          <w:szCs w:val="22"/>
          <w:lang w:val="en-US"/>
        </w:rPr>
        <w:t>taking into account</w:t>
      </w:r>
      <w:proofErr w:type="gramEnd"/>
      <w:r w:rsidR="00C43DAC" w:rsidRPr="008D7922">
        <w:rPr>
          <w:color w:val="1F3864" w:themeColor="accent5" w:themeShade="80"/>
          <w:sz w:val="22"/>
          <w:szCs w:val="22"/>
          <w:lang w:val="en-US"/>
        </w:rPr>
        <w:t xml:space="preserve"> </w:t>
      </w:r>
      <w:r w:rsidRPr="008D7922">
        <w:rPr>
          <w:color w:val="1F3864" w:themeColor="accent5" w:themeShade="80"/>
          <w:sz w:val="22"/>
          <w:szCs w:val="22"/>
          <w:lang w:val="en-US"/>
        </w:rPr>
        <w:t>gender, age and regional balance (</w:t>
      </w:r>
      <w:r w:rsidR="00F238A6" w:rsidRPr="008D7922">
        <w:rPr>
          <w:color w:val="1F3864" w:themeColor="accent5" w:themeShade="80"/>
          <w:sz w:val="22"/>
          <w:szCs w:val="22"/>
          <w:lang w:val="en-US"/>
        </w:rPr>
        <w:t xml:space="preserve">also considering interests of </w:t>
      </w:r>
      <w:r w:rsidRPr="008D7922">
        <w:rPr>
          <w:color w:val="1F3864" w:themeColor="accent5" w:themeShade="80"/>
          <w:sz w:val="22"/>
          <w:szCs w:val="22"/>
          <w:lang w:val="en-US"/>
        </w:rPr>
        <w:t>develop</w:t>
      </w:r>
      <w:r w:rsidR="00F238A6" w:rsidRPr="008D7922">
        <w:rPr>
          <w:color w:val="1F3864" w:themeColor="accent5" w:themeShade="80"/>
          <w:sz w:val="22"/>
          <w:szCs w:val="22"/>
          <w:lang w:val="en-US"/>
        </w:rPr>
        <w:t>ing</w:t>
      </w:r>
      <w:r w:rsidRPr="008D7922">
        <w:rPr>
          <w:color w:val="1F3864" w:themeColor="accent5" w:themeShade="80"/>
          <w:sz w:val="22"/>
          <w:szCs w:val="22"/>
          <w:lang w:val="en-US"/>
        </w:rPr>
        <w:t xml:space="preserve"> and develop</w:t>
      </w:r>
      <w:r w:rsidR="00F238A6" w:rsidRPr="008D7922">
        <w:rPr>
          <w:color w:val="1F3864" w:themeColor="accent5" w:themeShade="80"/>
          <w:sz w:val="22"/>
          <w:szCs w:val="22"/>
          <w:lang w:val="en-US"/>
        </w:rPr>
        <w:t>ed</w:t>
      </w:r>
      <w:r w:rsidRPr="008D7922">
        <w:rPr>
          <w:color w:val="1F3864" w:themeColor="accent5" w:themeShade="80"/>
          <w:sz w:val="22"/>
          <w:szCs w:val="22"/>
          <w:lang w:val="en-US"/>
        </w:rPr>
        <w:t xml:space="preserve"> </w:t>
      </w:r>
      <w:r w:rsidR="00F238A6" w:rsidRPr="008D7922">
        <w:rPr>
          <w:color w:val="1F3864" w:themeColor="accent5" w:themeShade="80"/>
          <w:sz w:val="22"/>
          <w:szCs w:val="22"/>
          <w:lang w:val="en-US"/>
        </w:rPr>
        <w:t>countries</w:t>
      </w:r>
      <w:r w:rsidRPr="008D7922">
        <w:rPr>
          <w:color w:val="1F3864" w:themeColor="accent5" w:themeShade="80"/>
          <w:sz w:val="22"/>
          <w:szCs w:val="22"/>
          <w:lang w:val="en-US"/>
        </w:rPr>
        <w:t xml:space="preserve">), with the objective of </w:t>
      </w:r>
      <w:r w:rsidR="00F238A6" w:rsidRPr="008D7922">
        <w:rPr>
          <w:color w:val="1F3864" w:themeColor="accent5" w:themeShade="80"/>
          <w:sz w:val="22"/>
          <w:szCs w:val="22"/>
          <w:lang w:val="en-US"/>
        </w:rPr>
        <w:t xml:space="preserve">combining </w:t>
      </w:r>
      <w:r w:rsidRPr="008D7922">
        <w:rPr>
          <w:color w:val="1F3864" w:themeColor="accent5" w:themeShade="80"/>
          <w:sz w:val="22"/>
          <w:szCs w:val="22"/>
          <w:lang w:val="en-US"/>
        </w:rPr>
        <w:t xml:space="preserve">knowledge and experience with </w:t>
      </w:r>
      <w:r w:rsidR="00C43DAC" w:rsidRPr="008D7922">
        <w:rPr>
          <w:color w:val="1F3864" w:themeColor="accent5" w:themeShade="80"/>
          <w:sz w:val="22"/>
          <w:szCs w:val="22"/>
          <w:lang w:val="en-US"/>
        </w:rPr>
        <w:t xml:space="preserve">expected </w:t>
      </w:r>
      <w:r w:rsidR="00F238A6" w:rsidRPr="008D7922">
        <w:rPr>
          <w:color w:val="1F3864" w:themeColor="accent5" w:themeShade="80"/>
          <w:sz w:val="22"/>
          <w:szCs w:val="22"/>
          <w:lang w:val="en-US"/>
        </w:rPr>
        <w:t xml:space="preserve">potential of generating </w:t>
      </w:r>
      <w:r w:rsidRPr="008D7922">
        <w:rPr>
          <w:color w:val="1F3864" w:themeColor="accent5" w:themeShade="80"/>
          <w:sz w:val="22"/>
          <w:szCs w:val="22"/>
          <w:lang w:val="en-US"/>
        </w:rPr>
        <w:t>new ideas.</w:t>
      </w:r>
    </w:p>
    <w:p w14:paraId="123584E9" w14:textId="77777777" w:rsidR="003910CC" w:rsidRPr="008D7922" w:rsidRDefault="003910CC" w:rsidP="008D7922">
      <w:pPr>
        <w:snapToGrid w:val="0"/>
        <w:spacing w:before="0" w:line="240" w:lineRule="auto"/>
        <w:rPr>
          <w:color w:val="1F3864" w:themeColor="accent5" w:themeShade="80"/>
          <w:sz w:val="22"/>
          <w:szCs w:val="22"/>
          <w:lang w:val="en-US"/>
        </w:rPr>
      </w:pPr>
      <w:r w:rsidRPr="008D7922">
        <w:rPr>
          <w:color w:val="1F3864" w:themeColor="accent5" w:themeShade="80"/>
          <w:sz w:val="22"/>
          <w:szCs w:val="22"/>
          <w:lang w:val="en-US"/>
        </w:rPr>
        <w:t xml:space="preserve">All applicants will receive an email informing them about the outcome of the selection process. </w:t>
      </w:r>
    </w:p>
    <w:p w14:paraId="2A389798" w14:textId="77777777" w:rsidR="003910CC" w:rsidRDefault="003910CC" w:rsidP="003910CC">
      <w:pPr>
        <w:shd w:val="clear" w:color="auto" w:fill="FFFFFF"/>
        <w:rPr>
          <w:color w:val="404041"/>
          <w:sz w:val="18"/>
          <w:szCs w:val="18"/>
          <w:lang w:val="en-US"/>
        </w:rPr>
      </w:pPr>
    </w:p>
    <w:p w14:paraId="581C6E7F" w14:textId="77777777" w:rsidR="003910CC" w:rsidRDefault="003910CC" w:rsidP="003910CC">
      <w:pPr>
        <w:rPr>
          <w:color w:val="1F3864" w:themeColor="accent5" w:themeShade="80"/>
          <w:lang w:val="en-US"/>
        </w:rPr>
      </w:pPr>
    </w:p>
    <w:p w14:paraId="55C7D487" w14:textId="17CB62CA" w:rsidR="003910CC" w:rsidRDefault="003910CC" w:rsidP="003910CC">
      <w:pPr>
        <w:rPr>
          <w:color w:val="1F3864" w:themeColor="accent5" w:themeShade="80"/>
          <w:lang w:val="en-US"/>
        </w:rPr>
      </w:pPr>
    </w:p>
    <w:p w14:paraId="70998D3C" w14:textId="4DCC3D4B" w:rsidR="00D37A4B" w:rsidRDefault="00D37A4B" w:rsidP="003910CC">
      <w:pPr>
        <w:rPr>
          <w:color w:val="1F3864" w:themeColor="accent5" w:themeShade="80"/>
          <w:lang w:val="en-US"/>
        </w:rPr>
      </w:pPr>
    </w:p>
    <w:p w14:paraId="2F5841E2" w14:textId="77777777" w:rsidR="00D37A4B" w:rsidRDefault="00D37A4B" w:rsidP="003910CC">
      <w:pPr>
        <w:rPr>
          <w:color w:val="1F3864" w:themeColor="accent5" w:themeShade="80"/>
          <w:lang w:val="en-US"/>
        </w:rPr>
      </w:pPr>
    </w:p>
    <w:p w14:paraId="6E312970" w14:textId="77777777" w:rsidR="003910CC" w:rsidRPr="00EA5A61" w:rsidRDefault="003910CC" w:rsidP="003910CC">
      <w:pPr>
        <w:rPr>
          <w:color w:val="1F3864" w:themeColor="accent5" w:themeShade="80"/>
          <w:lang w:val="en-US"/>
        </w:rPr>
      </w:pPr>
    </w:p>
    <w:p w14:paraId="6F0FAB31" w14:textId="77777777" w:rsidR="003910CC" w:rsidRPr="00EA5A61" w:rsidRDefault="00EA5A61" w:rsidP="003910CC">
      <w:pPr>
        <w:rPr>
          <w:color w:val="1F3864" w:themeColor="accent5" w:themeShade="80"/>
          <w:lang w:val="en-US"/>
        </w:rPr>
      </w:pPr>
      <w:r w:rsidRPr="00246481">
        <w:rPr>
          <w:noProof/>
          <w:color w:val="4472C4" w:themeColor="accent5"/>
          <w:lang w:val="fr-FR"/>
        </w:rPr>
        <mc:AlternateContent>
          <mc:Choice Requires="wps">
            <w:drawing>
              <wp:anchor distT="0" distB="0" distL="114300" distR="114300" simplePos="0" relativeHeight="251658240" behindDoc="0" locked="0" layoutInCell="1" allowOverlap="1" wp14:anchorId="5B25CDAD" wp14:editId="54504F1F">
                <wp:simplePos x="0" y="0"/>
                <wp:positionH relativeFrom="margin">
                  <wp:posOffset>-137956</wp:posOffset>
                </wp:positionH>
                <wp:positionV relativeFrom="paragraph">
                  <wp:posOffset>176950</wp:posOffset>
                </wp:positionV>
                <wp:extent cx="5867400" cy="257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67400" cy="25717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B2F985" w14:textId="77777777" w:rsidR="003910CC" w:rsidRPr="004027F7" w:rsidRDefault="003910CC" w:rsidP="003910CC">
                            <w:pPr>
                              <w:rPr>
                                <w:b/>
                              </w:rPr>
                            </w:pPr>
                            <w:r w:rsidRPr="004027F7">
                              <w:rPr>
                                <w:b/>
                              </w:rPr>
                              <w:t>NOMINEE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5CDAD" id="Rectangle 1" o:spid="_x0000_s1026" style="position:absolute;left:0;text-align:left;margin-left:-10.85pt;margin-top:13.95pt;width:462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" fillcolor="#1f3763 [1608]" strokecolor="#1f4d78 [1604]" strokeweight="1pt">
                <v:textbox>
                  <w:txbxContent>
                    <w:p w14:paraId="51B2F985" w14:textId="77777777" w:rsidR="003910CC" w:rsidRPr="004027F7" w:rsidRDefault="003910CC" w:rsidP="003910CC">
                      <w:pPr>
                        <w:rPr>
                          <w:b/>
                        </w:rPr>
                      </w:pPr>
                      <w:r w:rsidRPr="004027F7">
                        <w:rPr>
                          <w:b/>
                        </w:rPr>
                        <w:t>NOMINEE</w:t>
                      </w:r>
                    </w:p>
                  </w:txbxContent>
                </v:textbox>
                <w10:wrap anchorx="margin"/>
              </v:rect>
            </w:pict>
          </mc:Fallback>
        </mc:AlternateContent>
      </w:r>
    </w:p>
    <w:p w14:paraId="47275A3B" w14:textId="77777777" w:rsidR="003910CC" w:rsidRPr="00EA5A61" w:rsidRDefault="003910CC" w:rsidP="003910CC">
      <w:pPr>
        <w:rPr>
          <w:color w:val="1F3864" w:themeColor="accent5" w:themeShade="80"/>
          <w:lang w:val="en-US"/>
        </w:rPr>
      </w:pPr>
      <w:r w:rsidRPr="00EA5A61">
        <w:rPr>
          <w:color w:val="1F3864" w:themeColor="accent5" w:themeShade="80"/>
          <w:lang w:val="en-US"/>
        </w:rPr>
        <w:t xml:space="preserve"> </w:t>
      </w:r>
    </w:p>
    <w:p w14:paraId="4BBD64C5" w14:textId="77777777" w:rsidR="003910CC" w:rsidRPr="008D7922" w:rsidRDefault="003910CC" w:rsidP="003910CC">
      <w:pPr>
        <w:rPr>
          <w:color w:val="1F3864" w:themeColor="accent5" w:themeShade="80"/>
          <w:sz w:val="22"/>
          <w:szCs w:val="22"/>
          <w:lang w:val="en-US"/>
        </w:rPr>
      </w:pPr>
    </w:p>
    <w:p w14:paraId="3BCFC384" w14:textId="77777777" w:rsidR="003910CC" w:rsidRPr="008D7922" w:rsidRDefault="00EA5A61" w:rsidP="003910CC">
      <w:pPr>
        <w:rPr>
          <w:color w:val="1F3864" w:themeColor="accent5" w:themeShade="80"/>
          <w:sz w:val="22"/>
          <w:szCs w:val="22"/>
          <w:lang w:val="en-US"/>
        </w:rPr>
      </w:pPr>
      <w:r w:rsidRPr="008D7922">
        <w:rPr>
          <w:color w:val="1F3864" w:themeColor="accent5" w:themeShade="80"/>
          <w:sz w:val="22"/>
          <w:szCs w:val="22"/>
          <w:lang w:val="en-US"/>
        </w:rPr>
        <w:t>DETAILED BIO-DATA</w:t>
      </w:r>
      <w:r w:rsidR="003910CC" w:rsidRPr="008D7922">
        <w:rPr>
          <w:color w:val="1F3864" w:themeColor="accent5" w:themeShade="80"/>
          <w:sz w:val="22"/>
          <w:szCs w:val="22"/>
          <w:lang w:val="en-US"/>
        </w:rPr>
        <w:t xml:space="preserve">              </w:t>
      </w:r>
    </w:p>
    <w:bookmarkEnd w:id="0"/>
    <w:bookmarkEnd w:id="1"/>
    <w:p w14:paraId="38083F60" w14:textId="77777777" w:rsidR="00F8734D" w:rsidRPr="008D7922" w:rsidRDefault="00F8734D" w:rsidP="00F8734D">
      <w:pPr>
        <w:rPr>
          <w:b/>
          <w:bCs/>
          <w:sz w:val="22"/>
          <w:szCs w:val="22"/>
        </w:rPr>
      </w:pPr>
    </w:p>
    <w:p w14:paraId="109925AB" w14:textId="38D4F25C" w:rsidR="00F8734D" w:rsidRPr="008D7922" w:rsidRDefault="00F8734D" w:rsidP="00F8734D">
      <w:pPr>
        <w:rPr>
          <w:sz w:val="22"/>
          <w:szCs w:val="22"/>
        </w:rPr>
      </w:pPr>
      <w:r w:rsidRPr="008D7922">
        <w:rPr>
          <w:b/>
          <w:bCs/>
          <w:sz w:val="22"/>
          <w:szCs w:val="22"/>
        </w:rPr>
        <w:t xml:space="preserve">Q1. Is this a </w:t>
      </w:r>
      <w:r w:rsidR="0069524B" w:rsidRPr="00D37A4B">
        <w:rPr>
          <w:b/>
          <w:bCs/>
          <w:sz w:val="22"/>
          <w:szCs w:val="22"/>
        </w:rPr>
        <w:t>self-nomination</w:t>
      </w:r>
      <w:r w:rsidRPr="008D7922">
        <w:rPr>
          <w:b/>
          <w:bCs/>
          <w:sz w:val="22"/>
          <w:szCs w:val="22"/>
        </w:rPr>
        <w:t>?</w:t>
      </w:r>
      <w:r w:rsidRPr="008D7922">
        <w:rPr>
          <w:sz w:val="22"/>
          <w:szCs w:val="22"/>
        </w:rPr>
        <w:tab/>
        <w:t>Yes/No</w:t>
      </w:r>
    </w:p>
    <w:p w14:paraId="5E46BA08" w14:textId="77777777" w:rsidR="00F8734D" w:rsidRPr="008D7922" w:rsidRDefault="00F8734D" w:rsidP="00F8734D">
      <w:pPr>
        <w:rPr>
          <w:b/>
          <w:bCs/>
          <w:sz w:val="22"/>
          <w:szCs w:val="22"/>
        </w:rPr>
      </w:pPr>
      <w:r w:rsidRPr="008D7922">
        <w:rPr>
          <w:b/>
          <w:bCs/>
          <w:sz w:val="22"/>
          <w:szCs w:val="22"/>
        </w:rPr>
        <w:t>Q2. If you answered ‘No’ to the above question, please tell us what type of entity is making this nomination:</w:t>
      </w:r>
    </w:p>
    <w:p w14:paraId="5A5BA57D" w14:textId="044270C0" w:rsidR="00F8734D" w:rsidRPr="008D7922" w:rsidRDefault="008D7922" w:rsidP="00F8734D">
      <w:pPr>
        <w:rPr>
          <w:sz w:val="22"/>
          <w:szCs w:val="22"/>
        </w:rPr>
      </w:pPr>
      <w:sdt>
        <w:sdtPr>
          <w:rPr>
            <w:sz w:val="22"/>
            <w:szCs w:val="22"/>
          </w:rPr>
          <w:id w:val="1867944753"/>
          <w14:checkbox>
            <w14:checked w14:val="0"/>
            <w14:checkedState w14:val="2612" w14:font="MS Gothic"/>
            <w14:uncheckedState w14:val="2610" w14:font="MS Gothic"/>
          </w14:checkbox>
        </w:sdtPr>
        <w:sdtEndPr/>
        <w:sdtContent>
          <w:r w:rsidR="00D37A4B" w:rsidRPr="008D7922">
            <w:rPr>
              <w:rFonts w:ascii="Segoe UI Symbol" w:eastAsia="MS Gothic" w:hAnsi="Segoe UI Symbol" w:cs="Segoe UI Symbol"/>
              <w:sz w:val="22"/>
              <w:szCs w:val="22"/>
            </w:rPr>
            <w:t>☐</w:t>
          </w:r>
        </w:sdtContent>
      </w:sdt>
      <w:r w:rsidR="00DE573B">
        <w:rPr>
          <w:sz w:val="22"/>
          <w:szCs w:val="22"/>
        </w:rPr>
        <w:tab/>
      </w:r>
      <w:r w:rsidR="00F8734D" w:rsidRPr="008D7922">
        <w:rPr>
          <w:sz w:val="22"/>
          <w:szCs w:val="22"/>
        </w:rPr>
        <w:t>IOC/UNESCO</w:t>
      </w:r>
    </w:p>
    <w:p w14:paraId="08E88B6C" w14:textId="4C935404" w:rsidR="00F8734D" w:rsidRPr="008D7922" w:rsidRDefault="008D7922" w:rsidP="00F8734D">
      <w:pPr>
        <w:rPr>
          <w:sz w:val="22"/>
          <w:szCs w:val="22"/>
        </w:rPr>
      </w:pPr>
      <w:sdt>
        <w:sdtPr>
          <w:rPr>
            <w:sz w:val="22"/>
            <w:szCs w:val="22"/>
          </w:rPr>
          <w:id w:val="-1120528966"/>
          <w14:checkbox>
            <w14:checked w14:val="0"/>
            <w14:checkedState w14:val="2612" w14:font="MS Gothic"/>
            <w14:uncheckedState w14:val="2610" w14:font="MS Gothic"/>
          </w14:checkbox>
        </w:sdtPr>
        <w:sdtEndPr/>
        <w:sdtContent>
          <w:r w:rsidR="00DE573B">
            <w:rPr>
              <w:rFonts w:ascii="MS Gothic" w:eastAsia="MS Gothic" w:hAnsi="MS Gothic" w:hint="eastAsia"/>
              <w:sz w:val="22"/>
              <w:szCs w:val="22"/>
            </w:rPr>
            <w:t>☐</w:t>
          </w:r>
        </w:sdtContent>
      </w:sdt>
      <w:r w:rsidR="00DE573B">
        <w:rPr>
          <w:sz w:val="22"/>
          <w:szCs w:val="22"/>
        </w:rPr>
        <w:tab/>
        <w:t>U</w:t>
      </w:r>
      <w:r w:rsidR="00F8734D" w:rsidRPr="008D7922">
        <w:rPr>
          <w:sz w:val="22"/>
          <w:szCs w:val="22"/>
        </w:rPr>
        <w:t>nited Nations Member State</w:t>
      </w:r>
    </w:p>
    <w:p w14:paraId="5C396DFF" w14:textId="0D934074" w:rsidR="00F8734D" w:rsidRPr="008D7922" w:rsidRDefault="008D7922" w:rsidP="00F8734D">
      <w:pPr>
        <w:rPr>
          <w:sz w:val="22"/>
          <w:szCs w:val="22"/>
        </w:rPr>
      </w:pPr>
      <w:sdt>
        <w:sdtPr>
          <w:rPr>
            <w:sz w:val="22"/>
            <w:szCs w:val="22"/>
          </w:rPr>
          <w:id w:val="-1672245788"/>
          <w14:checkbox>
            <w14:checked w14:val="0"/>
            <w14:checkedState w14:val="2612" w14:font="MS Gothic"/>
            <w14:uncheckedState w14:val="2610" w14:font="MS Gothic"/>
          </w14:checkbox>
        </w:sdtPr>
        <w:sdtEndPr/>
        <w:sdtContent>
          <w:r w:rsidR="00DE573B">
            <w:rPr>
              <w:rFonts w:ascii="MS Gothic" w:eastAsia="MS Gothic" w:hAnsi="MS Gothic" w:hint="eastAsia"/>
              <w:sz w:val="22"/>
              <w:szCs w:val="22"/>
            </w:rPr>
            <w:t>☐</w:t>
          </w:r>
        </w:sdtContent>
      </w:sdt>
      <w:r w:rsidR="00DE573B">
        <w:rPr>
          <w:sz w:val="22"/>
          <w:szCs w:val="22"/>
        </w:rPr>
        <w:tab/>
        <w:t>U</w:t>
      </w:r>
      <w:r w:rsidR="00F8734D" w:rsidRPr="008D7922">
        <w:rPr>
          <w:sz w:val="22"/>
          <w:szCs w:val="22"/>
        </w:rPr>
        <w:t>nited Nations entity</w:t>
      </w:r>
    </w:p>
    <w:p w14:paraId="223DBF95" w14:textId="77777777" w:rsidR="00F8734D" w:rsidRPr="008D7922" w:rsidRDefault="00F8734D" w:rsidP="00F8734D">
      <w:pPr>
        <w:rPr>
          <w:b/>
          <w:bCs/>
          <w:sz w:val="22"/>
          <w:szCs w:val="22"/>
        </w:rPr>
      </w:pPr>
      <w:r w:rsidRPr="008D7922">
        <w:rPr>
          <w:b/>
          <w:bCs/>
          <w:sz w:val="22"/>
          <w:szCs w:val="22"/>
        </w:rPr>
        <w:t>Q3. Contact Details of the Nominating Body</w:t>
      </w:r>
    </w:p>
    <w:p w14:paraId="35EB78D8" w14:textId="77777777" w:rsidR="00F8734D" w:rsidRPr="008D7922" w:rsidRDefault="00F8734D" w:rsidP="00F8734D">
      <w:pPr>
        <w:rPr>
          <w:sz w:val="22"/>
          <w:szCs w:val="22"/>
        </w:rPr>
      </w:pPr>
      <w:r w:rsidRPr="008D7922">
        <w:rPr>
          <w:sz w:val="22"/>
          <w:szCs w:val="22"/>
        </w:rPr>
        <w:t>Name of Nominating Body:</w:t>
      </w:r>
    </w:p>
    <w:p w14:paraId="2587B569" w14:textId="77777777" w:rsidR="00F8734D" w:rsidRPr="008D7922" w:rsidRDefault="00F8734D" w:rsidP="00F8734D">
      <w:pPr>
        <w:rPr>
          <w:sz w:val="22"/>
          <w:szCs w:val="22"/>
        </w:rPr>
      </w:pPr>
      <w:r w:rsidRPr="008D7922">
        <w:rPr>
          <w:sz w:val="22"/>
          <w:szCs w:val="22"/>
        </w:rPr>
        <w:t>Contact Full Name:</w:t>
      </w:r>
    </w:p>
    <w:p w14:paraId="624746CC" w14:textId="77777777" w:rsidR="00F8734D" w:rsidRPr="008D7922" w:rsidRDefault="00F8734D" w:rsidP="00F8734D">
      <w:pPr>
        <w:rPr>
          <w:sz w:val="22"/>
          <w:szCs w:val="22"/>
        </w:rPr>
      </w:pPr>
      <w:r w:rsidRPr="008D7922">
        <w:rPr>
          <w:sz w:val="22"/>
          <w:szCs w:val="22"/>
        </w:rPr>
        <w:t>Contact Email Address:</w:t>
      </w:r>
    </w:p>
    <w:p w14:paraId="6373EF27" w14:textId="77777777" w:rsidR="00F8734D" w:rsidRPr="008D7922" w:rsidRDefault="00F8734D" w:rsidP="00F8734D">
      <w:pPr>
        <w:rPr>
          <w:b/>
          <w:bCs/>
          <w:sz w:val="22"/>
          <w:szCs w:val="22"/>
          <w:u w:val="single"/>
        </w:rPr>
      </w:pPr>
      <w:r w:rsidRPr="008D7922">
        <w:rPr>
          <w:b/>
          <w:bCs/>
          <w:sz w:val="22"/>
          <w:szCs w:val="22"/>
          <w:u w:val="single"/>
        </w:rPr>
        <w:t>NOMINEE DETAILS (If you are nominating someone else, please answer these on behalf of the nominee, no yourself)</w:t>
      </w:r>
    </w:p>
    <w:p w14:paraId="71AA8C59" w14:textId="77777777" w:rsidR="00F8734D" w:rsidRPr="008D7922" w:rsidRDefault="00F8734D" w:rsidP="00F8734D">
      <w:pPr>
        <w:rPr>
          <w:b/>
          <w:bCs/>
          <w:sz w:val="22"/>
          <w:szCs w:val="22"/>
        </w:rPr>
      </w:pPr>
      <w:r w:rsidRPr="008D7922">
        <w:rPr>
          <w:b/>
          <w:bCs/>
          <w:sz w:val="22"/>
          <w:szCs w:val="22"/>
        </w:rPr>
        <w:t>Q4. Your Details:</w:t>
      </w:r>
    </w:p>
    <w:p w14:paraId="36D722BA" w14:textId="77777777" w:rsidR="00F8734D" w:rsidRPr="008D7922" w:rsidRDefault="00F8734D" w:rsidP="00F8734D">
      <w:pPr>
        <w:rPr>
          <w:sz w:val="22"/>
          <w:szCs w:val="22"/>
        </w:rPr>
      </w:pPr>
      <w:r w:rsidRPr="008D7922">
        <w:rPr>
          <w:sz w:val="22"/>
          <w:szCs w:val="22"/>
        </w:rPr>
        <w:t>First Name:</w:t>
      </w:r>
    </w:p>
    <w:p w14:paraId="765BFEBA" w14:textId="77777777" w:rsidR="00F8734D" w:rsidRPr="008D7922" w:rsidRDefault="00F8734D" w:rsidP="00F8734D">
      <w:pPr>
        <w:rPr>
          <w:sz w:val="22"/>
          <w:szCs w:val="22"/>
        </w:rPr>
      </w:pPr>
      <w:r w:rsidRPr="008D7922">
        <w:rPr>
          <w:sz w:val="22"/>
          <w:szCs w:val="22"/>
        </w:rPr>
        <w:t>Last Name:</w:t>
      </w:r>
    </w:p>
    <w:p w14:paraId="42481883" w14:textId="77777777" w:rsidR="00F8734D" w:rsidRPr="008D7922" w:rsidRDefault="00F8734D" w:rsidP="00F8734D">
      <w:pPr>
        <w:rPr>
          <w:sz w:val="22"/>
          <w:szCs w:val="22"/>
        </w:rPr>
      </w:pPr>
      <w:r w:rsidRPr="008D7922">
        <w:rPr>
          <w:sz w:val="22"/>
          <w:szCs w:val="22"/>
        </w:rPr>
        <w:t>Professional Title:</w:t>
      </w:r>
    </w:p>
    <w:p w14:paraId="62E125A4" w14:textId="77777777" w:rsidR="00F8734D" w:rsidRPr="008D7922" w:rsidRDefault="00F8734D" w:rsidP="00F8734D">
      <w:pPr>
        <w:rPr>
          <w:sz w:val="22"/>
          <w:szCs w:val="22"/>
        </w:rPr>
      </w:pPr>
      <w:r w:rsidRPr="008D7922">
        <w:rPr>
          <w:sz w:val="22"/>
          <w:szCs w:val="22"/>
        </w:rPr>
        <w:t>Mobile Phone Number (with country code):</w:t>
      </w:r>
    </w:p>
    <w:p w14:paraId="726DEC6D" w14:textId="77777777" w:rsidR="00F8734D" w:rsidRPr="008D7922" w:rsidRDefault="00F8734D" w:rsidP="00F8734D">
      <w:pPr>
        <w:rPr>
          <w:sz w:val="22"/>
          <w:szCs w:val="22"/>
        </w:rPr>
      </w:pPr>
      <w:r w:rsidRPr="008D7922">
        <w:rPr>
          <w:sz w:val="22"/>
          <w:szCs w:val="22"/>
        </w:rPr>
        <w:t>Email Address:</w:t>
      </w:r>
    </w:p>
    <w:p w14:paraId="7E14085B" w14:textId="77777777" w:rsidR="00F8734D" w:rsidRPr="008D7922" w:rsidRDefault="00F8734D" w:rsidP="00F8734D">
      <w:pPr>
        <w:rPr>
          <w:b/>
          <w:bCs/>
          <w:sz w:val="22"/>
          <w:szCs w:val="22"/>
        </w:rPr>
      </w:pPr>
      <w:r w:rsidRPr="008D7922">
        <w:rPr>
          <w:b/>
          <w:bCs/>
          <w:sz w:val="22"/>
          <w:szCs w:val="22"/>
        </w:rPr>
        <w:t>Q5. Nationality</w:t>
      </w:r>
    </w:p>
    <w:p w14:paraId="61918783" w14:textId="77777777" w:rsidR="00F8734D" w:rsidRPr="008D7922" w:rsidRDefault="00F8734D" w:rsidP="00F8734D">
      <w:pPr>
        <w:rPr>
          <w:sz w:val="22"/>
          <w:szCs w:val="22"/>
        </w:rPr>
      </w:pPr>
      <w:r w:rsidRPr="008D7922">
        <w:rPr>
          <w:sz w:val="22"/>
          <w:szCs w:val="22"/>
        </w:rPr>
        <w:lastRenderedPageBreak/>
        <w:t>Country:</w:t>
      </w:r>
    </w:p>
    <w:p w14:paraId="2708A18E" w14:textId="77777777" w:rsidR="00F8734D" w:rsidRPr="008D7922" w:rsidRDefault="00F8734D" w:rsidP="00F8734D">
      <w:pPr>
        <w:rPr>
          <w:b/>
          <w:bCs/>
          <w:sz w:val="22"/>
          <w:szCs w:val="22"/>
        </w:rPr>
      </w:pPr>
      <w:r w:rsidRPr="008D7922">
        <w:rPr>
          <w:b/>
          <w:bCs/>
          <w:sz w:val="22"/>
          <w:szCs w:val="22"/>
        </w:rPr>
        <w:t>Q6. Name of Your Employer:</w:t>
      </w:r>
    </w:p>
    <w:p w14:paraId="112A8CD2" w14:textId="77777777" w:rsidR="00F8734D" w:rsidRPr="008D7922" w:rsidRDefault="00F8734D" w:rsidP="00F8734D">
      <w:pPr>
        <w:rPr>
          <w:b/>
          <w:bCs/>
          <w:sz w:val="22"/>
          <w:szCs w:val="22"/>
        </w:rPr>
      </w:pPr>
      <w:r w:rsidRPr="008D7922">
        <w:rPr>
          <w:b/>
          <w:bCs/>
          <w:sz w:val="22"/>
          <w:szCs w:val="22"/>
        </w:rPr>
        <w:t>Q7. Gender:</w:t>
      </w:r>
    </w:p>
    <w:p w14:paraId="28690BAA" w14:textId="77777777" w:rsidR="00F8734D" w:rsidRPr="008D7922" w:rsidRDefault="00F8734D" w:rsidP="00F8734D">
      <w:pPr>
        <w:rPr>
          <w:b/>
          <w:bCs/>
          <w:sz w:val="22"/>
          <w:szCs w:val="22"/>
        </w:rPr>
      </w:pPr>
      <w:r w:rsidRPr="008D7922">
        <w:rPr>
          <w:b/>
          <w:bCs/>
          <w:sz w:val="22"/>
          <w:szCs w:val="22"/>
        </w:rPr>
        <w:t>Q8. Career Level</w:t>
      </w:r>
    </w:p>
    <w:p w14:paraId="60F13526" w14:textId="0B168856" w:rsidR="00F8734D" w:rsidRPr="008D7922" w:rsidRDefault="008D7922" w:rsidP="00F8734D">
      <w:pPr>
        <w:rPr>
          <w:sz w:val="22"/>
          <w:szCs w:val="22"/>
        </w:rPr>
      </w:pPr>
      <w:sdt>
        <w:sdtPr>
          <w:rPr>
            <w:sz w:val="22"/>
            <w:szCs w:val="22"/>
          </w:rPr>
          <w:id w:val="-1539807622"/>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DE573B">
        <w:rPr>
          <w:sz w:val="22"/>
          <w:szCs w:val="22"/>
        </w:rPr>
        <w:tab/>
        <w:t>S</w:t>
      </w:r>
      <w:r w:rsidR="00F8734D" w:rsidRPr="008D7922">
        <w:rPr>
          <w:sz w:val="22"/>
          <w:szCs w:val="22"/>
        </w:rPr>
        <w:t>tudent</w:t>
      </w:r>
    </w:p>
    <w:p w14:paraId="2090DC15" w14:textId="03C3FA7B" w:rsidR="00F8734D" w:rsidRPr="008D7922" w:rsidRDefault="008D7922" w:rsidP="00F8734D">
      <w:pPr>
        <w:rPr>
          <w:sz w:val="22"/>
          <w:szCs w:val="22"/>
        </w:rPr>
      </w:pPr>
      <w:sdt>
        <w:sdtPr>
          <w:rPr>
            <w:sz w:val="22"/>
            <w:szCs w:val="22"/>
          </w:rPr>
          <w:id w:val="1685704491"/>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DE573B">
        <w:rPr>
          <w:sz w:val="22"/>
          <w:szCs w:val="22"/>
        </w:rPr>
        <w:tab/>
        <w:t>E</w:t>
      </w:r>
      <w:r w:rsidR="00F8734D" w:rsidRPr="008D7922">
        <w:rPr>
          <w:sz w:val="22"/>
          <w:szCs w:val="22"/>
        </w:rPr>
        <w:t>arly Career (less than 10 years post higher education)</w:t>
      </w:r>
    </w:p>
    <w:p w14:paraId="7057CCF8" w14:textId="7BE631BE" w:rsidR="00F8734D" w:rsidRPr="008D7922" w:rsidRDefault="008D7922" w:rsidP="00F8734D">
      <w:pPr>
        <w:rPr>
          <w:sz w:val="22"/>
          <w:szCs w:val="22"/>
        </w:rPr>
      </w:pPr>
      <w:sdt>
        <w:sdtPr>
          <w:rPr>
            <w:sz w:val="22"/>
            <w:szCs w:val="22"/>
          </w:rPr>
          <w:id w:val="-1173871092"/>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DE573B">
        <w:rPr>
          <w:sz w:val="22"/>
          <w:szCs w:val="22"/>
        </w:rPr>
        <w:tab/>
        <w:t>M</w:t>
      </w:r>
      <w:r w:rsidR="00F8734D" w:rsidRPr="008D7922">
        <w:rPr>
          <w:sz w:val="22"/>
          <w:szCs w:val="22"/>
        </w:rPr>
        <w:t>id-level</w:t>
      </w:r>
    </w:p>
    <w:p w14:paraId="735F40E6" w14:textId="0679E207" w:rsidR="00F8734D" w:rsidRPr="008D7922" w:rsidRDefault="008D7922" w:rsidP="00F8734D">
      <w:pPr>
        <w:rPr>
          <w:sz w:val="22"/>
          <w:szCs w:val="22"/>
        </w:rPr>
      </w:pPr>
      <w:sdt>
        <w:sdtPr>
          <w:rPr>
            <w:sz w:val="22"/>
            <w:szCs w:val="22"/>
          </w:rPr>
          <w:id w:val="-1818496015"/>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DE573B">
        <w:rPr>
          <w:sz w:val="22"/>
          <w:szCs w:val="22"/>
        </w:rPr>
        <w:tab/>
      </w:r>
      <w:proofErr w:type="gramStart"/>
      <w:r w:rsidR="00DE573B">
        <w:rPr>
          <w:sz w:val="22"/>
          <w:szCs w:val="22"/>
        </w:rPr>
        <w:t>S</w:t>
      </w:r>
      <w:r w:rsidR="00F8734D" w:rsidRPr="008D7922">
        <w:rPr>
          <w:sz w:val="22"/>
          <w:szCs w:val="22"/>
        </w:rPr>
        <w:t>enior-level</w:t>
      </w:r>
      <w:proofErr w:type="gramEnd"/>
    </w:p>
    <w:p w14:paraId="2849ACAB" w14:textId="77777777" w:rsidR="00F8734D" w:rsidRPr="008D7922" w:rsidRDefault="00F8734D" w:rsidP="00F8734D">
      <w:pPr>
        <w:rPr>
          <w:b/>
          <w:bCs/>
          <w:sz w:val="22"/>
          <w:szCs w:val="22"/>
        </w:rPr>
      </w:pPr>
      <w:r w:rsidRPr="008D7922">
        <w:rPr>
          <w:b/>
          <w:bCs/>
          <w:sz w:val="22"/>
          <w:szCs w:val="22"/>
        </w:rPr>
        <w:t>Q9. Please upload an up-to-date version of your CV</w:t>
      </w:r>
    </w:p>
    <w:p w14:paraId="2D71F25D" w14:textId="77777777" w:rsidR="00F8734D" w:rsidRPr="008D7922" w:rsidRDefault="00F8734D" w:rsidP="00F8734D">
      <w:pPr>
        <w:rPr>
          <w:b/>
          <w:bCs/>
          <w:sz w:val="22"/>
          <w:szCs w:val="22"/>
        </w:rPr>
      </w:pPr>
      <w:r w:rsidRPr="008D7922">
        <w:rPr>
          <w:b/>
          <w:bCs/>
          <w:sz w:val="22"/>
          <w:szCs w:val="22"/>
        </w:rPr>
        <w:t>Q10. What sector do you work in? Please select as many as are applicable.</w:t>
      </w:r>
    </w:p>
    <w:p w14:paraId="076BB640" w14:textId="4EDF14EE" w:rsidR="00F8734D" w:rsidRPr="008D7922" w:rsidRDefault="008D7922" w:rsidP="00F8734D">
      <w:pPr>
        <w:rPr>
          <w:sz w:val="22"/>
          <w:szCs w:val="22"/>
        </w:rPr>
      </w:pPr>
      <w:sdt>
        <w:sdtPr>
          <w:rPr>
            <w:sz w:val="22"/>
            <w:szCs w:val="22"/>
          </w:rPr>
          <w:id w:val="-944997759"/>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DE573B">
        <w:rPr>
          <w:sz w:val="22"/>
          <w:szCs w:val="22"/>
        </w:rPr>
        <w:tab/>
        <w:t>G</w:t>
      </w:r>
      <w:r w:rsidR="00F8734D" w:rsidRPr="008D7922">
        <w:rPr>
          <w:sz w:val="22"/>
          <w:szCs w:val="22"/>
        </w:rPr>
        <w:t>overnment</w:t>
      </w:r>
    </w:p>
    <w:p w14:paraId="4A3B6E45" w14:textId="48801E54" w:rsidR="00F8734D" w:rsidRPr="008D7922" w:rsidRDefault="008D7922" w:rsidP="00F8734D">
      <w:pPr>
        <w:rPr>
          <w:sz w:val="22"/>
          <w:szCs w:val="22"/>
        </w:rPr>
      </w:pPr>
      <w:sdt>
        <w:sdtPr>
          <w:rPr>
            <w:sz w:val="22"/>
            <w:szCs w:val="22"/>
          </w:rPr>
          <w:id w:val="-251819873"/>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DE573B">
        <w:rPr>
          <w:sz w:val="22"/>
          <w:szCs w:val="22"/>
        </w:rPr>
        <w:tab/>
        <w:t>I</w:t>
      </w:r>
      <w:r w:rsidR="00F8734D" w:rsidRPr="008D7922">
        <w:rPr>
          <w:sz w:val="22"/>
          <w:szCs w:val="22"/>
        </w:rPr>
        <w:t>ntergovernmental Organisation</w:t>
      </w:r>
    </w:p>
    <w:p w14:paraId="65022FAC" w14:textId="73E1AA64" w:rsidR="00F8734D" w:rsidRPr="008D7922" w:rsidRDefault="008D7922" w:rsidP="00F8734D">
      <w:pPr>
        <w:rPr>
          <w:sz w:val="22"/>
          <w:szCs w:val="22"/>
        </w:rPr>
      </w:pPr>
      <w:sdt>
        <w:sdtPr>
          <w:rPr>
            <w:sz w:val="22"/>
            <w:szCs w:val="22"/>
          </w:rPr>
          <w:id w:val="-1756045837"/>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DE573B">
        <w:rPr>
          <w:sz w:val="22"/>
          <w:szCs w:val="22"/>
        </w:rPr>
        <w:tab/>
        <w:t>R</w:t>
      </w:r>
      <w:r w:rsidR="00F8734D" w:rsidRPr="008D7922">
        <w:rPr>
          <w:sz w:val="22"/>
          <w:szCs w:val="22"/>
        </w:rPr>
        <w:t>esearch Institution</w:t>
      </w:r>
    </w:p>
    <w:p w14:paraId="1FEBB4D3" w14:textId="324EED2C" w:rsidR="00F8734D" w:rsidRPr="008D7922" w:rsidRDefault="008D7922" w:rsidP="00F8734D">
      <w:pPr>
        <w:rPr>
          <w:sz w:val="22"/>
          <w:szCs w:val="22"/>
        </w:rPr>
      </w:pPr>
      <w:sdt>
        <w:sdtPr>
          <w:rPr>
            <w:sz w:val="22"/>
            <w:szCs w:val="22"/>
          </w:rPr>
          <w:id w:val="753244449"/>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DE573B">
        <w:rPr>
          <w:sz w:val="22"/>
          <w:szCs w:val="22"/>
        </w:rPr>
        <w:tab/>
        <w:t>P</w:t>
      </w:r>
      <w:r w:rsidR="00F8734D" w:rsidRPr="008D7922">
        <w:rPr>
          <w:sz w:val="22"/>
          <w:szCs w:val="22"/>
        </w:rPr>
        <w:t>rivate Sector</w:t>
      </w:r>
    </w:p>
    <w:p w14:paraId="3084C63D" w14:textId="46367246" w:rsidR="00F8734D" w:rsidRPr="008D7922" w:rsidRDefault="008D7922" w:rsidP="00F8734D">
      <w:pPr>
        <w:rPr>
          <w:sz w:val="22"/>
          <w:szCs w:val="22"/>
        </w:rPr>
      </w:pPr>
      <w:sdt>
        <w:sdtPr>
          <w:rPr>
            <w:sz w:val="22"/>
            <w:szCs w:val="22"/>
          </w:rPr>
          <w:id w:val="1708072937"/>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DE573B">
        <w:rPr>
          <w:sz w:val="22"/>
          <w:szCs w:val="22"/>
        </w:rPr>
        <w:tab/>
        <w:t>P</w:t>
      </w:r>
      <w:r w:rsidR="00F8734D" w:rsidRPr="008D7922">
        <w:rPr>
          <w:sz w:val="22"/>
          <w:szCs w:val="22"/>
        </w:rPr>
        <w:t>hilanthropy</w:t>
      </w:r>
    </w:p>
    <w:p w14:paraId="70B5E5DA" w14:textId="18901BED" w:rsidR="00F8734D" w:rsidRPr="008D7922" w:rsidRDefault="008D7922" w:rsidP="00F8734D">
      <w:pPr>
        <w:rPr>
          <w:sz w:val="22"/>
          <w:szCs w:val="22"/>
        </w:rPr>
      </w:pPr>
      <w:sdt>
        <w:sdtPr>
          <w:rPr>
            <w:sz w:val="22"/>
            <w:szCs w:val="22"/>
          </w:rPr>
          <w:id w:val="-2126536036"/>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DE573B">
        <w:rPr>
          <w:sz w:val="22"/>
          <w:szCs w:val="22"/>
        </w:rPr>
        <w:tab/>
        <w:t>E</w:t>
      </w:r>
      <w:r w:rsidR="00F8734D" w:rsidRPr="008D7922">
        <w:rPr>
          <w:sz w:val="22"/>
          <w:szCs w:val="22"/>
        </w:rPr>
        <w:t>ducation</w:t>
      </w:r>
    </w:p>
    <w:p w14:paraId="0D3FD848" w14:textId="631FF72B" w:rsidR="00F8734D" w:rsidRPr="008D7922" w:rsidRDefault="008D7922" w:rsidP="00F8734D">
      <w:pPr>
        <w:rPr>
          <w:sz w:val="22"/>
          <w:szCs w:val="22"/>
        </w:rPr>
      </w:pPr>
      <w:sdt>
        <w:sdtPr>
          <w:rPr>
            <w:sz w:val="22"/>
            <w:szCs w:val="22"/>
          </w:rPr>
          <w:id w:val="-1674867920"/>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DE573B">
        <w:rPr>
          <w:sz w:val="22"/>
          <w:szCs w:val="22"/>
        </w:rPr>
        <w:tab/>
        <w:t>N</w:t>
      </w:r>
      <w:r w:rsidR="00F8734D" w:rsidRPr="008D7922">
        <w:rPr>
          <w:sz w:val="22"/>
          <w:szCs w:val="22"/>
        </w:rPr>
        <w:t>on-Governmental Organisation</w:t>
      </w:r>
    </w:p>
    <w:p w14:paraId="6558EDD6" w14:textId="3F1DABF3" w:rsidR="00F8734D" w:rsidRPr="008D7922" w:rsidRDefault="008D7922" w:rsidP="00F8734D">
      <w:pPr>
        <w:rPr>
          <w:sz w:val="22"/>
          <w:szCs w:val="22"/>
        </w:rPr>
      </w:pPr>
      <w:sdt>
        <w:sdtPr>
          <w:rPr>
            <w:sz w:val="22"/>
            <w:szCs w:val="22"/>
          </w:rPr>
          <w:id w:val="311841047"/>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DE573B">
        <w:rPr>
          <w:sz w:val="22"/>
          <w:szCs w:val="22"/>
        </w:rPr>
        <w:tab/>
        <w:t>O</w:t>
      </w:r>
      <w:r w:rsidR="00F8734D" w:rsidRPr="008D7922">
        <w:rPr>
          <w:sz w:val="22"/>
          <w:szCs w:val="22"/>
        </w:rPr>
        <w:t>ther (Please Specify):</w:t>
      </w:r>
    </w:p>
    <w:p w14:paraId="1FA926FA" w14:textId="77777777" w:rsidR="00F8734D" w:rsidRPr="008D7922" w:rsidRDefault="00F8734D" w:rsidP="00F8734D">
      <w:pPr>
        <w:rPr>
          <w:b/>
          <w:bCs/>
          <w:sz w:val="22"/>
          <w:szCs w:val="22"/>
        </w:rPr>
      </w:pPr>
      <w:r w:rsidRPr="008D7922">
        <w:rPr>
          <w:b/>
          <w:bCs/>
          <w:sz w:val="22"/>
          <w:szCs w:val="22"/>
        </w:rPr>
        <w:t>Q11. What Aspect of the Decade Implementation are you Most Interested in? You may select up to 3.</w:t>
      </w:r>
    </w:p>
    <w:p w14:paraId="3748FE71" w14:textId="728C40B0" w:rsidR="00F8734D" w:rsidRPr="008D7922" w:rsidRDefault="008D7922" w:rsidP="00F8734D">
      <w:pPr>
        <w:rPr>
          <w:sz w:val="22"/>
          <w:szCs w:val="22"/>
        </w:rPr>
      </w:pPr>
      <w:sdt>
        <w:sdtPr>
          <w:rPr>
            <w:sz w:val="22"/>
            <w:szCs w:val="22"/>
          </w:rPr>
          <w:id w:val="1995841303"/>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F8734D" w:rsidRPr="008D7922">
        <w:rPr>
          <w:sz w:val="22"/>
          <w:szCs w:val="22"/>
        </w:rPr>
        <w:t xml:space="preserve"> </w:t>
      </w:r>
      <w:r w:rsidR="00DE573B">
        <w:rPr>
          <w:sz w:val="22"/>
          <w:szCs w:val="22"/>
        </w:rPr>
        <w:tab/>
      </w:r>
      <w:r w:rsidR="00F8734D" w:rsidRPr="008D7922">
        <w:rPr>
          <w:sz w:val="22"/>
          <w:szCs w:val="22"/>
        </w:rPr>
        <w:t>Intergovernmental processes and coordination</w:t>
      </w:r>
    </w:p>
    <w:p w14:paraId="065602AE" w14:textId="66B690BB" w:rsidR="00F8734D" w:rsidRPr="008D7922" w:rsidRDefault="008D7922" w:rsidP="008D7922">
      <w:pPr>
        <w:ind w:left="708" w:hanging="708"/>
        <w:rPr>
          <w:sz w:val="22"/>
          <w:szCs w:val="22"/>
        </w:rPr>
      </w:pPr>
      <w:sdt>
        <w:sdtPr>
          <w:rPr>
            <w:sz w:val="22"/>
            <w:szCs w:val="22"/>
          </w:rPr>
          <w:id w:val="97614639"/>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DE573B">
        <w:rPr>
          <w:sz w:val="22"/>
          <w:szCs w:val="22"/>
        </w:rPr>
        <w:tab/>
      </w:r>
      <w:r w:rsidR="00F8734D" w:rsidRPr="008D7922">
        <w:rPr>
          <w:sz w:val="22"/>
          <w:szCs w:val="22"/>
        </w:rPr>
        <w:t>Ocean science (natural and social sciences) (Please specify in the below questions your field of research, experience in inter/multidisciplinary and co-designed initiatives)</w:t>
      </w:r>
    </w:p>
    <w:p w14:paraId="2CB18795" w14:textId="0A43AABF" w:rsidR="00F8734D" w:rsidRPr="008D7922" w:rsidRDefault="008D7922" w:rsidP="00F8734D">
      <w:pPr>
        <w:rPr>
          <w:sz w:val="22"/>
          <w:szCs w:val="22"/>
        </w:rPr>
      </w:pPr>
      <w:sdt>
        <w:sdtPr>
          <w:rPr>
            <w:sz w:val="22"/>
            <w:szCs w:val="22"/>
          </w:rPr>
          <w:id w:val="167442956"/>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F8734D" w:rsidRPr="008D7922">
        <w:rPr>
          <w:sz w:val="22"/>
          <w:szCs w:val="22"/>
        </w:rPr>
        <w:t xml:space="preserve"> </w:t>
      </w:r>
      <w:r w:rsidR="00DE573B">
        <w:rPr>
          <w:sz w:val="22"/>
          <w:szCs w:val="22"/>
        </w:rPr>
        <w:tab/>
      </w:r>
      <w:r w:rsidR="00F8734D" w:rsidRPr="008D7922">
        <w:rPr>
          <w:sz w:val="22"/>
          <w:szCs w:val="22"/>
        </w:rPr>
        <w:t>Science/policy/decision/end-user interface</w:t>
      </w:r>
    </w:p>
    <w:p w14:paraId="31AB25B6" w14:textId="60FA09D9" w:rsidR="00F8734D" w:rsidRPr="008D7922" w:rsidRDefault="008D7922" w:rsidP="00F8734D">
      <w:pPr>
        <w:rPr>
          <w:sz w:val="22"/>
          <w:szCs w:val="22"/>
        </w:rPr>
      </w:pPr>
      <w:sdt>
        <w:sdtPr>
          <w:rPr>
            <w:sz w:val="22"/>
            <w:szCs w:val="22"/>
          </w:rPr>
          <w:id w:val="132385846"/>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F8734D" w:rsidRPr="008D7922">
        <w:rPr>
          <w:sz w:val="22"/>
          <w:szCs w:val="22"/>
        </w:rPr>
        <w:t xml:space="preserve"> </w:t>
      </w:r>
      <w:r w:rsidR="00DE573B">
        <w:rPr>
          <w:sz w:val="22"/>
          <w:szCs w:val="22"/>
        </w:rPr>
        <w:tab/>
      </w:r>
      <w:r w:rsidR="00F8734D" w:rsidRPr="008D7922">
        <w:rPr>
          <w:sz w:val="22"/>
          <w:szCs w:val="22"/>
        </w:rPr>
        <w:t xml:space="preserve">Ocean economy, </w:t>
      </w:r>
      <w:proofErr w:type="gramStart"/>
      <w:r w:rsidR="00F8734D" w:rsidRPr="008D7922">
        <w:rPr>
          <w:sz w:val="22"/>
          <w:szCs w:val="22"/>
        </w:rPr>
        <w:t>financing</w:t>
      </w:r>
      <w:proofErr w:type="gramEnd"/>
      <w:r w:rsidR="00F8734D" w:rsidRPr="008D7922">
        <w:rPr>
          <w:sz w:val="22"/>
          <w:szCs w:val="22"/>
        </w:rPr>
        <w:t xml:space="preserve"> and partnerships</w:t>
      </w:r>
    </w:p>
    <w:p w14:paraId="0DD29501" w14:textId="7358A6F7" w:rsidR="00F8734D" w:rsidRPr="008D7922" w:rsidRDefault="008D7922" w:rsidP="00F8734D">
      <w:pPr>
        <w:rPr>
          <w:sz w:val="22"/>
          <w:szCs w:val="22"/>
        </w:rPr>
      </w:pPr>
      <w:sdt>
        <w:sdtPr>
          <w:rPr>
            <w:sz w:val="22"/>
            <w:szCs w:val="22"/>
          </w:rPr>
          <w:id w:val="-1080667750"/>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F8734D" w:rsidRPr="008D7922">
        <w:rPr>
          <w:sz w:val="22"/>
          <w:szCs w:val="22"/>
        </w:rPr>
        <w:t xml:space="preserve"> </w:t>
      </w:r>
      <w:r w:rsidR="00DE573B">
        <w:rPr>
          <w:sz w:val="22"/>
          <w:szCs w:val="22"/>
        </w:rPr>
        <w:tab/>
      </w:r>
      <w:r w:rsidR="00F8734D" w:rsidRPr="008D7922">
        <w:rPr>
          <w:sz w:val="22"/>
          <w:szCs w:val="22"/>
        </w:rPr>
        <w:t>Innovation, technology advancement, and infrastructure development</w:t>
      </w:r>
    </w:p>
    <w:p w14:paraId="62AB11B1" w14:textId="2B0A4978" w:rsidR="00F8734D" w:rsidRPr="008D7922" w:rsidRDefault="008D7922" w:rsidP="00F8734D">
      <w:pPr>
        <w:rPr>
          <w:sz w:val="22"/>
          <w:szCs w:val="22"/>
        </w:rPr>
      </w:pPr>
      <w:sdt>
        <w:sdtPr>
          <w:rPr>
            <w:sz w:val="22"/>
            <w:szCs w:val="22"/>
          </w:rPr>
          <w:id w:val="-860897885"/>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F8734D" w:rsidRPr="008D7922">
        <w:rPr>
          <w:sz w:val="22"/>
          <w:szCs w:val="22"/>
        </w:rPr>
        <w:t xml:space="preserve"> </w:t>
      </w:r>
      <w:r w:rsidR="00DE573B">
        <w:rPr>
          <w:sz w:val="22"/>
          <w:szCs w:val="22"/>
        </w:rPr>
        <w:tab/>
      </w:r>
      <w:r w:rsidR="00F8734D" w:rsidRPr="008D7922">
        <w:rPr>
          <w:sz w:val="22"/>
          <w:szCs w:val="22"/>
        </w:rPr>
        <w:t>Capacity development, training and transfer of marine technology, education</w:t>
      </w:r>
    </w:p>
    <w:p w14:paraId="57D29455" w14:textId="44B13E43" w:rsidR="00F8734D" w:rsidRPr="008D7922" w:rsidRDefault="008D7922" w:rsidP="00F8734D">
      <w:pPr>
        <w:rPr>
          <w:sz w:val="22"/>
          <w:szCs w:val="22"/>
        </w:rPr>
      </w:pPr>
      <w:sdt>
        <w:sdtPr>
          <w:rPr>
            <w:sz w:val="22"/>
            <w:szCs w:val="22"/>
          </w:rPr>
          <w:id w:val="-2087988746"/>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F8734D" w:rsidRPr="008D7922">
        <w:rPr>
          <w:sz w:val="22"/>
          <w:szCs w:val="22"/>
        </w:rPr>
        <w:t xml:space="preserve"> </w:t>
      </w:r>
      <w:r w:rsidR="00DE573B">
        <w:rPr>
          <w:sz w:val="22"/>
          <w:szCs w:val="22"/>
        </w:rPr>
        <w:tab/>
      </w:r>
      <w:r w:rsidR="00F8734D" w:rsidRPr="008D7922">
        <w:rPr>
          <w:sz w:val="22"/>
          <w:szCs w:val="22"/>
        </w:rPr>
        <w:t>Communications and outreach</w:t>
      </w:r>
    </w:p>
    <w:p w14:paraId="44916356" w14:textId="5EAE569F" w:rsidR="00F8734D" w:rsidRPr="008D7922" w:rsidRDefault="008D7922" w:rsidP="008D7922">
      <w:pPr>
        <w:ind w:left="708" w:hanging="708"/>
        <w:rPr>
          <w:sz w:val="22"/>
          <w:szCs w:val="22"/>
        </w:rPr>
      </w:pPr>
      <w:sdt>
        <w:sdtPr>
          <w:rPr>
            <w:sz w:val="22"/>
            <w:szCs w:val="22"/>
          </w:rPr>
          <w:id w:val="765968814"/>
          <w14:checkbox>
            <w14:checked w14:val="0"/>
            <w14:checkedState w14:val="2612" w14:font="MS Gothic"/>
            <w14:uncheckedState w14:val="2610" w14:font="MS Gothic"/>
          </w14:checkbox>
        </w:sdtPr>
        <w:sdtEndPr/>
        <w:sdtContent>
          <w:r w:rsidR="00F8734D" w:rsidRPr="008D7922">
            <w:rPr>
              <w:rFonts w:ascii="Segoe UI Symbol" w:eastAsia="MS Gothic" w:hAnsi="Segoe UI Symbol" w:cs="Segoe UI Symbol"/>
              <w:sz w:val="22"/>
              <w:szCs w:val="22"/>
            </w:rPr>
            <w:t>☐</w:t>
          </w:r>
        </w:sdtContent>
      </w:sdt>
      <w:r w:rsidR="00F8734D" w:rsidRPr="008D7922">
        <w:rPr>
          <w:sz w:val="22"/>
          <w:szCs w:val="22"/>
        </w:rPr>
        <w:t xml:space="preserve"> </w:t>
      </w:r>
      <w:r w:rsidR="00DE573B">
        <w:rPr>
          <w:sz w:val="22"/>
          <w:szCs w:val="22"/>
        </w:rPr>
        <w:tab/>
      </w:r>
      <w:r w:rsidR="00F8734D" w:rsidRPr="008D7922">
        <w:rPr>
          <w:sz w:val="22"/>
          <w:szCs w:val="22"/>
        </w:rPr>
        <w:t>Development and resource mobilisation for large-scale multi/inter-disciplinary international programmes/projects</w:t>
      </w:r>
    </w:p>
    <w:p w14:paraId="189CA7A5" w14:textId="77777777" w:rsidR="00F8734D" w:rsidRPr="008D7922" w:rsidRDefault="00F8734D" w:rsidP="00F8734D">
      <w:pPr>
        <w:rPr>
          <w:b/>
          <w:bCs/>
          <w:sz w:val="22"/>
          <w:szCs w:val="22"/>
        </w:rPr>
      </w:pPr>
      <w:r w:rsidRPr="008D7922">
        <w:rPr>
          <w:b/>
          <w:bCs/>
          <w:sz w:val="22"/>
          <w:szCs w:val="22"/>
        </w:rPr>
        <w:t>Q12. Please describe your field of expertise and your professional experience as relevant to the categories above and describe how it will contribute to the work of the Decade Advisory Board (no more than 200 words per category)</w:t>
      </w:r>
    </w:p>
    <w:p w14:paraId="4CD830C5" w14:textId="77777777" w:rsidR="00F8734D" w:rsidRPr="008D7922" w:rsidRDefault="00F8734D" w:rsidP="00F8734D">
      <w:pPr>
        <w:rPr>
          <w:b/>
          <w:bCs/>
          <w:sz w:val="22"/>
          <w:szCs w:val="22"/>
        </w:rPr>
      </w:pPr>
      <w:r w:rsidRPr="008D7922">
        <w:rPr>
          <w:b/>
          <w:bCs/>
          <w:sz w:val="22"/>
          <w:szCs w:val="22"/>
        </w:rPr>
        <w:t>Q13. Please describe your motivation to contribute to the Ocean Decade, what kind of strength you will bring to the process, and your experience in building multi-stakeholder partnerships (max 400 words)</w:t>
      </w:r>
    </w:p>
    <w:p w14:paraId="1CD3C884" w14:textId="77777777" w:rsidR="00F8734D" w:rsidRPr="008D7922" w:rsidRDefault="00F8734D" w:rsidP="00F8734D">
      <w:pPr>
        <w:rPr>
          <w:b/>
          <w:bCs/>
          <w:sz w:val="22"/>
          <w:szCs w:val="22"/>
        </w:rPr>
      </w:pPr>
      <w:r w:rsidRPr="008D7922">
        <w:rPr>
          <w:b/>
          <w:bCs/>
          <w:sz w:val="22"/>
          <w:szCs w:val="22"/>
        </w:rPr>
        <w:t>Q14. Please describe any previous or existing involvement in the Ocean Decade (max 200 words)</w:t>
      </w:r>
    </w:p>
    <w:p w14:paraId="03C0265B" w14:textId="77777777" w:rsidR="00F8734D" w:rsidRPr="008D7922" w:rsidRDefault="00F8734D" w:rsidP="00F8734D">
      <w:pPr>
        <w:rPr>
          <w:b/>
          <w:bCs/>
          <w:sz w:val="22"/>
          <w:szCs w:val="22"/>
        </w:rPr>
      </w:pPr>
      <w:r w:rsidRPr="008D7922">
        <w:rPr>
          <w:b/>
          <w:bCs/>
          <w:sz w:val="22"/>
          <w:szCs w:val="22"/>
        </w:rPr>
        <w:t>Q15. Please upload a statement from your employer stating the following:</w:t>
      </w:r>
    </w:p>
    <w:p w14:paraId="7D8C1F96" w14:textId="77777777" w:rsidR="00F8734D" w:rsidRPr="008D7922" w:rsidRDefault="00F8734D" w:rsidP="00F8734D">
      <w:pPr>
        <w:rPr>
          <w:i/>
          <w:iCs/>
          <w:sz w:val="22"/>
          <w:szCs w:val="22"/>
        </w:rPr>
      </w:pPr>
      <w:r w:rsidRPr="008D7922">
        <w:rPr>
          <w:i/>
          <w:iCs/>
          <w:sz w:val="22"/>
          <w:szCs w:val="22"/>
        </w:rPr>
        <w:t xml:space="preserve">“ I acknowledge that in the case  Ms/Mrs/Mr ___________________________________ is selected to serve as a member of the Decade Advisory Board, he/she will be allowed to act in a personal capacity and will not be expected to represent in any way our organization or institution but act in the interest of the community associated with her/his field of expertise”.                 </w:t>
      </w:r>
    </w:p>
    <w:p w14:paraId="03A4B5FB" w14:textId="77777777" w:rsidR="00F8734D" w:rsidRPr="008D7922" w:rsidRDefault="00F8734D" w:rsidP="00F8734D">
      <w:pPr>
        <w:rPr>
          <w:sz w:val="22"/>
          <w:szCs w:val="22"/>
        </w:rPr>
      </w:pPr>
      <w:r w:rsidRPr="008D7922">
        <w:rPr>
          <w:i/>
          <w:iCs/>
          <w:sz w:val="22"/>
          <w:szCs w:val="22"/>
        </w:rPr>
        <w:t>Name and signature of the representative of the employing structure _____________________________________________________"</w:t>
      </w:r>
    </w:p>
    <w:p w14:paraId="60E614A8" w14:textId="77777777" w:rsidR="00F8734D" w:rsidRPr="008D7922" w:rsidRDefault="00F8734D" w:rsidP="00F8734D">
      <w:pPr>
        <w:rPr>
          <w:sz w:val="22"/>
          <w:szCs w:val="22"/>
        </w:rPr>
      </w:pPr>
    </w:p>
    <w:p w14:paraId="58128FDC" w14:textId="77777777" w:rsidR="00330273" w:rsidRPr="008D7922" w:rsidRDefault="00330273" w:rsidP="008D7922">
      <w:pPr>
        <w:pStyle w:val="Style2"/>
        <w:rPr>
          <w:rFonts w:cs="Arial"/>
        </w:rPr>
      </w:pPr>
    </w:p>
    <w:sectPr w:rsidR="00330273" w:rsidRPr="008D7922" w:rsidSect="00A15578">
      <w:headerReference w:type="even" r:id="rId10"/>
      <w:headerReference w:type="default" r:id="rId11"/>
      <w:headerReference w:type="first" r:id="rId12"/>
      <w:pgSz w:w="11906" w:h="16838"/>
      <w:pgMar w:top="1134" w:right="1141" w:bottom="1418" w:left="116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7FB7F" w14:textId="77777777" w:rsidR="00A72D79" w:rsidRDefault="00A72D79" w:rsidP="00160452">
      <w:pPr>
        <w:spacing w:before="0" w:after="0" w:line="240" w:lineRule="auto"/>
      </w:pPr>
      <w:r>
        <w:separator/>
      </w:r>
    </w:p>
  </w:endnote>
  <w:endnote w:type="continuationSeparator" w:id="0">
    <w:p w14:paraId="25C63382" w14:textId="77777777" w:rsidR="00A72D79" w:rsidRDefault="00A72D79" w:rsidP="00160452">
      <w:pPr>
        <w:spacing w:before="0" w:after="0" w:line="240" w:lineRule="auto"/>
      </w:pPr>
      <w:r>
        <w:continuationSeparator/>
      </w:r>
    </w:p>
  </w:endnote>
  <w:endnote w:type="continuationNotice" w:id="1">
    <w:p w14:paraId="47787A79" w14:textId="77777777" w:rsidR="00A72D79" w:rsidRDefault="00A72D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50F52" w14:textId="77777777" w:rsidR="00A72D79" w:rsidRDefault="00A72D79" w:rsidP="00160452">
      <w:pPr>
        <w:spacing w:before="0" w:after="0" w:line="240" w:lineRule="auto"/>
      </w:pPr>
      <w:r>
        <w:separator/>
      </w:r>
    </w:p>
  </w:footnote>
  <w:footnote w:type="continuationSeparator" w:id="0">
    <w:p w14:paraId="4FCF9EC6" w14:textId="77777777" w:rsidR="00A72D79" w:rsidRDefault="00A72D79" w:rsidP="00160452">
      <w:pPr>
        <w:spacing w:before="0" w:after="0" w:line="240" w:lineRule="auto"/>
      </w:pPr>
      <w:r>
        <w:continuationSeparator/>
      </w:r>
    </w:p>
  </w:footnote>
  <w:footnote w:type="continuationNotice" w:id="1">
    <w:p w14:paraId="1DBE8DD6" w14:textId="77777777" w:rsidR="00A72D79" w:rsidRDefault="00A72D7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F25B7" w14:textId="01699C75" w:rsidR="00CD2CE3" w:rsidRPr="00FB18C2" w:rsidRDefault="00CD2CE3" w:rsidP="00CD2CE3">
    <w:pPr>
      <w:pStyle w:val="Header"/>
      <w:rPr>
        <w:lang w:val="fr-FR"/>
      </w:rPr>
    </w:pPr>
    <w:r w:rsidRPr="00FB18C2">
      <w:rPr>
        <w:lang w:val="fr-FR"/>
      </w:rPr>
      <w:t>IOC/</w:t>
    </w:r>
    <w:r w:rsidR="00D37A4B">
      <w:rPr>
        <w:lang w:val="fr-FR"/>
      </w:rPr>
      <w:t>A-31/3.7</w:t>
    </w:r>
    <w:proofErr w:type="gramStart"/>
    <w:r w:rsidR="00D37A4B">
      <w:rPr>
        <w:lang w:val="fr-FR"/>
      </w:rPr>
      <w:t>Doc(</w:t>
    </w:r>
    <w:proofErr w:type="gramEnd"/>
    <w:r w:rsidR="00D37A4B">
      <w:rPr>
        <w:lang w:val="fr-FR"/>
      </w:rPr>
      <w:t>1)</w:t>
    </w:r>
  </w:p>
  <w:p w14:paraId="5CC6D870" w14:textId="77777777" w:rsidR="00CD2CE3" w:rsidRPr="00FB18C2" w:rsidRDefault="00CD2CE3" w:rsidP="00CD2CE3">
    <w:pPr>
      <w:pStyle w:val="Header"/>
      <w:rPr>
        <w:lang w:val="fr-FR"/>
      </w:rPr>
    </w:pPr>
    <w:proofErr w:type="gramStart"/>
    <w:r w:rsidRPr="00FB18C2">
      <w:rPr>
        <w:lang w:val="fr-FR"/>
      </w:rPr>
      <w:t>page</w:t>
    </w:r>
    <w:proofErr w:type="gramEnd"/>
    <w:r w:rsidRPr="00FB18C2">
      <w:rPr>
        <w:lang w:val="fr-FR"/>
      </w:rPr>
      <w:t xml:space="preserve"> </w:t>
    </w:r>
    <w:r>
      <w:fldChar w:fldCharType="begin"/>
    </w:r>
    <w:r w:rsidRPr="00FB18C2">
      <w:rPr>
        <w:lang w:val="fr-FR"/>
      </w:rPr>
      <w:instrText xml:space="preserve"> PAGE   \* MERGEFORMAT </w:instrText>
    </w:r>
    <w:r>
      <w:fldChar w:fldCharType="separate"/>
    </w:r>
    <w:r w:rsidR="00172F44">
      <w:rPr>
        <w:noProof/>
        <w:lang w:val="fr-FR"/>
      </w:rPr>
      <w:t>2</w:t>
    </w:r>
    <w:r>
      <w:rPr>
        <w:noProof/>
      </w:rPr>
      <w:fldChar w:fldCharType="end"/>
    </w:r>
  </w:p>
  <w:p w14:paraId="536A1D4C" w14:textId="77777777" w:rsidR="00CD2CE3" w:rsidRPr="00FB18C2" w:rsidRDefault="00CD2CE3" w:rsidP="00CD2CE3">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8B643" w14:textId="4240F7E2" w:rsidR="00D37A4B" w:rsidRPr="00FB18C2" w:rsidRDefault="00D37A4B" w:rsidP="008D7922">
    <w:pPr>
      <w:pStyle w:val="Header"/>
      <w:ind w:firstLine="7513"/>
      <w:rPr>
        <w:lang w:val="fr-FR"/>
      </w:rPr>
    </w:pPr>
    <w:r w:rsidRPr="00D37A4B">
      <w:rPr>
        <w:lang w:val="fr-FR"/>
      </w:rPr>
      <w:t>IOC/A-31/3.7</w:t>
    </w:r>
    <w:proofErr w:type="gramStart"/>
    <w:r w:rsidRPr="00D37A4B">
      <w:rPr>
        <w:lang w:val="fr-FR"/>
      </w:rPr>
      <w:t>Doc(</w:t>
    </w:r>
    <w:proofErr w:type="gramEnd"/>
    <w:r w:rsidRPr="00D37A4B">
      <w:rPr>
        <w:lang w:val="fr-FR"/>
      </w:rPr>
      <w:t>1)</w:t>
    </w:r>
  </w:p>
  <w:p w14:paraId="0745CFBE" w14:textId="77777777" w:rsidR="00CD2CE3" w:rsidRPr="00FB18C2" w:rsidRDefault="00CD2CE3" w:rsidP="008D7922">
    <w:pPr>
      <w:pStyle w:val="Header"/>
      <w:ind w:firstLine="7513"/>
      <w:rPr>
        <w:lang w:val="fr-FR"/>
      </w:rPr>
    </w:pPr>
    <w:proofErr w:type="gramStart"/>
    <w:r w:rsidRPr="00FB18C2">
      <w:rPr>
        <w:lang w:val="fr-FR"/>
      </w:rPr>
      <w:t>page</w:t>
    </w:r>
    <w:proofErr w:type="gramEnd"/>
    <w:r w:rsidRPr="00FB18C2">
      <w:rPr>
        <w:lang w:val="fr-FR"/>
      </w:rPr>
      <w:t xml:space="preserve"> </w:t>
    </w:r>
    <w:r>
      <w:fldChar w:fldCharType="begin"/>
    </w:r>
    <w:r w:rsidRPr="00FB18C2">
      <w:rPr>
        <w:lang w:val="fr-FR"/>
      </w:rPr>
      <w:instrText xml:space="preserve"> PAGE   \* MERGEFORMAT </w:instrText>
    </w:r>
    <w:r>
      <w:fldChar w:fldCharType="separate"/>
    </w:r>
    <w:r w:rsidR="00172F44">
      <w:rPr>
        <w:noProof/>
        <w:lang w:val="fr-FR"/>
      </w:rPr>
      <w:t>3</w:t>
    </w:r>
    <w:r>
      <w:rPr>
        <w:noProof/>
      </w:rPr>
      <w:fldChar w:fldCharType="end"/>
    </w:r>
  </w:p>
  <w:p w14:paraId="1C3F6891" w14:textId="77777777" w:rsidR="00CD2CE3" w:rsidRPr="00FB18C2" w:rsidRDefault="00CD2CE3" w:rsidP="00377DE1">
    <w:pPr>
      <w:pStyle w:val="Header"/>
      <w:ind w:firstLine="7513"/>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B5A99" w14:textId="77777777" w:rsidR="00164EDC" w:rsidRPr="00CD2CE3" w:rsidRDefault="00CD2CE3" w:rsidP="00164EDC">
    <w:pPr>
      <w:widowControl w:val="0"/>
      <w:tabs>
        <w:tab w:val="left" w:pos="567"/>
        <w:tab w:val="left" w:pos="5954"/>
      </w:tabs>
      <w:adjustRightInd w:val="0"/>
      <w:snapToGrid w:val="0"/>
      <w:spacing w:before="0" w:after="0" w:line="240" w:lineRule="auto"/>
      <w:textAlignment w:val="baseline"/>
      <w:rPr>
        <w:rFonts w:eastAsia="Times New Roman"/>
        <w:b/>
        <w:snapToGrid w:val="0"/>
        <w:sz w:val="22"/>
        <w:szCs w:val="22"/>
        <w:lang w:eastAsia="en-US"/>
      </w:rPr>
    </w:pPr>
    <w:r w:rsidRPr="00CD2CE3">
      <w:rPr>
        <w:rFonts w:eastAsia="Times New Roman"/>
        <w:snapToGrid w:val="0"/>
        <w:sz w:val="22"/>
        <w:szCs w:val="22"/>
        <w:lang w:eastAsia="en-US"/>
      </w:rPr>
      <w:t>Restricted Distribution</w:t>
    </w:r>
    <w:r w:rsidRPr="00CD2CE3">
      <w:rPr>
        <w:rFonts w:eastAsia="Times New Roman"/>
        <w:snapToGrid w:val="0"/>
        <w:sz w:val="22"/>
        <w:szCs w:val="22"/>
        <w:lang w:eastAsia="en-US"/>
      </w:rPr>
      <w:tab/>
    </w:r>
    <w:r w:rsidR="00164EDC" w:rsidRPr="00CD2CE3">
      <w:rPr>
        <w:rFonts w:eastAsia="Times New Roman"/>
        <w:b/>
        <w:snapToGrid w:val="0"/>
        <w:sz w:val="36"/>
        <w:szCs w:val="36"/>
        <w:lang w:eastAsia="en-US"/>
      </w:rPr>
      <w:t>IOC/</w:t>
    </w:r>
    <w:r w:rsidR="00164EDC">
      <w:rPr>
        <w:rFonts w:eastAsia="Times New Roman"/>
        <w:b/>
        <w:snapToGrid w:val="0"/>
        <w:sz w:val="36"/>
        <w:szCs w:val="36"/>
        <w:lang w:eastAsia="en-US"/>
      </w:rPr>
      <w:t>A-31</w:t>
    </w:r>
    <w:r w:rsidR="00164EDC" w:rsidRPr="00CD2CE3">
      <w:rPr>
        <w:rFonts w:eastAsia="Times New Roman"/>
        <w:b/>
        <w:snapToGrid w:val="0"/>
        <w:sz w:val="36"/>
        <w:szCs w:val="36"/>
        <w:lang w:eastAsia="en-US"/>
      </w:rPr>
      <w:t>/</w:t>
    </w:r>
    <w:r w:rsidR="00164EDC">
      <w:rPr>
        <w:rFonts w:eastAsia="Times New Roman"/>
        <w:b/>
        <w:snapToGrid w:val="0"/>
        <w:sz w:val="36"/>
        <w:szCs w:val="36"/>
        <w:lang w:eastAsia="en-US"/>
      </w:rPr>
      <w:t>3.7</w:t>
    </w:r>
    <w:proofErr w:type="gramStart"/>
    <w:r w:rsidR="00164EDC">
      <w:rPr>
        <w:rFonts w:eastAsia="Times New Roman"/>
        <w:b/>
        <w:snapToGrid w:val="0"/>
        <w:sz w:val="36"/>
        <w:szCs w:val="36"/>
        <w:lang w:eastAsia="en-US"/>
      </w:rPr>
      <w:t>Doc(</w:t>
    </w:r>
    <w:proofErr w:type="gramEnd"/>
    <w:r w:rsidR="00164EDC">
      <w:rPr>
        <w:rFonts w:eastAsia="Times New Roman"/>
        <w:b/>
        <w:snapToGrid w:val="0"/>
        <w:sz w:val="36"/>
        <w:szCs w:val="36"/>
        <w:lang w:eastAsia="en-US"/>
      </w:rPr>
      <w:t>1</w:t>
    </w:r>
    <w:r w:rsidR="00164EDC" w:rsidRPr="00CD2CE3">
      <w:rPr>
        <w:rFonts w:eastAsia="Times New Roman"/>
        <w:b/>
        <w:snapToGrid w:val="0"/>
        <w:sz w:val="36"/>
        <w:szCs w:val="36"/>
        <w:lang w:eastAsia="en-US"/>
      </w:rPr>
      <w:t>)</w:t>
    </w:r>
  </w:p>
  <w:p w14:paraId="4F4F52D5" w14:textId="079B1440" w:rsidR="00164EDC" w:rsidRPr="00CD2CE3" w:rsidRDefault="00164EDC" w:rsidP="00164EDC">
    <w:pPr>
      <w:widowControl w:val="0"/>
      <w:tabs>
        <w:tab w:val="left" w:pos="5954"/>
      </w:tabs>
      <w:adjustRightInd w:val="0"/>
      <w:snapToGrid w:val="0"/>
      <w:spacing w:before="0" w:after="0" w:line="240" w:lineRule="auto"/>
      <w:jc w:val="left"/>
      <w:textAlignment w:val="baseline"/>
      <w:rPr>
        <w:rFonts w:eastAsia="Times New Roman"/>
        <w:snapToGrid w:val="0"/>
        <w:sz w:val="22"/>
        <w:szCs w:val="22"/>
        <w:lang w:eastAsia="en-US"/>
      </w:rPr>
    </w:pPr>
    <w:r w:rsidRPr="00CD2CE3">
      <w:rPr>
        <w:rFonts w:eastAsia="Times New Roman"/>
        <w:b/>
        <w:snapToGrid w:val="0"/>
        <w:sz w:val="22"/>
        <w:szCs w:val="22"/>
        <w:lang w:eastAsia="en-US"/>
      </w:rPr>
      <w:tab/>
    </w:r>
    <w:r w:rsidRPr="00CD2CE3">
      <w:rPr>
        <w:rFonts w:eastAsia="Times New Roman"/>
        <w:snapToGrid w:val="0"/>
        <w:sz w:val="22"/>
        <w:szCs w:val="22"/>
        <w:lang w:eastAsia="en-US"/>
      </w:rPr>
      <w:t xml:space="preserve">Paris, </w:t>
    </w:r>
    <w:r>
      <w:rPr>
        <w:rFonts w:eastAsia="Times New Roman"/>
        <w:snapToGrid w:val="0"/>
        <w:sz w:val="22"/>
        <w:szCs w:val="22"/>
        <w:lang w:eastAsia="en-US"/>
      </w:rPr>
      <w:t>28 May 2021</w:t>
    </w:r>
  </w:p>
  <w:p w14:paraId="31299883" w14:textId="77777777" w:rsidR="00164EDC" w:rsidRPr="00CD2CE3" w:rsidRDefault="00164EDC" w:rsidP="00164EDC">
    <w:pPr>
      <w:widowControl w:val="0"/>
      <w:tabs>
        <w:tab w:val="left" w:pos="5954"/>
      </w:tabs>
      <w:adjustRightInd w:val="0"/>
      <w:snapToGrid w:val="0"/>
      <w:spacing w:before="0" w:after="0" w:line="240" w:lineRule="auto"/>
      <w:jc w:val="left"/>
      <w:textAlignment w:val="baseline"/>
      <w:rPr>
        <w:rFonts w:eastAsia="Times New Roman"/>
        <w:snapToGrid w:val="0"/>
        <w:sz w:val="22"/>
        <w:szCs w:val="22"/>
        <w:lang w:eastAsia="en-US"/>
      </w:rPr>
    </w:pPr>
    <w:r w:rsidRPr="00CD2CE3">
      <w:rPr>
        <w:rFonts w:eastAsia="Times New Roman"/>
        <w:b/>
        <w:snapToGrid w:val="0"/>
        <w:sz w:val="22"/>
        <w:szCs w:val="22"/>
        <w:lang w:eastAsia="en-US"/>
      </w:rPr>
      <w:tab/>
    </w:r>
    <w:r w:rsidRPr="00CD2CE3">
      <w:rPr>
        <w:rFonts w:eastAsia="Times New Roman"/>
        <w:snapToGrid w:val="0"/>
        <w:sz w:val="22"/>
        <w:szCs w:val="22"/>
        <w:lang w:eastAsia="en-US"/>
      </w:rPr>
      <w:t xml:space="preserve">Original: English </w:t>
    </w:r>
  </w:p>
  <w:p w14:paraId="2F7EFE2F" w14:textId="77777777" w:rsidR="00CD2CE3" w:rsidRPr="00CD2CE3" w:rsidRDefault="00CD2CE3" w:rsidP="00164EDC">
    <w:pPr>
      <w:widowControl w:val="0"/>
      <w:tabs>
        <w:tab w:val="left" w:pos="567"/>
        <w:tab w:val="left" w:pos="5103"/>
      </w:tabs>
      <w:adjustRightInd w:val="0"/>
      <w:snapToGrid w:val="0"/>
      <w:spacing w:before="0" w:after="0" w:line="240" w:lineRule="auto"/>
      <w:textAlignment w:val="baseline"/>
      <w:rPr>
        <w:rFonts w:eastAsia="Times New Roman"/>
        <w:b/>
        <w:snapToGrid w:val="0"/>
        <w:sz w:val="22"/>
        <w:szCs w:val="22"/>
        <w:lang w:eastAsia="en-US"/>
      </w:rPr>
    </w:pPr>
  </w:p>
  <w:p w14:paraId="35EA2E70" w14:textId="77777777" w:rsidR="00CD2CE3" w:rsidRPr="00CD2CE3" w:rsidRDefault="00CD2CE3" w:rsidP="00CD2CE3">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textAlignment w:val="baseline"/>
      <w:rPr>
        <w:rFonts w:eastAsia="Times New Roman"/>
        <w:b/>
        <w:snapToGrid w:val="0"/>
        <w:sz w:val="22"/>
        <w:szCs w:val="22"/>
        <w:lang w:eastAsia="en-US"/>
      </w:rPr>
    </w:pPr>
  </w:p>
  <w:p w14:paraId="52DED374" w14:textId="35D66E48" w:rsidR="00164EDC" w:rsidRPr="00CD2CE3" w:rsidRDefault="00164EDC" w:rsidP="00164EDC">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right="-428"/>
      <w:jc w:val="left"/>
      <w:textAlignment w:val="baseline"/>
      <w:rPr>
        <w:rFonts w:eastAsia="Times New Roman"/>
        <w:b/>
        <w:snapToGrid w:val="0"/>
        <w:sz w:val="24"/>
        <w:szCs w:val="24"/>
        <w:lang w:eastAsia="en-US"/>
      </w:rPr>
    </w:pPr>
    <w:r w:rsidRPr="00CD2CE3">
      <w:rPr>
        <w:rFonts w:eastAsia="Times New Roman" w:cs="Times New Roman"/>
        <w:noProof/>
        <w:sz w:val="22"/>
        <w:szCs w:val="24"/>
        <w:lang w:val="en-US" w:eastAsia="en-US"/>
      </w:rPr>
      <w:drawing>
        <wp:anchor distT="0" distB="0" distL="114300" distR="114300" simplePos="0" relativeHeight="251660288" behindDoc="1" locked="0" layoutInCell="1" allowOverlap="1" wp14:anchorId="2763D689" wp14:editId="3C29FF77">
          <wp:simplePos x="0" y="0"/>
          <wp:positionH relativeFrom="column">
            <wp:posOffset>-142240</wp:posOffset>
          </wp:positionH>
          <wp:positionV relativeFrom="paragraph">
            <wp:posOffset>1270</wp:posOffset>
          </wp:positionV>
          <wp:extent cx="1714500" cy="881380"/>
          <wp:effectExtent l="0" t="0" r="0" b="0"/>
          <wp:wrapSquare wrapText="bothSides"/>
          <wp:docPr id="2"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CE3">
      <w:rPr>
        <w:rFonts w:eastAsia="Times New Roman"/>
        <w:b/>
        <w:snapToGrid w:val="0"/>
        <w:sz w:val="24"/>
        <w:szCs w:val="24"/>
        <w:lang w:eastAsia="en-US"/>
      </w:rPr>
      <w:t>INTERGOVERNMENTAL OCEANOGRAPHIC COMMISSION</w:t>
    </w:r>
  </w:p>
  <w:p w14:paraId="4962DC9C" w14:textId="77777777" w:rsidR="00164EDC" w:rsidRPr="00A26427" w:rsidRDefault="00164EDC" w:rsidP="00164EDC">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snapToGrid w:val="0"/>
        <w:sz w:val="24"/>
        <w:szCs w:val="24"/>
        <w:lang w:eastAsia="en-US"/>
      </w:rPr>
    </w:pPr>
    <w:r w:rsidRPr="00A26427">
      <w:rPr>
        <w:rFonts w:eastAsia="Times New Roman"/>
        <w:snapToGrid w:val="0"/>
        <w:sz w:val="24"/>
        <w:szCs w:val="24"/>
        <w:lang w:eastAsia="en-US"/>
      </w:rPr>
      <w:t>(of UNESCO)</w:t>
    </w:r>
  </w:p>
  <w:p w14:paraId="70B633D8" w14:textId="77777777" w:rsidR="00164EDC" w:rsidRPr="00CD2CE3" w:rsidRDefault="00164EDC" w:rsidP="00164EDC">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2"/>
        <w:lang w:eastAsia="en-US"/>
      </w:rPr>
    </w:pPr>
  </w:p>
  <w:p w14:paraId="18EFEA3F" w14:textId="77777777" w:rsidR="00164EDC" w:rsidRPr="00CD2CE3" w:rsidRDefault="00164EDC" w:rsidP="00164EDC">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4"/>
        <w:szCs w:val="24"/>
        <w:lang w:eastAsia="en-US"/>
      </w:rPr>
    </w:pPr>
  </w:p>
  <w:p w14:paraId="46FA2144" w14:textId="77777777" w:rsidR="00164EDC" w:rsidRPr="0038349D" w:rsidRDefault="00164EDC" w:rsidP="00164EDC">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4"/>
        <w:lang w:eastAsia="en-US"/>
      </w:rPr>
    </w:pPr>
    <w:r w:rsidRPr="0038349D">
      <w:rPr>
        <w:rFonts w:eastAsia="Times New Roman"/>
        <w:b/>
        <w:snapToGrid w:val="0"/>
        <w:sz w:val="22"/>
        <w:szCs w:val="24"/>
        <w:lang w:eastAsia="en-US"/>
      </w:rPr>
      <w:t>Thirty-first session of the Assembly</w:t>
    </w:r>
  </w:p>
  <w:p w14:paraId="04DB1841" w14:textId="77777777" w:rsidR="00164EDC" w:rsidRPr="00657419" w:rsidRDefault="00164EDC" w:rsidP="00164EDC">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Cs/>
        <w:snapToGrid w:val="0"/>
        <w:color w:val="FF0000"/>
        <w:sz w:val="22"/>
        <w:szCs w:val="22"/>
        <w:lang w:eastAsia="en-US"/>
      </w:rPr>
    </w:pPr>
    <w:r w:rsidRPr="00657419">
      <w:rPr>
        <w:rFonts w:eastAsia="Times New Roman"/>
        <w:bCs/>
        <w:snapToGrid w:val="0"/>
        <w:sz w:val="22"/>
        <w:szCs w:val="24"/>
        <w:lang w:eastAsia="en-US"/>
      </w:rPr>
      <w:t>UNESCO, 14–25 June 2021 (online)</w:t>
    </w:r>
  </w:p>
  <w:p w14:paraId="245DF1F0" w14:textId="77777777" w:rsidR="00CD2CE3" w:rsidRPr="00CD2CE3" w:rsidRDefault="00CD2CE3" w:rsidP="00CD2CE3">
    <w:pPr>
      <w:widowControl w:val="0"/>
      <w:tabs>
        <w:tab w:val="left" w:pos="567"/>
      </w:tabs>
      <w:adjustRightInd w:val="0"/>
      <w:snapToGrid w:val="0"/>
      <w:spacing w:before="0" w:after="0" w:line="240" w:lineRule="auto"/>
      <w:jc w:val="center"/>
      <w:textAlignment w:val="baseline"/>
      <w:rPr>
        <w:rFonts w:eastAsia="Times New Roman"/>
        <w:snapToGrid w:val="0"/>
        <w:sz w:val="22"/>
        <w:szCs w:val="22"/>
        <w:lang w:eastAsia="en-US"/>
      </w:rPr>
    </w:pPr>
  </w:p>
  <w:p w14:paraId="43174394"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lang w:eastAsia="en-US"/>
      </w:rPr>
    </w:pPr>
  </w:p>
  <w:p w14:paraId="6E8851DD"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lang w:eastAsia="en-US"/>
      </w:rPr>
    </w:pPr>
  </w:p>
  <w:p w14:paraId="7EB987F6"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lang w:eastAsia="en-US"/>
      </w:rPr>
    </w:pPr>
  </w:p>
  <w:p w14:paraId="2EA1F229" w14:textId="512E6964" w:rsidR="00CD2CE3" w:rsidRPr="00CD2CE3" w:rsidRDefault="00CD2CE3" w:rsidP="00CD2CE3">
    <w:pPr>
      <w:keepNext/>
      <w:widowControl w:val="0"/>
      <w:tabs>
        <w:tab w:val="left" w:pos="567"/>
        <w:tab w:val="right" w:pos="9540"/>
      </w:tabs>
      <w:adjustRightInd w:val="0"/>
      <w:snapToGrid w:val="0"/>
      <w:spacing w:before="0" w:after="0" w:line="240" w:lineRule="auto"/>
      <w:textAlignment w:val="baseline"/>
      <w:outlineLvl w:val="6"/>
      <w:rPr>
        <w:rFonts w:eastAsia="Times New Roman"/>
        <w:snapToGrid w:val="0"/>
        <w:sz w:val="24"/>
        <w:szCs w:val="24"/>
        <w:lang w:eastAsia="en-US"/>
      </w:rPr>
    </w:pPr>
    <w:r w:rsidRPr="00CD2CE3">
      <w:rPr>
        <w:rFonts w:eastAsia="Times New Roman"/>
        <w:snapToGrid w:val="0"/>
        <w:sz w:val="24"/>
        <w:szCs w:val="24"/>
        <w:u w:val="single"/>
        <w:lang w:eastAsia="en-US"/>
      </w:rPr>
      <w:t xml:space="preserve">Item </w:t>
    </w:r>
    <w:r w:rsidR="00246481">
      <w:rPr>
        <w:rFonts w:eastAsia="Times New Roman"/>
        <w:b/>
        <w:snapToGrid w:val="0"/>
        <w:sz w:val="24"/>
        <w:szCs w:val="24"/>
        <w:u w:val="single"/>
        <w:lang w:eastAsia="en-US"/>
      </w:rPr>
      <w:t>3</w:t>
    </w:r>
    <w:r w:rsidRPr="00CD2CE3">
      <w:rPr>
        <w:rFonts w:eastAsia="Times New Roman"/>
        <w:b/>
        <w:snapToGrid w:val="0"/>
        <w:sz w:val="24"/>
        <w:szCs w:val="24"/>
        <w:u w:val="single"/>
        <w:lang w:eastAsia="en-US"/>
      </w:rPr>
      <w:t>.</w:t>
    </w:r>
    <w:r w:rsidR="00246481">
      <w:rPr>
        <w:rFonts w:eastAsia="Times New Roman"/>
        <w:b/>
        <w:snapToGrid w:val="0"/>
        <w:sz w:val="24"/>
        <w:szCs w:val="24"/>
        <w:u w:val="single"/>
        <w:lang w:eastAsia="en-US"/>
      </w:rPr>
      <w:t>7</w:t>
    </w:r>
    <w:r w:rsidRPr="00CD2CE3">
      <w:rPr>
        <w:rFonts w:eastAsia="Times New Roman"/>
        <w:snapToGrid w:val="0"/>
        <w:sz w:val="24"/>
        <w:szCs w:val="24"/>
        <w:u w:val="single"/>
        <w:lang w:eastAsia="en-US"/>
      </w:rPr>
      <w:t xml:space="preserve"> of the</w:t>
    </w:r>
    <w:r w:rsidR="00201C15">
      <w:rPr>
        <w:rFonts w:eastAsia="Times New Roman"/>
        <w:snapToGrid w:val="0"/>
        <w:sz w:val="24"/>
        <w:szCs w:val="24"/>
        <w:u w:val="single"/>
        <w:lang w:eastAsia="en-US"/>
      </w:rPr>
      <w:t xml:space="preserve"> </w:t>
    </w:r>
    <w:r w:rsidRPr="00CD2CE3">
      <w:rPr>
        <w:rFonts w:eastAsia="Times New Roman"/>
        <w:snapToGrid w:val="0"/>
        <w:sz w:val="24"/>
        <w:szCs w:val="24"/>
        <w:u w:val="single"/>
        <w:lang w:eastAsia="en-US"/>
      </w:rPr>
      <w:t>Provisional Agenda</w:t>
    </w:r>
  </w:p>
  <w:p w14:paraId="15D3EA3C" w14:textId="77777777" w:rsidR="00CD2CE3" w:rsidRPr="00CD2CE3"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lang w:eastAsia="en-US"/>
      </w:rPr>
    </w:pPr>
  </w:p>
  <w:p w14:paraId="7DCDC361" w14:textId="77777777" w:rsidR="00CD2CE3" w:rsidRPr="00CD2CE3"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lang w:eastAsia="en-US"/>
      </w:rPr>
    </w:pPr>
  </w:p>
  <w:p w14:paraId="3C31BCE2" w14:textId="707E948C" w:rsidR="00164EDC" w:rsidRPr="008D7922" w:rsidRDefault="00164EDC" w:rsidP="008D7922">
    <w:pPr>
      <w:pStyle w:val="b"/>
      <w:ind w:left="0" w:firstLine="0"/>
      <w:jc w:val="center"/>
      <w:rPr>
        <w:rFonts w:asciiTheme="minorBidi" w:hAnsiTheme="minorBidi" w:cstheme="minorBidi"/>
        <w:b/>
        <w:bCs/>
        <w:lang w:val="en-US"/>
      </w:rPr>
    </w:pPr>
    <w:r w:rsidRPr="008D7922">
      <w:rPr>
        <w:rFonts w:asciiTheme="minorBidi" w:hAnsiTheme="minorBidi" w:cstheme="minorBidi"/>
        <w:b/>
        <w:bCs/>
        <w:lang w:val="en-US"/>
      </w:rPr>
      <w:t>DRAFT TERMS OF REFERENCE OF THE DECADE ADVISORY BOARD</w:t>
    </w:r>
  </w:p>
  <w:p w14:paraId="360DEB67" w14:textId="77777777" w:rsidR="00CD2CE3" w:rsidRDefault="00CD2CE3" w:rsidP="008D79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C3"/>
    <w:multiLevelType w:val="multilevel"/>
    <w:tmpl w:val="8CB460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94DE8"/>
    <w:multiLevelType w:val="hybridMultilevel"/>
    <w:tmpl w:val="BCCEBE46"/>
    <w:lvl w:ilvl="0" w:tplc="C4429308">
      <w:start w:val="1"/>
      <w:numFmt w:val="lowerRoman"/>
      <w:lvlText w:val="(%1)"/>
      <w:lvlJc w:val="left"/>
      <w:pPr>
        <w:ind w:left="1077" w:hanging="360"/>
      </w:pPr>
      <w:rPr>
        <w:rFonts w:hint="default"/>
        <w:sz w:val="20"/>
      </w:rPr>
    </w:lvl>
    <w:lvl w:ilvl="1" w:tplc="040C0019">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 w15:restartNumberingAfterBreak="0">
    <w:nsid w:val="069C457A"/>
    <w:multiLevelType w:val="hybridMultilevel"/>
    <w:tmpl w:val="162AD0F6"/>
    <w:lvl w:ilvl="0" w:tplc="050008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54CA7"/>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4" w15:restartNumberingAfterBreak="0">
    <w:nsid w:val="25530962"/>
    <w:multiLevelType w:val="hybridMultilevel"/>
    <w:tmpl w:val="13A2AEC2"/>
    <w:lvl w:ilvl="0" w:tplc="043CE5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802AB"/>
    <w:multiLevelType w:val="multilevel"/>
    <w:tmpl w:val="F39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491349"/>
    <w:multiLevelType w:val="hybridMultilevel"/>
    <w:tmpl w:val="924AA22A"/>
    <w:lvl w:ilvl="0" w:tplc="AB601C76">
      <w:start w:val="1"/>
      <w:numFmt w:val="decimal"/>
      <w:lvlText w:val="%1."/>
      <w:lvlJc w:val="left"/>
      <w:pPr>
        <w:ind w:left="360" w:hanging="360"/>
      </w:pPr>
      <w:rPr>
        <w:rFonts w:ascii="Arial" w:hAnsi="Arial" w:cs="Arial" w:hint="default"/>
        <w:i/>
        <w:sz w:val="22"/>
        <w:szCs w:val="22"/>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46E1C6B"/>
    <w:multiLevelType w:val="multilevel"/>
    <w:tmpl w:val="B9BAC9A0"/>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C996ED2"/>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9" w15:restartNumberingAfterBreak="0">
    <w:nsid w:val="4521415C"/>
    <w:multiLevelType w:val="hybridMultilevel"/>
    <w:tmpl w:val="751C13B0"/>
    <w:lvl w:ilvl="0" w:tplc="9CD65AF2">
      <w:start w:val="1"/>
      <w:numFmt w:val="lowerRoman"/>
      <w:lvlText w:val="(%1)"/>
      <w:lvlJc w:val="left"/>
      <w:pPr>
        <w:ind w:left="1797" w:hanging="360"/>
      </w:pPr>
      <w:rPr>
        <w:rFonts w:hint="default"/>
        <w:b w:val="0"/>
        <w:bCs/>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0" w15:restartNumberingAfterBreak="0">
    <w:nsid w:val="4AAF6DD6"/>
    <w:multiLevelType w:val="multilevel"/>
    <w:tmpl w:val="5A52890A"/>
    <w:lvl w:ilvl="0">
      <w:start w:val="1"/>
      <w:numFmt w:val="lowerRoman"/>
      <w:lvlText w:val="(%1)"/>
      <w:lvlJc w:val="left"/>
      <w:pPr>
        <w:ind w:left="720" w:hanging="360"/>
      </w:pPr>
      <w:rPr>
        <w:rFonts w:hint="default"/>
        <w:b w:val="0"/>
        <w:i w:val="0"/>
        <w:iCs w:val="0"/>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BD4C38"/>
    <w:multiLevelType w:val="hybridMultilevel"/>
    <w:tmpl w:val="14DEE692"/>
    <w:lvl w:ilvl="0" w:tplc="34FC3254">
      <w:start w:val="1"/>
      <w:numFmt w:val="decimal"/>
      <w:lvlText w:val="%1."/>
      <w:lvlJc w:val="left"/>
      <w:pPr>
        <w:ind w:left="-6" w:hanging="420"/>
      </w:pPr>
      <w:rPr>
        <w:rFonts w:hint="default"/>
        <w:sz w:val="20"/>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13" w15:restartNumberingAfterBreak="0">
    <w:nsid w:val="54C55882"/>
    <w:multiLevelType w:val="hybridMultilevel"/>
    <w:tmpl w:val="8326A9B8"/>
    <w:lvl w:ilvl="0" w:tplc="E8941B68">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5435B8"/>
    <w:multiLevelType w:val="hybridMultilevel"/>
    <w:tmpl w:val="21507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DC1684"/>
    <w:multiLevelType w:val="hybridMultilevel"/>
    <w:tmpl w:val="FE140E6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AD8274D"/>
    <w:multiLevelType w:val="multilevel"/>
    <w:tmpl w:val="F182B7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62EC9"/>
    <w:multiLevelType w:val="hybridMultilevel"/>
    <w:tmpl w:val="201E9D26"/>
    <w:lvl w:ilvl="0" w:tplc="25E63FE4">
      <w:start w:val="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2D4A49"/>
    <w:multiLevelType w:val="hybridMultilevel"/>
    <w:tmpl w:val="3DB6E2EC"/>
    <w:lvl w:ilvl="0" w:tplc="386AB09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97410"/>
    <w:multiLevelType w:val="multilevel"/>
    <w:tmpl w:val="8FC61E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
  </w:num>
  <w:num w:numId="4">
    <w:abstractNumId w:val="6"/>
  </w:num>
  <w:num w:numId="5">
    <w:abstractNumId w:val="15"/>
  </w:num>
  <w:num w:numId="6">
    <w:abstractNumId w:val="14"/>
  </w:num>
  <w:num w:numId="7">
    <w:abstractNumId w:val="17"/>
  </w:num>
  <w:num w:numId="8">
    <w:abstractNumId w:val="12"/>
  </w:num>
  <w:num w:numId="9">
    <w:abstractNumId w:val="13"/>
  </w:num>
  <w:num w:numId="10">
    <w:abstractNumId w:val="4"/>
  </w:num>
  <w:num w:numId="11">
    <w:abstractNumId w:val="11"/>
  </w:num>
  <w:num w:numId="12">
    <w:abstractNumId w:val="2"/>
  </w:num>
  <w:num w:numId="13">
    <w:abstractNumId w:val="5"/>
  </w:num>
  <w:num w:numId="14">
    <w:abstractNumId w:val="10"/>
  </w:num>
  <w:num w:numId="15">
    <w:abstractNumId w:val="16"/>
  </w:num>
  <w:num w:numId="16">
    <w:abstractNumId w:val="7"/>
  </w:num>
  <w:num w:numId="17">
    <w:abstractNumId w:val="0"/>
  </w:num>
  <w:num w:numId="18">
    <w:abstractNumId w:val="19"/>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revisionView w:markup="0"/>
  <w:defaultTabStop w:val="708"/>
  <w:hyphenationZone w:val="425"/>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52"/>
    <w:rsid w:val="00000D05"/>
    <w:rsid w:val="00011157"/>
    <w:rsid w:val="0001476D"/>
    <w:rsid w:val="0001551A"/>
    <w:rsid w:val="00024340"/>
    <w:rsid w:val="00024E60"/>
    <w:rsid w:val="0002713E"/>
    <w:rsid w:val="0003229D"/>
    <w:rsid w:val="0003728D"/>
    <w:rsid w:val="00041048"/>
    <w:rsid w:val="00050F2F"/>
    <w:rsid w:val="000675C8"/>
    <w:rsid w:val="00070F4E"/>
    <w:rsid w:val="00080B2B"/>
    <w:rsid w:val="00094BBD"/>
    <w:rsid w:val="00096025"/>
    <w:rsid w:val="000B5406"/>
    <w:rsid w:val="000C2B5D"/>
    <w:rsid w:val="000C4AFC"/>
    <w:rsid w:val="000D290F"/>
    <w:rsid w:val="000D467B"/>
    <w:rsid w:val="000E28AF"/>
    <w:rsid w:val="000F1A48"/>
    <w:rsid w:val="00116AF1"/>
    <w:rsid w:val="00124100"/>
    <w:rsid w:val="00132660"/>
    <w:rsid w:val="001403C1"/>
    <w:rsid w:val="00154648"/>
    <w:rsid w:val="00160452"/>
    <w:rsid w:val="00164EDC"/>
    <w:rsid w:val="00172F44"/>
    <w:rsid w:val="00174024"/>
    <w:rsid w:val="0019716F"/>
    <w:rsid w:val="001A5B9D"/>
    <w:rsid w:val="001D197E"/>
    <w:rsid w:val="001E06FF"/>
    <w:rsid w:val="001E1285"/>
    <w:rsid w:val="001E4C67"/>
    <w:rsid w:val="001F0A3B"/>
    <w:rsid w:val="001F45B1"/>
    <w:rsid w:val="001F755B"/>
    <w:rsid w:val="001F7A34"/>
    <w:rsid w:val="00201C15"/>
    <w:rsid w:val="0020262B"/>
    <w:rsid w:val="00213953"/>
    <w:rsid w:val="00216009"/>
    <w:rsid w:val="00223518"/>
    <w:rsid w:val="00227564"/>
    <w:rsid w:val="00246481"/>
    <w:rsid w:val="00247217"/>
    <w:rsid w:val="0025448D"/>
    <w:rsid w:val="00266329"/>
    <w:rsid w:val="002735ED"/>
    <w:rsid w:val="0029517D"/>
    <w:rsid w:val="002A0015"/>
    <w:rsid w:val="002C5366"/>
    <w:rsid w:val="002D1F78"/>
    <w:rsid w:val="002E2BAE"/>
    <w:rsid w:val="00302DB3"/>
    <w:rsid w:val="003129FD"/>
    <w:rsid w:val="00330273"/>
    <w:rsid w:val="0033379D"/>
    <w:rsid w:val="00340C44"/>
    <w:rsid w:val="003507EC"/>
    <w:rsid w:val="00352EB5"/>
    <w:rsid w:val="00377DE1"/>
    <w:rsid w:val="003910CC"/>
    <w:rsid w:val="003A01CA"/>
    <w:rsid w:val="003A63E8"/>
    <w:rsid w:val="003A6562"/>
    <w:rsid w:val="003C3E78"/>
    <w:rsid w:val="003C400C"/>
    <w:rsid w:val="003D28C8"/>
    <w:rsid w:val="003F585A"/>
    <w:rsid w:val="0040194E"/>
    <w:rsid w:val="004106C5"/>
    <w:rsid w:val="00421967"/>
    <w:rsid w:val="00422452"/>
    <w:rsid w:val="00426C37"/>
    <w:rsid w:val="00434F94"/>
    <w:rsid w:val="00446D4B"/>
    <w:rsid w:val="00453182"/>
    <w:rsid w:val="00475857"/>
    <w:rsid w:val="00481182"/>
    <w:rsid w:val="00485D70"/>
    <w:rsid w:val="004E0E2F"/>
    <w:rsid w:val="005063CF"/>
    <w:rsid w:val="00521CD9"/>
    <w:rsid w:val="0053041B"/>
    <w:rsid w:val="00530D23"/>
    <w:rsid w:val="00542C00"/>
    <w:rsid w:val="00546CB8"/>
    <w:rsid w:val="00552299"/>
    <w:rsid w:val="0055427A"/>
    <w:rsid w:val="00557BDE"/>
    <w:rsid w:val="005628EB"/>
    <w:rsid w:val="00593152"/>
    <w:rsid w:val="005A0993"/>
    <w:rsid w:val="005A1D3D"/>
    <w:rsid w:val="005C1E8B"/>
    <w:rsid w:val="005E25E3"/>
    <w:rsid w:val="006055B7"/>
    <w:rsid w:val="00610727"/>
    <w:rsid w:val="00615860"/>
    <w:rsid w:val="00623EC1"/>
    <w:rsid w:val="006254D7"/>
    <w:rsid w:val="00632FE1"/>
    <w:rsid w:val="006350B3"/>
    <w:rsid w:val="006365B2"/>
    <w:rsid w:val="00636AC5"/>
    <w:rsid w:val="00636BC2"/>
    <w:rsid w:val="00665322"/>
    <w:rsid w:val="00667F98"/>
    <w:rsid w:val="00671F8D"/>
    <w:rsid w:val="00681517"/>
    <w:rsid w:val="0069524B"/>
    <w:rsid w:val="006E3FE2"/>
    <w:rsid w:val="006F692D"/>
    <w:rsid w:val="00731734"/>
    <w:rsid w:val="0073692C"/>
    <w:rsid w:val="0076431F"/>
    <w:rsid w:val="00787347"/>
    <w:rsid w:val="00790535"/>
    <w:rsid w:val="007967EE"/>
    <w:rsid w:val="007A6087"/>
    <w:rsid w:val="007A6203"/>
    <w:rsid w:val="007C12FF"/>
    <w:rsid w:val="007C2831"/>
    <w:rsid w:val="007D27D2"/>
    <w:rsid w:val="007D7B2D"/>
    <w:rsid w:val="007F150B"/>
    <w:rsid w:val="007F1E84"/>
    <w:rsid w:val="00810C0A"/>
    <w:rsid w:val="008202F4"/>
    <w:rsid w:val="00836C99"/>
    <w:rsid w:val="00842212"/>
    <w:rsid w:val="008438BF"/>
    <w:rsid w:val="00851247"/>
    <w:rsid w:val="008910C9"/>
    <w:rsid w:val="00892002"/>
    <w:rsid w:val="008A608A"/>
    <w:rsid w:val="008B2226"/>
    <w:rsid w:val="008C1BCA"/>
    <w:rsid w:val="008C3EC5"/>
    <w:rsid w:val="008D7922"/>
    <w:rsid w:val="009042E9"/>
    <w:rsid w:val="00912CCF"/>
    <w:rsid w:val="00931C8E"/>
    <w:rsid w:val="00945C01"/>
    <w:rsid w:val="009568F9"/>
    <w:rsid w:val="009610E6"/>
    <w:rsid w:val="009654B0"/>
    <w:rsid w:val="00977257"/>
    <w:rsid w:val="00982938"/>
    <w:rsid w:val="009A56BF"/>
    <w:rsid w:val="009B46A8"/>
    <w:rsid w:val="009B4A09"/>
    <w:rsid w:val="009C79E1"/>
    <w:rsid w:val="009E2E7B"/>
    <w:rsid w:val="009F458F"/>
    <w:rsid w:val="00A0051A"/>
    <w:rsid w:val="00A0555F"/>
    <w:rsid w:val="00A06863"/>
    <w:rsid w:val="00A10F9E"/>
    <w:rsid w:val="00A15578"/>
    <w:rsid w:val="00A26427"/>
    <w:rsid w:val="00A37A75"/>
    <w:rsid w:val="00A71167"/>
    <w:rsid w:val="00A72D79"/>
    <w:rsid w:val="00A9552E"/>
    <w:rsid w:val="00AB45C7"/>
    <w:rsid w:val="00AB7EFA"/>
    <w:rsid w:val="00AE5234"/>
    <w:rsid w:val="00B00D20"/>
    <w:rsid w:val="00B02BDC"/>
    <w:rsid w:val="00B269D4"/>
    <w:rsid w:val="00B30399"/>
    <w:rsid w:val="00B36356"/>
    <w:rsid w:val="00B55F7D"/>
    <w:rsid w:val="00B75C62"/>
    <w:rsid w:val="00BA6D90"/>
    <w:rsid w:val="00BB383C"/>
    <w:rsid w:val="00BC2EE4"/>
    <w:rsid w:val="00BD1C6C"/>
    <w:rsid w:val="00BE5166"/>
    <w:rsid w:val="00BE6531"/>
    <w:rsid w:val="00BF5E33"/>
    <w:rsid w:val="00C0206F"/>
    <w:rsid w:val="00C05E2D"/>
    <w:rsid w:val="00C2290D"/>
    <w:rsid w:val="00C30476"/>
    <w:rsid w:val="00C40398"/>
    <w:rsid w:val="00C40705"/>
    <w:rsid w:val="00C41134"/>
    <w:rsid w:val="00C43DAC"/>
    <w:rsid w:val="00C47193"/>
    <w:rsid w:val="00C6476B"/>
    <w:rsid w:val="00C65D13"/>
    <w:rsid w:val="00C73E09"/>
    <w:rsid w:val="00C812F6"/>
    <w:rsid w:val="00CA0ACA"/>
    <w:rsid w:val="00CA15A3"/>
    <w:rsid w:val="00CC10F2"/>
    <w:rsid w:val="00CD2CE3"/>
    <w:rsid w:val="00D341BB"/>
    <w:rsid w:val="00D3663F"/>
    <w:rsid w:val="00D37A4B"/>
    <w:rsid w:val="00D84CEA"/>
    <w:rsid w:val="00DA1D75"/>
    <w:rsid w:val="00DC02E6"/>
    <w:rsid w:val="00DE573B"/>
    <w:rsid w:val="00DF6CE0"/>
    <w:rsid w:val="00E05A17"/>
    <w:rsid w:val="00E16387"/>
    <w:rsid w:val="00E23783"/>
    <w:rsid w:val="00E62040"/>
    <w:rsid w:val="00E64D0A"/>
    <w:rsid w:val="00E94700"/>
    <w:rsid w:val="00EA5A61"/>
    <w:rsid w:val="00EA7AEB"/>
    <w:rsid w:val="00EC2CFB"/>
    <w:rsid w:val="00EC630C"/>
    <w:rsid w:val="00ED5CF3"/>
    <w:rsid w:val="00EE72DE"/>
    <w:rsid w:val="00F01CDF"/>
    <w:rsid w:val="00F053E9"/>
    <w:rsid w:val="00F06B7E"/>
    <w:rsid w:val="00F14EE4"/>
    <w:rsid w:val="00F16A3B"/>
    <w:rsid w:val="00F17A57"/>
    <w:rsid w:val="00F22D02"/>
    <w:rsid w:val="00F238A6"/>
    <w:rsid w:val="00F42723"/>
    <w:rsid w:val="00F60AC4"/>
    <w:rsid w:val="00F65FB4"/>
    <w:rsid w:val="00F8734D"/>
    <w:rsid w:val="00F911F5"/>
    <w:rsid w:val="00FA3593"/>
    <w:rsid w:val="00FB18C2"/>
    <w:rsid w:val="00FD6146"/>
    <w:rsid w:val="00FF69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EC6628"/>
  <w15:chartTrackingRefBased/>
  <w15:docId w15:val="{E2F6C4B2-2E30-491A-B39A-39F0B20C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0452"/>
    <w:pPr>
      <w:spacing w:before="240" w:after="240" w:line="276" w:lineRule="auto"/>
      <w:jc w:val="both"/>
    </w:pPr>
    <w:rPr>
      <w:rFonts w:ascii="Arial" w:eastAsia="Arial" w:hAnsi="Arial" w:cs="Arial"/>
      <w:sz w:val="20"/>
      <w:szCs w:val="20"/>
      <w:lang w:val="en-GB" w:eastAsia="fr-FR"/>
    </w:rPr>
  </w:style>
  <w:style w:type="paragraph" w:styleId="Heading1">
    <w:name w:val="heading 1"/>
    <w:basedOn w:val="Normal"/>
    <w:next w:val="Normal"/>
    <w:link w:val="Heading1Char"/>
    <w:rsid w:val="00160452"/>
    <w:pPr>
      <w:keepNext/>
      <w:keepLines/>
      <w:spacing w:before="400" w:after="120"/>
      <w:jc w:val="center"/>
      <w:outlineLvl w:val="0"/>
    </w:pPr>
    <w:rPr>
      <w:color w:val="5B9BD5" w:themeColor="accent1"/>
      <w:sz w:val="40"/>
      <w:szCs w:val="40"/>
    </w:rPr>
  </w:style>
  <w:style w:type="paragraph" w:styleId="Heading3">
    <w:name w:val="heading 3"/>
    <w:basedOn w:val="Normal"/>
    <w:next w:val="Normal"/>
    <w:link w:val="Heading3Char"/>
    <w:uiPriority w:val="9"/>
    <w:unhideWhenUsed/>
    <w:qFormat/>
    <w:rsid w:val="00C05E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CD2CE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452"/>
    <w:rPr>
      <w:rFonts w:ascii="Arial" w:eastAsia="Arial" w:hAnsi="Arial" w:cs="Arial"/>
      <w:color w:val="5B9BD5" w:themeColor="accent1"/>
      <w:sz w:val="40"/>
      <w:szCs w:val="40"/>
      <w:lang w:val="en-GB" w:eastAsia="fr-FR"/>
    </w:rPr>
  </w:style>
  <w:style w:type="paragraph" w:styleId="FootnoteText">
    <w:name w:val="footnote text"/>
    <w:basedOn w:val="Normal"/>
    <w:link w:val="FootnoteTextChar"/>
    <w:uiPriority w:val="99"/>
    <w:semiHidden/>
    <w:unhideWhenUsed/>
    <w:rsid w:val="00160452"/>
    <w:pPr>
      <w:spacing w:before="0" w:after="0" w:line="240" w:lineRule="auto"/>
    </w:pPr>
  </w:style>
  <w:style w:type="character" w:customStyle="1" w:styleId="FootnoteTextChar">
    <w:name w:val="Footnote Text Char"/>
    <w:basedOn w:val="DefaultParagraphFont"/>
    <w:link w:val="FootnoteText"/>
    <w:uiPriority w:val="99"/>
    <w:semiHidden/>
    <w:rsid w:val="00160452"/>
    <w:rPr>
      <w:rFonts w:ascii="Arial" w:eastAsia="Arial" w:hAnsi="Arial" w:cs="Arial"/>
      <w:sz w:val="20"/>
      <w:szCs w:val="20"/>
      <w:lang w:val="en-GB" w:eastAsia="fr-FR"/>
    </w:rPr>
  </w:style>
  <w:style w:type="character" w:styleId="FootnoteReference">
    <w:name w:val="footnote reference"/>
    <w:basedOn w:val="DefaultParagraphFont"/>
    <w:uiPriority w:val="99"/>
    <w:semiHidden/>
    <w:unhideWhenUsed/>
    <w:rsid w:val="00160452"/>
    <w:rPr>
      <w:vertAlign w:val="superscript"/>
    </w:rPr>
  </w:style>
  <w:style w:type="paragraph" w:styleId="NormalWeb">
    <w:name w:val="Normal (Web)"/>
    <w:basedOn w:val="Normal"/>
    <w:uiPriority w:val="99"/>
    <w:unhideWhenUsed/>
    <w:rsid w:val="00160452"/>
    <w:pPr>
      <w:spacing w:before="100" w:beforeAutospacing="1" w:after="100" w:afterAutospacing="1" w:line="240" w:lineRule="auto"/>
      <w:jc w:val="left"/>
    </w:pPr>
    <w:rPr>
      <w:rFonts w:ascii="Times New Roman" w:eastAsia="Times New Roman" w:hAnsi="Times New Roman" w:cs="Times New Roman"/>
      <w:sz w:val="24"/>
      <w:szCs w:val="24"/>
      <w:lang w:val="fr-FR"/>
    </w:rPr>
  </w:style>
  <w:style w:type="paragraph" w:styleId="BalloonText">
    <w:name w:val="Balloon Text"/>
    <w:basedOn w:val="Normal"/>
    <w:link w:val="BalloonTextChar"/>
    <w:uiPriority w:val="99"/>
    <w:semiHidden/>
    <w:unhideWhenUsed/>
    <w:rsid w:val="001F45B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45B1"/>
    <w:rPr>
      <w:rFonts w:ascii="Times New Roman" w:eastAsia="Arial" w:hAnsi="Times New Roman" w:cs="Times New Roman"/>
      <w:sz w:val="18"/>
      <w:szCs w:val="18"/>
      <w:lang w:val="en-GB" w:eastAsia="fr-FR"/>
    </w:rPr>
  </w:style>
  <w:style w:type="paragraph" w:customStyle="1" w:styleId="Style2">
    <w:name w:val="Style2"/>
    <w:basedOn w:val="Normal"/>
    <w:link w:val="Style2Car"/>
    <w:qFormat/>
    <w:rsid w:val="001F45B1"/>
    <w:pPr>
      <w:shd w:val="clear" w:color="auto" w:fill="FFFFFF"/>
      <w:tabs>
        <w:tab w:val="num" w:pos="1400"/>
      </w:tabs>
      <w:spacing w:before="0" w:line="240" w:lineRule="auto"/>
      <w:ind w:left="720"/>
    </w:pPr>
    <w:rPr>
      <w:rFonts w:eastAsia="Times New Roman" w:cs="Times New Roman"/>
      <w:iCs/>
      <w:snapToGrid w:val="0"/>
      <w:sz w:val="22"/>
      <w:szCs w:val="22"/>
      <w:lang w:eastAsia="en-US"/>
    </w:rPr>
  </w:style>
  <w:style w:type="character" w:customStyle="1" w:styleId="Style2Car">
    <w:name w:val="Style2 Car"/>
    <w:basedOn w:val="DefaultParagraphFont"/>
    <w:link w:val="Style2"/>
    <w:rsid w:val="001F45B1"/>
    <w:rPr>
      <w:rFonts w:ascii="Arial" w:eastAsia="Times New Roman" w:hAnsi="Arial" w:cs="Times New Roman"/>
      <w:iCs/>
      <w:snapToGrid w:val="0"/>
      <w:shd w:val="clear" w:color="auto" w:fill="FFFFFF"/>
      <w:lang w:val="en-GB"/>
    </w:rPr>
  </w:style>
  <w:style w:type="paragraph" w:styleId="ListParagraph">
    <w:name w:val="List Paragraph"/>
    <w:basedOn w:val="Normal"/>
    <w:uiPriority w:val="34"/>
    <w:qFormat/>
    <w:rsid w:val="006365B2"/>
    <w:pPr>
      <w:ind w:left="720"/>
      <w:contextualSpacing/>
    </w:pPr>
  </w:style>
  <w:style w:type="character" w:customStyle="1" w:styleId="Heading3Char">
    <w:name w:val="Heading 3 Char"/>
    <w:basedOn w:val="DefaultParagraphFont"/>
    <w:link w:val="Heading3"/>
    <w:uiPriority w:val="9"/>
    <w:rsid w:val="00C05E2D"/>
    <w:rPr>
      <w:rFonts w:asciiTheme="majorHAnsi" w:eastAsiaTheme="majorEastAsia" w:hAnsiTheme="majorHAnsi" w:cstheme="majorBidi"/>
      <w:color w:val="1F4D78" w:themeColor="accent1" w:themeShade="7F"/>
      <w:sz w:val="24"/>
      <w:szCs w:val="24"/>
      <w:lang w:val="en-GB" w:eastAsia="fr-FR"/>
    </w:rPr>
  </w:style>
  <w:style w:type="paragraph" w:customStyle="1" w:styleId="Default">
    <w:name w:val="Default"/>
    <w:rsid w:val="00C05E2D"/>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OI">
    <w:name w:val="COI"/>
    <w:basedOn w:val="Normal"/>
    <w:link w:val="COIChar"/>
    <w:autoRedefine/>
    <w:rsid w:val="000D467B"/>
    <w:pPr>
      <w:numPr>
        <w:numId w:val="11"/>
      </w:numPr>
      <w:tabs>
        <w:tab w:val="clear" w:pos="567"/>
        <w:tab w:val="left" w:pos="709"/>
      </w:tabs>
      <w:snapToGrid w:val="0"/>
      <w:spacing w:before="0" w:line="240" w:lineRule="auto"/>
    </w:pPr>
    <w:rPr>
      <w:rFonts w:eastAsia="Arial Unicode MS" w:cs="Times New Roman"/>
      <w:snapToGrid w:val="0"/>
      <w:sz w:val="22"/>
      <w:szCs w:val="22"/>
      <w:lang w:eastAsia="en-US"/>
    </w:rPr>
  </w:style>
  <w:style w:type="character" w:customStyle="1" w:styleId="COIChar">
    <w:name w:val="COI Char"/>
    <w:link w:val="COI"/>
    <w:rsid w:val="000D467B"/>
    <w:rPr>
      <w:rFonts w:ascii="Arial" w:eastAsia="Arial Unicode MS" w:hAnsi="Arial" w:cs="Times New Roman"/>
      <w:snapToGrid w:val="0"/>
      <w:lang w:val="en-GB"/>
    </w:rPr>
  </w:style>
  <w:style w:type="paragraph" w:customStyle="1" w:styleId="Marge">
    <w:name w:val="Marge"/>
    <w:basedOn w:val="Normal"/>
    <w:link w:val="MargeChar"/>
    <w:rsid w:val="000D467B"/>
    <w:pPr>
      <w:tabs>
        <w:tab w:val="left" w:pos="567"/>
      </w:tabs>
      <w:snapToGrid w:val="0"/>
      <w:spacing w:before="0" w:line="240" w:lineRule="auto"/>
    </w:pPr>
    <w:rPr>
      <w:rFonts w:eastAsia="Times New Roman" w:cs="Times New Roman"/>
      <w:snapToGrid w:val="0"/>
      <w:sz w:val="22"/>
      <w:szCs w:val="24"/>
      <w:lang w:eastAsia="en-US"/>
    </w:rPr>
  </w:style>
  <w:style w:type="character" w:customStyle="1" w:styleId="MargeChar">
    <w:name w:val="Marge Char"/>
    <w:basedOn w:val="DefaultParagraphFont"/>
    <w:link w:val="Marge"/>
    <w:rsid w:val="000D467B"/>
    <w:rPr>
      <w:rFonts w:ascii="Arial" w:eastAsia="Times New Roman" w:hAnsi="Arial" w:cs="Times New Roman"/>
      <w:snapToGrid w:val="0"/>
      <w:szCs w:val="24"/>
      <w:lang w:val="en-GB"/>
    </w:rPr>
  </w:style>
  <w:style w:type="character" w:styleId="Hyperlink">
    <w:name w:val="Hyperlink"/>
    <w:basedOn w:val="DefaultParagraphFont"/>
    <w:uiPriority w:val="99"/>
    <w:rsid w:val="000D467B"/>
    <w:rPr>
      <w:color w:val="0563C1" w:themeColor="hyperlink"/>
      <w:u w:val="single"/>
    </w:rPr>
  </w:style>
  <w:style w:type="character" w:styleId="CommentReference">
    <w:name w:val="annotation reference"/>
    <w:basedOn w:val="DefaultParagraphFont"/>
    <w:uiPriority w:val="99"/>
    <w:semiHidden/>
    <w:unhideWhenUsed/>
    <w:rsid w:val="00C47193"/>
    <w:rPr>
      <w:sz w:val="16"/>
      <w:szCs w:val="16"/>
    </w:rPr>
  </w:style>
  <w:style w:type="paragraph" w:styleId="CommentText">
    <w:name w:val="annotation text"/>
    <w:basedOn w:val="Normal"/>
    <w:link w:val="CommentTextChar"/>
    <w:uiPriority w:val="99"/>
    <w:unhideWhenUsed/>
    <w:rsid w:val="00C47193"/>
    <w:pPr>
      <w:spacing w:line="240" w:lineRule="auto"/>
    </w:pPr>
  </w:style>
  <w:style w:type="character" w:customStyle="1" w:styleId="CommentTextChar">
    <w:name w:val="Comment Text Char"/>
    <w:basedOn w:val="DefaultParagraphFont"/>
    <w:link w:val="CommentText"/>
    <w:uiPriority w:val="99"/>
    <w:rsid w:val="00C47193"/>
    <w:rPr>
      <w:rFonts w:ascii="Arial" w:eastAsia="Arial" w:hAnsi="Arial" w:cs="Arial"/>
      <w:sz w:val="20"/>
      <w:szCs w:val="20"/>
      <w:lang w:val="en-GB" w:eastAsia="fr-FR"/>
    </w:rPr>
  </w:style>
  <w:style w:type="paragraph" w:styleId="CommentSubject">
    <w:name w:val="annotation subject"/>
    <w:basedOn w:val="CommentText"/>
    <w:next w:val="CommentText"/>
    <w:link w:val="CommentSubjectChar"/>
    <w:uiPriority w:val="99"/>
    <w:semiHidden/>
    <w:unhideWhenUsed/>
    <w:rsid w:val="00C47193"/>
    <w:rPr>
      <w:b/>
      <w:bCs/>
    </w:rPr>
  </w:style>
  <w:style w:type="character" w:customStyle="1" w:styleId="CommentSubjectChar">
    <w:name w:val="Comment Subject Char"/>
    <w:basedOn w:val="CommentTextChar"/>
    <w:link w:val="CommentSubject"/>
    <w:uiPriority w:val="99"/>
    <w:semiHidden/>
    <w:rsid w:val="00C47193"/>
    <w:rPr>
      <w:rFonts w:ascii="Arial" w:eastAsia="Arial" w:hAnsi="Arial" w:cs="Arial"/>
      <w:b/>
      <w:bCs/>
      <w:sz w:val="20"/>
      <w:szCs w:val="20"/>
      <w:lang w:val="en-GB" w:eastAsia="fr-FR"/>
    </w:rPr>
  </w:style>
  <w:style w:type="paragraph" w:styleId="Header">
    <w:name w:val="header"/>
    <w:basedOn w:val="Normal"/>
    <w:link w:val="HeaderChar"/>
    <w:uiPriority w:val="99"/>
    <w:unhideWhenUsed/>
    <w:rsid w:val="00CD2CE3"/>
    <w:pPr>
      <w:tabs>
        <w:tab w:val="center" w:pos="4703"/>
        <w:tab w:val="right" w:pos="9406"/>
      </w:tabs>
      <w:spacing w:before="0" w:after="0" w:line="240" w:lineRule="auto"/>
    </w:pPr>
  </w:style>
  <w:style w:type="character" w:customStyle="1" w:styleId="HeaderChar">
    <w:name w:val="Header Char"/>
    <w:basedOn w:val="DefaultParagraphFont"/>
    <w:link w:val="Header"/>
    <w:uiPriority w:val="99"/>
    <w:rsid w:val="00CD2CE3"/>
    <w:rPr>
      <w:rFonts w:ascii="Arial" w:eastAsia="Arial" w:hAnsi="Arial" w:cs="Arial"/>
      <w:sz w:val="20"/>
      <w:szCs w:val="20"/>
      <w:lang w:val="en-GB" w:eastAsia="fr-FR"/>
    </w:rPr>
  </w:style>
  <w:style w:type="paragraph" w:styleId="Footer">
    <w:name w:val="footer"/>
    <w:basedOn w:val="Normal"/>
    <w:link w:val="FooterChar"/>
    <w:uiPriority w:val="99"/>
    <w:unhideWhenUsed/>
    <w:rsid w:val="00CD2CE3"/>
    <w:pPr>
      <w:tabs>
        <w:tab w:val="center" w:pos="4703"/>
        <w:tab w:val="right" w:pos="9406"/>
      </w:tabs>
      <w:spacing w:before="0" w:after="0" w:line="240" w:lineRule="auto"/>
    </w:pPr>
  </w:style>
  <w:style w:type="character" w:customStyle="1" w:styleId="FooterChar">
    <w:name w:val="Footer Char"/>
    <w:basedOn w:val="DefaultParagraphFont"/>
    <w:link w:val="Footer"/>
    <w:uiPriority w:val="99"/>
    <w:rsid w:val="00CD2CE3"/>
    <w:rPr>
      <w:rFonts w:ascii="Arial" w:eastAsia="Arial" w:hAnsi="Arial" w:cs="Arial"/>
      <w:sz w:val="20"/>
      <w:szCs w:val="20"/>
      <w:lang w:val="en-GB" w:eastAsia="fr-FR"/>
    </w:rPr>
  </w:style>
  <w:style w:type="character" w:customStyle="1" w:styleId="Heading7Char">
    <w:name w:val="Heading 7 Char"/>
    <w:basedOn w:val="DefaultParagraphFont"/>
    <w:link w:val="Heading7"/>
    <w:uiPriority w:val="9"/>
    <w:semiHidden/>
    <w:rsid w:val="00CD2CE3"/>
    <w:rPr>
      <w:rFonts w:asciiTheme="majorHAnsi" w:eastAsiaTheme="majorEastAsia" w:hAnsiTheme="majorHAnsi" w:cstheme="majorBidi"/>
      <w:i/>
      <w:iCs/>
      <w:color w:val="1F4D78" w:themeColor="accent1" w:themeShade="7F"/>
      <w:sz w:val="20"/>
      <w:szCs w:val="20"/>
      <w:lang w:val="en-GB" w:eastAsia="fr-FR"/>
    </w:rPr>
  </w:style>
  <w:style w:type="character" w:customStyle="1" w:styleId="UnresolvedMention1">
    <w:name w:val="Unresolved Mention1"/>
    <w:basedOn w:val="DefaultParagraphFont"/>
    <w:uiPriority w:val="99"/>
    <w:semiHidden/>
    <w:unhideWhenUsed/>
    <w:rsid w:val="001E06FF"/>
    <w:rPr>
      <w:color w:val="605E5C"/>
      <w:shd w:val="clear" w:color="auto" w:fill="E1DFDD"/>
    </w:rPr>
  </w:style>
  <w:style w:type="paragraph" w:styleId="Revision">
    <w:name w:val="Revision"/>
    <w:hidden/>
    <w:uiPriority w:val="99"/>
    <w:semiHidden/>
    <w:rsid w:val="00A26427"/>
    <w:pPr>
      <w:spacing w:after="0" w:line="240" w:lineRule="auto"/>
    </w:pPr>
    <w:rPr>
      <w:rFonts w:ascii="Arial" w:eastAsia="Arial" w:hAnsi="Arial" w:cs="Arial"/>
      <w:sz w:val="20"/>
      <w:szCs w:val="20"/>
      <w:lang w:val="en-GB" w:eastAsia="fr-FR"/>
    </w:rPr>
  </w:style>
  <w:style w:type="character" w:styleId="FollowedHyperlink">
    <w:name w:val="FollowedHyperlink"/>
    <w:basedOn w:val="DefaultParagraphFont"/>
    <w:uiPriority w:val="99"/>
    <w:semiHidden/>
    <w:unhideWhenUsed/>
    <w:rsid w:val="00546CB8"/>
    <w:rPr>
      <w:color w:val="954F72" w:themeColor="followedHyperlink"/>
      <w:u w:val="single"/>
    </w:rPr>
  </w:style>
  <w:style w:type="character" w:customStyle="1" w:styleId="UnresolvedMention2">
    <w:name w:val="Unresolved Mention2"/>
    <w:basedOn w:val="DefaultParagraphFont"/>
    <w:uiPriority w:val="99"/>
    <w:semiHidden/>
    <w:unhideWhenUsed/>
    <w:rsid w:val="00546CB8"/>
    <w:rPr>
      <w:color w:val="605E5C"/>
      <w:shd w:val="clear" w:color="auto" w:fill="E1DFDD"/>
    </w:rPr>
  </w:style>
  <w:style w:type="paragraph" w:customStyle="1" w:styleId="b">
    <w:name w:val="(b)"/>
    <w:basedOn w:val="Normal"/>
    <w:rsid w:val="00246481"/>
    <w:pPr>
      <w:tabs>
        <w:tab w:val="left" w:pos="-737"/>
        <w:tab w:val="left" w:pos="1134"/>
      </w:tabs>
      <w:snapToGrid w:val="0"/>
      <w:spacing w:before="0" w:line="240" w:lineRule="auto"/>
      <w:ind w:left="1134" w:hanging="567"/>
    </w:pPr>
    <w:rPr>
      <w:rFonts w:ascii="Times New Roman" w:eastAsia="Times New Roman" w:hAnsi="Times New Roman" w:cs="Times New Roman"/>
      <w:snapToGrid w:val="0"/>
      <w:sz w:val="24"/>
      <w:szCs w:val="24"/>
      <w:lang w:val="fr-FR" w:eastAsia="en-US"/>
    </w:rPr>
  </w:style>
  <w:style w:type="character" w:styleId="Strong">
    <w:name w:val="Strong"/>
    <w:basedOn w:val="DefaultParagraphFont"/>
    <w:uiPriority w:val="22"/>
    <w:qFormat/>
    <w:rsid w:val="00A0051A"/>
    <w:rPr>
      <w:b/>
      <w:bCs/>
    </w:rPr>
  </w:style>
  <w:style w:type="character" w:styleId="UnresolvedMention">
    <w:name w:val="Unresolved Mention"/>
    <w:basedOn w:val="DefaultParagraphFont"/>
    <w:uiPriority w:val="99"/>
    <w:semiHidden/>
    <w:unhideWhenUsed/>
    <w:rsid w:val="0016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06153">
      <w:bodyDiv w:val="1"/>
      <w:marLeft w:val="0"/>
      <w:marRight w:val="0"/>
      <w:marTop w:val="0"/>
      <w:marBottom w:val="0"/>
      <w:divBdr>
        <w:top w:val="none" w:sz="0" w:space="0" w:color="auto"/>
        <w:left w:val="none" w:sz="0" w:space="0" w:color="auto"/>
        <w:bottom w:val="none" w:sz="0" w:space="0" w:color="auto"/>
        <w:right w:val="none" w:sz="0" w:space="0" w:color="auto"/>
      </w:divBdr>
      <w:divsChild>
        <w:div w:id="1133673541">
          <w:marLeft w:val="0"/>
          <w:marRight w:val="0"/>
          <w:marTop w:val="0"/>
          <w:marBottom w:val="0"/>
          <w:divBdr>
            <w:top w:val="none" w:sz="0" w:space="0" w:color="auto"/>
            <w:left w:val="none" w:sz="0" w:space="0" w:color="auto"/>
            <w:bottom w:val="none" w:sz="0" w:space="0" w:color="auto"/>
            <w:right w:val="none" w:sz="0" w:space="0" w:color="auto"/>
          </w:divBdr>
          <w:divsChild>
            <w:div w:id="159850423">
              <w:marLeft w:val="0"/>
              <w:marRight w:val="0"/>
              <w:marTop w:val="0"/>
              <w:marBottom w:val="0"/>
              <w:divBdr>
                <w:top w:val="none" w:sz="0" w:space="0" w:color="auto"/>
                <w:left w:val="none" w:sz="0" w:space="0" w:color="auto"/>
                <w:bottom w:val="none" w:sz="0" w:space="0" w:color="auto"/>
                <w:right w:val="none" w:sz="0" w:space="0" w:color="auto"/>
              </w:divBdr>
              <w:divsChild>
                <w:div w:id="11883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334">
      <w:bodyDiv w:val="1"/>
      <w:marLeft w:val="0"/>
      <w:marRight w:val="0"/>
      <w:marTop w:val="0"/>
      <w:marBottom w:val="0"/>
      <w:divBdr>
        <w:top w:val="none" w:sz="0" w:space="0" w:color="auto"/>
        <w:left w:val="none" w:sz="0" w:space="0" w:color="auto"/>
        <w:bottom w:val="none" w:sz="0" w:space="0" w:color="auto"/>
        <w:right w:val="none" w:sz="0" w:space="0" w:color="auto"/>
      </w:divBdr>
      <w:divsChild>
        <w:div w:id="1830748420">
          <w:marLeft w:val="0"/>
          <w:marRight w:val="0"/>
          <w:marTop w:val="0"/>
          <w:marBottom w:val="0"/>
          <w:divBdr>
            <w:top w:val="none" w:sz="0" w:space="0" w:color="auto"/>
            <w:left w:val="none" w:sz="0" w:space="0" w:color="auto"/>
            <w:bottom w:val="none" w:sz="0" w:space="0" w:color="auto"/>
            <w:right w:val="none" w:sz="0" w:space="0" w:color="auto"/>
          </w:divBdr>
          <w:divsChild>
            <w:div w:id="200441778">
              <w:marLeft w:val="0"/>
              <w:marRight w:val="0"/>
              <w:marTop w:val="0"/>
              <w:marBottom w:val="0"/>
              <w:divBdr>
                <w:top w:val="none" w:sz="0" w:space="0" w:color="auto"/>
                <w:left w:val="none" w:sz="0" w:space="0" w:color="auto"/>
                <w:bottom w:val="none" w:sz="0" w:space="0" w:color="auto"/>
                <w:right w:val="none" w:sz="0" w:space="0" w:color="auto"/>
              </w:divBdr>
              <w:divsChild>
                <w:div w:id="16207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74449">
      <w:bodyDiv w:val="1"/>
      <w:marLeft w:val="0"/>
      <w:marRight w:val="0"/>
      <w:marTop w:val="0"/>
      <w:marBottom w:val="0"/>
      <w:divBdr>
        <w:top w:val="none" w:sz="0" w:space="0" w:color="auto"/>
        <w:left w:val="none" w:sz="0" w:space="0" w:color="auto"/>
        <w:bottom w:val="none" w:sz="0" w:space="0" w:color="auto"/>
        <w:right w:val="none" w:sz="0" w:space="0" w:color="auto"/>
      </w:divBdr>
      <w:divsChild>
        <w:div w:id="1173764494">
          <w:marLeft w:val="0"/>
          <w:marRight w:val="0"/>
          <w:marTop w:val="0"/>
          <w:marBottom w:val="0"/>
          <w:divBdr>
            <w:top w:val="none" w:sz="0" w:space="0" w:color="auto"/>
            <w:left w:val="none" w:sz="0" w:space="0" w:color="auto"/>
            <w:bottom w:val="none" w:sz="0" w:space="0" w:color="auto"/>
            <w:right w:val="none" w:sz="0" w:space="0" w:color="auto"/>
          </w:divBdr>
          <w:divsChild>
            <w:div w:id="759106933">
              <w:marLeft w:val="0"/>
              <w:marRight w:val="0"/>
              <w:marTop w:val="0"/>
              <w:marBottom w:val="0"/>
              <w:divBdr>
                <w:top w:val="none" w:sz="0" w:space="0" w:color="auto"/>
                <w:left w:val="none" w:sz="0" w:space="0" w:color="auto"/>
                <w:bottom w:val="none" w:sz="0" w:space="0" w:color="auto"/>
                <w:right w:val="none" w:sz="0" w:space="0" w:color="auto"/>
              </w:divBdr>
              <w:divsChild>
                <w:div w:id="926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4605">
      <w:bodyDiv w:val="1"/>
      <w:marLeft w:val="0"/>
      <w:marRight w:val="0"/>
      <w:marTop w:val="0"/>
      <w:marBottom w:val="0"/>
      <w:divBdr>
        <w:top w:val="none" w:sz="0" w:space="0" w:color="auto"/>
        <w:left w:val="none" w:sz="0" w:space="0" w:color="auto"/>
        <w:bottom w:val="none" w:sz="0" w:space="0" w:color="auto"/>
        <w:right w:val="none" w:sz="0" w:space="0" w:color="auto"/>
      </w:divBdr>
      <w:divsChild>
        <w:div w:id="1496459731">
          <w:marLeft w:val="0"/>
          <w:marRight w:val="0"/>
          <w:marTop w:val="0"/>
          <w:marBottom w:val="0"/>
          <w:divBdr>
            <w:top w:val="none" w:sz="0" w:space="0" w:color="auto"/>
            <w:left w:val="none" w:sz="0" w:space="0" w:color="auto"/>
            <w:bottom w:val="none" w:sz="0" w:space="0" w:color="auto"/>
            <w:right w:val="none" w:sz="0" w:space="0" w:color="auto"/>
          </w:divBdr>
          <w:divsChild>
            <w:div w:id="795222918">
              <w:marLeft w:val="0"/>
              <w:marRight w:val="0"/>
              <w:marTop w:val="0"/>
              <w:marBottom w:val="0"/>
              <w:divBdr>
                <w:top w:val="none" w:sz="0" w:space="0" w:color="auto"/>
                <w:left w:val="none" w:sz="0" w:space="0" w:color="auto"/>
                <w:bottom w:val="none" w:sz="0" w:space="0" w:color="auto"/>
                <w:right w:val="none" w:sz="0" w:space="0" w:color="auto"/>
              </w:divBdr>
              <w:divsChild>
                <w:div w:id="6160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5626">
      <w:bodyDiv w:val="1"/>
      <w:marLeft w:val="0"/>
      <w:marRight w:val="0"/>
      <w:marTop w:val="0"/>
      <w:marBottom w:val="0"/>
      <w:divBdr>
        <w:top w:val="none" w:sz="0" w:space="0" w:color="auto"/>
        <w:left w:val="none" w:sz="0" w:space="0" w:color="auto"/>
        <w:bottom w:val="none" w:sz="0" w:space="0" w:color="auto"/>
        <w:right w:val="none" w:sz="0" w:space="0" w:color="auto"/>
      </w:divBdr>
    </w:div>
    <w:div w:id="1083530481">
      <w:bodyDiv w:val="1"/>
      <w:marLeft w:val="0"/>
      <w:marRight w:val="0"/>
      <w:marTop w:val="0"/>
      <w:marBottom w:val="0"/>
      <w:divBdr>
        <w:top w:val="none" w:sz="0" w:space="0" w:color="auto"/>
        <w:left w:val="none" w:sz="0" w:space="0" w:color="auto"/>
        <w:bottom w:val="none" w:sz="0" w:space="0" w:color="auto"/>
        <w:right w:val="none" w:sz="0" w:space="0" w:color="auto"/>
      </w:divBdr>
    </w:div>
    <w:div w:id="1180042556">
      <w:bodyDiv w:val="1"/>
      <w:marLeft w:val="0"/>
      <w:marRight w:val="0"/>
      <w:marTop w:val="0"/>
      <w:marBottom w:val="0"/>
      <w:divBdr>
        <w:top w:val="none" w:sz="0" w:space="0" w:color="auto"/>
        <w:left w:val="none" w:sz="0" w:space="0" w:color="auto"/>
        <w:bottom w:val="none" w:sz="0" w:space="0" w:color="auto"/>
        <w:right w:val="none" w:sz="0" w:space="0" w:color="auto"/>
      </w:divBdr>
      <w:divsChild>
        <w:div w:id="1744137292">
          <w:marLeft w:val="0"/>
          <w:marRight w:val="0"/>
          <w:marTop w:val="0"/>
          <w:marBottom w:val="0"/>
          <w:divBdr>
            <w:top w:val="none" w:sz="0" w:space="0" w:color="auto"/>
            <w:left w:val="none" w:sz="0" w:space="0" w:color="auto"/>
            <w:bottom w:val="none" w:sz="0" w:space="0" w:color="auto"/>
            <w:right w:val="none" w:sz="0" w:space="0" w:color="auto"/>
          </w:divBdr>
          <w:divsChild>
            <w:div w:id="1248227482">
              <w:marLeft w:val="0"/>
              <w:marRight w:val="0"/>
              <w:marTop w:val="0"/>
              <w:marBottom w:val="0"/>
              <w:divBdr>
                <w:top w:val="none" w:sz="0" w:space="0" w:color="auto"/>
                <w:left w:val="none" w:sz="0" w:space="0" w:color="auto"/>
                <w:bottom w:val="none" w:sz="0" w:space="0" w:color="auto"/>
                <w:right w:val="none" w:sz="0" w:space="0" w:color="auto"/>
              </w:divBdr>
              <w:divsChild>
                <w:div w:id="19727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6466">
      <w:bodyDiv w:val="1"/>
      <w:marLeft w:val="0"/>
      <w:marRight w:val="0"/>
      <w:marTop w:val="0"/>
      <w:marBottom w:val="0"/>
      <w:divBdr>
        <w:top w:val="none" w:sz="0" w:space="0" w:color="auto"/>
        <w:left w:val="none" w:sz="0" w:space="0" w:color="auto"/>
        <w:bottom w:val="none" w:sz="0" w:space="0" w:color="auto"/>
        <w:right w:val="none" w:sz="0" w:space="0" w:color="auto"/>
      </w:divBdr>
      <w:divsChild>
        <w:div w:id="536937064">
          <w:marLeft w:val="0"/>
          <w:marRight w:val="0"/>
          <w:marTop w:val="0"/>
          <w:marBottom w:val="0"/>
          <w:divBdr>
            <w:top w:val="none" w:sz="0" w:space="0" w:color="auto"/>
            <w:left w:val="none" w:sz="0" w:space="0" w:color="auto"/>
            <w:bottom w:val="none" w:sz="0" w:space="0" w:color="auto"/>
            <w:right w:val="none" w:sz="0" w:space="0" w:color="auto"/>
          </w:divBdr>
          <w:divsChild>
            <w:div w:id="1930917623">
              <w:marLeft w:val="0"/>
              <w:marRight w:val="0"/>
              <w:marTop w:val="0"/>
              <w:marBottom w:val="0"/>
              <w:divBdr>
                <w:top w:val="none" w:sz="0" w:space="0" w:color="auto"/>
                <w:left w:val="none" w:sz="0" w:space="0" w:color="auto"/>
                <w:bottom w:val="none" w:sz="0" w:space="0" w:color="auto"/>
                <w:right w:val="none" w:sz="0" w:space="0" w:color="auto"/>
              </w:divBdr>
              <w:divsChild>
                <w:div w:id="966396681">
                  <w:marLeft w:val="0"/>
                  <w:marRight w:val="0"/>
                  <w:marTop w:val="0"/>
                  <w:marBottom w:val="0"/>
                  <w:divBdr>
                    <w:top w:val="none" w:sz="0" w:space="0" w:color="auto"/>
                    <w:left w:val="none" w:sz="0" w:space="0" w:color="auto"/>
                    <w:bottom w:val="none" w:sz="0" w:space="0" w:color="auto"/>
                    <w:right w:val="none" w:sz="0" w:space="0" w:color="auto"/>
                  </w:divBdr>
                </w:div>
              </w:divsChild>
            </w:div>
            <w:div w:id="68429452">
              <w:marLeft w:val="0"/>
              <w:marRight w:val="0"/>
              <w:marTop w:val="0"/>
              <w:marBottom w:val="0"/>
              <w:divBdr>
                <w:top w:val="none" w:sz="0" w:space="0" w:color="auto"/>
                <w:left w:val="none" w:sz="0" w:space="0" w:color="auto"/>
                <w:bottom w:val="none" w:sz="0" w:space="0" w:color="auto"/>
                <w:right w:val="none" w:sz="0" w:space="0" w:color="auto"/>
              </w:divBdr>
              <w:divsChild>
                <w:div w:id="5198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44256">
      <w:bodyDiv w:val="1"/>
      <w:marLeft w:val="0"/>
      <w:marRight w:val="0"/>
      <w:marTop w:val="0"/>
      <w:marBottom w:val="0"/>
      <w:divBdr>
        <w:top w:val="none" w:sz="0" w:space="0" w:color="auto"/>
        <w:left w:val="none" w:sz="0" w:space="0" w:color="auto"/>
        <w:bottom w:val="none" w:sz="0" w:space="0" w:color="auto"/>
        <w:right w:val="none" w:sz="0" w:space="0" w:color="auto"/>
      </w:divBdr>
      <w:divsChild>
        <w:div w:id="356203480">
          <w:marLeft w:val="0"/>
          <w:marRight w:val="0"/>
          <w:marTop w:val="0"/>
          <w:marBottom w:val="0"/>
          <w:divBdr>
            <w:top w:val="none" w:sz="0" w:space="0" w:color="auto"/>
            <w:left w:val="none" w:sz="0" w:space="0" w:color="auto"/>
            <w:bottom w:val="none" w:sz="0" w:space="0" w:color="auto"/>
            <w:right w:val="none" w:sz="0" w:space="0" w:color="auto"/>
          </w:divBdr>
          <w:divsChild>
            <w:div w:id="286353623">
              <w:marLeft w:val="0"/>
              <w:marRight w:val="0"/>
              <w:marTop w:val="0"/>
              <w:marBottom w:val="0"/>
              <w:divBdr>
                <w:top w:val="none" w:sz="0" w:space="0" w:color="auto"/>
                <w:left w:val="none" w:sz="0" w:space="0" w:color="auto"/>
                <w:bottom w:val="none" w:sz="0" w:space="0" w:color="auto"/>
                <w:right w:val="none" w:sz="0" w:space="0" w:color="auto"/>
              </w:divBdr>
              <w:divsChild>
                <w:div w:id="8116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cean.decade@unesco.org"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5639-499D-4202-8FB3-EA97A84D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2832</Words>
  <Characters>16144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Pastor Reyes, Ingrid</cp:lastModifiedBy>
  <cp:revision>2</cp:revision>
  <cp:lastPrinted>2021-02-08T17:44:00Z</cp:lastPrinted>
  <dcterms:created xsi:type="dcterms:W3CDTF">2021-05-28T11:42:00Z</dcterms:created>
  <dcterms:modified xsi:type="dcterms:W3CDTF">2021-05-28T11:42:00Z</dcterms:modified>
</cp:coreProperties>
</file>