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4490A" w:rsidRDefault="0044490A">
      <w:pPr>
        <w:pBdr>
          <w:top w:val="nil"/>
          <w:left w:val="nil"/>
          <w:bottom w:val="nil"/>
          <w:right w:val="nil"/>
          <w:between w:val="nil"/>
        </w:pBdr>
        <w:spacing w:line="276" w:lineRule="auto"/>
        <w:jc w:val="left"/>
        <w:rPr>
          <w:color w:val="000000"/>
          <w:szCs w:val="22"/>
        </w:rPr>
      </w:pPr>
    </w:p>
    <w:tbl>
      <w:tblPr>
        <w:tblStyle w:val="a0"/>
        <w:tblW w:w="7663" w:type="dxa"/>
        <w:jc w:val="center"/>
        <w:tblLayout w:type="fixed"/>
        <w:tblLook w:val="0000" w:firstRow="0" w:lastRow="0" w:firstColumn="0" w:lastColumn="0" w:noHBand="0" w:noVBand="0"/>
      </w:tblPr>
      <w:tblGrid>
        <w:gridCol w:w="7663"/>
      </w:tblGrid>
      <w:tr w:rsidR="0044490A" w14:paraId="129FBFBC" w14:textId="77777777" w:rsidTr="0086350D">
        <w:trPr>
          <w:trHeight w:val="2504"/>
          <w:jc w:val="center"/>
        </w:trPr>
        <w:tc>
          <w:tcPr>
            <w:tcW w:w="7663" w:type="dxa"/>
            <w:tcBorders>
              <w:top w:val="single" w:sz="4" w:space="0" w:color="000000"/>
              <w:left w:val="single" w:sz="4" w:space="0" w:color="000000"/>
              <w:bottom w:val="single" w:sz="4" w:space="0" w:color="000000"/>
              <w:right w:val="single" w:sz="4" w:space="0" w:color="000000"/>
            </w:tcBorders>
            <w:shd w:val="clear" w:color="auto" w:fill="auto"/>
          </w:tcPr>
          <w:p w14:paraId="00000002" w14:textId="77777777" w:rsidR="0044490A" w:rsidRDefault="00DE5CDE">
            <w:pPr>
              <w:pBdr>
                <w:top w:val="nil"/>
                <w:left w:val="nil"/>
                <w:bottom w:val="nil"/>
                <w:right w:val="nil"/>
                <w:between w:val="nil"/>
              </w:pBdr>
              <w:spacing w:after="240" w:line="240" w:lineRule="auto"/>
              <w:jc w:val="center"/>
              <w:rPr>
                <w:color w:val="000000"/>
                <w:szCs w:val="22"/>
              </w:rPr>
            </w:pPr>
            <w:r>
              <w:rPr>
                <w:color w:val="000000"/>
                <w:szCs w:val="22"/>
                <w:u w:val="single"/>
              </w:rPr>
              <w:t>Summary</w:t>
            </w:r>
          </w:p>
          <w:tbl>
            <w:tblPr>
              <w:tblStyle w:val="a1"/>
              <w:tblW w:w="7433" w:type="dxa"/>
              <w:tblLayout w:type="fixed"/>
              <w:tblLook w:val="0000" w:firstRow="0" w:lastRow="0" w:firstColumn="0" w:lastColumn="0" w:noHBand="0" w:noVBand="0"/>
            </w:tblPr>
            <w:tblGrid>
              <w:gridCol w:w="7433"/>
            </w:tblGrid>
            <w:tr w:rsidR="0044490A" w14:paraId="4A2899C4" w14:textId="77777777" w:rsidTr="0086350D">
              <w:trPr>
                <w:trHeight w:val="1980"/>
              </w:trPr>
              <w:tc>
                <w:tcPr>
                  <w:tcW w:w="7433" w:type="dxa"/>
                  <w:shd w:val="clear" w:color="auto" w:fill="auto"/>
                </w:tcPr>
                <w:p w14:paraId="00000003" w14:textId="540D6935" w:rsidR="0044490A" w:rsidRPr="00C204A2" w:rsidRDefault="00DE5CDE">
                  <w:pPr>
                    <w:pBdr>
                      <w:top w:val="nil"/>
                      <w:left w:val="nil"/>
                      <w:bottom w:val="nil"/>
                      <w:right w:val="nil"/>
                      <w:between w:val="nil"/>
                    </w:pBdr>
                    <w:spacing w:after="240" w:line="240" w:lineRule="auto"/>
                    <w:rPr>
                      <w:color w:val="000000"/>
                      <w:szCs w:val="22"/>
                      <w:highlight w:val="yellow"/>
                    </w:rPr>
                  </w:pPr>
                  <w:r w:rsidRPr="0086350D">
                    <w:rPr>
                      <w:color w:val="000000"/>
                      <w:szCs w:val="22"/>
                    </w:rPr>
                    <w:t xml:space="preserve">This document contains the </w:t>
                  </w:r>
                  <w:r w:rsidR="00C204A2" w:rsidRPr="0086350D">
                    <w:rPr>
                      <w:color w:val="000000"/>
                      <w:szCs w:val="22"/>
                    </w:rPr>
                    <w:t xml:space="preserve">updated </w:t>
                  </w:r>
                  <w:r w:rsidRPr="0086350D">
                    <w:rPr>
                      <w:color w:val="000000"/>
                      <w:szCs w:val="22"/>
                    </w:rPr>
                    <w:t>Secretariat’s proposal for the Draft IOC Medium-Term Strategy for 2022–2029</w:t>
                  </w:r>
                  <w:r w:rsidR="00C204A2" w:rsidRPr="0086350D">
                    <w:rPr>
                      <w:color w:val="000000"/>
                      <w:szCs w:val="22"/>
                    </w:rPr>
                    <w:t xml:space="preserve"> </w:t>
                  </w:r>
                  <w:r w:rsidRPr="0086350D">
                    <w:rPr>
                      <w:color w:val="000000"/>
                      <w:szCs w:val="22"/>
                    </w:rPr>
                    <w:t xml:space="preserve">revised in accordance with </w:t>
                  </w:r>
                  <w:hyperlink r:id="rId8" w:history="1">
                    <w:r w:rsidR="00A303DD" w:rsidRPr="0086350D">
                      <w:rPr>
                        <w:rStyle w:val="Hyperlink"/>
                      </w:rPr>
                      <w:t>Resolution EC-53/2</w:t>
                    </w:r>
                  </w:hyperlink>
                  <w:r w:rsidR="00C204A2" w:rsidRPr="0086350D">
                    <w:rPr>
                      <w:color w:val="000000"/>
                      <w:szCs w:val="22"/>
                    </w:rPr>
                    <w:t xml:space="preserve">. </w:t>
                  </w:r>
                </w:p>
                <w:p w14:paraId="00000004" w14:textId="2189FB09" w:rsidR="0044490A" w:rsidRDefault="00DE5CDE" w:rsidP="00A303DD">
                  <w:pPr>
                    <w:pBdr>
                      <w:top w:val="nil"/>
                      <w:left w:val="nil"/>
                      <w:bottom w:val="nil"/>
                      <w:right w:val="nil"/>
                      <w:between w:val="nil"/>
                    </w:pBdr>
                    <w:spacing w:after="240" w:line="240" w:lineRule="auto"/>
                    <w:rPr>
                      <w:color w:val="000000"/>
                      <w:szCs w:val="22"/>
                    </w:rPr>
                  </w:pPr>
                  <w:r w:rsidRPr="0086350D">
                    <w:rPr>
                      <w:color w:val="000000"/>
                      <w:szCs w:val="22"/>
                      <w:u w:val="single"/>
                    </w:rPr>
                    <w:t>Decision proposed</w:t>
                  </w:r>
                  <w:r w:rsidRPr="0086350D">
                    <w:rPr>
                      <w:color w:val="000000"/>
                      <w:szCs w:val="22"/>
                    </w:rPr>
                    <w:t xml:space="preserve">: Following the introduction by the Executive Secretary, the document will be examined by the </w:t>
                  </w:r>
                  <w:r w:rsidR="00CE1252">
                    <w:rPr>
                      <w:color w:val="000000"/>
                      <w:szCs w:val="22"/>
                    </w:rPr>
                    <w:t>sessional</w:t>
                  </w:r>
                  <w:r w:rsidR="00CE1252" w:rsidRPr="0086350D">
                    <w:rPr>
                      <w:color w:val="000000"/>
                      <w:szCs w:val="22"/>
                    </w:rPr>
                    <w:t xml:space="preserve"> </w:t>
                  </w:r>
                  <w:r w:rsidRPr="0086350D">
                    <w:rPr>
                      <w:color w:val="000000"/>
                      <w:szCs w:val="22"/>
                    </w:rPr>
                    <w:t xml:space="preserve">open-ended Financial </w:t>
                  </w:r>
                  <w:r w:rsidR="00A303DD" w:rsidRPr="0086350D">
                    <w:rPr>
                      <w:color w:val="000000"/>
                      <w:szCs w:val="22"/>
                    </w:rPr>
                    <w:t xml:space="preserve">Committee </w:t>
                  </w:r>
                  <w:r w:rsidRPr="0086350D">
                    <w:rPr>
                      <w:color w:val="000000"/>
                      <w:szCs w:val="22"/>
                    </w:rPr>
                    <w:t>in accordance with paragraph 15 of the Revised guidelines for the preparation and consideration of draft resolutions (IOC/INF-1315).</w:t>
                  </w:r>
                </w:p>
              </w:tc>
            </w:tr>
          </w:tbl>
          <w:p w14:paraId="00000005" w14:textId="77777777" w:rsidR="0044490A" w:rsidRDefault="0044490A">
            <w:pPr>
              <w:pBdr>
                <w:top w:val="nil"/>
                <w:left w:val="nil"/>
                <w:bottom w:val="nil"/>
                <w:right w:val="nil"/>
                <w:between w:val="nil"/>
              </w:pBdr>
              <w:spacing w:after="120" w:line="240" w:lineRule="auto"/>
              <w:rPr>
                <w:color w:val="000000"/>
                <w:szCs w:val="22"/>
              </w:rPr>
            </w:pPr>
          </w:p>
        </w:tc>
      </w:tr>
    </w:tbl>
    <w:p w14:paraId="00000006" w14:textId="77777777" w:rsidR="0044490A" w:rsidRDefault="0044490A">
      <w:pPr>
        <w:pStyle w:val="Heading3"/>
      </w:pPr>
    </w:p>
    <w:p w14:paraId="00000007" w14:textId="77777777" w:rsidR="0044490A" w:rsidRDefault="0044490A">
      <w:pPr>
        <w:pBdr>
          <w:top w:val="nil"/>
          <w:left w:val="nil"/>
          <w:bottom w:val="nil"/>
          <w:right w:val="nil"/>
          <w:between w:val="nil"/>
        </w:pBdr>
        <w:spacing w:after="240" w:line="240" w:lineRule="auto"/>
        <w:jc w:val="center"/>
        <w:rPr>
          <w:rFonts w:ascii="Calibri" w:eastAsia="Calibri" w:hAnsi="Calibri" w:cs="Calibri"/>
          <w:color w:val="000000"/>
          <w:sz w:val="32"/>
          <w:szCs w:val="32"/>
        </w:rPr>
      </w:pPr>
    </w:p>
    <w:p w14:paraId="00000008" w14:textId="77777777" w:rsidR="0044490A" w:rsidRDefault="0044490A">
      <w:pPr>
        <w:jc w:val="center"/>
        <w:rPr>
          <w:color w:val="000000"/>
        </w:rPr>
        <w:sectPr w:rsidR="0044490A">
          <w:headerReference w:type="even" r:id="rId9"/>
          <w:headerReference w:type="default" r:id="rId10"/>
          <w:headerReference w:type="first" r:id="rId11"/>
          <w:pgSz w:w="11906" w:h="16838"/>
          <w:pgMar w:top="7784" w:right="1134" w:bottom="1134" w:left="1134" w:header="709" w:footer="0" w:gutter="0"/>
          <w:pgNumType w:start="1"/>
          <w:cols w:space="720"/>
          <w:titlePg/>
        </w:sectPr>
      </w:pPr>
    </w:p>
    <w:p w14:paraId="00000009" w14:textId="77777777" w:rsidR="0044490A" w:rsidRDefault="00DE5CDE">
      <w:pPr>
        <w:spacing w:after="160" w:line="259" w:lineRule="auto"/>
        <w:rPr>
          <w:color w:val="000000"/>
        </w:rPr>
      </w:pPr>
      <w:r>
        <w:rPr>
          <w:rFonts w:ascii="Calibri" w:eastAsia="Calibri" w:hAnsi="Calibri" w:cs="Calibri"/>
          <w:b/>
          <w:color w:val="000000"/>
          <w:sz w:val="28"/>
          <w:szCs w:val="28"/>
        </w:rPr>
        <w:lastRenderedPageBreak/>
        <w:t xml:space="preserve">CONTENTS </w:t>
      </w:r>
    </w:p>
    <w:p w14:paraId="0000000A" w14:textId="77777777" w:rsidR="0044490A" w:rsidRDefault="00DE5CDE">
      <w:pPr>
        <w:pBdr>
          <w:top w:val="nil"/>
          <w:left w:val="nil"/>
          <w:bottom w:val="nil"/>
          <w:right w:val="nil"/>
          <w:between w:val="nil"/>
        </w:pBdr>
        <w:tabs>
          <w:tab w:val="left" w:pos="426"/>
        </w:tabs>
        <w:spacing w:after="240" w:line="259" w:lineRule="auto"/>
        <w:ind w:left="378" w:hanging="378"/>
        <w:rPr>
          <w:color w:val="000000"/>
          <w:szCs w:val="22"/>
        </w:rPr>
      </w:pPr>
      <w:r>
        <w:rPr>
          <w:rFonts w:ascii="Calibri" w:eastAsia="Calibri" w:hAnsi="Calibri" w:cs="Calibri"/>
          <w:color w:val="000000"/>
          <w:sz w:val="28"/>
          <w:szCs w:val="28"/>
        </w:rPr>
        <w:t>PREFACE</w:t>
      </w:r>
    </w:p>
    <w:p w14:paraId="0000000B" w14:textId="04D28694" w:rsidR="0044490A" w:rsidRDefault="00471FD1">
      <w:pPr>
        <w:widowControl/>
        <w:numPr>
          <w:ilvl w:val="0"/>
          <w:numId w:val="4"/>
        </w:numPr>
        <w:pBdr>
          <w:top w:val="nil"/>
          <w:left w:val="nil"/>
          <w:bottom w:val="nil"/>
          <w:right w:val="nil"/>
          <w:between w:val="nil"/>
        </w:pBdr>
        <w:tabs>
          <w:tab w:val="left" w:pos="426"/>
        </w:tabs>
        <w:spacing w:after="240" w:line="259" w:lineRule="auto"/>
        <w:ind w:left="378" w:hanging="378"/>
        <w:jc w:val="left"/>
        <w:rPr>
          <w:color w:val="000000"/>
          <w:szCs w:val="22"/>
        </w:rPr>
      </w:pPr>
      <w:r>
        <w:rPr>
          <w:rFonts w:ascii="Calibri" w:eastAsia="Calibri" w:hAnsi="Calibri" w:cs="Calibri"/>
          <w:color w:val="000000"/>
          <w:sz w:val="28"/>
          <w:szCs w:val="28"/>
        </w:rPr>
        <w:t xml:space="preserve">IOC </w:t>
      </w:r>
      <w:r w:rsidR="00DE5CDE">
        <w:rPr>
          <w:rFonts w:ascii="Calibri" w:eastAsia="Calibri" w:hAnsi="Calibri" w:cs="Calibri"/>
          <w:color w:val="000000"/>
          <w:sz w:val="28"/>
          <w:szCs w:val="28"/>
        </w:rPr>
        <w:t xml:space="preserve">HIGH-LEVEL OBJECTIVES &amp; PRIORITIES </w:t>
      </w:r>
    </w:p>
    <w:p w14:paraId="0000000C" w14:textId="77777777" w:rsidR="0044490A" w:rsidRDefault="00DE5CDE">
      <w:pPr>
        <w:widowControl/>
        <w:numPr>
          <w:ilvl w:val="0"/>
          <w:numId w:val="4"/>
        </w:numPr>
        <w:pBdr>
          <w:top w:val="nil"/>
          <w:left w:val="nil"/>
          <w:bottom w:val="nil"/>
          <w:right w:val="nil"/>
          <w:between w:val="nil"/>
        </w:pBdr>
        <w:tabs>
          <w:tab w:val="left" w:pos="426"/>
        </w:tabs>
        <w:spacing w:after="240" w:line="259" w:lineRule="auto"/>
        <w:ind w:left="378" w:hanging="378"/>
        <w:jc w:val="left"/>
        <w:rPr>
          <w:color w:val="000000"/>
          <w:szCs w:val="22"/>
        </w:rPr>
      </w:pPr>
      <w:r>
        <w:rPr>
          <w:rFonts w:ascii="Calibri" w:eastAsia="Calibri" w:hAnsi="Calibri" w:cs="Calibri"/>
          <w:color w:val="000000"/>
          <w:sz w:val="28"/>
          <w:szCs w:val="28"/>
        </w:rPr>
        <w:t>IMPLEMENTING THE STRATEGY</w:t>
      </w:r>
    </w:p>
    <w:p w14:paraId="288B2BE9" w14:textId="77777777" w:rsidR="0099483F" w:rsidRPr="00A303DD" w:rsidRDefault="0099483F" w:rsidP="00A303DD">
      <w:pPr>
        <w:widowControl/>
        <w:numPr>
          <w:ilvl w:val="0"/>
          <w:numId w:val="4"/>
        </w:numPr>
        <w:pBdr>
          <w:top w:val="nil"/>
          <w:left w:val="nil"/>
          <w:bottom w:val="nil"/>
          <w:right w:val="nil"/>
          <w:between w:val="nil"/>
        </w:pBdr>
        <w:tabs>
          <w:tab w:val="left" w:pos="426"/>
        </w:tabs>
        <w:spacing w:after="240" w:line="259" w:lineRule="auto"/>
        <w:ind w:left="378" w:hanging="378"/>
        <w:jc w:val="left"/>
        <w:rPr>
          <w:rFonts w:ascii="Calibri" w:eastAsia="Calibri" w:hAnsi="Calibri" w:cs="Calibri"/>
          <w:color w:val="000000"/>
          <w:sz w:val="28"/>
          <w:szCs w:val="28"/>
        </w:rPr>
      </w:pPr>
      <w:r>
        <w:rPr>
          <w:rFonts w:ascii="Calibri" w:eastAsia="Calibri" w:hAnsi="Calibri" w:cs="Calibri"/>
          <w:color w:val="000000"/>
          <w:sz w:val="28"/>
          <w:szCs w:val="28"/>
        </w:rPr>
        <w:t>WORKING CLOSER TO THE FIELD</w:t>
      </w:r>
    </w:p>
    <w:p w14:paraId="0000000D" w14:textId="77777777" w:rsidR="0044490A" w:rsidRDefault="00DE5CDE">
      <w:pPr>
        <w:widowControl/>
        <w:numPr>
          <w:ilvl w:val="0"/>
          <w:numId w:val="4"/>
        </w:numPr>
        <w:pBdr>
          <w:top w:val="nil"/>
          <w:left w:val="nil"/>
          <w:bottom w:val="nil"/>
          <w:right w:val="nil"/>
          <w:between w:val="nil"/>
        </w:pBdr>
        <w:tabs>
          <w:tab w:val="left" w:pos="426"/>
        </w:tabs>
        <w:spacing w:after="240" w:line="259" w:lineRule="auto"/>
        <w:ind w:left="378" w:hanging="378"/>
        <w:jc w:val="left"/>
        <w:rPr>
          <w:color w:val="000000"/>
          <w:szCs w:val="22"/>
        </w:rPr>
      </w:pPr>
      <w:r>
        <w:rPr>
          <w:rFonts w:ascii="Calibri" w:eastAsia="Calibri" w:hAnsi="Calibri" w:cs="Calibri"/>
          <w:color w:val="000000"/>
          <w:sz w:val="28"/>
          <w:szCs w:val="28"/>
        </w:rPr>
        <w:t>ENGAGEMENT WITH KEY PARTNERS &amp; STAKEHOLDERS</w:t>
      </w:r>
    </w:p>
    <w:p w14:paraId="00000010" w14:textId="77777777" w:rsidR="0044490A" w:rsidRDefault="0044490A">
      <w:pPr>
        <w:widowControl/>
        <w:pBdr>
          <w:top w:val="nil"/>
          <w:left w:val="nil"/>
          <w:bottom w:val="nil"/>
          <w:right w:val="nil"/>
          <w:between w:val="nil"/>
        </w:pBdr>
        <w:spacing w:line="259" w:lineRule="auto"/>
        <w:ind w:left="720"/>
        <w:jc w:val="left"/>
        <w:rPr>
          <w:color w:val="000000"/>
          <w:szCs w:val="22"/>
        </w:rPr>
      </w:pPr>
    </w:p>
    <w:p w14:paraId="00000011" w14:textId="58A3D025" w:rsidR="0044490A" w:rsidRDefault="00DE5CDE">
      <w:pPr>
        <w:pBdr>
          <w:top w:val="nil"/>
          <w:left w:val="nil"/>
          <w:bottom w:val="nil"/>
          <w:right w:val="nil"/>
          <w:between w:val="nil"/>
        </w:pBdr>
        <w:spacing w:after="160" w:line="259" w:lineRule="auto"/>
        <w:ind w:left="720"/>
        <w:rPr>
          <w:rFonts w:ascii="Calibri" w:eastAsia="Calibri" w:hAnsi="Calibri" w:cs="Calibri"/>
          <w:color w:val="000000"/>
          <w:sz w:val="36"/>
          <w:szCs w:val="36"/>
        </w:rPr>
      </w:pPr>
      <w:r>
        <w:rPr>
          <w:noProof/>
          <w:color w:val="000000"/>
          <w:szCs w:val="22"/>
          <w:lang w:val="fr-FR" w:eastAsia="fr-FR"/>
        </w:rPr>
        <w:drawing>
          <wp:inline distT="0" distB="0" distL="0" distR="0" wp14:anchorId="022E3EE8" wp14:editId="43300001">
            <wp:extent cx="4742473" cy="355699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42473" cy="3556996"/>
                    </a:xfrm>
                    <a:prstGeom prst="rect">
                      <a:avLst/>
                    </a:prstGeom>
                    <a:ln/>
                  </pic:spPr>
                </pic:pic>
              </a:graphicData>
            </a:graphic>
          </wp:inline>
        </w:drawing>
      </w:r>
    </w:p>
    <w:p w14:paraId="00000012" w14:textId="15846157" w:rsidR="0044490A" w:rsidRDefault="00471FD1">
      <w:pPr>
        <w:spacing w:after="160" w:line="259" w:lineRule="auto"/>
        <w:rPr>
          <w:color w:val="000000"/>
        </w:rPr>
      </w:pPr>
      <w:r>
        <w:t>IOC</w:t>
      </w:r>
      <w:r w:rsidR="00DE5CDE">
        <w:rPr>
          <w:b/>
          <w:color w:val="000000"/>
        </w:rPr>
        <w:t xml:space="preserve"> MISSION</w:t>
      </w:r>
    </w:p>
    <w:tbl>
      <w:tblPr>
        <w:tblStyle w:val="a2"/>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44490A" w14:paraId="23F47AFE" w14:textId="77777777">
        <w:trPr>
          <w:trHeight w:val="1546"/>
        </w:trPr>
        <w:tc>
          <w:tcPr>
            <w:tcW w:w="9776" w:type="dxa"/>
            <w:shd w:val="clear" w:color="auto" w:fill="1F497D"/>
          </w:tcPr>
          <w:p w14:paraId="00000013" w14:textId="77777777" w:rsidR="0044490A" w:rsidRDefault="00DE5CDE">
            <w:pPr>
              <w:spacing w:before="240" w:after="240" w:line="259" w:lineRule="auto"/>
              <w:rPr>
                <w:color w:val="FFFFFF"/>
              </w:rPr>
            </w:pPr>
            <w:r>
              <w:rPr>
                <w:color w:val="FFFFFF"/>
              </w:rPr>
              <w:t>The purpose of the Commission is to promote international cooperation and to coordinate programmes in research, services and capacity-building, in order to learn more about the nature and resources of the ocean and coastal areas and to apply that knowledge for the improvement of management, sustainable development, the protection of the marine environment, and the decision-making processes of its Member States.</w:t>
            </w:r>
          </w:p>
        </w:tc>
      </w:tr>
    </w:tbl>
    <w:p w14:paraId="00000014" w14:textId="23C8AFF0" w:rsidR="0044490A" w:rsidRDefault="00471FD1">
      <w:pPr>
        <w:spacing w:after="160" w:line="259" w:lineRule="auto"/>
        <w:jc w:val="left"/>
        <w:rPr>
          <w:rFonts w:ascii="Calibri" w:eastAsia="Calibri" w:hAnsi="Calibri" w:cs="Calibri"/>
          <w:b/>
          <w:color w:val="000000"/>
          <w:sz w:val="28"/>
          <w:szCs w:val="28"/>
        </w:rPr>
      </w:pPr>
      <w:r>
        <w:rPr>
          <w:i/>
        </w:rPr>
        <w:t>(</w:t>
      </w:r>
      <w:r w:rsidR="00DE5CDE">
        <w:rPr>
          <w:i/>
        </w:rPr>
        <w:t xml:space="preserve">IOC </w:t>
      </w:r>
      <w:hyperlink r:id="rId13">
        <w:r w:rsidR="00DE5CDE">
          <w:rPr>
            <w:i/>
            <w:color w:val="0000FF"/>
            <w:u w:val="single"/>
          </w:rPr>
          <w:t>Statutes</w:t>
        </w:r>
      </w:hyperlink>
      <w:r w:rsidR="00DE5CDE">
        <w:rPr>
          <w:i/>
        </w:rPr>
        <w:t>, Article 2.1</w:t>
      </w:r>
      <w:r>
        <w:rPr>
          <w:i/>
        </w:rPr>
        <w:t>)</w:t>
      </w:r>
    </w:p>
    <w:p w14:paraId="00000015" w14:textId="30DDD281" w:rsidR="0044490A" w:rsidRDefault="00471FD1">
      <w:pPr>
        <w:spacing w:after="160" w:line="259" w:lineRule="auto"/>
        <w:jc w:val="right"/>
        <w:rPr>
          <w:color w:val="000000"/>
        </w:rPr>
      </w:pPr>
      <w:r>
        <w:rPr>
          <w:b/>
        </w:rPr>
        <w:t>IOC</w:t>
      </w:r>
      <w:r w:rsidR="00DE5CDE">
        <w:rPr>
          <w:b/>
        </w:rPr>
        <w:t xml:space="preserve"> VISION STATEMENT</w:t>
      </w:r>
    </w:p>
    <w:tbl>
      <w:tblPr>
        <w:tblStyle w:val="a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44490A" w14:paraId="751F1DD7" w14:textId="77777777">
        <w:trPr>
          <w:trHeight w:val="521"/>
        </w:trPr>
        <w:tc>
          <w:tcPr>
            <w:tcW w:w="9776" w:type="dxa"/>
            <w:shd w:val="clear" w:color="auto" w:fill="DEE6EF"/>
          </w:tcPr>
          <w:p w14:paraId="00000016" w14:textId="77777777" w:rsidR="0044490A" w:rsidRDefault="00DE5CDE">
            <w:pPr>
              <w:spacing w:after="160" w:line="240" w:lineRule="auto"/>
              <w:rPr>
                <w:color w:val="000000"/>
              </w:rPr>
            </w:pPr>
            <w:r>
              <w:rPr>
                <w:color w:val="000000"/>
              </w:rPr>
              <w:t xml:space="preserve">To bring together governments and science community in achieving the ‘Ocean We Need for the Future We Want.’  </w:t>
            </w:r>
          </w:p>
        </w:tc>
      </w:tr>
    </w:tbl>
    <w:p w14:paraId="00000017" w14:textId="77777777" w:rsidR="0044490A" w:rsidRDefault="0044490A">
      <w:pPr>
        <w:widowControl/>
        <w:spacing w:line="240" w:lineRule="auto"/>
        <w:rPr>
          <w:b/>
          <w:color w:val="000000"/>
        </w:rPr>
      </w:pPr>
    </w:p>
    <w:p w14:paraId="00000018" w14:textId="77777777" w:rsidR="0044490A" w:rsidRDefault="00DE5CDE">
      <w:pPr>
        <w:widowControl/>
        <w:pBdr>
          <w:bottom w:val="single" w:sz="4" w:space="1" w:color="000000"/>
        </w:pBdr>
        <w:spacing w:line="240" w:lineRule="auto"/>
        <w:rPr>
          <w:b/>
          <w:color w:val="000000"/>
        </w:rPr>
      </w:pPr>
      <w:r>
        <w:br w:type="column"/>
      </w:r>
      <w:r>
        <w:rPr>
          <w:b/>
          <w:color w:val="000000"/>
        </w:rPr>
        <w:lastRenderedPageBreak/>
        <w:t>Preface</w:t>
      </w:r>
    </w:p>
    <w:p w14:paraId="00000019" w14:textId="77777777" w:rsidR="0044490A" w:rsidRDefault="0044490A">
      <w:pPr>
        <w:widowControl/>
        <w:spacing w:line="240" w:lineRule="auto"/>
        <w:rPr>
          <w:color w:val="000000"/>
        </w:rPr>
      </w:pPr>
    </w:p>
    <w:p w14:paraId="0000001A" w14:textId="279D1E7A"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ocean</w:t>
      </w:r>
      <w:r w:rsidR="00471FD1">
        <w:rPr>
          <w:color w:val="000000"/>
          <w:szCs w:val="22"/>
        </w:rPr>
        <w:t xml:space="preserve"> is </w:t>
      </w:r>
      <w:r>
        <w:rPr>
          <w:color w:val="000000"/>
          <w:szCs w:val="22"/>
        </w:rPr>
        <w:t>the largest ecosystem o</w:t>
      </w:r>
      <w:r w:rsidR="00471FD1">
        <w:rPr>
          <w:color w:val="000000"/>
          <w:szCs w:val="22"/>
        </w:rPr>
        <w:t>f</w:t>
      </w:r>
      <w:r>
        <w:rPr>
          <w:color w:val="000000"/>
          <w:szCs w:val="22"/>
        </w:rPr>
        <w:t xml:space="preserve"> the planet Earth</w:t>
      </w:r>
      <w:r w:rsidR="00471FD1">
        <w:rPr>
          <w:color w:val="000000"/>
          <w:szCs w:val="22"/>
        </w:rPr>
        <w:t xml:space="preserve">. It is also the key feature of how our planet looks from the </w:t>
      </w:r>
      <w:r w:rsidR="00953178">
        <w:rPr>
          <w:color w:val="000000"/>
          <w:szCs w:val="22"/>
        </w:rPr>
        <w:t>S</w:t>
      </w:r>
      <w:r w:rsidR="00471FD1">
        <w:rPr>
          <w:color w:val="000000"/>
          <w:szCs w:val="22"/>
        </w:rPr>
        <w:t xml:space="preserve">pace. Humans have to find harmony in living with the ocean. To continue benefitting from the ocean </w:t>
      </w:r>
      <w:r>
        <w:rPr>
          <w:color w:val="000000"/>
          <w:szCs w:val="22"/>
        </w:rPr>
        <w:t xml:space="preserve">life-supporting </w:t>
      </w:r>
      <w:r w:rsidR="00471FD1">
        <w:rPr>
          <w:color w:val="000000"/>
          <w:szCs w:val="22"/>
        </w:rPr>
        <w:t>function</w:t>
      </w:r>
      <w:r>
        <w:rPr>
          <w:color w:val="000000"/>
          <w:szCs w:val="22"/>
        </w:rPr>
        <w:t>, an equilibrium must be sought between the continuously increasing use of ocean space and resources and restoring and maintaining the ocean’s health, which is currently in rapid decline. This understanding is captured in the formulation of the Sustainable Development Goal</w:t>
      </w:r>
      <w:r w:rsidR="00471FD1">
        <w:rPr>
          <w:color w:val="000000"/>
          <w:szCs w:val="22"/>
        </w:rPr>
        <w:t xml:space="preserve"> </w:t>
      </w:r>
      <w:r>
        <w:rPr>
          <w:color w:val="000000"/>
          <w:szCs w:val="22"/>
        </w:rPr>
        <w:t xml:space="preserve">14 of the 2030 Agenda: </w:t>
      </w:r>
      <w:r>
        <w:rPr>
          <w:i/>
          <w:color w:val="000000"/>
          <w:szCs w:val="22"/>
        </w:rPr>
        <w:t>Conserve and sustainably use the oceans, seas and marine resources for sustainable development</w:t>
      </w:r>
      <w:r>
        <w:rPr>
          <w:color w:val="000000"/>
          <w:szCs w:val="22"/>
        </w:rPr>
        <w:t xml:space="preserve">. </w:t>
      </w:r>
    </w:p>
    <w:p w14:paraId="0000001B"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The role of the ocean for climate, disaster risk reduction, future of island States is reflected in the Paris Agreement of UNFCCC, the Convention on Biological Diversity, the UN Sendai Framework for Disaster Risk Reduction, and the SIDS Accelerated Modalities of Action (SAMOA Pathway). In the complex world we live in, with continuing and accelerating climate change, the success of all these frameworks depends on capacity of science to deliver needed solutions and on the ability and will of stakeholders to effectively use these solutions. </w:t>
      </w:r>
    </w:p>
    <w:p w14:paraId="0000001C"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The pivotal role of the Intergovernmental Oceanographic Commission of UNESCO is therefore to bring together the scientific communities, the governmental decision-making system, and a broader set of stakeholders within our Member States, including the private sector and the civil society as a whole, to develop efficient, science-based integrated ocean and coastal management and corresponding solutions. Never in the history of our civilization has such cooperation been so urgently required. </w:t>
      </w:r>
    </w:p>
    <w:p w14:paraId="0000001D" w14:textId="207B7A04"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w:t>
      </w:r>
      <w:r w:rsidR="00471FD1">
        <w:rPr>
          <w:color w:val="000000"/>
          <w:szCs w:val="22"/>
        </w:rPr>
        <w:t>re is a</w:t>
      </w:r>
      <w:r>
        <w:rPr>
          <w:color w:val="000000"/>
          <w:szCs w:val="22"/>
        </w:rPr>
        <w:t xml:space="preserve"> need to mainstream ocean science </w:t>
      </w:r>
      <w:r w:rsidR="00471FD1">
        <w:rPr>
          <w:color w:val="000000"/>
          <w:szCs w:val="22"/>
        </w:rPr>
        <w:t>for man</w:t>
      </w:r>
      <w:r w:rsidR="00953178">
        <w:rPr>
          <w:color w:val="000000"/>
          <w:szCs w:val="22"/>
        </w:rPr>
        <w:t>a</w:t>
      </w:r>
      <w:r w:rsidR="00471FD1">
        <w:rPr>
          <w:color w:val="000000"/>
          <w:szCs w:val="22"/>
        </w:rPr>
        <w:t>ging the ocean</w:t>
      </w:r>
      <w:r>
        <w:rPr>
          <w:color w:val="000000"/>
          <w:szCs w:val="22"/>
        </w:rPr>
        <w:t>. The emergence of an international legally-binding instrument on conservation and sustainable use of marine biological diversity of areas beyond national jurisdiction (BBNJ) under the UN Convention of the Law of the Sea (UNCLOS) means that legally-binding obligations of nations</w:t>
      </w:r>
      <w:r w:rsidR="00FE396D">
        <w:rPr>
          <w:color w:val="000000"/>
          <w:szCs w:val="22"/>
        </w:rPr>
        <w:t xml:space="preserve"> are becoming increasingly ocean</w:t>
      </w:r>
      <w:r w:rsidR="00CE1252">
        <w:rPr>
          <w:color w:val="000000"/>
          <w:szCs w:val="22"/>
        </w:rPr>
        <w:t xml:space="preserve"> </w:t>
      </w:r>
      <w:r w:rsidR="00FE396D">
        <w:rPr>
          <w:color w:val="000000"/>
          <w:szCs w:val="22"/>
        </w:rPr>
        <w:t>science-dependent</w:t>
      </w:r>
      <w:r>
        <w:rPr>
          <w:color w:val="000000"/>
          <w:szCs w:val="22"/>
        </w:rPr>
        <w:t xml:space="preserve">. Successful </w:t>
      </w:r>
      <w:r w:rsidR="00FE396D">
        <w:rPr>
          <w:color w:val="000000"/>
          <w:szCs w:val="22"/>
        </w:rPr>
        <w:t xml:space="preserve">execution </w:t>
      </w:r>
      <w:r>
        <w:rPr>
          <w:color w:val="000000"/>
          <w:szCs w:val="22"/>
        </w:rPr>
        <w:t xml:space="preserve">of the IOC programme during the period of Medium-Term Strategy 2014–2021 and the IOC-led planning </w:t>
      </w:r>
      <w:r w:rsidR="00471FD1">
        <w:rPr>
          <w:color w:val="000000"/>
          <w:szCs w:val="22"/>
        </w:rPr>
        <w:t xml:space="preserve">and coordination </w:t>
      </w:r>
      <w:r>
        <w:rPr>
          <w:color w:val="000000"/>
          <w:szCs w:val="22"/>
        </w:rPr>
        <w:t xml:space="preserve">of the UN Decade of Ocean Science for Sustainable Development (2021–2030) </w:t>
      </w:r>
      <w:r w:rsidR="00FE396D">
        <w:rPr>
          <w:color w:val="000000"/>
          <w:szCs w:val="22"/>
        </w:rPr>
        <w:t>brought IOC to the for leading position in the work on systematic provision of</w:t>
      </w:r>
      <w:r>
        <w:rPr>
          <w:color w:val="000000"/>
          <w:szCs w:val="22"/>
        </w:rPr>
        <w:t xml:space="preserve"> ocean-related solutions to the global challenges of our time. However, the ability of IOC to deliver on its </w:t>
      </w:r>
      <w:r w:rsidR="00FE396D">
        <w:rPr>
          <w:color w:val="000000"/>
          <w:szCs w:val="22"/>
        </w:rPr>
        <w:t xml:space="preserve">expanding </w:t>
      </w:r>
      <w:r>
        <w:rPr>
          <w:color w:val="000000"/>
          <w:szCs w:val="22"/>
        </w:rPr>
        <w:t xml:space="preserve">mandate and respond both to the ambitions placed on the Decade and its Member States’ aspirations and needs will require, in turn, stronger support from governments, more authoritative decision-making capacity of IOC governing bodies, and adequate and reliable </w:t>
      </w:r>
      <w:r w:rsidR="00471FD1">
        <w:rPr>
          <w:color w:val="000000"/>
          <w:szCs w:val="22"/>
        </w:rPr>
        <w:t xml:space="preserve">co-design of and </w:t>
      </w:r>
      <w:r>
        <w:rPr>
          <w:color w:val="000000"/>
          <w:szCs w:val="22"/>
        </w:rPr>
        <w:t>investment in the whole value chain of modern</w:t>
      </w:r>
      <w:r w:rsidR="00FE396D">
        <w:rPr>
          <w:color w:val="000000"/>
          <w:szCs w:val="22"/>
        </w:rPr>
        <w:t xml:space="preserve"> ocean science</w:t>
      </w:r>
      <w:r>
        <w:rPr>
          <w:color w:val="000000"/>
          <w:szCs w:val="22"/>
        </w:rPr>
        <w:t>.</w:t>
      </w:r>
    </w:p>
    <w:tbl>
      <w:tblPr>
        <w:tblStyle w:val="a4"/>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3"/>
        <w:gridCol w:w="4635"/>
      </w:tblGrid>
      <w:tr w:rsidR="0044490A" w14:paraId="45C8AA74" w14:textId="77777777">
        <w:trPr>
          <w:trHeight w:val="788"/>
        </w:trPr>
        <w:tc>
          <w:tcPr>
            <w:tcW w:w="4723" w:type="dxa"/>
            <w:tcBorders>
              <w:top w:val="nil"/>
              <w:left w:val="nil"/>
              <w:bottom w:val="nil"/>
              <w:right w:val="nil"/>
            </w:tcBorders>
            <w:shd w:val="clear" w:color="auto" w:fill="auto"/>
          </w:tcPr>
          <w:p w14:paraId="0000001E" w14:textId="77777777" w:rsidR="0044490A" w:rsidRDefault="0044490A">
            <w:pPr>
              <w:spacing w:after="240" w:line="240" w:lineRule="auto"/>
              <w:rPr>
                <w:color w:val="000000"/>
              </w:rPr>
            </w:pPr>
          </w:p>
        </w:tc>
        <w:tc>
          <w:tcPr>
            <w:tcW w:w="4635" w:type="dxa"/>
            <w:tcBorders>
              <w:top w:val="nil"/>
              <w:left w:val="nil"/>
              <w:bottom w:val="nil"/>
              <w:right w:val="nil"/>
            </w:tcBorders>
            <w:shd w:val="clear" w:color="auto" w:fill="auto"/>
          </w:tcPr>
          <w:p w14:paraId="0000001F" w14:textId="77777777" w:rsidR="0044490A" w:rsidRDefault="0044490A">
            <w:pPr>
              <w:spacing w:after="240" w:line="240" w:lineRule="auto"/>
              <w:rPr>
                <w:color w:val="000000"/>
              </w:rPr>
            </w:pPr>
          </w:p>
        </w:tc>
      </w:tr>
      <w:tr w:rsidR="0044490A" w14:paraId="3E400CF7" w14:textId="77777777">
        <w:tc>
          <w:tcPr>
            <w:tcW w:w="4723" w:type="dxa"/>
            <w:tcBorders>
              <w:top w:val="nil"/>
              <w:left w:val="nil"/>
              <w:bottom w:val="nil"/>
              <w:right w:val="nil"/>
            </w:tcBorders>
            <w:shd w:val="clear" w:color="auto" w:fill="auto"/>
          </w:tcPr>
          <w:p w14:paraId="00000020" w14:textId="77777777" w:rsidR="0044490A" w:rsidRDefault="00DE5CDE">
            <w:pPr>
              <w:spacing w:line="240" w:lineRule="auto"/>
              <w:ind w:left="2302"/>
              <w:rPr>
                <w:color w:val="000000"/>
              </w:rPr>
            </w:pPr>
            <w:r>
              <w:rPr>
                <w:color w:val="000000"/>
              </w:rPr>
              <w:t>Ariel Hernan Troisi</w:t>
            </w:r>
          </w:p>
          <w:p w14:paraId="00000021" w14:textId="77777777" w:rsidR="0044490A" w:rsidRDefault="00DE5CDE">
            <w:pPr>
              <w:spacing w:after="240" w:line="240" w:lineRule="auto"/>
              <w:ind w:left="2302"/>
              <w:rPr>
                <w:color w:val="000000"/>
              </w:rPr>
            </w:pPr>
            <w:r>
              <w:rPr>
                <w:color w:val="000000"/>
              </w:rPr>
              <w:t>Chairperson</w:t>
            </w:r>
          </w:p>
        </w:tc>
        <w:tc>
          <w:tcPr>
            <w:tcW w:w="4635" w:type="dxa"/>
            <w:tcBorders>
              <w:top w:val="nil"/>
              <w:left w:val="nil"/>
              <w:bottom w:val="nil"/>
              <w:right w:val="nil"/>
            </w:tcBorders>
            <w:shd w:val="clear" w:color="auto" w:fill="auto"/>
          </w:tcPr>
          <w:p w14:paraId="00000022" w14:textId="77777777" w:rsidR="0044490A" w:rsidRDefault="00DE5CDE">
            <w:pPr>
              <w:spacing w:line="240" w:lineRule="auto"/>
              <w:ind w:left="1318"/>
              <w:jc w:val="left"/>
              <w:rPr>
                <w:color w:val="000000"/>
              </w:rPr>
            </w:pPr>
            <w:r>
              <w:rPr>
                <w:color w:val="000000"/>
              </w:rPr>
              <w:t xml:space="preserve">Vladimir Ryabinin </w:t>
            </w:r>
            <w:r>
              <w:rPr>
                <w:color w:val="000000"/>
              </w:rPr>
              <w:br/>
              <w:t>Executive Secretary</w:t>
            </w:r>
          </w:p>
        </w:tc>
      </w:tr>
    </w:tbl>
    <w:p w14:paraId="00000023" w14:textId="77777777" w:rsidR="0044490A" w:rsidRDefault="00DE5CDE">
      <w:pPr>
        <w:spacing w:after="160" w:line="259" w:lineRule="auto"/>
        <w:rPr>
          <w:rFonts w:ascii="Calibri" w:eastAsia="Calibri" w:hAnsi="Calibri" w:cs="Calibri"/>
          <w:b/>
          <w:i/>
          <w:color w:val="000000"/>
          <w:sz w:val="40"/>
          <w:szCs w:val="40"/>
        </w:rPr>
      </w:pPr>
      <w:r>
        <w:br w:type="page"/>
      </w:r>
    </w:p>
    <w:p w14:paraId="00000024" w14:textId="6C82C5F8" w:rsidR="0044490A" w:rsidRDefault="006746C7">
      <w:pPr>
        <w:pBdr>
          <w:top w:val="nil"/>
          <w:left w:val="nil"/>
          <w:bottom w:val="single" w:sz="4" w:space="1" w:color="000000"/>
          <w:right w:val="nil"/>
          <w:between w:val="nil"/>
        </w:pBdr>
        <w:spacing w:after="160" w:line="259" w:lineRule="auto"/>
        <w:rPr>
          <w:b/>
          <w:color w:val="000000"/>
          <w:szCs w:val="22"/>
        </w:rPr>
      </w:pPr>
      <w:r>
        <w:rPr>
          <w:b/>
          <w:color w:val="000000"/>
          <w:szCs w:val="22"/>
        </w:rPr>
        <w:lastRenderedPageBreak/>
        <w:t>IOC</w:t>
      </w:r>
      <w:r w:rsidR="00DE5CDE">
        <w:rPr>
          <w:b/>
          <w:color w:val="000000"/>
          <w:szCs w:val="22"/>
        </w:rPr>
        <w:t xml:space="preserve"> HIGH-LEVEL OBJECTIVES AND PRIORITIES </w:t>
      </w:r>
    </w:p>
    <w:p w14:paraId="00000025"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rPr>
          <w:color w:val="000000"/>
          <w:szCs w:val="22"/>
        </w:rPr>
      </w:pPr>
      <w:bookmarkStart w:id="0" w:name="_heading=h.gjdgxs" w:colFirst="0" w:colLast="0"/>
      <w:bookmarkEnd w:id="0"/>
      <w:r>
        <w:rPr>
          <w:color w:val="000000"/>
          <w:szCs w:val="22"/>
        </w:rPr>
        <w:t>Through international cooperation, IOC aspires to build and apply scientific knowledge to achieve the following High-Level Objectives (HLOs), with particular attention to ensuring that all Member States have the capacity to meet them:</w:t>
      </w:r>
    </w:p>
    <w:p w14:paraId="00000026" w14:textId="77777777" w:rsidR="0044490A" w:rsidRDefault="00DE5CDE" w:rsidP="0086350D">
      <w:pPr>
        <w:widowControl/>
        <w:numPr>
          <w:ilvl w:val="0"/>
          <w:numId w:val="5"/>
        </w:numPr>
        <w:spacing w:after="120" w:line="240" w:lineRule="auto"/>
        <w:ind w:left="1134" w:hanging="567"/>
        <w:jc w:val="left"/>
        <w:rPr>
          <w:color w:val="000000"/>
        </w:rPr>
      </w:pPr>
      <w:r>
        <w:rPr>
          <w:color w:val="000000"/>
        </w:rPr>
        <w:t xml:space="preserve">Healthy ocean and sustained ocean ecosystem </w:t>
      </w:r>
      <w:proofErr w:type="gramStart"/>
      <w:r>
        <w:rPr>
          <w:color w:val="000000"/>
        </w:rPr>
        <w:t>services;</w:t>
      </w:r>
      <w:proofErr w:type="gramEnd"/>
    </w:p>
    <w:p w14:paraId="00000027" w14:textId="77777777" w:rsidR="0044490A" w:rsidRDefault="00DE5CDE" w:rsidP="0086350D">
      <w:pPr>
        <w:widowControl/>
        <w:numPr>
          <w:ilvl w:val="0"/>
          <w:numId w:val="5"/>
        </w:numPr>
        <w:spacing w:after="120" w:line="240" w:lineRule="auto"/>
        <w:ind w:left="1134" w:hanging="567"/>
        <w:jc w:val="left"/>
        <w:rPr>
          <w:color w:val="000000"/>
        </w:rPr>
      </w:pPr>
      <w:r>
        <w:rPr>
          <w:color w:val="000000"/>
        </w:rPr>
        <w:t xml:space="preserve">Effective warning systems and preparedness for tsunamis and other ocean-related </w:t>
      </w:r>
      <w:proofErr w:type="gramStart"/>
      <w:r>
        <w:rPr>
          <w:color w:val="000000"/>
        </w:rPr>
        <w:t>hazards;</w:t>
      </w:r>
      <w:proofErr w:type="gramEnd"/>
      <w:r>
        <w:rPr>
          <w:color w:val="000000"/>
        </w:rPr>
        <w:t xml:space="preserve"> </w:t>
      </w:r>
    </w:p>
    <w:p w14:paraId="00000028" w14:textId="77777777" w:rsidR="0044490A" w:rsidRDefault="00DE5CDE" w:rsidP="0086350D">
      <w:pPr>
        <w:widowControl/>
        <w:numPr>
          <w:ilvl w:val="0"/>
          <w:numId w:val="5"/>
        </w:numPr>
        <w:spacing w:after="120" w:line="240" w:lineRule="auto"/>
        <w:ind w:left="1134" w:hanging="567"/>
        <w:jc w:val="left"/>
        <w:rPr>
          <w:color w:val="000000"/>
        </w:rPr>
      </w:pPr>
      <w:r>
        <w:rPr>
          <w:color w:val="000000"/>
        </w:rPr>
        <w:t xml:space="preserve">Resilience to climate change and contribution to its </w:t>
      </w:r>
      <w:proofErr w:type="gramStart"/>
      <w:r>
        <w:rPr>
          <w:color w:val="000000"/>
        </w:rPr>
        <w:t>mitigation;</w:t>
      </w:r>
      <w:proofErr w:type="gramEnd"/>
      <w:r>
        <w:rPr>
          <w:color w:val="000000"/>
        </w:rPr>
        <w:t xml:space="preserve"> </w:t>
      </w:r>
    </w:p>
    <w:p w14:paraId="00000029" w14:textId="77777777" w:rsidR="0044490A" w:rsidRDefault="00DE5CDE" w:rsidP="0086350D">
      <w:pPr>
        <w:widowControl/>
        <w:numPr>
          <w:ilvl w:val="0"/>
          <w:numId w:val="5"/>
        </w:numPr>
        <w:spacing w:after="120" w:line="240" w:lineRule="auto"/>
        <w:ind w:left="1134" w:hanging="567"/>
        <w:jc w:val="left"/>
        <w:rPr>
          <w:color w:val="000000"/>
        </w:rPr>
      </w:pPr>
      <w:proofErr w:type="gramStart"/>
      <w:r>
        <w:rPr>
          <w:color w:val="000000"/>
        </w:rPr>
        <w:t>Scientifically-founded</w:t>
      </w:r>
      <w:proofErr w:type="gramEnd"/>
      <w:r>
        <w:rPr>
          <w:color w:val="000000"/>
        </w:rPr>
        <w:t xml:space="preserve"> services for the sustainable ocean economy; and </w:t>
      </w:r>
    </w:p>
    <w:p w14:paraId="0000002B" w14:textId="37D5759E" w:rsidR="0044490A" w:rsidRPr="00E37127" w:rsidRDefault="00DE5CDE" w:rsidP="0086350D">
      <w:pPr>
        <w:widowControl/>
        <w:numPr>
          <w:ilvl w:val="0"/>
          <w:numId w:val="5"/>
        </w:numPr>
        <w:spacing w:after="240" w:line="240" w:lineRule="auto"/>
        <w:ind w:left="1134" w:hanging="567"/>
        <w:jc w:val="left"/>
        <w:rPr>
          <w:color w:val="000000"/>
          <w:szCs w:val="22"/>
        </w:rPr>
      </w:pPr>
      <w:r>
        <w:rPr>
          <w:color w:val="000000"/>
        </w:rPr>
        <w:t xml:space="preserve">Foresight on emerging ocean science issues. </w:t>
      </w:r>
    </w:p>
    <w:p w14:paraId="7EE12DC4" w14:textId="77777777" w:rsidR="00E37127" w:rsidRPr="00A303DD" w:rsidRDefault="00E37127" w:rsidP="0086350D">
      <w:pPr>
        <w:widowControl/>
        <w:pBdr>
          <w:top w:val="nil"/>
          <w:left w:val="nil"/>
          <w:bottom w:val="nil"/>
          <w:right w:val="nil"/>
          <w:between w:val="nil"/>
        </w:pBdr>
        <w:tabs>
          <w:tab w:val="left" w:pos="709"/>
        </w:tabs>
        <w:spacing w:after="240" w:line="240" w:lineRule="auto"/>
        <w:rPr>
          <w:color w:val="000000"/>
          <w:szCs w:val="22"/>
        </w:rPr>
      </w:pPr>
      <w:r>
        <w:rPr>
          <w:i/>
          <w:color w:val="000000"/>
          <w:szCs w:val="22"/>
          <w:u w:val="single"/>
        </w:rPr>
        <w:t>Objective 1</w:t>
      </w:r>
      <w:r>
        <w:rPr>
          <w:i/>
          <w:color w:val="000000"/>
          <w:szCs w:val="22"/>
        </w:rPr>
        <w:t xml:space="preserve"> – </w:t>
      </w:r>
      <w:r>
        <w:rPr>
          <w:b/>
          <w:color w:val="000000"/>
          <w:szCs w:val="22"/>
        </w:rPr>
        <w:t xml:space="preserve">Healthy ocean and sustained ocean ecosystem services </w:t>
      </w:r>
    </w:p>
    <w:p w14:paraId="0000002C" w14:textId="6DE4B317" w:rsidR="0044490A" w:rsidRDefault="00953178"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ab/>
      </w:r>
      <w:r w:rsidR="00DE5CDE">
        <w:rPr>
          <w:color w:val="000000"/>
          <w:szCs w:val="22"/>
        </w:rPr>
        <w:t xml:space="preserve">Improving scientific understanding of ocean ecosystems, identifying robust indicators of their health, and understanding ecosystem vulnerability, e.g. </w:t>
      </w:r>
      <w:r>
        <w:rPr>
          <w:color w:val="000000"/>
          <w:szCs w:val="22"/>
        </w:rPr>
        <w:t>to</w:t>
      </w:r>
      <w:r w:rsidR="00DE5CDE">
        <w:rPr>
          <w:color w:val="000000"/>
          <w:szCs w:val="22"/>
        </w:rPr>
        <w:t xml:space="preserve"> multi-stressors, are vital for monitoring and predicting the ecosystem health and resilience and developing </w:t>
      </w:r>
      <w:sdt>
        <w:sdtPr>
          <w:tag w:val="goog_rdk_0"/>
          <w:id w:val="1256552361"/>
        </w:sdtPr>
        <w:sdtEndPr/>
        <w:sdtContent/>
      </w:sdt>
      <w:sdt>
        <w:sdtPr>
          <w:tag w:val="goog_rdk_1"/>
          <w:id w:val="-214053420"/>
        </w:sdtPr>
        <w:sdtEndPr/>
        <w:sdtContent/>
      </w:sdt>
      <w:r w:rsidR="00DE5CDE">
        <w:rPr>
          <w:color w:val="000000"/>
          <w:szCs w:val="22"/>
        </w:rPr>
        <w:t>ecosystem-based management, underpinning sustainable ocean economy and improved ocean governance. Current ecosystem research and management require stronger coordination and cooperation between key stakeholders.</w:t>
      </w:r>
    </w:p>
    <w:p w14:paraId="7040661F" w14:textId="77777777" w:rsidR="00E37127" w:rsidRDefault="00E37127" w:rsidP="0086350D">
      <w:pPr>
        <w:widowControl/>
        <w:pBdr>
          <w:top w:val="nil"/>
          <w:left w:val="nil"/>
          <w:bottom w:val="nil"/>
          <w:right w:val="nil"/>
          <w:between w:val="nil"/>
        </w:pBdr>
        <w:tabs>
          <w:tab w:val="left" w:pos="709"/>
        </w:tabs>
        <w:spacing w:after="240" w:line="240" w:lineRule="auto"/>
        <w:rPr>
          <w:color w:val="000000"/>
          <w:szCs w:val="22"/>
        </w:rPr>
      </w:pPr>
      <w:r>
        <w:rPr>
          <w:i/>
          <w:color w:val="000000"/>
          <w:szCs w:val="22"/>
          <w:u w:val="single"/>
        </w:rPr>
        <w:t>Objective 2</w:t>
      </w:r>
      <w:r>
        <w:rPr>
          <w:i/>
          <w:color w:val="000000"/>
          <w:szCs w:val="22"/>
        </w:rPr>
        <w:t xml:space="preserve"> –</w:t>
      </w:r>
      <w:r>
        <w:rPr>
          <w:color w:val="000000"/>
          <w:szCs w:val="22"/>
        </w:rPr>
        <w:t xml:space="preserve"> </w:t>
      </w:r>
      <w:r>
        <w:rPr>
          <w:b/>
          <w:color w:val="000000"/>
          <w:szCs w:val="22"/>
        </w:rPr>
        <w:t>Effective warning systems and preparedness for tsunamis and other ocean-related hazards</w:t>
      </w:r>
      <w:r>
        <w:rPr>
          <w:color w:val="000000"/>
          <w:szCs w:val="22"/>
        </w:rPr>
        <w:t xml:space="preserve"> </w:t>
      </w:r>
    </w:p>
    <w:p w14:paraId="0000002F" w14:textId="7F742BC0"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With accelerating coastal development and changing environment, society becomes increasingly vulnerable to coastal hazards such as harmful algal blooms, coastal flooding, tsunamis, tropical cyclones. Nations should be aware of the hazards and have access to the necessary information for coastal planning, hazard mitigation</w:t>
      </w:r>
      <w:r w:rsidR="00953178">
        <w:rPr>
          <w:color w:val="000000"/>
          <w:szCs w:val="22"/>
        </w:rPr>
        <w:t>, adaptation to climate change,</w:t>
      </w:r>
      <w:r>
        <w:rPr>
          <w:color w:val="000000"/>
          <w:szCs w:val="22"/>
        </w:rPr>
        <w:t xml:space="preserve"> and for safe operations at sea. This calls for continued implementation of ocean and coastal observing systems, improvements in </w:t>
      </w:r>
      <w:r w:rsidR="00953178">
        <w:rPr>
          <w:color w:val="000000"/>
          <w:szCs w:val="22"/>
        </w:rPr>
        <w:t xml:space="preserve">the </w:t>
      </w:r>
      <w:r>
        <w:rPr>
          <w:color w:val="000000"/>
          <w:szCs w:val="22"/>
        </w:rPr>
        <w:t>ocean, meteorological and climate models, and the development of a suite of local decision-support tools, including early warning systems.</w:t>
      </w:r>
    </w:p>
    <w:p w14:paraId="2F40FBED" w14:textId="77777777" w:rsidR="00E37127" w:rsidRPr="00A303DD" w:rsidRDefault="00E37127" w:rsidP="0086350D">
      <w:pPr>
        <w:widowControl/>
        <w:pBdr>
          <w:top w:val="nil"/>
          <w:left w:val="nil"/>
          <w:bottom w:val="nil"/>
          <w:right w:val="nil"/>
          <w:between w:val="nil"/>
        </w:pBdr>
        <w:tabs>
          <w:tab w:val="left" w:pos="709"/>
        </w:tabs>
        <w:spacing w:after="240" w:line="240" w:lineRule="auto"/>
        <w:rPr>
          <w:color w:val="000000"/>
          <w:szCs w:val="22"/>
        </w:rPr>
      </w:pPr>
      <w:r>
        <w:rPr>
          <w:i/>
          <w:color w:val="000000"/>
          <w:szCs w:val="22"/>
          <w:u w:val="single"/>
        </w:rPr>
        <w:t>Objective 3</w:t>
      </w:r>
      <w:r>
        <w:rPr>
          <w:i/>
          <w:color w:val="000000"/>
          <w:szCs w:val="22"/>
        </w:rPr>
        <w:t xml:space="preserve"> –</w:t>
      </w:r>
      <w:r>
        <w:rPr>
          <w:b/>
          <w:color w:val="000000"/>
          <w:szCs w:val="22"/>
        </w:rPr>
        <w:t xml:space="preserve"> Resilience to climate change and contribution to its mitigation </w:t>
      </w:r>
    </w:p>
    <w:p w14:paraId="00000030" w14:textId="3A4AFEDB" w:rsidR="0044490A" w:rsidRDefault="00E37127"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sidRPr="00A303DD">
        <w:rPr>
          <w:i/>
          <w:color w:val="000000"/>
          <w:szCs w:val="22"/>
        </w:rPr>
        <w:tab/>
      </w:r>
      <w:r w:rsidR="00DE5CDE">
        <w:rPr>
          <w:color w:val="000000"/>
          <w:szCs w:val="22"/>
        </w:rPr>
        <w:t xml:space="preserve">Climate change and variability </w:t>
      </w:r>
      <w:sdt>
        <w:sdtPr>
          <w:tag w:val="goog_rdk_2"/>
          <w:id w:val="-386955749"/>
        </w:sdtPr>
        <w:sdtEndPr/>
        <w:sdtContent/>
      </w:sdt>
      <w:sdt>
        <w:sdtPr>
          <w:tag w:val="goog_rdk_3"/>
          <w:id w:val="178553657"/>
        </w:sdtPr>
        <w:sdtEndPr/>
        <w:sdtContent/>
      </w:sdt>
      <w:sdt>
        <w:sdtPr>
          <w:tag w:val="goog_rdk_4"/>
          <w:id w:val="-2062083424"/>
        </w:sdtPr>
        <w:sdtEndPr/>
        <w:sdtContent/>
      </w:sdt>
      <w:r w:rsidR="00F11272">
        <w:t>encompass</w:t>
      </w:r>
      <w:r w:rsidR="00DE5CDE">
        <w:rPr>
          <w:color w:val="000000"/>
          <w:szCs w:val="22"/>
        </w:rPr>
        <w:t xml:space="preserve"> temperature changes, altered patterns and intensities of tropical cyclones, storms, rainfall and droughts, sea-level rise, etc. Carbon emissions lead also to ocean acidification. Combined effects manifest themselves in ocean </w:t>
      </w:r>
      <w:sdt>
        <w:sdtPr>
          <w:tag w:val="goog_rdk_5"/>
          <w:id w:val="1425999674"/>
        </w:sdtPr>
        <w:sdtEndPr/>
        <w:sdtContent/>
      </w:sdt>
      <w:r w:rsidR="00DE5CDE">
        <w:t>deoxygenation</w:t>
      </w:r>
      <w:r w:rsidR="00DE5CDE">
        <w:rPr>
          <w:color w:val="000000"/>
          <w:szCs w:val="22"/>
        </w:rPr>
        <w:t>, coastal erosion, etc. Many human development goals, such as food security and health, access to water resources, and preparedness for disasters, are threatened by climate change. Ocean is a key regulator of climate. A coordinated global effort is needed therefore to comprehensively include the ocean dimension in our improved capacity to understand and predict climate change, its impacts on the ocean, guiding the development and accelerated implementation of effective adaptation and mitigation strategies.</w:t>
      </w:r>
    </w:p>
    <w:p w14:paraId="44BB8EDB" w14:textId="77777777" w:rsidR="00E37127" w:rsidRPr="00A303DD" w:rsidRDefault="00E37127" w:rsidP="0086350D">
      <w:pPr>
        <w:widowControl/>
        <w:pBdr>
          <w:top w:val="nil"/>
          <w:left w:val="nil"/>
          <w:bottom w:val="nil"/>
          <w:right w:val="nil"/>
          <w:between w:val="nil"/>
        </w:pBdr>
        <w:tabs>
          <w:tab w:val="left" w:pos="709"/>
        </w:tabs>
        <w:spacing w:after="240" w:line="240" w:lineRule="auto"/>
        <w:rPr>
          <w:i/>
          <w:color w:val="000000"/>
          <w:szCs w:val="22"/>
          <w:u w:val="single"/>
        </w:rPr>
      </w:pPr>
      <w:r w:rsidRPr="00E37127">
        <w:rPr>
          <w:i/>
          <w:color w:val="000000"/>
          <w:szCs w:val="22"/>
          <w:u w:val="single"/>
        </w:rPr>
        <w:t>Objective 4</w:t>
      </w:r>
      <w:r w:rsidRPr="00A303DD">
        <w:rPr>
          <w:i/>
          <w:color w:val="000000"/>
          <w:szCs w:val="22"/>
          <w:u w:val="single"/>
        </w:rPr>
        <w:t xml:space="preserve"> – </w:t>
      </w:r>
      <w:r w:rsidRPr="00A303DD">
        <w:rPr>
          <w:b/>
          <w:color w:val="000000"/>
          <w:szCs w:val="22"/>
          <w:u w:val="single"/>
        </w:rPr>
        <w:t>Scientifically-founded services for the sustainable ocean economy</w:t>
      </w:r>
    </w:p>
    <w:p w14:paraId="00000032" w14:textId="1941CEE0" w:rsidR="0044490A" w:rsidRDefault="00E37127"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ab/>
      </w:r>
      <w:r w:rsidR="0038606D">
        <w:rPr>
          <w:color w:val="000000"/>
          <w:szCs w:val="22"/>
        </w:rPr>
        <w:t>S</w:t>
      </w:r>
      <w:r w:rsidR="00DE5CDE">
        <w:rPr>
          <w:color w:val="000000"/>
          <w:szCs w:val="22"/>
        </w:rPr>
        <w:t>ustainab</w:t>
      </w:r>
      <w:r w:rsidR="0038606D">
        <w:rPr>
          <w:color w:val="000000"/>
          <w:szCs w:val="22"/>
        </w:rPr>
        <w:t xml:space="preserve">ility of ocean economy relates to </w:t>
      </w:r>
      <w:r w:rsidR="00DE5CDE">
        <w:rPr>
          <w:color w:val="000000"/>
          <w:szCs w:val="22"/>
        </w:rPr>
        <w:t>the long-term capacity of ocean ecosystems</w:t>
      </w:r>
      <w:r w:rsidR="003A5FF3">
        <w:rPr>
          <w:color w:val="000000"/>
          <w:szCs w:val="22"/>
        </w:rPr>
        <w:t xml:space="preserve"> to support human activities</w:t>
      </w:r>
      <w:r w:rsidR="00DE5CDE">
        <w:rPr>
          <w:color w:val="000000"/>
          <w:szCs w:val="22"/>
        </w:rPr>
        <w:t xml:space="preserve">. </w:t>
      </w:r>
      <w:r w:rsidR="0038606D">
        <w:rPr>
          <w:color w:val="000000"/>
          <w:szCs w:val="22"/>
        </w:rPr>
        <w:t xml:space="preserve">Maintaining this </w:t>
      </w:r>
      <w:r w:rsidR="00DE5CDE">
        <w:rPr>
          <w:color w:val="000000"/>
          <w:szCs w:val="22"/>
        </w:rPr>
        <w:t xml:space="preserve">equilibrium requires ocean observations, fit-for-purpose data products and services, scientific assessments, </w:t>
      </w:r>
      <w:r w:rsidR="0038606D">
        <w:rPr>
          <w:color w:val="000000"/>
          <w:szCs w:val="22"/>
        </w:rPr>
        <w:t xml:space="preserve">and </w:t>
      </w:r>
      <w:r w:rsidR="00DE5CDE">
        <w:rPr>
          <w:color w:val="000000"/>
          <w:szCs w:val="22"/>
        </w:rPr>
        <w:t xml:space="preserve">monitoring and forecasting of ocean ecosystem health. Knowledge-based ocean management tools such as marine spatial planning, coastal zone management, marine protected areas, and management of Large Marine Ecosystems (LMEs) </w:t>
      </w:r>
      <w:r w:rsidR="0038606D">
        <w:rPr>
          <w:color w:val="000000"/>
          <w:szCs w:val="22"/>
        </w:rPr>
        <w:t xml:space="preserve">can help </w:t>
      </w:r>
      <w:r w:rsidR="00DE5CDE">
        <w:rPr>
          <w:color w:val="000000"/>
          <w:szCs w:val="22"/>
        </w:rPr>
        <w:t>ocean stakeholders</w:t>
      </w:r>
      <w:r w:rsidR="0038606D">
        <w:rPr>
          <w:color w:val="000000"/>
          <w:szCs w:val="22"/>
        </w:rPr>
        <w:t xml:space="preserve"> to</w:t>
      </w:r>
      <w:r w:rsidR="00DE5CDE">
        <w:rPr>
          <w:color w:val="000000"/>
          <w:szCs w:val="22"/>
        </w:rPr>
        <w:t xml:space="preserve"> set environmental and socio-economic objectives, develop operational plans, define safe boundaries and guidelines for operations, as well as reduce conflicts among multiple uses of ocean space.</w:t>
      </w:r>
    </w:p>
    <w:p w14:paraId="583D4043" w14:textId="77777777" w:rsidR="00E37127" w:rsidRPr="00A303DD" w:rsidRDefault="00E37127" w:rsidP="0086350D">
      <w:pPr>
        <w:widowControl/>
        <w:pBdr>
          <w:top w:val="nil"/>
          <w:left w:val="nil"/>
          <w:bottom w:val="nil"/>
          <w:right w:val="nil"/>
          <w:between w:val="nil"/>
        </w:pBdr>
        <w:tabs>
          <w:tab w:val="left" w:pos="709"/>
        </w:tabs>
        <w:spacing w:after="240" w:line="240" w:lineRule="auto"/>
        <w:rPr>
          <w:i/>
          <w:color w:val="000000"/>
          <w:szCs w:val="22"/>
          <w:u w:val="single"/>
        </w:rPr>
      </w:pPr>
      <w:r w:rsidRPr="00E37127">
        <w:rPr>
          <w:i/>
          <w:color w:val="000000"/>
          <w:szCs w:val="22"/>
          <w:u w:val="single"/>
        </w:rPr>
        <w:lastRenderedPageBreak/>
        <w:t>Objective 5</w:t>
      </w:r>
      <w:r w:rsidRPr="00A303DD">
        <w:rPr>
          <w:i/>
          <w:color w:val="000000"/>
          <w:szCs w:val="22"/>
          <w:u w:val="single"/>
        </w:rPr>
        <w:t xml:space="preserve"> – </w:t>
      </w:r>
      <w:r w:rsidRPr="00A303DD">
        <w:rPr>
          <w:b/>
          <w:color w:val="000000"/>
          <w:szCs w:val="22"/>
          <w:u w:val="single"/>
        </w:rPr>
        <w:t>Foresight on emerging ocean science issues</w:t>
      </w:r>
    </w:p>
    <w:p w14:paraId="00000034" w14:textId="252F2482" w:rsidR="0044490A" w:rsidRDefault="00E37127"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ab/>
        <w:t>T</w:t>
      </w:r>
      <w:r w:rsidR="00EA1395">
        <w:rPr>
          <w:color w:val="000000"/>
          <w:szCs w:val="22"/>
        </w:rPr>
        <w:t>he o</w:t>
      </w:r>
      <w:r w:rsidR="00DE5CDE">
        <w:rPr>
          <w:color w:val="000000"/>
          <w:szCs w:val="22"/>
        </w:rPr>
        <w:t xml:space="preserve">cean remains one of the least studied environmental domains of the Earth System. Oceanographic discoveries are still possible. New issues constantly emerge in the ocean that may potentially affect the health of ocean ecosystems as well as human wellbeing. New stressors, e.g. contaminants or pressures from </w:t>
      </w:r>
      <w:r w:rsidR="00953178">
        <w:rPr>
          <w:color w:val="000000"/>
          <w:szCs w:val="22"/>
        </w:rPr>
        <w:t>emerging</w:t>
      </w:r>
      <w:r w:rsidR="0038606D">
        <w:rPr>
          <w:color w:val="000000"/>
          <w:szCs w:val="22"/>
        </w:rPr>
        <w:t xml:space="preserve"> activities or</w:t>
      </w:r>
      <w:r w:rsidR="00DE5CDE">
        <w:rPr>
          <w:color w:val="000000"/>
          <w:szCs w:val="22"/>
        </w:rPr>
        <w:t xml:space="preserve"> industries, may combine with known stressors such as ocean acidification, altered patterns of the ocean carbon cycle, de-oxygenation, and climate change, and create complex impact on ecosystems. Cutting-edge research, innovation, technological development, including in observations and in developing a global “data and information ecosystem”, should augment our capacity to anticipate such emerging issues, inform policy-making, including in the context of relevant regional and global conventions, and advance timely solutions involving relevant stakeholders.  </w:t>
      </w:r>
    </w:p>
    <w:p w14:paraId="00000035" w14:textId="053A1F24" w:rsidR="0044490A" w:rsidRDefault="00DE5CDE" w:rsidP="00277382">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b/>
          <w:color w:val="000000"/>
          <w:szCs w:val="22"/>
        </w:rPr>
        <w:t>Global Priority Africa</w:t>
      </w:r>
      <w:r>
        <w:rPr>
          <w:color w:val="000000"/>
          <w:szCs w:val="22"/>
        </w:rPr>
        <w:t>:</w:t>
      </w:r>
      <w:r>
        <w:rPr>
          <w:b/>
          <w:color w:val="000000"/>
          <w:szCs w:val="22"/>
        </w:rPr>
        <w:t xml:space="preserve"> </w:t>
      </w:r>
      <w:r>
        <w:rPr>
          <w:color w:val="000000"/>
          <w:szCs w:val="22"/>
        </w:rPr>
        <w:t xml:space="preserve">Africa is an overarching priority for UNESCO, and IOC will ensure that it is mainstreamed into all its programmes and reflected in its performance indicators. The </w:t>
      </w:r>
      <w:r>
        <w:rPr>
          <w:i/>
          <w:color w:val="000000"/>
          <w:szCs w:val="22"/>
        </w:rPr>
        <w:t xml:space="preserve">2050 Africa’s </w:t>
      </w:r>
      <w:r>
        <w:rPr>
          <w:color w:val="000000"/>
          <w:szCs w:val="22"/>
        </w:rPr>
        <w:t>Integrated</w:t>
      </w:r>
      <w:r>
        <w:rPr>
          <w:i/>
          <w:color w:val="000000"/>
          <w:szCs w:val="22"/>
        </w:rPr>
        <w:t xml:space="preserve"> Maritime Strategy</w:t>
      </w:r>
      <w:r>
        <w:rPr>
          <w:color w:val="000000"/>
          <w:szCs w:val="22"/>
        </w:rPr>
        <w:t xml:space="preserve"> (AIMS) specifically recognizes the role of IOC/UNESCO in the promotion of scientific research and capacity development (CD) as well as </w:t>
      </w:r>
      <w:r w:rsidR="00953178">
        <w:rPr>
          <w:color w:val="000000"/>
          <w:szCs w:val="22"/>
        </w:rPr>
        <w:t xml:space="preserve">in </w:t>
      </w:r>
      <w:r>
        <w:rPr>
          <w:color w:val="000000"/>
          <w:szCs w:val="22"/>
        </w:rPr>
        <w:t xml:space="preserve">transfer of marine technology (TMT). IOC will provide the science base for the development of the sustainable Ocean Economy in Africa as outlined in the African Union’s Agenda 2063 </w:t>
      </w:r>
      <w:r>
        <w:rPr>
          <w:i/>
          <w:color w:val="000000"/>
          <w:szCs w:val="22"/>
        </w:rPr>
        <w:t>(The Africa We Want: A shared strategic framework for inclusive growth and sustainable development</w:t>
      </w:r>
      <w:r>
        <w:rPr>
          <w:color w:val="000000"/>
          <w:szCs w:val="22"/>
        </w:rPr>
        <w:t>) and the AIMS.</w:t>
      </w:r>
    </w:p>
    <w:p w14:paraId="21C962E6" w14:textId="34FAB68A" w:rsidR="00277382" w:rsidRDefault="00F17603"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sdt>
        <w:sdtPr>
          <w:tag w:val="goog_rdk_11"/>
          <w:id w:val="748241630"/>
        </w:sdtPr>
        <w:sdtEndPr/>
        <w:sdtContent/>
      </w:sdt>
      <w:r w:rsidR="00277382">
        <w:rPr>
          <w:b/>
          <w:color w:val="000000"/>
          <w:szCs w:val="22"/>
        </w:rPr>
        <w:t>Global Priority of Gender Equality</w:t>
      </w:r>
      <w:r w:rsidR="00277382">
        <w:rPr>
          <w:color w:val="000000"/>
          <w:szCs w:val="22"/>
        </w:rPr>
        <w:t xml:space="preserve">: The IOC contribution to Global Priority of Gender Equality will focus on ensuring that international science cooperation for peace and sustainability promotes equal representation and voice for women and men and that conditions for both women and men to be agents of mitigation, adaptation, resilience and sustainability are equally enabled. The IOC </w:t>
      </w:r>
      <w:r w:rsidR="00277382">
        <w:rPr>
          <w:i/>
          <w:color w:val="000000"/>
          <w:szCs w:val="22"/>
        </w:rPr>
        <w:t>Global Ocean Science Report</w:t>
      </w:r>
      <w:r w:rsidR="00277382">
        <w:rPr>
          <w:color w:val="000000"/>
          <w:szCs w:val="22"/>
        </w:rPr>
        <w:t xml:space="preserve"> will continue to monitor progress and assist Member States in achieving parity of men and women in the marine sciences community.</w:t>
      </w:r>
    </w:p>
    <w:p w14:paraId="00000037" w14:textId="3D683BA9" w:rsidR="0044490A" w:rsidRPr="00A303DD"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Pr>
          <w:b/>
          <w:color w:val="000000"/>
          <w:szCs w:val="22"/>
        </w:rPr>
        <w:t>Small Island Developing States (SIDS)</w:t>
      </w:r>
      <w:r>
        <w:rPr>
          <w:color w:val="000000"/>
          <w:szCs w:val="22"/>
        </w:rPr>
        <w:t xml:space="preserve">: The SIDS Accelerated Modalities of Action (SAMOA) Pathway of 2014 has a strong bearing on the ocean and draws increased attention of the international community to extreme weather events, sea-level rise, coastal erosion and ocean acidification. The Pathway calls for heightened support in technology, finance and capacity-development for climate change adaptation, including need to assist in baseline monitoring of island environment. </w:t>
      </w:r>
      <w:r w:rsidRPr="00985C62">
        <w:rPr>
          <w:color w:val="000000"/>
          <w:szCs w:val="22"/>
        </w:rPr>
        <w:t xml:space="preserve">IOC will continue to help building </w:t>
      </w:r>
      <w:r w:rsidR="003B7A3B" w:rsidRPr="006746C7">
        <w:rPr>
          <w:color w:val="000000"/>
          <w:szCs w:val="22"/>
        </w:rPr>
        <w:t xml:space="preserve">a wide scope of </w:t>
      </w:r>
      <w:r w:rsidRPr="00061AC0">
        <w:rPr>
          <w:color w:val="000000"/>
          <w:szCs w:val="22"/>
        </w:rPr>
        <w:t xml:space="preserve">SIDS actions </w:t>
      </w:r>
      <w:r w:rsidR="003B7A3B" w:rsidRPr="00DB7A20">
        <w:rPr>
          <w:color w:val="000000"/>
          <w:szCs w:val="22"/>
        </w:rPr>
        <w:t xml:space="preserve">including </w:t>
      </w:r>
      <w:r w:rsidRPr="0078449C">
        <w:rPr>
          <w:color w:val="000000"/>
          <w:szCs w:val="22"/>
        </w:rPr>
        <w:t>related to tsunami early warning systems</w:t>
      </w:r>
      <w:r w:rsidR="003B7A3B" w:rsidRPr="0078449C">
        <w:rPr>
          <w:color w:val="000000"/>
          <w:szCs w:val="22"/>
        </w:rPr>
        <w:t xml:space="preserve"> and strengthening resilience of c</w:t>
      </w:r>
      <w:r w:rsidR="00A303DD">
        <w:rPr>
          <w:color w:val="000000"/>
          <w:szCs w:val="22"/>
        </w:rPr>
        <w:t>oastal communities through the T</w:t>
      </w:r>
      <w:r w:rsidR="003B7A3B" w:rsidRPr="0078449C">
        <w:rPr>
          <w:color w:val="000000"/>
          <w:szCs w:val="22"/>
        </w:rPr>
        <w:t>sunami</w:t>
      </w:r>
      <w:r w:rsidR="00A303DD">
        <w:rPr>
          <w:color w:val="000000"/>
          <w:szCs w:val="22"/>
        </w:rPr>
        <w:t xml:space="preserve"> R</w:t>
      </w:r>
      <w:r w:rsidR="003B7A3B" w:rsidRPr="0078449C">
        <w:rPr>
          <w:color w:val="000000"/>
          <w:szCs w:val="22"/>
        </w:rPr>
        <w:t>eady programme,</w:t>
      </w:r>
      <w:r w:rsidRPr="0078449C">
        <w:rPr>
          <w:color w:val="000000"/>
          <w:szCs w:val="22"/>
        </w:rPr>
        <w:t xml:space="preserve"> development of marine scientific and technological capacity of SIDS, and enhancing cooperation to manage all aspects of the </w:t>
      </w:r>
      <w:r w:rsidR="003B7A3B" w:rsidRPr="0078449C">
        <w:rPr>
          <w:color w:val="000000"/>
          <w:szCs w:val="22"/>
        </w:rPr>
        <w:t xml:space="preserve">ocean </w:t>
      </w:r>
      <w:r w:rsidRPr="0078449C">
        <w:rPr>
          <w:color w:val="000000"/>
          <w:szCs w:val="22"/>
        </w:rPr>
        <w:t>health including ocean acidification impacts.</w:t>
      </w:r>
    </w:p>
    <w:p w14:paraId="4BA58F77" w14:textId="2E6E1C2B" w:rsidR="00A85552" w:rsidRPr="0078449C" w:rsidRDefault="00F11272"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sidRPr="00A303DD">
        <w:rPr>
          <w:b/>
          <w:color w:val="000000"/>
          <w:szCs w:val="22"/>
        </w:rPr>
        <w:t>Early Career Ocean Professionals</w:t>
      </w:r>
      <w:r w:rsidRPr="00985C62">
        <w:rPr>
          <w:color w:val="000000"/>
          <w:szCs w:val="22"/>
        </w:rPr>
        <w:t xml:space="preserve">: </w:t>
      </w:r>
      <w:r w:rsidR="00766FAB" w:rsidRPr="006746C7">
        <w:rPr>
          <w:color w:val="000000"/>
          <w:szCs w:val="22"/>
        </w:rPr>
        <w:t>O</w:t>
      </w:r>
      <w:r w:rsidR="009C005E" w:rsidRPr="00061AC0">
        <w:rPr>
          <w:color w:val="000000"/>
          <w:szCs w:val="22"/>
        </w:rPr>
        <w:t xml:space="preserve">cean </w:t>
      </w:r>
      <w:r w:rsidR="009C005E" w:rsidRPr="00DB7A20">
        <w:rPr>
          <w:color w:val="000000"/>
          <w:szCs w:val="22"/>
        </w:rPr>
        <w:t>sustainability</w:t>
      </w:r>
      <w:r w:rsidR="009C005E" w:rsidRPr="0078449C">
        <w:rPr>
          <w:color w:val="000000"/>
          <w:szCs w:val="22"/>
        </w:rPr>
        <w:t xml:space="preserve"> and ocean science require human force that is balanced across generations. IOC will actively engage talents and energy of early career ocean professionals and strive to offer them opportunities for professional development. </w:t>
      </w:r>
      <w:r w:rsidR="00766FAB" w:rsidRPr="0078449C">
        <w:rPr>
          <w:color w:val="000000"/>
          <w:szCs w:val="22"/>
        </w:rPr>
        <w:t>This will be done through the establishment of networks of early career professionals and their equitable and gender-balanced engagement in ocean affairs.</w:t>
      </w:r>
    </w:p>
    <w:p w14:paraId="00000038" w14:textId="0E969193" w:rsidR="0044490A" w:rsidRPr="0078449C"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sidRPr="0078449C">
        <w:rPr>
          <w:b/>
          <w:color w:val="000000"/>
          <w:szCs w:val="22"/>
        </w:rPr>
        <w:t>Increas</w:t>
      </w:r>
      <w:r w:rsidR="00A85552" w:rsidRPr="0078449C">
        <w:rPr>
          <w:b/>
          <w:color w:val="000000"/>
          <w:szCs w:val="22"/>
        </w:rPr>
        <w:t>ed</w:t>
      </w:r>
      <w:r w:rsidRPr="0078449C">
        <w:rPr>
          <w:b/>
          <w:color w:val="000000"/>
          <w:szCs w:val="22"/>
        </w:rPr>
        <w:t xml:space="preserve"> </w:t>
      </w:r>
      <w:r w:rsidR="007177C0" w:rsidRPr="0078449C">
        <w:rPr>
          <w:b/>
          <w:color w:val="000000"/>
          <w:szCs w:val="22"/>
        </w:rPr>
        <w:t xml:space="preserve">understanding </w:t>
      </w:r>
      <w:r w:rsidRPr="0078449C">
        <w:rPr>
          <w:b/>
          <w:color w:val="000000"/>
          <w:szCs w:val="22"/>
        </w:rPr>
        <w:t>o</w:t>
      </w:r>
      <w:r w:rsidR="007177C0" w:rsidRPr="0078449C">
        <w:rPr>
          <w:b/>
          <w:color w:val="000000"/>
          <w:szCs w:val="22"/>
        </w:rPr>
        <w:t>f</w:t>
      </w:r>
      <w:r w:rsidRPr="0078449C">
        <w:rPr>
          <w:b/>
          <w:color w:val="000000"/>
          <w:szCs w:val="22"/>
        </w:rPr>
        <w:t xml:space="preserve"> </w:t>
      </w:r>
      <w:r w:rsidR="003B7A3B" w:rsidRPr="0078449C">
        <w:rPr>
          <w:b/>
          <w:color w:val="000000"/>
          <w:szCs w:val="22"/>
        </w:rPr>
        <w:t xml:space="preserve">the value of IOC work including </w:t>
      </w:r>
      <w:r w:rsidR="00A85552" w:rsidRPr="0078449C">
        <w:rPr>
          <w:b/>
          <w:color w:val="000000"/>
          <w:szCs w:val="22"/>
        </w:rPr>
        <w:t xml:space="preserve">its </w:t>
      </w:r>
      <w:r w:rsidRPr="0078449C">
        <w:rPr>
          <w:b/>
          <w:color w:val="000000"/>
          <w:szCs w:val="22"/>
        </w:rPr>
        <w:t>socio-economic benefits</w:t>
      </w:r>
      <w:r w:rsidRPr="0078449C">
        <w:rPr>
          <w:color w:val="000000"/>
          <w:szCs w:val="22"/>
        </w:rPr>
        <w:t xml:space="preserve">: </w:t>
      </w:r>
      <w:r w:rsidR="007177C0" w:rsidRPr="0078449C">
        <w:rPr>
          <w:color w:val="000000"/>
          <w:szCs w:val="22"/>
        </w:rPr>
        <w:t xml:space="preserve">The work of IOC </w:t>
      </w:r>
      <w:r w:rsidR="00766FAB" w:rsidRPr="0078449C">
        <w:rPr>
          <w:color w:val="000000"/>
          <w:szCs w:val="22"/>
        </w:rPr>
        <w:t xml:space="preserve">concerns all aspects of human relations with the ocean: the economy, policy and politics, and social, cultural, spiritual, and emotional connections. It will continue to </w:t>
      </w:r>
      <w:r w:rsidR="005A1913" w:rsidRPr="0078449C">
        <w:rPr>
          <w:color w:val="000000"/>
          <w:szCs w:val="22"/>
        </w:rPr>
        <w:t xml:space="preserve">result in multiple tangible and intangible benefits to the society. </w:t>
      </w:r>
      <w:r w:rsidR="007177C0" w:rsidRPr="0078449C">
        <w:rPr>
          <w:color w:val="000000"/>
          <w:szCs w:val="22"/>
        </w:rPr>
        <w:t>Above all, t</w:t>
      </w:r>
      <w:r w:rsidR="009C005E" w:rsidRPr="0078449C">
        <w:rPr>
          <w:color w:val="000000"/>
          <w:szCs w:val="22"/>
        </w:rPr>
        <w:t xml:space="preserve">he work of IOC </w:t>
      </w:r>
      <w:r w:rsidR="003B7A3B" w:rsidRPr="0078449C">
        <w:rPr>
          <w:color w:val="000000"/>
          <w:szCs w:val="22"/>
        </w:rPr>
        <w:t xml:space="preserve">will continue to </w:t>
      </w:r>
      <w:r w:rsidR="009C005E" w:rsidRPr="0078449C">
        <w:rPr>
          <w:color w:val="000000"/>
          <w:szCs w:val="22"/>
        </w:rPr>
        <w:t xml:space="preserve">directly save lives, e.g. through tsunami warnings. </w:t>
      </w:r>
      <w:r w:rsidR="00766FAB" w:rsidRPr="0078449C">
        <w:rPr>
          <w:color w:val="000000"/>
          <w:szCs w:val="22"/>
        </w:rPr>
        <w:t xml:space="preserve">International cooperation in ocean sciences and services is a significant factor of supporting multilateralism and maintaining peace in the world. </w:t>
      </w:r>
      <w:r w:rsidR="009C005E" w:rsidRPr="0078449C">
        <w:rPr>
          <w:color w:val="000000"/>
          <w:szCs w:val="22"/>
        </w:rPr>
        <w:t>I</w:t>
      </w:r>
      <w:r w:rsidR="003B7A3B" w:rsidRPr="0078449C">
        <w:rPr>
          <w:color w:val="000000"/>
          <w:szCs w:val="22"/>
        </w:rPr>
        <w:t>OC</w:t>
      </w:r>
      <w:r w:rsidR="009C005E" w:rsidRPr="0078449C">
        <w:rPr>
          <w:color w:val="000000"/>
          <w:szCs w:val="22"/>
        </w:rPr>
        <w:t xml:space="preserve"> </w:t>
      </w:r>
      <w:r w:rsidR="007177C0" w:rsidRPr="0078449C">
        <w:rPr>
          <w:color w:val="000000"/>
          <w:szCs w:val="22"/>
        </w:rPr>
        <w:t>will also contribute</w:t>
      </w:r>
      <w:r w:rsidR="00A303DD">
        <w:rPr>
          <w:color w:val="000000"/>
          <w:szCs w:val="22"/>
        </w:rPr>
        <w:t xml:space="preserve"> to</w:t>
      </w:r>
      <w:r w:rsidR="007177C0" w:rsidRPr="0078449C">
        <w:rPr>
          <w:color w:val="000000"/>
          <w:szCs w:val="22"/>
        </w:rPr>
        <w:t xml:space="preserve"> informing </w:t>
      </w:r>
      <w:r w:rsidR="009C005E" w:rsidRPr="0078449C">
        <w:rPr>
          <w:color w:val="000000"/>
          <w:szCs w:val="22"/>
        </w:rPr>
        <w:t xml:space="preserve">international political decisions </w:t>
      </w:r>
      <w:r w:rsidR="007177C0" w:rsidRPr="0078449C">
        <w:rPr>
          <w:color w:val="000000"/>
          <w:szCs w:val="22"/>
        </w:rPr>
        <w:t xml:space="preserve">that </w:t>
      </w:r>
      <w:r w:rsidR="009C005E" w:rsidRPr="0078449C">
        <w:rPr>
          <w:color w:val="000000"/>
          <w:szCs w:val="22"/>
        </w:rPr>
        <w:t>shap</w:t>
      </w:r>
      <w:r w:rsidR="007177C0" w:rsidRPr="0078449C">
        <w:rPr>
          <w:color w:val="000000"/>
          <w:szCs w:val="22"/>
        </w:rPr>
        <w:t>e</w:t>
      </w:r>
      <w:r w:rsidR="009C005E" w:rsidRPr="0078449C">
        <w:rPr>
          <w:color w:val="000000"/>
          <w:szCs w:val="22"/>
        </w:rPr>
        <w:t xml:space="preserve"> the future of our civilization, e.g. through </w:t>
      </w:r>
      <w:r w:rsidR="00D60594" w:rsidRPr="0078449C">
        <w:rPr>
          <w:color w:val="000000"/>
          <w:szCs w:val="22"/>
        </w:rPr>
        <w:t>t</w:t>
      </w:r>
      <w:r w:rsidR="009C005E" w:rsidRPr="0078449C">
        <w:rPr>
          <w:color w:val="000000"/>
          <w:szCs w:val="22"/>
        </w:rPr>
        <w:t xml:space="preserve">he climate change debate. </w:t>
      </w:r>
      <w:r w:rsidR="00162347">
        <w:rPr>
          <w:color w:val="000000"/>
          <w:szCs w:val="22"/>
        </w:rPr>
        <w:t xml:space="preserve">Knowledge </w:t>
      </w:r>
      <w:r w:rsidR="00162347" w:rsidRPr="00EC7268">
        <w:rPr>
          <w:color w:val="000000"/>
          <w:szCs w:val="22"/>
        </w:rPr>
        <w:t xml:space="preserve">of </w:t>
      </w:r>
      <w:r w:rsidR="00162347">
        <w:rPr>
          <w:color w:val="000000"/>
          <w:szCs w:val="22"/>
        </w:rPr>
        <w:t xml:space="preserve">the </w:t>
      </w:r>
      <w:r w:rsidR="00162347" w:rsidRPr="00EC7268">
        <w:rPr>
          <w:color w:val="000000"/>
          <w:szCs w:val="22"/>
        </w:rPr>
        <w:t xml:space="preserve">marine environment enables the ocean economy, which annually generates </w:t>
      </w:r>
      <w:r w:rsidR="00162347">
        <w:rPr>
          <w:color w:val="000000"/>
          <w:szCs w:val="22"/>
        </w:rPr>
        <w:t xml:space="preserve">monetary </w:t>
      </w:r>
      <w:r w:rsidR="00162347" w:rsidRPr="00EC7268">
        <w:rPr>
          <w:color w:val="000000"/>
          <w:szCs w:val="22"/>
        </w:rPr>
        <w:t xml:space="preserve">value measured in trillions of US dollars. </w:t>
      </w:r>
      <w:r w:rsidR="00162347">
        <w:rPr>
          <w:color w:val="000000"/>
          <w:szCs w:val="22"/>
        </w:rPr>
        <w:t xml:space="preserve">It will be advantageous therefore to link the benefits of IOC work to </w:t>
      </w:r>
      <w:r w:rsidR="00162347" w:rsidRPr="00A85552">
        <w:rPr>
          <w:rFonts w:ascii="ArialMT" w:eastAsia="Times New Roman" w:hAnsi="ArialMT" w:cs="Times New Roman"/>
          <w:szCs w:val="22"/>
          <w:lang w:val="en-US"/>
        </w:rPr>
        <w:t>national economy accounts</w:t>
      </w:r>
      <w:r w:rsidR="00162347">
        <w:rPr>
          <w:rFonts w:ascii="ArialMT" w:eastAsia="Times New Roman" w:hAnsi="ArialMT" w:cs="Times New Roman"/>
          <w:szCs w:val="22"/>
          <w:lang w:val="en-US"/>
        </w:rPr>
        <w:t xml:space="preserve">. Through </w:t>
      </w:r>
      <w:r w:rsidR="00162347" w:rsidRPr="00A85552">
        <w:rPr>
          <w:rFonts w:ascii="ArialMT" w:eastAsia="Times New Roman" w:hAnsi="ArialMT" w:cs="Times New Roman"/>
          <w:szCs w:val="22"/>
          <w:lang w:val="en-US"/>
        </w:rPr>
        <w:t>ocean-climate risk assessments</w:t>
      </w:r>
      <w:r w:rsidR="00162347">
        <w:rPr>
          <w:rFonts w:ascii="ArialMT" w:eastAsia="Times New Roman" w:hAnsi="ArialMT" w:cs="Times New Roman"/>
          <w:szCs w:val="22"/>
          <w:lang w:val="en-US"/>
        </w:rPr>
        <w:t xml:space="preserve">, it will be possible to </w:t>
      </w:r>
      <w:r w:rsidR="00162347" w:rsidRPr="00A85552">
        <w:rPr>
          <w:rFonts w:ascii="ArialMT" w:eastAsia="Times New Roman" w:hAnsi="ArialMT" w:cs="Times New Roman"/>
          <w:szCs w:val="22"/>
          <w:lang w:val="en-US"/>
        </w:rPr>
        <w:t>demonstra</w:t>
      </w:r>
      <w:r w:rsidR="00162347">
        <w:rPr>
          <w:rFonts w:ascii="ArialMT" w:eastAsia="Times New Roman" w:hAnsi="ArialMT" w:cs="Times New Roman"/>
          <w:szCs w:val="22"/>
          <w:lang w:val="en-US"/>
        </w:rPr>
        <w:t>te</w:t>
      </w:r>
      <w:r w:rsidR="00162347" w:rsidRPr="00A85552">
        <w:rPr>
          <w:rFonts w:ascii="ArialMT" w:eastAsia="Times New Roman" w:hAnsi="ArialMT" w:cs="Times New Roman"/>
          <w:szCs w:val="22"/>
          <w:lang w:val="en-US"/>
        </w:rPr>
        <w:t xml:space="preserve"> the value of investments </w:t>
      </w:r>
      <w:r w:rsidR="00162347" w:rsidRPr="00A85552">
        <w:rPr>
          <w:rFonts w:ascii="ArialMT" w:eastAsia="Times New Roman" w:hAnsi="ArialMT" w:cs="Times New Roman"/>
          <w:szCs w:val="22"/>
          <w:lang w:val="en-US"/>
        </w:rPr>
        <w:lastRenderedPageBreak/>
        <w:t xml:space="preserve">in nature-based climate adaptation solutions and mainstream the ocean considerations in sustainable economic development plans. </w:t>
      </w:r>
      <w:r w:rsidR="00162347">
        <w:rPr>
          <w:color w:val="000000"/>
          <w:szCs w:val="22"/>
        </w:rPr>
        <w:t xml:space="preserve">This will lead to new business opportunities and perspectives of increased prosperity and safety of people. </w:t>
      </w:r>
      <w:r w:rsidR="00A85552" w:rsidRPr="00985C62">
        <w:rPr>
          <w:color w:val="000000"/>
          <w:szCs w:val="22"/>
        </w:rPr>
        <w:t xml:space="preserve">To understand and demonstrate the </w:t>
      </w:r>
      <w:r w:rsidR="00D60594" w:rsidRPr="006746C7">
        <w:rPr>
          <w:color w:val="000000"/>
          <w:szCs w:val="22"/>
        </w:rPr>
        <w:t xml:space="preserve">full value of </w:t>
      </w:r>
      <w:r w:rsidR="00A85552" w:rsidRPr="00061AC0">
        <w:rPr>
          <w:color w:val="000000"/>
          <w:szCs w:val="22"/>
        </w:rPr>
        <w:t xml:space="preserve">the </w:t>
      </w:r>
      <w:r w:rsidR="00A85552" w:rsidRPr="00DB7A20">
        <w:rPr>
          <w:color w:val="000000"/>
          <w:szCs w:val="22"/>
        </w:rPr>
        <w:t xml:space="preserve">IOC work, </w:t>
      </w:r>
      <w:r w:rsidR="00A85552" w:rsidRPr="0078449C">
        <w:rPr>
          <w:rFonts w:ascii="ArialMT" w:eastAsia="Times New Roman" w:hAnsi="ArialMT" w:cs="Times New Roman"/>
          <w:szCs w:val="22"/>
          <w:lang w:val="en-US"/>
        </w:rPr>
        <w:t>assess</w:t>
      </w:r>
      <w:r w:rsidR="00D60594" w:rsidRPr="0078449C">
        <w:rPr>
          <w:rFonts w:ascii="ArialMT" w:eastAsia="Times New Roman" w:hAnsi="ArialMT" w:cs="Times New Roman"/>
          <w:szCs w:val="22"/>
          <w:lang w:val="en-US"/>
        </w:rPr>
        <w:t xml:space="preserve">ments of tangible </w:t>
      </w:r>
      <w:r w:rsidR="00A85552" w:rsidRPr="0078449C">
        <w:rPr>
          <w:rFonts w:ascii="ArialMT" w:eastAsia="Times New Roman" w:hAnsi="ArialMT" w:cs="Times New Roman"/>
          <w:szCs w:val="22"/>
          <w:lang w:val="en-US"/>
        </w:rPr>
        <w:t xml:space="preserve">value of ocean ecosystems </w:t>
      </w:r>
      <w:r w:rsidR="00D60594" w:rsidRPr="0078449C">
        <w:rPr>
          <w:rFonts w:ascii="ArialMT" w:eastAsia="Times New Roman" w:hAnsi="ArialMT" w:cs="Times New Roman"/>
          <w:szCs w:val="22"/>
          <w:lang w:val="en-US"/>
        </w:rPr>
        <w:t xml:space="preserve">and their delivered </w:t>
      </w:r>
      <w:r w:rsidR="00A85552" w:rsidRPr="0078449C">
        <w:rPr>
          <w:rFonts w:ascii="ArialMT" w:eastAsia="Times New Roman" w:hAnsi="ArialMT" w:cs="Times New Roman"/>
          <w:szCs w:val="22"/>
          <w:lang w:val="en-US"/>
        </w:rPr>
        <w:t>goods and services,</w:t>
      </w:r>
      <w:r w:rsidR="00A85552" w:rsidRPr="0078449C">
        <w:rPr>
          <w:color w:val="000000"/>
          <w:szCs w:val="22"/>
        </w:rPr>
        <w:t xml:space="preserve"> </w:t>
      </w:r>
      <w:r w:rsidR="00D60594" w:rsidRPr="0078449C">
        <w:rPr>
          <w:color w:val="000000"/>
          <w:szCs w:val="22"/>
        </w:rPr>
        <w:t xml:space="preserve">can be exploited. </w:t>
      </w:r>
      <w:r w:rsidRPr="00DB7A20">
        <w:rPr>
          <w:color w:val="000000"/>
          <w:szCs w:val="22"/>
        </w:rPr>
        <w:t xml:space="preserve">The </w:t>
      </w:r>
      <w:r w:rsidRPr="0078449C">
        <w:rPr>
          <w:color w:val="000000"/>
          <w:szCs w:val="22"/>
        </w:rPr>
        <w:t xml:space="preserve">role </w:t>
      </w:r>
      <w:r w:rsidR="005A1913" w:rsidRPr="0078449C">
        <w:rPr>
          <w:color w:val="000000"/>
          <w:szCs w:val="22"/>
        </w:rPr>
        <w:t xml:space="preserve">of IOC </w:t>
      </w:r>
      <w:r w:rsidRPr="0078449C">
        <w:rPr>
          <w:color w:val="000000"/>
          <w:szCs w:val="22"/>
        </w:rPr>
        <w:t xml:space="preserve">will </w:t>
      </w:r>
      <w:r w:rsidR="00162347">
        <w:rPr>
          <w:color w:val="000000"/>
          <w:szCs w:val="22"/>
        </w:rPr>
        <w:t xml:space="preserve">only </w:t>
      </w:r>
      <w:r w:rsidR="005A1913" w:rsidRPr="00985C62">
        <w:rPr>
          <w:color w:val="000000"/>
          <w:szCs w:val="22"/>
        </w:rPr>
        <w:t>continue to</w:t>
      </w:r>
      <w:r w:rsidRPr="00061AC0">
        <w:rPr>
          <w:color w:val="000000"/>
          <w:szCs w:val="22"/>
        </w:rPr>
        <w:t xml:space="preserve"> increase in the future, because maintaining vital life-support functions of the ocean is becoming more and mo</w:t>
      </w:r>
      <w:r w:rsidRPr="00DB7A20">
        <w:rPr>
          <w:color w:val="000000"/>
          <w:szCs w:val="22"/>
        </w:rPr>
        <w:t xml:space="preserve">re </w:t>
      </w:r>
      <w:proofErr w:type="gramStart"/>
      <w:r w:rsidRPr="00DB7A20">
        <w:rPr>
          <w:color w:val="000000"/>
          <w:szCs w:val="22"/>
        </w:rPr>
        <w:t>science-intensive</w:t>
      </w:r>
      <w:proofErr w:type="gramEnd"/>
      <w:r w:rsidRPr="00DB7A20">
        <w:rPr>
          <w:color w:val="000000"/>
          <w:szCs w:val="22"/>
        </w:rPr>
        <w:t xml:space="preserve">. </w:t>
      </w:r>
      <w:sdt>
        <w:sdtPr>
          <w:tag w:val="goog_rdk_19"/>
          <w:id w:val="-515299194"/>
        </w:sdtPr>
        <w:sdtEndPr/>
        <w:sdtContent/>
      </w:sdt>
      <w:r w:rsidR="0078449C">
        <w:t xml:space="preserve">Thus, to </w:t>
      </w:r>
      <w:r w:rsidR="00162347">
        <w:t xml:space="preserve">realise the full </w:t>
      </w:r>
      <w:r w:rsidR="00FC234D">
        <w:t xml:space="preserve">current and future </w:t>
      </w:r>
      <w:r w:rsidR="0078449C">
        <w:t>potential</w:t>
      </w:r>
      <w:r w:rsidR="00162347">
        <w:t xml:space="preserve"> of IOC</w:t>
      </w:r>
      <w:r w:rsidR="0078449C">
        <w:t xml:space="preserve"> and maximize </w:t>
      </w:r>
      <w:r w:rsidR="0078449C" w:rsidRPr="0081004D">
        <w:rPr>
          <w:color w:val="000000"/>
          <w:szCs w:val="22"/>
        </w:rPr>
        <w:t xml:space="preserve">benefits stemming from </w:t>
      </w:r>
      <w:r w:rsidR="00FC234D">
        <w:rPr>
          <w:color w:val="000000"/>
          <w:szCs w:val="22"/>
        </w:rPr>
        <w:t xml:space="preserve">IOC </w:t>
      </w:r>
      <w:r w:rsidR="0078449C" w:rsidRPr="0081004D">
        <w:rPr>
          <w:color w:val="000000"/>
          <w:szCs w:val="22"/>
        </w:rPr>
        <w:t>activities</w:t>
      </w:r>
      <w:r w:rsidR="00162347">
        <w:rPr>
          <w:color w:val="000000"/>
          <w:szCs w:val="22"/>
        </w:rPr>
        <w:t xml:space="preserve"> in a large number of socio-economic domains,</w:t>
      </w:r>
      <w:r w:rsidR="00FC234D">
        <w:rPr>
          <w:color w:val="000000"/>
          <w:szCs w:val="22"/>
        </w:rPr>
        <w:t xml:space="preserve"> </w:t>
      </w:r>
      <w:r w:rsidR="0078449C">
        <w:t xml:space="preserve">IOC will have to </w:t>
      </w:r>
      <w:r w:rsidR="00FC234D">
        <w:t xml:space="preserve">further </w:t>
      </w:r>
      <w:r w:rsidR="0078449C">
        <w:t xml:space="preserve">strengthen its cooperation </w:t>
      </w:r>
      <w:r w:rsidR="00EA1395" w:rsidRPr="00DB7A20">
        <w:rPr>
          <w:color w:val="000000"/>
          <w:szCs w:val="22"/>
        </w:rPr>
        <w:t>with</w:t>
      </w:r>
      <w:r w:rsidR="00B96DB9" w:rsidRPr="0078449C">
        <w:rPr>
          <w:color w:val="000000"/>
          <w:szCs w:val="22"/>
        </w:rPr>
        <w:t>in</w:t>
      </w:r>
      <w:r w:rsidR="00EA1395" w:rsidRPr="0078449C">
        <w:rPr>
          <w:color w:val="000000"/>
          <w:szCs w:val="22"/>
        </w:rPr>
        <w:t xml:space="preserve"> </w:t>
      </w:r>
      <w:r w:rsidR="00B96DB9" w:rsidRPr="0078449C">
        <w:rPr>
          <w:color w:val="000000"/>
          <w:szCs w:val="22"/>
        </w:rPr>
        <w:t xml:space="preserve">the </w:t>
      </w:r>
      <w:r w:rsidR="00EA1395" w:rsidRPr="0078449C">
        <w:rPr>
          <w:color w:val="000000"/>
          <w:szCs w:val="22"/>
        </w:rPr>
        <w:t xml:space="preserve">UN </w:t>
      </w:r>
      <w:r w:rsidR="00B96DB9" w:rsidRPr="0078449C">
        <w:rPr>
          <w:color w:val="000000"/>
          <w:szCs w:val="22"/>
        </w:rPr>
        <w:t xml:space="preserve">system </w:t>
      </w:r>
      <w:r w:rsidR="00EA1395" w:rsidRPr="0078449C">
        <w:rPr>
          <w:color w:val="000000"/>
          <w:szCs w:val="22"/>
        </w:rPr>
        <w:t xml:space="preserve">and </w:t>
      </w:r>
      <w:r w:rsidR="00162347">
        <w:rPr>
          <w:color w:val="000000"/>
          <w:szCs w:val="22"/>
        </w:rPr>
        <w:t>beyond it</w:t>
      </w:r>
      <w:r w:rsidR="00A303DD">
        <w:rPr>
          <w:color w:val="000000"/>
          <w:szCs w:val="22"/>
        </w:rPr>
        <w:t>,</w:t>
      </w:r>
      <w:r w:rsidR="00162347">
        <w:rPr>
          <w:color w:val="000000"/>
          <w:szCs w:val="22"/>
        </w:rPr>
        <w:t xml:space="preserve"> </w:t>
      </w:r>
      <w:r w:rsidR="00B96DB9" w:rsidRPr="00985C62">
        <w:rPr>
          <w:color w:val="000000"/>
          <w:szCs w:val="22"/>
        </w:rPr>
        <w:t xml:space="preserve">with </w:t>
      </w:r>
      <w:r w:rsidR="00162347">
        <w:rPr>
          <w:color w:val="000000"/>
          <w:szCs w:val="22"/>
        </w:rPr>
        <w:t>many</w:t>
      </w:r>
      <w:r w:rsidR="00FC234D">
        <w:rPr>
          <w:color w:val="000000"/>
          <w:szCs w:val="22"/>
        </w:rPr>
        <w:t xml:space="preserve"> stakeholders and partners.</w:t>
      </w:r>
      <w:r w:rsidRPr="00061AC0">
        <w:rPr>
          <w:color w:val="000000"/>
          <w:szCs w:val="22"/>
        </w:rPr>
        <w:t xml:space="preserve"> </w:t>
      </w:r>
    </w:p>
    <w:p w14:paraId="00000039" w14:textId="77777777" w:rsidR="0044490A" w:rsidRDefault="00DE5CDE">
      <w:pPr>
        <w:keepNext/>
        <w:widowControl/>
        <w:spacing w:after="240" w:line="240" w:lineRule="auto"/>
        <w:jc w:val="left"/>
        <w:rPr>
          <w:b/>
          <w:color w:val="0070C0"/>
        </w:rPr>
      </w:pPr>
      <w:r>
        <w:rPr>
          <w:b/>
          <w:color w:val="0070C0"/>
        </w:rPr>
        <w:t>UNITED NATIONS DECADE OF OCEAN SCIENCE FOR SUSTAINABLE DEVELOPMENT (2021–2030)</w:t>
      </w:r>
    </w:p>
    <w:p w14:paraId="0000003A" w14:textId="2EB46580" w:rsidR="0044490A" w:rsidRDefault="00DE5CDE"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pPr>
      <w:r>
        <w:rPr>
          <w:color w:val="000000"/>
          <w:szCs w:val="22"/>
        </w:rPr>
        <w:t>The UN Decade of Ocean Science for Sustainable Development (the “Decade”) will run from 2021 to 2030. Th</w:t>
      </w:r>
      <w:r w:rsidR="0038606D">
        <w:rPr>
          <w:color w:val="000000"/>
          <w:szCs w:val="22"/>
        </w:rPr>
        <w:t>e aim of th</w:t>
      </w:r>
      <w:r>
        <w:rPr>
          <w:color w:val="000000"/>
          <w:szCs w:val="22"/>
        </w:rPr>
        <w:t>is unique long-term high-level campaign</w:t>
      </w:r>
      <w:r w:rsidR="0038606D">
        <w:rPr>
          <w:color w:val="000000"/>
          <w:szCs w:val="22"/>
        </w:rPr>
        <w:t xml:space="preserve"> is to </w:t>
      </w:r>
      <w:r>
        <w:rPr>
          <w:color w:val="000000"/>
          <w:szCs w:val="22"/>
        </w:rPr>
        <w:t xml:space="preserve">bring ocean science to the new level </w:t>
      </w:r>
      <w:r w:rsidR="0038606D">
        <w:rPr>
          <w:color w:val="000000"/>
          <w:szCs w:val="22"/>
        </w:rPr>
        <w:t xml:space="preserve">or readiness to deliver that is </w:t>
      </w:r>
      <w:r>
        <w:rPr>
          <w:color w:val="000000"/>
          <w:szCs w:val="22"/>
        </w:rPr>
        <w:t xml:space="preserve">required to inform decisions and to catalyse efficient actions and policies for sustainable use and protection of the ocean. The Decade will be guided by a vision of “the Ocean we need for the future we want”, namely: </w:t>
      </w:r>
    </w:p>
    <w:p w14:paraId="0000003B" w14:textId="59A6A508" w:rsidR="0044490A" w:rsidRDefault="00DE5CDE" w:rsidP="0086350D">
      <w:pPr>
        <w:widowControl/>
        <w:numPr>
          <w:ilvl w:val="0"/>
          <w:numId w:val="6"/>
        </w:numPr>
        <w:spacing w:after="120" w:line="240" w:lineRule="auto"/>
        <w:ind w:left="1276" w:hanging="562"/>
        <w:rPr>
          <w:b/>
        </w:rPr>
      </w:pPr>
      <w:r>
        <w:rPr>
          <w:b/>
        </w:rPr>
        <w:t xml:space="preserve">a clean ocean </w:t>
      </w:r>
      <w:r>
        <w:t xml:space="preserve">where sources of pollution are identified, reduced or </w:t>
      </w:r>
      <w:proofErr w:type="gramStart"/>
      <w:r>
        <w:t>removed;</w:t>
      </w:r>
      <w:proofErr w:type="gramEnd"/>
      <w:r>
        <w:t xml:space="preserve"> </w:t>
      </w:r>
    </w:p>
    <w:p w14:paraId="0000003C" w14:textId="77777777" w:rsidR="0044490A" w:rsidRDefault="00DE5CDE" w:rsidP="0086350D">
      <w:pPr>
        <w:widowControl/>
        <w:numPr>
          <w:ilvl w:val="0"/>
          <w:numId w:val="6"/>
        </w:numPr>
        <w:spacing w:after="120" w:line="240" w:lineRule="auto"/>
        <w:ind w:left="1276" w:hanging="562"/>
        <w:rPr>
          <w:b/>
        </w:rPr>
      </w:pPr>
      <w:r>
        <w:rPr>
          <w:b/>
        </w:rPr>
        <w:t xml:space="preserve">a healthy </w:t>
      </w:r>
      <w:r>
        <w:t xml:space="preserve">and </w:t>
      </w:r>
      <w:r>
        <w:rPr>
          <w:b/>
        </w:rPr>
        <w:t xml:space="preserve">resilient </w:t>
      </w:r>
      <w:r>
        <w:t xml:space="preserve">ocean where marine ecosystems are understood and </w:t>
      </w:r>
      <w:proofErr w:type="gramStart"/>
      <w:r>
        <w:t>managed</w:t>
      </w:r>
      <w:r>
        <w:rPr>
          <w:b/>
        </w:rPr>
        <w:t>;</w:t>
      </w:r>
      <w:proofErr w:type="gramEnd"/>
      <w:r>
        <w:rPr>
          <w:b/>
        </w:rPr>
        <w:t xml:space="preserve"> </w:t>
      </w:r>
    </w:p>
    <w:p w14:paraId="0000003D" w14:textId="77777777" w:rsidR="0044490A" w:rsidRDefault="00DE5CDE" w:rsidP="0086350D">
      <w:pPr>
        <w:widowControl/>
        <w:numPr>
          <w:ilvl w:val="0"/>
          <w:numId w:val="6"/>
        </w:numPr>
        <w:spacing w:after="120" w:line="240" w:lineRule="auto"/>
        <w:ind w:left="1276" w:hanging="562"/>
        <w:rPr>
          <w:b/>
        </w:rPr>
      </w:pPr>
      <w:r>
        <w:rPr>
          <w:b/>
        </w:rPr>
        <w:t xml:space="preserve">a productive ocean </w:t>
      </w:r>
      <w:r>
        <w:t xml:space="preserve">supporting sustainable food supply and a sustainable ocean </w:t>
      </w:r>
      <w:proofErr w:type="gramStart"/>
      <w:r>
        <w:t>economy;</w:t>
      </w:r>
      <w:proofErr w:type="gramEnd"/>
      <w:r>
        <w:rPr>
          <w:b/>
        </w:rPr>
        <w:t xml:space="preserve"> </w:t>
      </w:r>
    </w:p>
    <w:p w14:paraId="0000003E" w14:textId="77777777" w:rsidR="0044490A" w:rsidRDefault="00DE5CDE" w:rsidP="0086350D">
      <w:pPr>
        <w:widowControl/>
        <w:numPr>
          <w:ilvl w:val="0"/>
          <w:numId w:val="6"/>
        </w:numPr>
        <w:spacing w:after="120" w:line="240" w:lineRule="auto"/>
        <w:ind w:left="1276" w:hanging="562"/>
        <w:rPr>
          <w:b/>
        </w:rPr>
      </w:pPr>
      <w:r>
        <w:rPr>
          <w:b/>
        </w:rPr>
        <w:t xml:space="preserve">a predicted ocean </w:t>
      </w:r>
      <w:r>
        <w:t xml:space="preserve">where society understands and can respond to changing ocean </w:t>
      </w:r>
      <w:proofErr w:type="gramStart"/>
      <w:r>
        <w:t>conditions;</w:t>
      </w:r>
      <w:proofErr w:type="gramEnd"/>
      <w:r>
        <w:t xml:space="preserve"> </w:t>
      </w:r>
    </w:p>
    <w:p w14:paraId="0000003F" w14:textId="77777777" w:rsidR="0044490A" w:rsidRDefault="00DE5CDE" w:rsidP="0086350D">
      <w:pPr>
        <w:widowControl/>
        <w:numPr>
          <w:ilvl w:val="0"/>
          <w:numId w:val="6"/>
        </w:numPr>
        <w:spacing w:after="120" w:line="240" w:lineRule="auto"/>
        <w:ind w:left="1276" w:hanging="562"/>
      </w:pPr>
      <w:r>
        <w:rPr>
          <w:b/>
        </w:rPr>
        <w:t xml:space="preserve">a safe ocean </w:t>
      </w:r>
      <w:r>
        <w:t xml:space="preserve">where life and livelihoods are protected from ocean-related </w:t>
      </w:r>
      <w:proofErr w:type="gramStart"/>
      <w:r>
        <w:t>hazards;</w:t>
      </w:r>
      <w:proofErr w:type="gramEnd"/>
    </w:p>
    <w:p w14:paraId="00000040" w14:textId="77777777" w:rsidR="0044490A" w:rsidRDefault="00DE5CDE" w:rsidP="0086350D">
      <w:pPr>
        <w:widowControl/>
        <w:numPr>
          <w:ilvl w:val="0"/>
          <w:numId w:val="6"/>
        </w:numPr>
        <w:spacing w:after="120" w:line="240" w:lineRule="auto"/>
        <w:ind w:left="1276" w:hanging="562"/>
      </w:pPr>
      <w:r>
        <w:rPr>
          <w:b/>
        </w:rPr>
        <w:t xml:space="preserve">an accessible ocean </w:t>
      </w:r>
      <w:r>
        <w:t>with open and equitable access to data, information and technology and innovation; and</w:t>
      </w:r>
    </w:p>
    <w:p w14:paraId="00000041" w14:textId="77777777" w:rsidR="0044490A" w:rsidRDefault="00DE5CDE" w:rsidP="0086350D">
      <w:pPr>
        <w:widowControl/>
        <w:numPr>
          <w:ilvl w:val="0"/>
          <w:numId w:val="6"/>
        </w:numPr>
        <w:spacing w:after="240" w:line="240" w:lineRule="auto"/>
        <w:ind w:left="1276" w:hanging="562"/>
      </w:pPr>
      <w:r>
        <w:rPr>
          <w:b/>
        </w:rPr>
        <w:t xml:space="preserve">an inspiring </w:t>
      </w:r>
      <w:r>
        <w:t xml:space="preserve">and </w:t>
      </w:r>
      <w:r>
        <w:rPr>
          <w:b/>
        </w:rPr>
        <w:t xml:space="preserve">engaging ocean </w:t>
      </w:r>
      <w:r>
        <w:t>where society understands and values the ocean in relation to human wellbeing and sustainable development.]</w:t>
      </w:r>
    </w:p>
    <w:p w14:paraId="00000042" w14:textId="3EA99571"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Pr>
          <w:color w:val="000000"/>
          <w:szCs w:val="22"/>
        </w:rPr>
        <w:t xml:space="preserve">The main transformation to be achieved in the course of the Decade is to make the science able to deliver not only diagnostics of existing or emerging problems but to offer effective solutions and to motivate the society and elevate its readiness to implement them. The Decade will aim therefore to build science capacity, mobilize scientists, facilitate an enabling environment for engagement of practitioners, decision-makers and the private sector in the development and use of science-based solutions to start managing the ocean sustainably.   </w:t>
      </w:r>
    </w:p>
    <w:p w14:paraId="00000043"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Pr>
          <w:color w:val="000000"/>
          <w:szCs w:val="22"/>
        </w:rPr>
        <w:t xml:space="preserve">The Decade will offer an exceptional opportunity to highlight the societal benefits of IOC and its programmes. During the years 2022–2029, a major responsibility of IOC will be to support and facilitate the Decade implementation and to regularly report progress to the United Nations Secretary General and General Assembly. The Decade will also provide a powerful stimulus for IOC to contribute to implementing </w:t>
      </w:r>
      <w:proofErr w:type="gramStart"/>
      <w:r>
        <w:rPr>
          <w:color w:val="000000"/>
          <w:szCs w:val="22"/>
        </w:rPr>
        <w:t>collectively-agreed</w:t>
      </w:r>
      <w:proofErr w:type="gramEnd"/>
      <w:r>
        <w:rPr>
          <w:color w:val="000000"/>
          <w:szCs w:val="22"/>
        </w:rPr>
        <w:t xml:space="preserve"> global priorities. Successful realization of the Decade will rely on true ownership by many partners and stakeholders who will use the Decade framework and the opportunities it generates to deliver on their own mandates in sustainable development.</w:t>
      </w:r>
    </w:p>
    <w:p w14:paraId="00000044" w14:textId="77777777" w:rsidR="0044490A" w:rsidRDefault="00DE5CDE">
      <w:pPr>
        <w:pBdr>
          <w:top w:val="nil"/>
          <w:left w:val="nil"/>
          <w:bottom w:val="single" w:sz="4" w:space="1" w:color="000000"/>
          <w:right w:val="nil"/>
          <w:between w:val="nil"/>
        </w:pBdr>
        <w:spacing w:after="160" w:line="259" w:lineRule="auto"/>
        <w:rPr>
          <w:b/>
          <w:color w:val="000000"/>
          <w:szCs w:val="22"/>
        </w:rPr>
      </w:pPr>
      <w:r>
        <w:rPr>
          <w:b/>
          <w:color w:val="000000"/>
          <w:szCs w:val="22"/>
        </w:rPr>
        <w:t>IMPLEMENTING THE STRATEGY</w:t>
      </w:r>
    </w:p>
    <w:p w14:paraId="00000045"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pPr>
      <w:r>
        <w:rPr>
          <w:color w:val="000000"/>
          <w:szCs w:val="22"/>
        </w:rPr>
        <w:t>When working towards the high-level objectives, IOC will focus on the broad areas of:</w:t>
      </w:r>
    </w:p>
    <w:p w14:paraId="00000046" w14:textId="77777777" w:rsidR="0044490A" w:rsidRDefault="00DE5CDE" w:rsidP="0086350D">
      <w:pPr>
        <w:widowControl/>
        <w:numPr>
          <w:ilvl w:val="0"/>
          <w:numId w:val="6"/>
        </w:numPr>
        <w:spacing w:after="120" w:line="240" w:lineRule="auto"/>
        <w:ind w:left="1134" w:hanging="425"/>
        <w:jc w:val="left"/>
      </w:pPr>
      <w:r>
        <w:t>strengthening scientific knowledge of the ocean and human impact on it,</w:t>
      </w:r>
    </w:p>
    <w:p w14:paraId="00000047" w14:textId="77777777" w:rsidR="0044490A" w:rsidRDefault="00DE5CDE" w:rsidP="0086350D">
      <w:pPr>
        <w:widowControl/>
        <w:numPr>
          <w:ilvl w:val="0"/>
          <w:numId w:val="6"/>
        </w:numPr>
        <w:spacing w:after="120" w:line="240" w:lineRule="auto"/>
        <w:ind w:left="1134" w:hanging="425"/>
        <w:jc w:val="left"/>
      </w:pPr>
      <w:r>
        <w:t>applying that knowledge for societal benefit, and</w:t>
      </w:r>
    </w:p>
    <w:p w14:paraId="00000048" w14:textId="77777777" w:rsidR="0044490A" w:rsidRDefault="00DE5CDE" w:rsidP="0086350D">
      <w:pPr>
        <w:widowControl/>
        <w:numPr>
          <w:ilvl w:val="0"/>
          <w:numId w:val="6"/>
        </w:numPr>
        <w:spacing w:after="240" w:line="240" w:lineRule="auto"/>
        <w:ind w:left="1134" w:hanging="425"/>
        <w:jc w:val="left"/>
      </w:pPr>
      <w:r>
        <w:lastRenderedPageBreak/>
        <w:t>building institutional, human, and technical capacities for sound management and governance of the ocean.</w:t>
      </w:r>
    </w:p>
    <w:p w14:paraId="00000049" w14:textId="34408CF5" w:rsidR="0044490A" w:rsidRDefault="00DE5CDE"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pPr>
      <w:r>
        <w:rPr>
          <w:color w:val="000000"/>
          <w:szCs w:val="22"/>
        </w:rPr>
        <w:t xml:space="preserve">This strategy is organized as a framework of six </w:t>
      </w:r>
      <w:r>
        <w:rPr>
          <w:i/>
          <w:color w:val="000000"/>
          <w:szCs w:val="22"/>
        </w:rPr>
        <w:t>functions</w:t>
      </w:r>
      <w:r>
        <w:rPr>
          <w:color w:val="000000"/>
          <w:szCs w:val="22"/>
        </w:rPr>
        <w:t xml:space="preserve">, distinct types of relatively uniform sets of processes, actions or tasks, that help the Commission to fulfil its purpose and achieve its </w:t>
      </w:r>
      <w:proofErr w:type="gramStart"/>
      <w:r>
        <w:rPr>
          <w:color w:val="000000"/>
          <w:szCs w:val="22"/>
        </w:rPr>
        <w:t>H</w:t>
      </w:r>
      <w:r w:rsidR="00FB77FF">
        <w:rPr>
          <w:color w:val="000000"/>
          <w:szCs w:val="22"/>
        </w:rPr>
        <w:t xml:space="preserve">igh </w:t>
      </w:r>
      <w:r>
        <w:rPr>
          <w:color w:val="000000"/>
          <w:szCs w:val="22"/>
        </w:rPr>
        <w:t>L</w:t>
      </w:r>
      <w:r w:rsidR="00FB77FF">
        <w:rPr>
          <w:color w:val="000000"/>
          <w:szCs w:val="22"/>
        </w:rPr>
        <w:t>evel</w:t>
      </w:r>
      <w:proofErr w:type="gramEnd"/>
      <w:r w:rsidR="00FB77FF">
        <w:rPr>
          <w:color w:val="000000"/>
          <w:szCs w:val="22"/>
        </w:rPr>
        <w:t xml:space="preserve"> </w:t>
      </w:r>
      <w:r>
        <w:rPr>
          <w:color w:val="000000"/>
          <w:szCs w:val="22"/>
        </w:rPr>
        <w:t>O</w:t>
      </w:r>
      <w:r w:rsidR="00FB77FF">
        <w:rPr>
          <w:color w:val="000000"/>
          <w:szCs w:val="22"/>
        </w:rPr>
        <w:t>bjectives</w:t>
      </w:r>
      <w:r>
        <w:rPr>
          <w:color w:val="000000"/>
          <w:szCs w:val="22"/>
        </w:rPr>
        <w:t>. The ‘IOC Functions’ are to:</w:t>
      </w:r>
    </w:p>
    <w:p w14:paraId="0000004A" w14:textId="77777777" w:rsidR="0044490A" w:rsidRDefault="00DE5CDE" w:rsidP="0086350D">
      <w:pPr>
        <w:widowControl/>
        <w:numPr>
          <w:ilvl w:val="0"/>
          <w:numId w:val="1"/>
        </w:numPr>
        <w:spacing w:after="120" w:line="240" w:lineRule="auto"/>
        <w:ind w:left="1418" w:hanging="704"/>
        <w:rPr>
          <w:color w:val="000000"/>
        </w:rPr>
      </w:pPr>
      <w:r>
        <w:rPr>
          <w:color w:val="000000"/>
        </w:rPr>
        <w:t xml:space="preserve">Foster research to strengthen knowledge of ocean and coastal processes and human impacts upon them </w:t>
      </w:r>
      <w:r>
        <w:rPr>
          <w:i/>
          <w:color w:val="000000"/>
        </w:rPr>
        <w:t>[Ocean research]</w:t>
      </w:r>
    </w:p>
    <w:p w14:paraId="0000004B" w14:textId="77777777" w:rsidR="0044490A" w:rsidRDefault="00DE5CDE" w:rsidP="0086350D">
      <w:pPr>
        <w:widowControl/>
        <w:numPr>
          <w:ilvl w:val="0"/>
          <w:numId w:val="1"/>
        </w:numPr>
        <w:spacing w:after="120" w:line="240" w:lineRule="auto"/>
        <w:ind w:left="1418" w:hanging="704"/>
        <w:rPr>
          <w:color w:val="000000"/>
        </w:rPr>
      </w:pPr>
      <w:r>
        <w:rPr>
          <w:color w:val="000000"/>
        </w:rPr>
        <w:t xml:space="preserve">Maintain, strengthen and integrate global ocean observing, data and information systems </w:t>
      </w:r>
      <w:r>
        <w:rPr>
          <w:i/>
          <w:color w:val="000000"/>
        </w:rPr>
        <w:t>[Observing system / data management</w:t>
      </w:r>
      <w:proofErr w:type="gramStart"/>
      <w:r>
        <w:rPr>
          <w:i/>
          <w:color w:val="000000"/>
        </w:rPr>
        <w:t>]</w:t>
      </w:r>
      <w:r>
        <w:rPr>
          <w:color w:val="000000"/>
        </w:rPr>
        <w:t>;</w:t>
      </w:r>
      <w:proofErr w:type="gramEnd"/>
    </w:p>
    <w:p w14:paraId="0000004C" w14:textId="77777777" w:rsidR="0044490A" w:rsidRDefault="00DE5CDE" w:rsidP="0086350D">
      <w:pPr>
        <w:widowControl/>
        <w:numPr>
          <w:ilvl w:val="0"/>
          <w:numId w:val="1"/>
        </w:numPr>
        <w:spacing w:after="120" w:line="240" w:lineRule="auto"/>
        <w:ind w:left="1418" w:hanging="704"/>
        <w:rPr>
          <w:color w:val="000000"/>
        </w:rPr>
      </w:pPr>
      <w:r>
        <w:rPr>
          <w:color w:val="000000"/>
        </w:rPr>
        <w:t xml:space="preserve">Develop early warning systems, services, and preparedness for risks of tsunamis and ocean-related hazards </w:t>
      </w:r>
      <w:r>
        <w:rPr>
          <w:i/>
          <w:color w:val="000000"/>
        </w:rPr>
        <w:t>[Early warning and services</w:t>
      </w:r>
      <w:proofErr w:type="gramStart"/>
      <w:r>
        <w:rPr>
          <w:i/>
          <w:color w:val="000000"/>
        </w:rPr>
        <w:t>]</w:t>
      </w:r>
      <w:r>
        <w:rPr>
          <w:color w:val="000000"/>
        </w:rPr>
        <w:t>;</w:t>
      </w:r>
      <w:proofErr w:type="gramEnd"/>
    </w:p>
    <w:p w14:paraId="0000004D" w14:textId="77777777" w:rsidR="0044490A" w:rsidRDefault="00DE5CDE" w:rsidP="0086350D">
      <w:pPr>
        <w:widowControl/>
        <w:numPr>
          <w:ilvl w:val="0"/>
          <w:numId w:val="1"/>
        </w:numPr>
        <w:spacing w:after="120" w:line="240" w:lineRule="auto"/>
        <w:ind w:left="1418" w:hanging="704"/>
        <w:rPr>
          <w:color w:val="000000"/>
        </w:rPr>
      </w:pPr>
      <w:r>
        <w:rPr>
          <w:color w:val="000000"/>
        </w:rPr>
        <w:t xml:space="preserve">Support assessment and provision of information through the science-policy interface </w:t>
      </w:r>
      <w:r>
        <w:rPr>
          <w:i/>
          <w:color w:val="000000"/>
        </w:rPr>
        <w:t>[Assessment and Information for policy</w:t>
      </w:r>
      <w:proofErr w:type="gramStart"/>
      <w:r>
        <w:rPr>
          <w:i/>
          <w:color w:val="000000"/>
        </w:rPr>
        <w:t>]</w:t>
      </w:r>
      <w:r>
        <w:rPr>
          <w:color w:val="000000"/>
        </w:rPr>
        <w:t>;</w:t>
      </w:r>
      <w:proofErr w:type="gramEnd"/>
    </w:p>
    <w:p w14:paraId="0000004E" w14:textId="77777777" w:rsidR="0044490A" w:rsidRDefault="00DE5CDE" w:rsidP="0086350D">
      <w:pPr>
        <w:widowControl/>
        <w:numPr>
          <w:ilvl w:val="0"/>
          <w:numId w:val="1"/>
        </w:numPr>
        <w:spacing w:after="120" w:line="240" w:lineRule="auto"/>
        <w:ind w:left="1418" w:hanging="704"/>
        <w:rPr>
          <w:color w:val="000000"/>
        </w:rPr>
      </w:pPr>
      <w:r>
        <w:rPr>
          <w:color w:val="000000"/>
        </w:rPr>
        <w:t xml:space="preserve">Enhance ocean governance through a shared knowledge base and improved regional cooperation </w:t>
      </w:r>
      <w:r>
        <w:rPr>
          <w:i/>
          <w:color w:val="000000"/>
        </w:rPr>
        <w:t>[Sustainable management and governance]</w:t>
      </w:r>
      <w:r>
        <w:rPr>
          <w:color w:val="000000"/>
        </w:rPr>
        <w:t xml:space="preserve">; and </w:t>
      </w:r>
    </w:p>
    <w:p w14:paraId="0000004F" w14:textId="77777777" w:rsidR="0044490A" w:rsidRDefault="00DE5CDE" w:rsidP="0086350D">
      <w:pPr>
        <w:widowControl/>
        <w:numPr>
          <w:ilvl w:val="0"/>
          <w:numId w:val="1"/>
        </w:numPr>
        <w:spacing w:after="240" w:line="240" w:lineRule="auto"/>
        <w:ind w:left="1418" w:hanging="704"/>
        <w:rPr>
          <w:color w:val="000000"/>
        </w:rPr>
      </w:pPr>
      <w:r>
        <w:rPr>
          <w:color w:val="000000"/>
        </w:rPr>
        <w:t xml:space="preserve">Develop the institutional capacity in all of the functions above, as a cross-cutting function </w:t>
      </w:r>
      <w:r>
        <w:rPr>
          <w:i/>
          <w:color w:val="000000"/>
        </w:rPr>
        <w:t>[Capacity Development].</w:t>
      </w:r>
    </w:p>
    <w:p w14:paraId="00000050" w14:textId="69161353" w:rsidR="0044490A" w:rsidRDefault="00162347" w:rsidP="00A303DD">
      <w:pPr>
        <w:keepNext/>
        <w:widowControl/>
        <w:spacing w:after="240" w:line="240" w:lineRule="auto"/>
        <w:ind w:left="992"/>
        <w:jc w:val="center"/>
        <w:rPr>
          <w:color w:val="000000"/>
        </w:rPr>
      </w:pPr>
      <w:r w:rsidRPr="00162347">
        <w:rPr>
          <w:noProof/>
          <w:color w:val="000000"/>
          <w:lang w:val="fr-FR" w:eastAsia="fr-FR"/>
        </w:rPr>
        <w:drawing>
          <wp:inline distT="0" distB="0" distL="0" distR="0" wp14:anchorId="593B1B7B" wp14:editId="4025A525">
            <wp:extent cx="2352436" cy="2289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4717" cy="2301149"/>
                    </a:xfrm>
                    <a:prstGeom prst="rect">
                      <a:avLst/>
                    </a:prstGeom>
                  </pic:spPr>
                </pic:pic>
              </a:graphicData>
            </a:graphic>
          </wp:inline>
        </w:drawing>
      </w:r>
    </w:p>
    <w:p w14:paraId="54859F22" w14:textId="4F3C8FC6" w:rsidR="006D6A70"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These functions are realized through existing IOC and co-sponsored programmes, work of IOC regional subsidiary bodies and various mechanisms of cooperation.</w:t>
      </w:r>
    </w:p>
    <w:p w14:paraId="5E8D4C33" w14:textId="27A8427C" w:rsidR="0078449C" w:rsidRPr="00A303DD" w:rsidRDefault="0078449C"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Pr>
          <w:b/>
          <w:color w:val="000000"/>
          <w:szCs w:val="22"/>
        </w:rPr>
        <w:t>The value chain of IOC</w:t>
      </w:r>
      <w:r w:rsidRPr="0081004D">
        <w:rPr>
          <w:color w:val="000000"/>
          <w:szCs w:val="22"/>
        </w:rPr>
        <w:t>:</w:t>
      </w:r>
      <w:r>
        <w:rPr>
          <w:b/>
          <w:color w:val="000000"/>
          <w:szCs w:val="22"/>
        </w:rPr>
        <w:t xml:space="preserve"> </w:t>
      </w:r>
      <w:r w:rsidR="00FE3B38" w:rsidRPr="00A303DD">
        <w:rPr>
          <w:color w:val="000000"/>
          <w:szCs w:val="22"/>
        </w:rPr>
        <w:t xml:space="preserve">IOC </w:t>
      </w:r>
      <w:r w:rsidR="00FE3B38">
        <w:rPr>
          <w:color w:val="000000"/>
          <w:szCs w:val="22"/>
        </w:rPr>
        <w:t xml:space="preserve">generates value </w:t>
      </w:r>
      <w:r w:rsidR="000B76F7">
        <w:rPr>
          <w:color w:val="000000"/>
          <w:szCs w:val="22"/>
        </w:rPr>
        <w:t xml:space="preserve">through interaction of all its functions. </w:t>
      </w:r>
      <w:r w:rsidR="00FE3B38">
        <w:rPr>
          <w:color w:val="000000"/>
          <w:szCs w:val="22"/>
        </w:rPr>
        <w:t xml:space="preserve">In </w:t>
      </w:r>
      <w:r w:rsidR="00DB7A20">
        <w:rPr>
          <w:color w:val="000000"/>
          <w:szCs w:val="22"/>
        </w:rPr>
        <w:t>order</w:t>
      </w:r>
      <w:r w:rsidR="00FE3B38">
        <w:rPr>
          <w:color w:val="000000"/>
          <w:szCs w:val="22"/>
        </w:rPr>
        <w:t xml:space="preserve"> to maximize the value, t</w:t>
      </w:r>
      <w:r w:rsidR="0033083E">
        <w:rPr>
          <w:color w:val="000000"/>
          <w:szCs w:val="22"/>
        </w:rPr>
        <w:t xml:space="preserve">he IOC </w:t>
      </w:r>
      <w:r w:rsidR="00FE3B38">
        <w:rPr>
          <w:color w:val="000000"/>
          <w:szCs w:val="22"/>
        </w:rPr>
        <w:t xml:space="preserve">should </w:t>
      </w:r>
      <w:r w:rsidR="00DB7A20">
        <w:rPr>
          <w:color w:val="000000"/>
          <w:szCs w:val="22"/>
        </w:rPr>
        <w:t>work</w:t>
      </w:r>
      <w:r w:rsidR="000B76F7">
        <w:rPr>
          <w:color w:val="000000"/>
          <w:szCs w:val="22"/>
        </w:rPr>
        <w:t xml:space="preserve"> as an end-to-end system, in which o</w:t>
      </w:r>
      <w:r w:rsidRPr="005A1913">
        <w:rPr>
          <w:color w:val="000000"/>
          <w:szCs w:val="22"/>
        </w:rPr>
        <w:t>bservations and research</w:t>
      </w:r>
      <w:r w:rsidR="000B76F7">
        <w:rPr>
          <w:color w:val="000000"/>
          <w:szCs w:val="22"/>
        </w:rPr>
        <w:t xml:space="preserve"> enable</w:t>
      </w:r>
      <w:r w:rsidRPr="005A1913">
        <w:rPr>
          <w:color w:val="000000"/>
          <w:szCs w:val="22"/>
        </w:rPr>
        <w:t xml:space="preserve"> various services and assessments</w:t>
      </w:r>
      <w:r w:rsidR="000B76F7">
        <w:rPr>
          <w:color w:val="000000"/>
          <w:szCs w:val="22"/>
        </w:rPr>
        <w:t xml:space="preserve">, leading to informed decisions and </w:t>
      </w:r>
      <w:r w:rsidRPr="005A1913">
        <w:rPr>
          <w:color w:val="000000"/>
          <w:szCs w:val="22"/>
        </w:rPr>
        <w:t>guidance to policy</w:t>
      </w:r>
      <w:r w:rsidR="000B76F7">
        <w:rPr>
          <w:color w:val="000000"/>
          <w:szCs w:val="22"/>
        </w:rPr>
        <w:t xml:space="preserve"> and </w:t>
      </w:r>
      <w:r w:rsidRPr="005A1913">
        <w:rPr>
          <w:color w:val="000000"/>
          <w:szCs w:val="22"/>
        </w:rPr>
        <w:t>culminat</w:t>
      </w:r>
      <w:r w:rsidR="000B76F7">
        <w:rPr>
          <w:color w:val="000000"/>
          <w:szCs w:val="22"/>
        </w:rPr>
        <w:t>ing</w:t>
      </w:r>
      <w:r w:rsidRPr="005A1913">
        <w:rPr>
          <w:color w:val="000000"/>
          <w:szCs w:val="22"/>
        </w:rPr>
        <w:t xml:space="preserve"> in multiple societal and economic uses</w:t>
      </w:r>
      <w:r w:rsidR="000B76F7">
        <w:rPr>
          <w:color w:val="000000"/>
          <w:szCs w:val="22"/>
        </w:rPr>
        <w:t xml:space="preserve">. Feedback from various functions in the system </w:t>
      </w:r>
      <w:r w:rsidR="00EC0D8F">
        <w:rPr>
          <w:color w:val="000000"/>
          <w:szCs w:val="22"/>
        </w:rPr>
        <w:t xml:space="preserve">should </w:t>
      </w:r>
      <w:r w:rsidR="000B76F7">
        <w:rPr>
          <w:color w:val="000000"/>
          <w:szCs w:val="22"/>
        </w:rPr>
        <w:t>lead to evolving and</w:t>
      </w:r>
      <w:r w:rsidR="0033083E">
        <w:rPr>
          <w:color w:val="000000"/>
          <w:szCs w:val="22"/>
        </w:rPr>
        <w:t>,</w:t>
      </w:r>
      <w:r w:rsidR="000B76F7">
        <w:rPr>
          <w:color w:val="000000"/>
          <w:szCs w:val="22"/>
        </w:rPr>
        <w:t xml:space="preserve"> generally</w:t>
      </w:r>
      <w:r w:rsidR="0033083E">
        <w:rPr>
          <w:color w:val="000000"/>
          <w:szCs w:val="22"/>
        </w:rPr>
        <w:t>,</w:t>
      </w:r>
      <w:r w:rsidR="000B76F7">
        <w:rPr>
          <w:color w:val="000000"/>
          <w:szCs w:val="22"/>
        </w:rPr>
        <w:t xml:space="preserve"> increasingly more </w:t>
      </w:r>
      <w:r w:rsidR="0033083E">
        <w:rPr>
          <w:color w:val="000000"/>
          <w:szCs w:val="22"/>
        </w:rPr>
        <w:t xml:space="preserve">and more </w:t>
      </w:r>
      <w:r w:rsidR="000B76F7">
        <w:rPr>
          <w:color w:val="000000"/>
          <w:szCs w:val="22"/>
        </w:rPr>
        <w:t>demanding requirements for observations, science and services</w:t>
      </w:r>
      <w:r w:rsidRPr="005A1913">
        <w:rPr>
          <w:color w:val="000000"/>
          <w:szCs w:val="22"/>
        </w:rPr>
        <w:t xml:space="preserve">. </w:t>
      </w:r>
      <w:r w:rsidR="000B76F7">
        <w:rPr>
          <w:color w:val="000000"/>
          <w:szCs w:val="22"/>
        </w:rPr>
        <w:t xml:space="preserve">The capacity development </w:t>
      </w:r>
      <w:r w:rsidR="0033083E">
        <w:rPr>
          <w:color w:val="000000"/>
          <w:szCs w:val="22"/>
        </w:rPr>
        <w:t xml:space="preserve">will </w:t>
      </w:r>
      <w:r w:rsidR="000B76F7">
        <w:rPr>
          <w:color w:val="000000"/>
          <w:szCs w:val="22"/>
        </w:rPr>
        <w:t xml:space="preserve">act as </w:t>
      </w:r>
      <w:r w:rsidR="0033083E">
        <w:rPr>
          <w:color w:val="000000"/>
          <w:szCs w:val="22"/>
        </w:rPr>
        <w:t xml:space="preserve">the </w:t>
      </w:r>
      <w:r w:rsidR="000B76F7">
        <w:rPr>
          <w:color w:val="000000"/>
          <w:szCs w:val="22"/>
        </w:rPr>
        <w:t xml:space="preserve">catalyst of the </w:t>
      </w:r>
      <w:r w:rsidR="0033083E">
        <w:rPr>
          <w:color w:val="000000"/>
          <w:szCs w:val="22"/>
        </w:rPr>
        <w:t xml:space="preserve">whole </w:t>
      </w:r>
      <w:r w:rsidR="000B76F7">
        <w:rPr>
          <w:color w:val="000000"/>
          <w:szCs w:val="22"/>
        </w:rPr>
        <w:t xml:space="preserve">system, working </w:t>
      </w:r>
      <w:r w:rsidR="0033083E">
        <w:rPr>
          <w:color w:val="000000"/>
          <w:szCs w:val="22"/>
        </w:rPr>
        <w:t xml:space="preserve">both </w:t>
      </w:r>
      <w:r w:rsidR="000B76F7">
        <w:rPr>
          <w:color w:val="000000"/>
          <w:szCs w:val="22"/>
        </w:rPr>
        <w:t xml:space="preserve">at the cutting edge and leaving no one behind. </w:t>
      </w:r>
    </w:p>
    <w:p w14:paraId="23E818D0" w14:textId="7B8FC1DF" w:rsidR="0033083E" w:rsidRPr="00A303DD" w:rsidRDefault="0033083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pPr>
      <w:r>
        <w:rPr>
          <w:color w:val="000000"/>
          <w:szCs w:val="22"/>
        </w:rPr>
        <w:t xml:space="preserve">The </w:t>
      </w:r>
      <w:r w:rsidRPr="00A303DD">
        <w:rPr>
          <w:color w:val="000000"/>
          <w:szCs w:val="22"/>
        </w:rPr>
        <w:t>IOC</w:t>
      </w:r>
      <w:r>
        <w:rPr>
          <w:color w:val="000000"/>
          <w:szCs w:val="22"/>
        </w:rPr>
        <w:t xml:space="preserve"> functions will be realised through the </w:t>
      </w:r>
      <w:r w:rsidR="00EC0D8F">
        <w:rPr>
          <w:color w:val="000000"/>
          <w:szCs w:val="22"/>
        </w:rPr>
        <w:t xml:space="preserve">continuously developing </w:t>
      </w:r>
      <w:r>
        <w:rPr>
          <w:color w:val="000000"/>
          <w:szCs w:val="22"/>
        </w:rPr>
        <w:t xml:space="preserve">programmes, </w:t>
      </w:r>
      <w:r w:rsidR="00EC0D8F">
        <w:rPr>
          <w:color w:val="000000"/>
          <w:szCs w:val="22"/>
        </w:rPr>
        <w:t xml:space="preserve">acting globally, regionally, nationally and locally, through activities of </w:t>
      </w:r>
      <w:r>
        <w:rPr>
          <w:color w:val="000000"/>
          <w:szCs w:val="22"/>
        </w:rPr>
        <w:t xml:space="preserve">regional subsidiary bodies, and </w:t>
      </w:r>
      <w:r w:rsidR="00EC0D8F">
        <w:rPr>
          <w:color w:val="000000"/>
          <w:szCs w:val="22"/>
        </w:rPr>
        <w:t xml:space="preserve">by undertaking </w:t>
      </w:r>
      <w:r>
        <w:rPr>
          <w:color w:val="000000"/>
          <w:szCs w:val="22"/>
        </w:rPr>
        <w:t>short</w:t>
      </w:r>
      <w:r w:rsidR="00EC0D8F">
        <w:rPr>
          <w:color w:val="000000"/>
          <w:szCs w:val="22"/>
        </w:rPr>
        <w:t>er</w:t>
      </w:r>
      <w:r>
        <w:rPr>
          <w:color w:val="000000"/>
          <w:szCs w:val="22"/>
        </w:rPr>
        <w:t xml:space="preserve">-term project activities. </w:t>
      </w:r>
      <w:r w:rsidR="00EC0D8F">
        <w:rPr>
          <w:color w:val="000000"/>
          <w:szCs w:val="22"/>
        </w:rPr>
        <w:t xml:space="preserve">In reality, all the programmes, constituencies and projects act </w:t>
      </w:r>
      <w:r w:rsidR="00FE3B38">
        <w:rPr>
          <w:color w:val="000000"/>
          <w:szCs w:val="22"/>
        </w:rPr>
        <w:t xml:space="preserve">as </w:t>
      </w:r>
      <w:r w:rsidR="00EC0D8F">
        <w:rPr>
          <w:color w:val="000000"/>
          <w:szCs w:val="22"/>
        </w:rPr>
        <w:t xml:space="preserve">co-design and coordination mechanisms, while the true </w:t>
      </w:r>
      <w:proofErr w:type="gramStart"/>
      <w:r w:rsidR="00EC0D8F">
        <w:rPr>
          <w:color w:val="000000"/>
          <w:szCs w:val="22"/>
        </w:rPr>
        <w:t>ground work</w:t>
      </w:r>
      <w:proofErr w:type="gramEnd"/>
      <w:r w:rsidR="00EC0D8F">
        <w:rPr>
          <w:color w:val="000000"/>
          <w:szCs w:val="22"/>
        </w:rPr>
        <w:t xml:space="preserve"> </w:t>
      </w:r>
      <w:r w:rsidR="00FE3B38">
        <w:rPr>
          <w:color w:val="000000"/>
          <w:szCs w:val="22"/>
        </w:rPr>
        <w:t>is</w:t>
      </w:r>
      <w:r w:rsidR="00EC0D8F">
        <w:rPr>
          <w:color w:val="000000"/>
          <w:szCs w:val="22"/>
        </w:rPr>
        <w:t xml:space="preserve"> done in and by Member States. The Decade will provide an opportunity to mainstream IOC programmes and activities internationally and within Member States. The work will be directed towards achieving IOC High-Level Objectives, as described below. </w:t>
      </w:r>
    </w:p>
    <w:p w14:paraId="00000065" w14:textId="73234137" w:rsidR="0044490A" w:rsidRDefault="005F7F19"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rPr>
          <w:color w:val="000000"/>
          <w:szCs w:val="22"/>
        </w:rPr>
      </w:pPr>
      <w:r w:rsidRPr="0081004D">
        <w:rPr>
          <w:b/>
          <w:color w:val="000000"/>
          <w:szCs w:val="22"/>
        </w:rPr>
        <w:lastRenderedPageBreak/>
        <w:t>Achieving Objective 1 (Healthy Ocean Ecosystems)</w:t>
      </w:r>
      <w:r w:rsidRPr="00A303DD">
        <w:rPr>
          <w:color w:val="000000"/>
          <w:szCs w:val="22"/>
        </w:rPr>
        <w:t>:</w:t>
      </w:r>
      <w:r>
        <w:rPr>
          <w:b/>
          <w:color w:val="000000"/>
          <w:szCs w:val="22"/>
        </w:rPr>
        <w:t xml:space="preserve"> </w:t>
      </w:r>
      <w:r w:rsidR="00DE5CDE">
        <w:rPr>
          <w:color w:val="000000"/>
          <w:szCs w:val="22"/>
        </w:rPr>
        <w:t xml:space="preserve">The IOC will </w:t>
      </w:r>
      <w:r w:rsidR="000A32F0">
        <w:rPr>
          <w:color w:val="000000"/>
          <w:szCs w:val="22"/>
        </w:rPr>
        <w:t xml:space="preserve">strengthen </w:t>
      </w:r>
      <w:r w:rsidR="00DE5CDE">
        <w:rPr>
          <w:color w:val="000000"/>
          <w:szCs w:val="22"/>
        </w:rPr>
        <w:t>sustainabl</w:t>
      </w:r>
      <w:r>
        <w:rPr>
          <w:color w:val="000000"/>
          <w:szCs w:val="22"/>
        </w:rPr>
        <w:t>e</w:t>
      </w:r>
      <w:r w:rsidR="00DE5CDE">
        <w:rPr>
          <w:color w:val="000000"/>
          <w:szCs w:val="22"/>
        </w:rPr>
        <w:t xml:space="preserve"> manag</w:t>
      </w:r>
      <w:r>
        <w:rPr>
          <w:color w:val="000000"/>
          <w:szCs w:val="22"/>
        </w:rPr>
        <w:t xml:space="preserve">ement of </w:t>
      </w:r>
      <w:r w:rsidR="00DE5CDE">
        <w:rPr>
          <w:color w:val="000000"/>
          <w:szCs w:val="22"/>
        </w:rPr>
        <w:t>ecosystem health and services through coordinated actions in research, observations, assessments, design and implementation of management tools and</w:t>
      </w:r>
      <w:r w:rsidR="00916127">
        <w:rPr>
          <w:color w:val="000000"/>
          <w:szCs w:val="22"/>
        </w:rPr>
        <w:t xml:space="preserve"> CD</w:t>
      </w:r>
      <w:r w:rsidR="00DE5CDE">
        <w:rPr>
          <w:color w:val="000000"/>
          <w:szCs w:val="22"/>
        </w:rPr>
        <w:t xml:space="preserve">, with specific activities to: </w:t>
      </w:r>
    </w:p>
    <w:p w14:paraId="00000066" w14:textId="2A89CD2C"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coordinate and catalyse research on the ocean acidification, de-oxygenation, biogeochemistry</w:t>
      </w:r>
      <w:r w:rsidR="005F7F19">
        <w:rPr>
          <w:color w:val="000000"/>
          <w:szCs w:val="22"/>
        </w:rPr>
        <w:t>,</w:t>
      </w:r>
      <w:r>
        <w:rPr>
          <w:color w:val="000000"/>
          <w:szCs w:val="22"/>
        </w:rPr>
        <w:t xml:space="preserve"> and contaminants; identifying ecosystem indicators and tipping points and the impacts of multiple stressors on marine biodiversity and ecosystem </w:t>
      </w:r>
      <w:proofErr w:type="gramStart"/>
      <w:r>
        <w:rPr>
          <w:color w:val="000000"/>
          <w:szCs w:val="22"/>
        </w:rPr>
        <w:t>functioning;</w:t>
      </w:r>
      <w:proofErr w:type="gramEnd"/>
    </w:p>
    <w:p w14:paraId="00000067"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improve and augment sustained global observations of essential biological, biogeochemical, and ecosystem variables of relevance and necessity to describing the ecosystem state, as part of </w:t>
      </w:r>
      <w:proofErr w:type="gramStart"/>
      <w:r>
        <w:rPr>
          <w:color w:val="000000"/>
          <w:szCs w:val="22"/>
        </w:rPr>
        <w:t>GOOS;</w:t>
      </w:r>
      <w:proofErr w:type="gramEnd"/>
      <w:r>
        <w:rPr>
          <w:color w:val="000000"/>
          <w:szCs w:val="22"/>
        </w:rPr>
        <w:t xml:space="preserve"> </w:t>
      </w:r>
    </w:p>
    <w:p w14:paraId="00000068" w14:textId="644F27F6"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strengthen the IODE data and information centres and networks including OBIS, with an emphasis on the development of products and services contributing to the continuous monitoring of identified indicators of ecosystem state</w:t>
      </w:r>
      <w:r w:rsidR="00E519D9">
        <w:rPr>
          <w:color w:val="000000"/>
          <w:szCs w:val="22"/>
        </w:rPr>
        <w:t>, as well as the long-term preservation and availability of high quality ocean data and information</w:t>
      </w:r>
      <w:r>
        <w:rPr>
          <w:color w:val="000000"/>
          <w:szCs w:val="22"/>
        </w:rPr>
        <w:t xml:space="preserve">; </w:t>
      </w:r>
    </w:p>
    <w:p w14:paraId="00000069" w14:textId="27DE88BA"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support global and regional marine assessments through </w:t>
      </w:r>
      <w:r w:rsidR="002E38AA">
        <w:rPr>
          <w:color w:val="000000"/>
          <w:szCs w:val="22"/>
        </w:rPr>
        <w:t xml:space="preserve">the </w:t>
      </w:r>
      <w:r>
        <w:rPr>
          <w:color w:val="000000"/>
          <w:szCs w:val="22"/>
        </w:rPr>
        <w:t xml:space="preserve">United Nations World Ocean Assessment and other scientific assessments, e.g. of Large Marine Ecosystems and those under </w:t>
      </w:r>
      <w:proofErr w:type="gramStart"/>
      <w:r>
        <w:rPr>
          <w:color w:val="000000"/>
          <w:szCs w:val="22"/>
        </w:rPr>
        <w:t>IPBES;</w:t>
      </w:r>
      <w:proofErr w:type="gramEnd"/>
    </w:p>
    <w:p w14:paraId="0000006A" w14:textId="358BCEA2"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assist Member States in developing the necessary capacity and ecosystem-based management tools, such as maritime spatial plans, coastal area </w:t>
      </w:r>
      <w:proofErr w:type="gramStart"/>
      <w:r>
        <w:rPr>
          <w:color w:val="000000"/>
          <w:szCs w:val="22"/>
        </w:rPr>
        <w:t>management;</w:t>
      </w:r>
      <w:proofErr w:type="gramEnd"/>
      <w:r>
        <w:rPr>
          <w:color w:val="000000"/>
          <w:szCs w:val="22"/>
        </w:rPr>
        <w:t xml:space="preserve"> </w:t>
      </w:r>
      <w:r w:rsidR="005F7F19">
        <w:rPr>
          <w:color w:val="000000"/>
          <w:szCs w:val="22"/>
        </w:rPr>
        <w:t xml:space="preserve">marine protected areas, </w:t>
      </w:r>
      <w:r>
        <w:rPr>
          <w:color w:val="000000"/>
          <w:szCs w:val="22"/>
        </w:rPr>
        <w:t>and</w:t>
      </w:r>
    </w:p>
    <w:p w14:paraId="0000006B" w14:textId="77777777" w:rsidR="0044490A" w:rsidRDefault="00DE5CDE" w:rsidP="0086350D">
      <w:pPr>
        <w:widowControl/>
        <w:numPr>
          <w:ilvl w:val="0"/>
          <w:numId w:val="3"/>
        </w:numPr>
        <w:pBdr>
          <w:top w:val="nil"/>
          <w:left w:val="nil"/>
          <w:bottom w:val="nil"/>
          <w:right w:val="nil"/>
          <w:between w:val="nil"/>
        </w:pBdr>
        <w:spacing w:after="240" w:line="240" w:lineRule="auto"/>
        <w:ind w:left="1276" w:hanging="572"/>
        <w:rPr>
          <w:color w:val="000000"/>
          <w:szCs w:val="22"/>
        </w:rPr>
      </w:pPr>
      <w:r>
        <w:rPr>
          <w:color w:val="000000"/>
          <w:szCs w:val="22"/>
        </w:rPr>
        <w:t>use the IOC convening authority for strengthening cooperation and coordination between key stakeholders in the domain of ecosystem management and for building an effective science-policy-society interface.</w:t>
      </w:r>
    </w:p>
    <w:p w14:paraId="0000006F" w14:textId="14446EFF" w:rsidR="0044490A" w:rsidRDefault="005F7F19"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rPr>
          <w:color w:val="000000"/>
          <w:szCs w:val="22"/>
        </w:rPr>
      </w:pPr>
      <w:r w:rsidRPr="0081004D">
        <w:rPr>
          <w:b/>
          <w:color w:val="000000"/>
        </w:rPr>
        <w:t>Achieving Objective 2 (Early Warning for Ocean Hazards)</w:t>
      </w:r>
      <w:r w:rsidRPr="00A303DD">
        <w:rPr>
          <w:color w:val="000000"/>
        </w:rPr>
        <w:t>:</w:t>
      </w:r>
      <w:r>
        <w:rPr>
          <w:color w:val="000000"/>
          <w:szCs w:val="22"/>
        </w:rPr>
        <w:t xml:space="preserve"> </w:t>
      </w:r>
      <w:r w:rsidR="00DE5CDE">
        <w:rPr>
          <w:color w:val="000000"/>
          <w:szCs w:val="22"/>
        </w:rPr>
        <w:t>The IOC will help coastal communities and operators at sea to manage risks from ocean-related hazards and to increase preparedness for them. IOC will work with Member States and UN partners to increase the understan</w:t>
      </w:r>
      <w:r w:rsidR="00277382">
        <w:rPr>
          <w:color w:val="000000"/>
          <w:szCs w:val="22"/>
        </w:rPr>
        <w:t>d</w:t>
      </w:r>
      <w:r w:rsidR="00DE5CDE">
        <w:rPr>
          <w:color w:val="000000"/>
          <w:szCs w:val="22"/>
        </w:rPr>
        <w:t>ing of ocean-related risks and to implement effective multi-hazard early warning systems. IOC will:</w:t>
      </w:r>
    </w:p>
    <w:p w14:paraId="00000070"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support the intergovernmental coordination of multi-level regional tsunami warning </w:t>
      </w:r>
      <w:proofErr w:type="gramStart"/>
      <w:r>
        <w:rPr>
          <w:color w:val="000000"/>
          <w:szCs w:val="22"/>
        </w:rPr>
        <w:t>systems;</w:t>
      </w:r>
      <w:proofErr w:type="gramEnd"/>
      <w:r>
        <w:rPr>
          <w:color w:val="000000"/>
          <w:szCs w:val="22"/>
        </w:rPr>
        <w:t xml:space="preserve"> </w:t>
      </w:r>
    </w:p>
    <w:p w14:paraId="00000071" w14:textId="3C1F94E9"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promote involvement of civil </w:t>
      </w:r>
      <w:r w:rsidR="006D6A70">
        <w:rPr>
          <w:color w:val="000000"/>
          <w:szCs w:val="22"/>
        </w:rPr>
        <w:t>defence</w:t>
      </w:r>
      <w:r>
        <w:rPr>
          <w:color w:val="000000"/>
          <w:szCs w:val="22"/>
        </w:rPr>
        <w:t xml:space="preserve"> authorities in the tsunami warning </w:t>
      </w:r>
      <w:proofErr w:type="gramStart"/>
      <w:r>
        <w:rPr>
          <w:color w:val="000000"/>
          <w:szCs w:val="22"/>
        </w:rPr>
        <w:t>systems;</w:t>
      </w:r>
      <w:proofErr w:type="gramEnd"/>
    </w:p>
    <w:p w14:paraId="00000072"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extend the Tsunami Ready </w:t>
      </w:r>
      <w:proofErr w:type="gramStart"/>
      <w:r>
        <w:rPr>
          <w:color w:val="000000"/>
          <w:szCs w:val="22"/>
        </w:rPr>
        <w:t>programme;</w:t>
      </w:r>
      <w:proofErr w:type="gramEnd"/>
    </w:p>
    <w:p w14:paraId="00000073"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promote research and development of more technically developed tsunami detection and warning systems capable of addressing non-seismic sources of </w:t>
      </w:r>
      <w:proofErr w:type="gramStart"/>
      <w:r>
        <w:rPr>
          <w:color w:val="000000"/>
          <w:szCs w:val="22"/>
        </w:rPr>
        <w:t>tsunami;</w:t>
      </w:r>
      <w:proofErr w:type="gramEnd"/>
      <w:r>
        <w:rPr>
          <w:color w:val="000000"/>
          <w:szCs w:val="22"/>
        </w:rPr>
        <w:t xml:space="preserve">   </w:t>
      </w:r>
    </w:p>
    <w:p w14:paraId="00000074"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strengthen the regional Tsunami Information Centres and augment their ability to provide a clearinghouse for development of educational and preparedness </w:t>
      </w:r>
      <w:proofErr w:type="gramStart"/>
      <w:r>
        <w:rPr>
          <w:color w:val="000000"/>
          <w:szCs w:val="22"/>
        </w:rPr>
        <w:t>materials;</w:t>
      </w:r>
      <w:proofErr w:type="gramEnd"/>
      <w:r>
        <w:rPr>
          <w:color w:val="000000"/>
          <w:szCs w:val="22"/>
        </w:rPr>
        <w:t xml:space="preserve"> </w:t>
      </w:r>
    </w:p>
    <w:p w14:paraId="00000075"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coordinate research, monitoring, and development of management tools for Harmful Algal </w:t>
      </w:r>
      <w:proofErr w:type="gramStart"/>
      <w:r>
        <w:rPr>
          <w:color w:val="000000"/>
          <w:szCs w:val="22"/>
        </w:rPr>
        <w:t>Blooms;</w:t>
      </w:r>
      <w:proofErr w:type="gramEnd"/>
    </w:p>
    <w:p w14:paraId="00000076"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increase technical and scientific capacity of early detection and warning of marine invasive species (e.g. by applying novel observing technologies such as DNA metabarcoding</w:t>
      </w:r>
      <w:proofErr w:type="gramStart"/>
      <w:r>
        <w:rPr>
          <w:color w:val="000000"/>
          <w:szCs w:val="22"/>
        </w:rPr>
        <w:t>);</w:t>
      </w:r>
      <w:proofErr w:type="gramEnd"/>
    </w:p>
    <w:p w14:paraId="00000077"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 xml:space="preserve">target CD and technical assistance to enhance Member States’ abilities to develop preparedness and awareness in a multi-hazard </w:t>
      </w:r>
      <w:proofErr w:type="gramStart"/>
      <w:r>
        <w:rPr>
          <w:color w:val="000000"/>
          <w:szCs w:val="22"/>
        </w:rPr>
        <w:t>framework;</w:t>
      </w:r>
      <w:proofErr w:type="gramEnd"/>
      <w:r>
        <w:rPr>
          <w:color w:val="000000"/>
          <w:szCs w:val="22"/>
        </w:rPr>
        <w:t xml:space="preserve"> </w:t>
      </w:r>
    </w:p>
    <w:p w14:paraId="00000078" w14:textId="77777777" w:rsidR="0044490A" w:rsidRDefault="00DE5CDE" w:rsidP="0086350D">
      <w:pPr>
        <w:widowControl/>
        <w:numPr>
          <w:ilvl w:val="0"/>
          <w:numId w:val="3"/>
        </w:numPr>
        <w:pBdr>
          <w:top w:val="nil"/>
          <w:left w:val="nil"/>
          <w:bottom w:val="nil"/>
          <w:right w:val="nil"/>
          <w:between w:val="nil"/>
        </w:pBdr>
        <w:spacing w:after="120" w:line="240" w:lineRule="auto"/>
        <w:ind w:left="1276" w:hanging="572"/>
        <w:rPr>
          <w:color w:val="000000"/>
          <w:szCs w:val="22"/>
        </w:rPr>
      </w:pPr>
      <w:r>
        <w:rPr>
          <w:color w:val="000000"/>
          <w:szCs w:val="22"/>
        </w:rPr>
        <w:t>ensure that the ocean observing system responds to requirements for ocean data, exchanged in real time, for operational early warning of ocean-related hazards; and</w:t>
      </w:r>
    </w:p>
    <w:p w14:paraId="00000079" w14:textId="22A08D6E" w:rsidR="0044490A" w:rsidRDefault="00DE5CDE" w:rsidP="0086350D">
      <w:pPr>
        <w:widowControl/>
        <w:numPr>
          <w:ilvl w:val="0"/>
          <w:numId w:val="3"/>
        </w:numPr>
        <w:pBdr>
          <w:top w:val="nil"/>
          <w:left w:val="nil"/>
          <w:bottom w:val="nil"/>
          <w:right w:val="nil"/>
          <w:between w:val="nil"/>
        </w:pBdr>
        <w:spacing w:after="240" w:line="240" w:lineRule="auto"/>
        <w:ind w:left="1276" w:hanging="572"/>
        <w:rPr>
          <w:color w:val="000000"/>
          <w:szCs w:val="22"/>
        </w:rPr>
      </w:pPr>
      <w:r>
        <w:rPr>
          <w:color w:val="000000"/>
          <w:szCs w:val="22"/>
        </w:rPr>
        <w:lastRenderedPageBreak/>
        <w:t xml:space="preserve">support modelling, research, </w:t>
      </w:r>
      <w:r w:rsidR="00BF0D66">
        <w:rPr>
          <w:color w:val="000000"/>
          <w:szCs w:val="22"/>
        </w:rPr>
        <w:t xml:space="preserve">data processing tools, </w:t>
      </w:r>
      <w:r>
        <w:rPr>
          <w:color w:val="000000"/>
          <w:szCs w:val="22"/>
        </w:rPr>
        <w:t>policy development and planning tools contributing to improved warning systems</w:t>
      </w:r>
      <w:r w:rsidR="00BF0D66">
        <w:rPr>
          <w:color w:val="000000"/>
          <w:szCs w:val="22"/>
        </w:rPr>
        <w:t>,</w:t>
      </w:r>
      <w:r>
        <w:rPr>
          <w:color w:val="000000"/>
          <w:szCs w:val="22"/>
        </w:rPr>
        <w:t xml:space="preserve"> preparedness for ocean hazards</w:t>
      </w:r>
      <w:r w:rsidR="00BF0D66">
        <w:rPr>
          <w:color w:val="000000"/>
          <w:szCs w:val="22"/>
        </w:rPr>
        <w:t>, and ocean information services</w:t>
      </w:r>
      <w:r>
        <w:rPr>
          <w:color w:val="000000"/>
          <w:szCs w:val="22"/>
        </w:rPr>
        <w:t>.</w:t>
      </w:r>
    </w:p>
    <w:p w14:paraId="0000007C" w14:textId="66143AE9" w:rsidR="0044490A" w:rsidRPr="000D08B3" w:rsidRDefault="00BF0D66"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rPr>
          <w:color w:val="000000"/>
          <w:szCs w:val="22"/>
        </w:rPr>
      </w:pPr>
      <w:r w:rsidRPr="0081004D">
        <w:rPr>
          <w:b/>
          <w:color w:val="000000"/>
        </w:rPr>
        <w:t>Achieving Objective 3 (Resilience to Climate Change and Variability)</w:t>
      </w:r>
      <w:r>
        <w:rPr>
          <w:color w:val="000000"/>
          <w:szCs w:val="22"/>
        </w:rPr>
        <w:t>: Th</w:t>
      </w:r>
      <w:r w:rsidR="00DE5CDE">
        <w:rPr>
          <w:color w:val="000000"/>
          <w:szCs w:val="22"/>
        </w:rPr>
        <w:t xml:space="preserve">e IOC will work towards increased resilience to climate change and variability through an end-to-end </w:t>
      </w:r>
      <w:r w:rsidR="00985C62">
        <w:rPr>
          <w:color w:val="000000"/>
          <w:szCs w:val="22"/>
        </w:rPr>
        <w:t>approach</w:t>
      </w:r>
      <w:r w:rsidR="00985C62" w:rsidRPr="00985C62">
        <w:rPr>
          <w:color w:val="000000"/>
          <w:szCs w:val="22"/>
        </w:rPr>
        <w:t xml:space="preserve"> </w:t>
      </w:r>
      <w:r w:rsidR="00DE5CDE" w:rsidRPr="00985C62">
        <w:rPr>
          <w:color w:val="000000"/>
          <w:szCs w:val="22"/>
        </w:rPr>
        <w:t>that:</w:t>
      </w:r>
    </w:p>
    <w:p w14:paraId="0000007D" w14:textId="7039068B"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begins with an ocean observing system </w:t>
      </w:r>
      <w:r w:rsidR="00BF0D66">
        <w:rPr>
          <w:color w:val="000000"/>
          <w:szCs w:val="22"/>
        </w:rPr>
        <w:t>to</w:t>
      </w:r>
      <w:r>
        <w:rPr>
          <w:color w:val="000000"/>
          <w:szCs w:val="22"/>
        </w:rPr>
        <w:t xml:space="preserve"> monitor global-scale drivers of climate and its change and variability; measure essential variables of the ocean, e.g. ocean physics and carbon; quantif</w:t>
      </w:r>
      <w:r w:rsidR="00985C62">
        <w:rPr>
          <w:color w:val="000000"/>
          <w:szCs w:val="22"/>
        </w:rPr>
        <w:t>y</w:t>
      </w:r>
      <w:r>
        <w:rPr>
          <w:color w:val="000000"/>
          <w:szCs w:val="22"/>
        </w:rPr>
        <w:t xml:space="preserve"> climate impacts on marine and coastal ecosystems such as </w:t>
      </w:r>
      <w:sdt>
        <w:sdtPr>
          <w:tag w:val="goog_rdk_21"/>
          <w:id w:val="653568062"/>
        </w:sdtPr>
        <w:sdtEndPr/>
        <w:sdtContent/>
      </w:sdt>
      <w:sdt>
        <w:sdtPr>
          <w:tag w:val="goog_rdk_22"/>
          <w:id w:val="-1283880352"/>
        </w:sdtPr>
        <w:sdtEndPr/>
        <w:sdtContent/>
      </w:sdt>
      <w:r w:rsidR="00B96DB9">
        <w:t xml:space="preserve">warming, including ocean heatwaves, </w:t>
      </w:r>
      <w:r>
        <w:rPr>
          <w:color w:val="000000"/>
          <w:szCs w:val="22"/>
        </w:rPr>
        <w:t xml:space="preserve">ocean acidification and de-oxygenation; and </w:t>
      </w:r>
      <w:r w:rsidR="00985C62">
        <w:rPr>
          <w:color w:val="000000"/>
          <w:szCs w:val="22"/>
        </w:rPr>
        <w:t>contribute</w:t>
      </w:r>
      <w:r>
        <w:rPr>
          <w:color w:val="000000"/>
          <w:szCs w:val="22"/>
        </w:rPr>
        <w:t xml:space="preserve"> to a data management system built on global standards and best practices;</w:t>
      </w:r>
    </w:p>
    <w:p w14:paraId="0000007E" w14:textId="46EA6753"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coordinates and guides ocean climate research</w:t>
      </w:r>
      <w:r w:rsidR="00985C62">
        <w:rPr>
          <w:color w:val="000000"/>
          <w:szCs w:val="22"/>
        </w:rPr>
        <w:t>, including through</w:t>
      </w:r>
      <w:r>
        <w:rPr>
          <w:color w:val="000000"/>
          <w:szCs w:val="22"/>
        </w:rPr>
        <w:t xml:space="preserve"> </w:t>
      </w:r>
      <w:r w:rsidR="00985C62">
        <w:rPr>
          <w:color w:val="000000"/>
          <w:szCs w:val="22"/>
        </w:rPr>
        <w:t xml:space="preserve">WCRP, </w:t>
      </w:r>
      <w:r>
        <w:rPr>
          <w:color w:val="000000"/>
          <w:szCs w:val="22"/>
        </w:rPr>
        <w:t xml:space="preserve">that improves the understanding of ocean processes and climate change, ocean carbon cycle, skill of predictions of climate variability and change, and builds a knowledge base of ocean ecosystem changes and adaptation </w:t>
      </w:r>
      <w:proofErr w:type="gramStart"/>
      <w:r>
        <w:rPr>
          <w:color w:val="000000"/>
          <w:szCs w:val="22"/>
        </w:rPr>
        <w:t>strategies;</w:t>
      </w:r>
      <w:proofErr w:type="gramEnd"/>
    </w:p>
    <w:p w14:paraId="0000007F" w14:textId="0C658420"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informs IOC</w:t>
      </w:r>
      <w:r w:rsidR="00985C62">
        <w:rPr>
          <w:color w:val="000000"/>
          <w:szCs w:val="22"/>
        </w:rPr>
        <w:t>-affiliated</w:t>
      </w:r>
      <w:r>
        <w:rPr>
          <w:color w:val="000000"/>
          <w:szCs w:val="22"/>
        </w:rPr>
        <w:t xml:space="preserve"> and other assessment </w:t>
      </w:r>
      <w:proofErr w:type="gramStart"/>
      <w:r>
        <w:rPr>
          <w:color w:val="000000"/>
          <w:szCs w:val="22"/>
        </w:rPr>
        <w:t>processes;</w:t>
      </w:r>
      <w:proofErr w:type="gramEnd"/>
      <w:r>
        <w:rPr>
          <w:color w:val="000000"/>
          <w:szCs w:val="22"/>
        </w:rPr>
        <w:t xml:space="preserve"> </w:t>
      </w:r>
    </w:p>
    <w:p w14:paraId="00000080"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also informs the UNFCCC process on the full range of ocean-related aspects of </w:t>
      </w:r>
      <w:proofErr w:type="gramStart"/>
      <w:r>
        <w:rPr>
          <w:color w:val="000000"/>
          <w:szCs w:val="22"/>
        </w:rPr>
        <w:t>climate;</w:t>
      </w:r>
      <w:proofErr w:type="gramEnd"/>
    </w:p>
    <w:p w14:paraId="12F0D919" w14:textId="77777777" w:rsidR="00985C62"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contributes to the development of next-generation climate services, including the Global Framework for Climate </w:t>
      </w:r>
      <w:proofErr w:type="gramStart"/>
      <w:r>
        <w:rPr>
          <w:color w:val="000000"/>
          <w:szCs w:val="22"/>
        </w:rPr>
        <w:t>Services;</w:t>
      </w:r>
      <w:proofErr w:type="gramEnd"/>
      <w:r>
        <w:rPr>
          <w:color w:val="000000"/>
          <w:szCs w:val="22"/>
        </w:rPr>
        <w:t xml:space="preserve"> </w:t>
      </w:r>
    </w:p>
    <w:p w14:paraId="00000082" w14:textId="283DAB78"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applies the scientific knowledge to</w:t>
      </w:r>
      <w:r w:rsidR="0038606D">
        <w:rPr>
          <w:color w:val="000000"/>
          <w:szCs w:val="22"/>
        </w:rPr>
        <w:t xml:space="preserve"> </w:t>
      </w:r>
      <w:r w:rsidR="00BD318B">
        <w:rPr>
          <w:color w:val="000000"/>
          <w:szCs w:val="22"/>
        </w:rPr>
        <w:t>inform and strengthen ocean</w:t>
      </w:r>
      <w:r>
        <w:rPr>
          <w:color w:val="000000"/>
          <w:szCs w:val="22"/>
        </w:rPr>
        <w:t xml:space="preserve"> </w:t>
      </w:r>
      <w:r w:rsidR="00536AF7">
        <w:rPr>
          <w:color w:val="000000"/>
          <w:szCs w:val="22"/>
        </w:rPr>
        <w:t xml:space="preserve">governance, </w:t>
      </w:r>
      <w:r>
        <w:rPr>
          <w:color w:val="000000"/>
          <w:szCs w:val="22"/>
        </w:rPr>
        <w:t>regional management, development and implementation of climate adaptation and mitigation strategies; and</w:t>
      </w:r>
    </w:p>
    <w:p w14:paraId="00000083" w14:textId="77777777" w:rsidR="0044490A" w:rsidRDefault="00DE5CDE" w:rsidP="0086350D">
      <w:pPr>
        <w:widowControl/>
        <w:numPr>
          <w:ilvl w:val="0"/>
          <w:numId w:val="3"/>
        </w:numPr>
        <w:pBdr>
          <w:top w:val="nil"/>
          <w:left w:val="nil"/>
          <w:bottom w:val="nil"/>
          <w:right w:val="nil"/>
          <w:between w:val="nil"/>
        </w:pBdr>
        <w:tabs>
          <w:tab w:val="clear" w:pos="567"/>
        </w:tabs>
        <w:spacing w:after="240" w:line="240" w:lineRule="auto"/>
        <w:ind w:left="1276" w:hanging="572"/>
        <w:rPr>
          <w:color w:val="000000"/>
          <w:szCs w:val="22"/>
        </w:rPr>
      </w:pPr>
      <w:r>
        <w:rPr>
          <w:color w:val="000000"/>
          <w:szCs w:val="22"/>
        </w:rPr>
        <w:t>builds capacity through training, demonstration projects, and shared tools.</w:t>
      </w:r>
    </w:p>
    <w:p w14:paraId="00000086" w14:textId="29C4699F" w:rsidR="0044490A" w:rsidRDefault="00F17603" w:rsidP="0086350D">
      <w:pPr>
        <w:widowControl/>
        <w:numPr>
          <w:ilvl w:val="0"/>
          <w:numId w:val="2"/>
        </w:numPr>
        <w:pBdr>
          <w:top w:val="nil"/>
          <w:left w:val="nil"/>
          <w:bottom w:val="nil"/>
          <w:right w:val="nil"/>
          <w:between w:val="nil"/>
        </w:pBdr>
        <w:tabs>
          <w:tab w:val="clear" w:pos="567"/>
          <w:tab w:val="left" w:pos="709"/>
        </w:tabs>
        <w:spacing w:after="120" w:line="240" w:lineRule="auto"/>
        <w:ind w:left="0" w:firstLine="0"/>
        <w:rPr>
          <w:color w:val="000000"/>
          <w:szCs w:val="22"/>
        </w:rPr>
      </w:pPr>
      <w:sdt>
        <w:sdtPr>
          <w:tag w:val="goog_rdk_23"/>
          <w:id w:val="-1100880996"/>
        </w:sdtPr>
        <w:sdtEndPr/>
        <w:sdtContent/>
      </w:sdt>
      <w:sdt>
        <w:sdtPr>
          <w:tag w:val="goog_rdk_24"/>
          <w:id w:val="975414087"/>
        </w:sdtPr>
        <w:sdtEndPr/>
        <w:sdtContent>
          <w:r w:rsidR="00985C62" w:rsidRPr="0081004D">
            <w:rPr>
              <w:b/>
              <w:color w:val="000000"/>
            </w:rPr>
            <w:t>Achieving Objective 4 (Scientific</w:t>
          </w:r>
          <w:r w:rsidR="00985C62">
            <w:rPr>
              <w:b/>
              <w:color w:val="000000"/>
            </w:rPr>
            <w:t xml:space="preserve"> </w:t>
          </w:r>
          <w:r w:rsidR="00985C62" w:rsidRPr="0081004D">
            <w:rPr>
              <w:b/>
              <w:color w:val="000000"/>
            </w:rPr>
            <w:t>Services for a Sustainable Ocean Economy</w:t>
          </w:r>
        </w:sdtContent>
      </w:sdt>
      <w:r w:rsidR="00985C62">
        <w:rPr>
          <w:color w:val="000000"/>
          <w:szCs w:val="22"/>
        </w:rPr>
        <w:t>: T</w:t>
      </w:r>
      <w:r w:rsidR="00DE5CDE">
        <w:rPr>
          <w:color w:val="000000"/>
          <w:szCs w:val="22"/>
        </w:rPr>
        <w:t xml:space="preserve">he IOC will develop scientific and technical information, services, and management tools for the responsible growth of a sustainable ocean economy. By 2030, the ocean economy, buoyed </w:t>
      </w:r>
      <w:r w:rsidR="00536AF7" w:rsidRPr="00A303DD">
        <w:rPr>
          <w:i/>
          <w:iCs/>
          <w:color w:val="000000"/>
          <w:szCs w:val="22"/>
        </w:rPr>
        <w:t>inter alia</w:t>
      </w:r>
      <w:r w:rsidR="00536AF7">
        <w:rPr>
          <w:color w:val="000000"/>
          <w:szCs w:val="22"/>
        </w:rPr>
        <w:t xml:space="preserve"> </w:t>
      </w:r>
      <w:r w:rsidR="00DE5CDE">
        <w:rPr>
          <w:color w:val="000000"/>
          <w:szCs w:val="22"/>
        </w:rPr>
        <w:t>by growth in ocean renewable energy, mariculture, and tourism is predicted to be a much larger component of national economies. Open access to information and a sound ocean knowledge base will promote economic opportunities and job growth while also protecting the marine environment and ensuring sustainable use of ocean resources. The IOC will deepen its engagement and partnership with the maritime sector by:</w:t>
      </w:r>
    </w:p>
    <w:p w14:paraId="00000087"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delivering ocean observations and data for operational services to marine industries and for biogeochemical and biological monitoring and assessments of the sustainability of ecosystem </w:t>
      </w:r>
      <w:proofErr w:type="gramStart"/>
      <w:r>
        <w:rPr>
          <w:color w:val="000000"/>
          <w:szCs w:val="22"/>
        </w:rPr>
        <w:t>services;</w:t>
      </w:r>
      <w:proofErr w:type="gramEnd"/>
    </w:p>
    <w:p w14:paraId="00000088"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delivering fit-for-purpose data and information products and services through the Ocean Data and Information System and Ocean </w:t>
      </w:r>
      <w:proofErr w:type="spellStart"/>
      <w:r>
        <w:rPr>
          <w:color w:val="000000"/>
          <w:szCs w:val="22"/>
        </w:rPr>
        <w:t>InfoHub</w:t>
      </w:r>
      <w:proofErr w:type="spellEnd"/>
      <w:r>
        <w:rPr>
          <w:color w:val="000000"/>
          <w:szCs w:val="22"/>
        </w:rPr>
        <w:t xml:space="preserve"> including their regional </w:t>
      </w:r>
      <w:proofErr w:type="gramStart"/>
      <w:r>
        <w:rPr>
          <w:color w:val="000000"/>
          <w:szCs w:val="22"/>
        </w:rPr>
        <w:t>nodes;</w:t>
      </w:r>
      <w:proofErr w:type="gramEnd"/>
    </w:p>
    <w:p w14:paraId="00000089"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coordinating scientific assessments required to define boundaries for safe operations and to identify sustainable </w:t>
      </w:r>
      <w:proofErr w:type="gramStart"/>
      <w:r>
        <w:rPr>
          <w:color w:val="000000"/>
          <w:szCs w:val="22"/>
        </w:rPr>
        <w:t>pathways;</w:t>
      </w:r>
      <w:proofErr w:type="gramEnd"/>
    </w:p>
    <w:p w14:paraId="0000008A"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facilitating the development of ecosystem-based approaches to environmental protection and transboundary management approaches such as Large Marine </w:t>
      </w:r>
      <w:proofErr w:type="gramStart"/>
      <w:r>
        <w:rPr>
          <w:color w:val="000000"/>
          <w:szCs w:val="22"/>
        </w:rPr>
        <w:t>Ecosystems;</w:t>
      </w:r>
      <w:proofErr w:type="gramEnd"/>
    </w:p>
    <w:p w14:paraId="0000008B" w14:textId="0A061078"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 xml:space="preserve">promoting </w:t>
      </w:r>
      <w:r w:rsidR="000D08B3">
        <w:rPr>
          <w:color w:val="000000"/>
          <w:szCs w:val="22"/>
        </w:rPr>
        <w:t>coastal z</w:t>
      </w:r>
      <w:r w:rsidR="00536AF7">
        <w:rPr>
          <w:color w:val="000000"/>
          <w:szCs w:val="22"/>
        </w:rPr>
        <w:t>o</w:t>
      </w:r>
      <w:r w:rsidR="000D08B3">
        <w:rPr>
          <w:color w:val="000000"/>
          <w:szCs w:val="22"/>
        </w:rPr>
        <w:t xml:space="preserve">ne management and </w:t>
      </w:r>
      <w:r>
        <w:rPr>
          <w:color w:val="000000"/>
          <w:szCs w:val="22"/>
        </w:rPr>
        <w:t>marine spatial planning globally as effective process</w:t>
      </w:r>
      <w:r w:rsidR="000D08B3">
        <w:rPr>
          <w:color w:val="000000"/>
          <w:szCs w:val="22"/>
        </w:rPr>
        <w:t>es</w:t>
      </w:r>
      <w:r>
        <w:rPr>
          <w:color w:val="000000"/>
          <w:szCs w:val="22"/>
        </w:rPr>
        <w:t xml:space="preserve"> to facilitate sustainable economic activities and resolve conflicts among competing users of ocean </w:t>
      </w:r>
      <w:proofErr w:type="gramStart"/>
      <w:r>
        <w:rPr>
          <w:color w:val="000000"/>
          <w:szCs w:val="22"/>
        </w:rPr>
        <w:t>space;</w:t>
      </w:r>
      <w:proofErr w:type="gramEnd"/>
      <w:r>
        <w:rPr>
          <w:color w:val="000000"/>
          <w:szCs w:val="22"/>
        </w:rPr>
        <w:t xml:space="preserve"> </w:t>
      </w:r>
    </w:p>
    <w:p w14:paraId="0000008C"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promoting the economic value of the IOC end-to-end chain of activities, with evaluation of return on investment into ocean research and observations; and</w:t>
      </w:r>
    </w:p>
    <w:p w14:paraId="0000008D" w14:textId="77777777" w:rsidR="0044490A" w:rsidRDefault="00DE5CDE" w:rsidP="0086350D">
      <w:pPr>
        <w:widowControl/>
        <w:numPr>
          <w:ilvl w:val="0"/>
          <w:numId w:val="3"/>
        </w:numPr>
        <w:pBdr>
          <w:top w:val="nil"/>
          <w:left w:val="nil"/>
          <w:bottom w:val="nil"/>
          <w:right w:val="nil"/>
          <w:between w:val="nil"/>
        </w:pBdr>
        <w:tabs>
          <w:tab w:val="clear" w:pos="567"/>
        </w:tabs>
        <w:spacing w:after="120" w:line="240" w:lineRule="auto"/>
        <w:ind w:left="1276" w:hanging="572"/>
        <w:rPr>
          <w:color w:val="000000"/>
          <w:szCs w:val="22"/>
        </w:rPr>
      </w:pPr>
      <w:r>
        <w:rPr>
          <w:color w:val="000000"/>
          <w:szCs w:val="22"/>
        </w:rPr>
        <w:t>assisting Member States in developing their capacity to responsibly manage and sustainably exploit ocean resources.</w:t>
      </w:r>
    </w:p>
    <w:p w14:paraId="00000090" w14:textId="79E24183" w:rsidR="0044490A" w:rsidRDefault="00F17603">
      <w:pPr>
        <w:widowControl/>
        <w:numPr>
          <w:ilvl w:val="0"/>
          <w:numId w:val="2"/>
        </w:numPr>
        <w:pBdr>
          <w:top w:val="nil"/>
          <w:left w:val="nil"/>
          <w:bottom w:val="nil"/>
          <w:right w:val="nil"/>
          <w:between w:val="nil"/>
        </w:pBdr>
        <w:tabs>
          <w:tab w:val="left" w:pos="709"/>
        </w:tabs>
        <w:spacing w:after="120" w:line="240" w:lineRule="auto"/>
        <w:ind w:left="0" w:firstLine="0"/>
        <w:rPr>
          <w:color w:val="000000"/>
          <w:szCs w:val="22"/>
        </w:rPr>
      </w:pPr>
      <w:sdt>
        <w:sdtPr>
          <w:rPr>
            <w:b/>
            <w:u w:val="single"/>
          </w:rPr>
          <w:tag w:val="goog_rdk_25"/>
          <w:id w:val="-102114411"/>
        </w:sdtPr>
        <w:sdtEndPr/>
        <w:sdtContent/>
      </w:sdt>
      <w:r w:rsidR="000D08B3" w:rsidRPr="0081004D">
        <w:rPr>
          <w:b/>
          <w:color w:val="000000"/>
          <w:u w:val="single"/>
        </w:rPr>
        <w:t>Achieving Objective 5 (Foresight of Emerging Ocean Issues)</w:t>
      </w:r>
      <w:r w:rsidR="000D08B3">
        <w:rPr>
          <w:color w:val="000000"/>
          <w:szCs w:val="22"/>
        </w:rPr>
        <w:t>: I</w:t>
      </w:r>
      <w:r w:rsidR="00DE5CDE">
        <w:rPr>
          <w:color w:val="000000"/>
          <w:szCs w:val="22"/>
        </w:rPr>
        <w:t xml:space="preserve">n order to </w:t>
      </w:r>
      <w:r w:rsidR="00BD318B">
        <w:rPr>
          <w:color w:val="000000"/>
          <w:szCs w:val="22"/>
        </w:rPr>
        <w:t xml:space="preserve">identify, and, if possible, </w:t>
      </w:r>
      <w:r w:rsidR="00DE5CDE">
        <w:rPr>
          <w:color w:val="000000"/>
          <w:szCs w:val="22"/>
        </w:rPr>
        <w:t xml:space="preserve">anticipate emerging issues, IOC will coordinate scientific research </w:t>
      </w:r>
      <w:r w:rsidR="0009202D">
        <w:rPr>
          <w:color w:val="000000"/>
          <w:szCs w:val="22"/>
        </w:rPr>
        <w:t xml:space="preserve">at the cutting edge of science </w:t>
      </w:r>
      <w:r w:rsidR="00DE5CDE">
        <w:rPr>
          <w:color w:val="000000"/>
          <w:szCs w:val="22"/>
        </w:rPr>
        <w:t xml:space="preserve">and </w:t>
      </w:r>
      <w:r w:rsidR="00B96DB9">
        <w:rPr>
          <w:color w:val="000000"/>
          <w:szCs w:val="22"/>
        </w:rPr>
        <w:t xml:space="preserve">act as </w:t>
      </w:r>
      <w:r w:rsidR="00DE5CDE">
        <w:rPr>
          <w:color w:val="000000"/>
          <w:szCs w:val="22"/>
        </w:rPr>
        <w:t xml:space="preserve">a platform to call out such issues in a policy-relevant manner. Strengthened and expanded ocean observation and associated global data/information management systems will support </w:t>
      </w:r>
      <w:r w:rsidR="00BD318B">
        <w:rPr>
          <w:color w:val="000000"/>
          <w:szCs w:val="22"/>
        </w:rPr>
        <w:t>research on emerging issues</w:t>
      </w:r>
      <w:r w:rsidR="0009202D">
        <w:rPr>
          <w:color w:val="000000"/>
          <w:szCs w:val="22"/>
        </w:rPr>
        <w:t xml:space="preserve"> </w:t>
      </w:r>
      <w:r w:rsidR="00BD318B">
        <w:rPr>
          <w:color w:val="000000"/>
          <w:szCs w:val="22"/>
        </w:rPr>
        <w:t>and further develop</w:t>
      </w:r>
      <w:r w:rsidR="0009202D">
        <w:rPr>
          <w:color w:val="000000"/>
          <w:szCs w:val="22"/>
        </w:rPr>
        <w:t xml:space="preserve"> the</w:t>
      </w:r>
      <w:r w:rsidR="00BD318B">
        <w:rPr>
          <w:color w:val="000000"/>
          <w:szCs w:val="22"/>
        </w:rPr>
        <w:t xml:space="preserve"> capacity to </w:t>
      </w:r>
      <w:r w:rsidR="0009202D">
        <w:rPr>
          <w:color w:val="000000"/>
          <w:szCs w:val="22"/>
        </w:rPr>
        <w:t>address</w:t>
      </w:r>
      <w:r w:rsidR="00B96DB9">
        <w:rPr>
          <w:color w:val="000000"/>
          <w:szCs w:val="22"/>
        </w:rPr>
        <w:t xml:space="preserve"> </w:t>
      </w:r>
      <w:r w:rsidR="00EA1395">
        <w:rPr>
          <w:color w:val="000000"/>
          <w:szCs w:val="22"/>
        </w:rPr>
        <w:t>knowledge gaps</w:t>
      </w:r>
      <w:r w:rsidR="00DE5CDE">
        <w:rPr>
          <w:color w:val="000000"/>
          <w:szCs w:val="22"/>
        </w:rPr>
        <w:t xml:space="preserve">. </w:t>
      </w:r>
      <w:r w:rsidR="0009202D">
        <w:rPr>
          <w:color w:val="000000"/>
          <w:szCs w:val="22"/>
        </w:rPr>
        <w:t xml:space="preserve">In partnership with academia, </w:t>
      </w:r>
      <w:r w:rsidR="00DE5CDE">
        <w:rPr>
          <w:color w:val="000000"/>
          <w:szCs w:val="22"/>
        </w:rPr>
        <w:t>IOC will foster necessary international collaboration</w:t>
      </w:r>
      <w:r w:rsidR="00B96DB9">
        <w:rPr>
          <w:color w:val="000000"/>
          <w:szCs w:val="22"/>
        </w:rPr>
        <w:t xml:space="preserve"> to support research on </w:t>
      </w:r>
      <w:r w:rsidR="00DE5CDE">
        <w:rPr>
          <w:color w:val="000000"/>
          <w:szCs w:val="22"/>
        </w:rPr>
        <w:t>emerging ocean environmental issues</w:t>
      </w:r>
      <w:r w:rsidR="00B96DB9">
        <w:rPr>
          <w:color w:val="000000"/>
          <w:szCs w:val="22"/>
        </w:rPr>
        <w:t>, including</w:t>
      </w:r>
      <w:r w:rsidR="00DE5CDE">
        <w:rPr>
          <w:color w:val="000000"/>
          <w:szCs w:val="22"/>
        </w:rPr>
        <w:t>:</w:t>
      </w:r>
    </w:p>
    <w:p w14:paraId="00000091" w14:textId="77F84130" w:rsidR="0044490A" w:rsidRDefault="00DE5CDE">
      <w:pPr>
        <w:widowControl/>
        <w:numPr>
          <w:ilvl w:val="0"/>
          <w:numId w:val="3"/>
        </w:numPr>
        <w:pBdr>
          <w:top w:val="nil"/>
          <w:left w:val="nil"/>
          <w:bottom w:val="nil"/>
          <w:right w:val="nil"/>
          <w:between w:val="nil"/>
        </w:pBdr>
        <w:spacing w:after="120" w:line="240" w:lineRule="auto"/>
        <w:ind w:left="1064"/>
        <w:rPr>
          <w:color w:val="000000"/>
          <w:szCs w:val="22"/>
        </w:rPr>
      </w:pPr>
      <w:r>
        <w:rPr>
          <w:color w:val="000000"/>
          <w:szCs w:val="22"/>
        </w:rPr>
        <w:t xml:space="preserve">coordinated scientific research on the marine ecosystem impacts </w:t>
      </w:r>
      <w:r w:rsidR="000D08B3">
        <w:rPr>
          <w:color w:val="000000"/>
          <w:szCs w:val="22"/>
        </w:rPr>
        <w:t>by</w:t>
      </w:r>
      <w:r>
        <w:rPr>
          <w:color w:val="000000"/>
          <w:szCs w:val="22"/>
        </w:rPr>
        <w:t xml:space="preserve"> new contaminants and multiple new stressors resulting from changing climate and anthropogenic </w:t>
      </w:r>
      <w:proofErr w:type="gramStart"/>
      <w:r>
        <w:rPr>
          <w:color w:val="000000"/>
          <w:szCs w:val="22"/>
        </w:rPr>
        <w:t>influence;</w:t>
      </w:r>
      <w:proofErr w:type="gramEnd"/>
    </w:p>
    <w:p w14:paraId="00000092" w14:textId="77777777" w:rsidR="0044490A" w:rsidRDefault="00DE5CDE">
      <w:pPr>
        <w:widowControl/>
        <w:numPr>
          <w:ilvl w:val="0"/>
          <w:numId w:val="3"/>
        </w:numPr>
        <w:pBdr>
          <w:top w:val="nil"/>
          <w:left w:val="nil"/>
          <w:bottom w:val="nil"/>
          <w:right w:val="nil"/>
          <w:between w:val="nil"/>
        </w:pBdr>
        <w:spacing w:after="120" w:line="240" w:lineRule="auto"/>
        <w:ind w:left="1064"/>
        <w:rPr>
          <w:color w:val="000000"/>
          <w:szCs w:val="22"/>
        </w:rPr>
      </w:pPr>
      <w:r>
        <w:rPr>
          <w:color w:val="000000"/>
          <w:szCs w:val="22"/>
        </w:rPr>
        <w:t xml:space="preserve">an ocean observing system, with new, more capable and encompassing and more autonomous instruments, and associated </w:t>
      </w:r>
      <w:proofErr w:type="gramStart"/>
      <w:r>
        <w:rPr>
          <w:color w:val="000000"/>
          <w:szCs w:val="22"/>
        </w:rPr>
        <w:t>more-open</w:t>
      </w:r>
      <w:proofErr w:type="gramEnd"/>
      <w:r>
        <w:rPr>
          <w:color w:val="000000"/>
          <w:szCs w:val="22"/>
        </w:rPr>
        <w:t xml:space="preserve"> and technologically advanced global data/information processing and management systems that are adaptable to new needs;</w:t>
      </w:r>
    </w:p>
    <w:p w14:paraId="00000093" w14:textId="77777777" w:rsidR="0044490A" w:rsidRDefault="00DE5CDE">
      <w:pPr>
        <w:widowControl/>
        <w:numPr>
          <w:ilvl w:val="0"/>
          <w:numId w:val="3"/>
        </w:numPr>
        <w:pBdr>
          <w:top w:val="nil"/>
          <w:left w:val="nil"/>
          <w:bottom w:val="nil"/>
          <w:right w:val="nil"/>
          <w:between w:val="nil"/>
        </w:pBdr>
        <w:spacing w:after="120" w:line="240" w:lineRule="auto"/>
        <w:ind w:left="1064"/>
        <w:rPr>
          <w:color w:val="000000"/>
          <w:szCs w:val="22"/>
        </w:rPr>
      </w:pPr>
      <w:r>
        <w:rPr>
          <w:color w:val="000000"/>
          <w:szCs w:val="22"/>
        </w:rPr>
        <w:t xml:space="preserve">scientific syntheses and assessments that provide actionable information about new threats or opportunities; and </w:t>
      </w:r>
    </w:p>
    <w:p w14:paraId="00000094" w14:textId="77777777" w:rsidR="0044490A" w:rsidRDefault="00DE5CDE">
      <w:pPr>
        <w:widowControl/>
        <w:numPr>
          <w:ilvl w:val="0"/>
          <w:numId w:val="3"/>
        </w:numPr>
        <w:pBdr>
          <w:top w:val="nil"/>
          <w:left w:val="nil"/>
          <w:bottom w:val="nil"/>
          <w:right w:val="nil"/>
          <w:between w:val="nil"/>
        </w:pBdr>
        <w:spacing w:after="240" w:line="240" w:lineRule="auto"/>
        <w:ind w:left="1060" w:hanging="357"/>
        <w:rPr>
          <w:color w:val="000000"/>
          <w:szCs w:val="22"/>
        </w:rPr>
      </w:pPr>
      <w:r>
        <w:rPr>
          <w:color w:val="000000"/>
          <w:szCs w:val="22"/>
        </w:rPr>
        <w:t xml:space="preserve">communicating the results to decision-makers and providing a platform for Member States to bring emerging national and regional issues for attention of UN and other intergovernmental fora. </w:t>
      </w:r>
    </w:p>
    <w:p w14:paraId="00000095" w14:textId="77777777" w:rsidR="0044490A" w:rsidRDefault="00DE5CDE">
      <w:pPr>
        <w:keepNext/>
        <w:widowControl/>
        <w:spacing w:after="240" w:line="240" w:lineRule="auto"/>
        <w:jc w:val="left"/>
        <w:rPr>
          <w:b/>
          <w:color w:val="0070C0"/>
        </w:rPr>
      </w:pPr>
      <w:r>
        <w:rPr>
          <w:b/>
          <w:color w:val="0070C0"/>
        </w:rPr>
        <w:t>CAPACITY DEVELOPMENT</w:t>
      </w:r>
    </w:p>
    <w:p w14:paraId="00000096" w14:textId="675ED5B5"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United Nations Convention on the Law of the Sea (UNCLOS) recognizes IOC as a competent international organization in the fields of Marine Scientific Research (Part</w:t>
      </w:r>
      <w:r w:rsidR="000D08B3">
        <w:rPr>
          <w:color w:val="000000"/>
          <w:szCs w:val="22"/>
        </w:rPr>
        <w:t xml:space="preserve"> </w:t>
      </w:r>
      <w:r>
        <w:rPr>
          <w:color w:val="000000"/>
          <w:szCs w:val="22"/>
        </w:rPr>
        <w:t>XIII of UNCLOS) and T</w:t>
      </w:r>
      <w:r w:rsidR="00443CFB">
        <w:rPr>
          <w:color w:val="000000"/>
          <w:szCs w:val="22"/>
        </w:rPr>
        <w:t>MTM</w:t>
      </w:r>
      <w:r>
        <w:rPr>
          <w:color w:val="000000"/>
          <w:szCs w:val="22"/>
        </w:rPr>
        <w:t xml:space="preserve"> (Part XIV).</w:t>
      </w:r>
      <w:r w:rsidR="00443CFB">
        <w:rPr>
          <w:color w:val="000000"/>
          <w:szCs w:val="22"/>
        </w:rPr>
        <w:t xml:space="preserve"> </w:t>
      </w:r>
    </w:p>
    <w:p w14:paraId="00000098" w14:textId="33A78BDC"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IOC efforts in C</w:t>
      </w:r>
      <w:r w:rsidR="00FB77FF">
        <w:rPr>
          <w:color w:val="000000"/>
          <w:szCs w:val="22"/>
        </w:rPr>
        <w:t xml:space="preserve">apacity </w:t>
      </w:r>
      <w:r>
        <w:rPr>
          <w:color w:val="000000"/>
          <w:szCs w:val="22"/>
        </w:rPr>
        <w:t>D</w:t>
      </w:r>
      <w:r w:rsidR="00FB77FF">
        <w:rPr>
          <w:color w:val="000000"/>
          <w:szCs w:val="22"/>
        </w:rPr>
        <w:t>evelopment (CD)</w:t>
      </w:r>
      <w:r>
        <w:rPr>
          <w:color w:val="000000"/>
          <w:szCs w:val="22"/>
        </w:rPr>
        <w:t xml:space="preserve"> will continue to </w:t>
      </w:r>
      <w:r w:rsidR="00443CFB">
        <w:rPr>
          <w:color w:val="000000"/>
          <w:szCs w:val="22"/>
        </w:rPr>
        <w:t xml:space="preserve">be guided by </w:t>
      </w:r>
      <w:r>
        <w:rPr>
          <w:color w:val="000000"/>
          <w:szCs w:val="22"/>
        </w:rPr>
        <w:t>the IOC Capacity Development Strategy</w:t>
      </w:r>
      <w:r w:rsidR="00443CFB">
        <w:rPr>
          <w:color w:val="000000"/>
          <w:szCs w:val="22"/>
        </w:rPr>
        <w:t xml:space="preserve">, which will be renewed </w:t>
      </w:r>
      <w:r w:rsidR="0009202D">
        <w:rPr>
          <w:color w:val="000000"/>
          <w:szCs w:val="22"/>
        </w:rPr>
        <w:t>under this Medium-Term Strategy</w:t>
      </w:r>
      <w:r>
        <w:rPr>
          <w:color w:val="000000"/>
          <w:szCs w:val="22"/>
        </w:rPr>
        <w:t xml:space="preserve">. These efforts will be </w:t>
      </w:r>
      <w:r w:rsidR="00443CFB">
        <w:rPr>
          <w:color w:val="000000"/>
          <w:szCs w:val="22"/>
        </w:rPr>
        <w:t xml:space="preserve">further </w:t>
      </w:r>
      <w:r>
        <w:rPr>
          <w:color w:val="000000"/>
          <w:szCs w:val="22"/>
        </w:rPr>
        <w:t xml:space="preserve">strengthened in the course of implementation of the Decade. The </w:t>
      </w:r>
      <w:r>
        <w:rPr>
          <w:i/>
          <w:color w:val="000000"/>
          <w:szCs w:val="22"/>
        </w:rPr>
        <w:t>Global Ocean Science Report</w:t>
      </w:r>
      <w:r w:rsidR="00443CFB">
        <w:rPr>
          <w:i/>
          <w:color w:val="000000"/>
          <w:szCs w:val="22"/>
        </w:rPr>
        <w:t xml:space="preserve"> 2020</w:t>
      </w:r>
      <w:r>
        <w:rPr>
          <w:color w:val="000000"/>
          <w:szCs w:val="22"/>
        </w:rPr>
        <w:t xml:space="preserve"> </w:t>
      </w:r>
      <w:r w:rsidR="00443CFB">
        <w:rPr>
          <w:color w:val="000000"/>
          <w:szCs w:val="22"/>
        </w:rPr>
        <w:t xml:space="preserve">will serve as </w:t>
      </w:r>
      <w:r>
        <w:rPr>
          <w:color w:val="000000"/>
          <w:szCs w:val="22"/>
        </w:rPr>
        <w:t>a key benchmark for the IOC’s work, and further editions of the Report will allow monitoring progress.</w:t>
      </w:r>
      <w:r w:rsidR="00443CFB">
        <w:rPr>
          <w:color w:val="000000"/>
          <w:szCs w:val="22"/>
        </w:rPr>
        <w:t xml:space="preserve"> The</w:t>
      </w:r>
      <w:r w:rsidRPr="00C10607">
        <w:rPr>
          <w:color w:val="000000"/>
          <w:szCs w:val="22"/>
        </w:rPr>
        <w:t xml:space="preserve"> IOC will continue to systematically enhance the capacity of all IOC Member States to conduct scientific research and benefit from its results, leaving no one behind. This pillar of the IOC CD work will include operationalization of the </w:t>
      </w:r>
      <w:r w:rsidRPr="00A303DD">
        <w:rPr>
          <w:color w:val="000000"/>
          <w:szCs w:val="22"/>
        </w:rPr>
        <w:t xml:space="preserve">IOC Criteria and Guidelines on </w:t>
      </w:r>
      <w:r w:rsidR="00FB77FF">
        <w:rPr>
          <w:color w:val="000000"/>
          <w:szCs w:val="22"/>
        </w:rPr>
        <w:t xml:space="preserve">the </w:t>
      </w:r>
      <w:r w:rsidRPr="00A303DD">
        <w:rPr>
          <w:color w:val="000000"/>
          <w:szCs w:val="22"/>
        </w:rPr>
        <w:t>T</w:t>
      </w:r>
      <w:r w:rsidR="00FB77FF">
        <w:rPr>
          <w:color w:val="000000"/>
          <w:szCs w:val="22"/>
        </w:rPr>
        <w:t xml:space="preserve">ransfer of </w:t>
      </w:r>
      <w:r w:rsidRPr="00C10607">
        <w:rPr>
          <w:color w:val="000000"/>
          <w:szCs w:val="22"/>
        </w:rPr>
        <w:t>M</w:t>
      </w:r>
      <w:r w:rsidR="00FB77FF">
        <w:rPr>
          <w:color w:val="000000"/>
          <w:szCs w:val="22"/>
        </w:rPr>
        <w:t xml:space="preserve">arine </w:t>
      </w:r>
      <w:r w:rsidRPr="00C10607">
        <w:rPr>
          <w:color w:val="000000"/>
          <w:szCs w:val="22"/>
        </w:rPr>
        <w:t>T</w:t>
      </w:r>
      <w:r w:rsidR="00FB77FF">
        <w:rPr>
          <w:color w:val="000000"/>
          <w:szCs w:val="22"/>
        </w:rPr>
        <w:t>echnology (TMT)</w:t>
      </w:r>
      <w:r w:rsidRPr="00C10607">
        <w:rPr>
          <w:color w:val="000000"/>
          <w:szCs w:val="22"/>
        </w:rPr>
        <w:t xml:space="preserve"> and the TMT Clearing House Mechanism.</w:t>
      </w:r>
      <w:r w:rsidR="00C10607" w:rsidRPr="00C10607">
        <w:rPr>
          <w:color w:val="000000"/>
          <w:szCs w:val="22"/>
        </w:rPr>
        <w:t xml:space="preserve"> </w:t>
      </w:r>
    </w:p>
    <w:p w14:paraId="5AF61F87" w14:textId="2FE117F2" w:rsidR="00C10607" w:rsidRPr="006C552D" w:rsidRDefault="00443CFB"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rFonts w:eastAsia="Times New Roman" w:cs="Times New Roman"/>
          <w:lang w:val="en-US"/>
        </w:rPr>
      </w:pPr>
      <w:r>
        <w:rPr>
          <w:color w:val="000000"/>
          <w:szCs w:val="22"/>
        </w:rPr>
        <w:t xml:space="preserve">Specifically, </w:t>
      </w:r>
      <w:r w:rsidR="00DE5CDE">
        <w:rPr>
          <w:color w:val="000000"/>
          <w:szCs w:val="22"/>
        </w:rPr>
        <w:t xml:space="preserve">IOC will establish a network of regional and thematic TMT nodes and enhance sharing scientific and technical capacities between Member States helping them render a wider range of data and information products and services. </w:t>
      </w:r>
      <w:r w:rsidR="002F449C">
        <w:rPr>
          <w:color w:val="000000"/>
          <w:szCs w:val="22"/>
        </w:rPr>
        <w:t>T</w:t>
      </w:r>
      <w:r w:rsidR="00E519D9">
        <w:rPr>
          <w:color w:val="000000"/>
          <w:szCs w:val="22"/>
        </w:rPr>
        <w:t xml:space="preserve">he IODE Ocean </w:t>
      </w:r>
      <w:proofErr w:type="spellStart"/>
      <w:r w:rsidR="00E519D9">
        <w:rPr>
          <w:color w:val="000000"/>
          <w:szCs w:val="22"/>
        </w:rPr>
        <w:t>InfoHub</w:t>
      </w:r>
      <w:proofErr w:type="spellEnd"/>
      <w:r w:rsidR="00E519D9">
        <w:rPr>
          <w:color w:val="000000"/>
          <w:szCs w:val="22"/>
        </w:rPr>
        <w:t xml:space="preserve"> project </w:t>
      </w:r>
      <w:r w:rsidR="002F449C">
        <w:rPr>
          <w:color w:val="000000"/>
          <w:szCs w:val="22"/>
        </w:rPr>
        <w:t xml:space="preserve">will be the starting point for building the IOC future </w:t>
      </w:r>
      <w:r w:rsidR="00DE5CDE">
        <w:rPr>
          <w:color w:val="000000"/>
          <w:szCs w:val="22"/>
        </w:rPr>
        <w:t xml:space="preserve">Ocean Data and Information System </w:t>
      </w:r>
      <w:r w:rsidR="00977162">
        <w:rPr>
          <w:color w:val="000000"/>
          <w:szCs w:val="22"/>
        </w:rPr>
        <w:t xml:space="preserve">delivering </w:t>
      </w:r>
      <w:r w:rsidR="002F449C">
        <w:rPr>
          <w:color w:val="000000"/>
          <w:szCs w:val="22"/>
        </w:rPr>
        <w:t xml:space="preserve">interoperable </w:t>
      </w:r>
      <w:r w:rsidR="00DE5CDE">
        <w:rPr>
          <w:color w:val="000000"/>
          <w:szCs w:val="22"/>
        </w:rPr>
        <w:t>local, regional and thematic data and information</w:t>
      </w:r>
      <w:r w:rsidR="00977162">
        <w:rPr>
          <w:color w:val="000000"/>
          <w:szCs w:val="22"/>
        </w:rPr>
        <w:t xml:space="preserve"> and</w:t>
      </w:r>
      <w:r w:rsidR="00DE5CDE">
        <w:rPr>
          <w:color w:val="000000"/>
          <w:szCs w:val="22"/>
        </w:rPr>
        <w:t xml:space="preserve"> connecting contributors and users with </w:t>
      </w:r>
      <w:r w:rsidR="00977162">
        <w:rPr>
          <w:color w:val="000000"/>
          <w:szCs w:val="22"/>
        </w:rPr>
        <w:t xml:space="preserve">required </w:t>
      </w:r>
      <w:r w:rsidR="00DE5CDE">
        <w:rPr>
          <w:color w:val="000000"/>
          <w:szCs w:val="22"/>
        </w:rPr>
        <w:t>resources.</w:t>
      </w:r>
      <w:r w:rsidR="00E519D9">
        <w:rPr>
          <w:color w:val="000000"/>
          <w:szCs w:val="22"/>
        </w:rPr>
        <w:t xml:space="preserve"> These developments will be implemented taking into account the IOC Strategic Plan for data and information management and in compliance with the IOC oceanographic data exchange policy. </w:t>
      </w:r>
      <w:r w:rsidR="002F449C">
        <w:rPr>
          <w:color w:val="000000"/>
          <w:szCs w:val="22"/>
        </w:rPr>
        <w:t>Regular surveys</w:t>
      </w:r>
      <w:r w:rsidR="002F449C" w:rsidDel="002F449C">
        <w:rPr>
          <w:color w:val="000000"/>
          <w:szCs w:val="22"/>
        </w:rPr>
        <w:t xml:space="preserve"> </w:t>
      </w:r>
      <w:r w:rsidR="00977162">
        <w:rPr>
          <w:color w:val="000000"/>
          <w:szCs w:val="22"/>
        </w:rPr>
        <w:t xml:space="preserve">of CD needs </w:t>
      </w:r>
      <w:r w:rsidR="002F449C">
        <w:rPr>
          <w:color w:val="000000"/>
          <w:szCs w:val="22"/>
        </w:rPr>
        <w:t>will be conducted</w:t>
      </w:r>
      <w:r w:rsidR="00977162">
        <w:rPr>
          <w:color w:val="000000"/>
          <w:szCs w:val="22"/>
        </w:rPr>
        <w:t>,</w:t>
      </w:r>
      <w:r w:rsidR="002F449C">
        <w:rPr>
          <w:color w:val="000000"/>
          <w:szCs w:val="22"/>
        </w:rPr>
        <w:t xml:space="preserve"> and </w:t>
      </w:r>
      <w:r w:rsidR="006C552D">
        <w:rPr>
          <w:color w:val="000000"/>
          <w:szCs w:val="22"/>
        </w:rPr>
        <w:t>a</w:t>
      </w:r>
      <w:r w:rsidR="002F449C">
        <w:rPr>
          <w:color w:val="000000"/>
          <w:szCs w:val="22"/>
        </w:rPr>
        <w:t xml:space="preserve"> u</w:t>
      </w:r>
      <w:r w:rsidR="006C552D">
        <w:rPr>
          <w:color w:val="000000"/>
          <w:szCs w:val="22"/>
        </w:rPr>
        <w:t>n</w:t>
      </w:r>
      <w:r w:rsidR="002F449C">
        <w:rPr>
          <w:color w:val="000000"/>
          <w:szCs w:val="22"/>
        </w:rPr>
        <w:t>ited</w:t>
      </w:r>
      <w:r w:rsidR="006C552D">
        <w:rPr>
          <w:color w:val="000000"/>
          <w:szCs w:val="22"/>
        </w:rPr>
        <w:t xml:space="preserve"> online database of training opportunities</w:t>
      </w:r>
      <w:r w:rsidR="002F449C">
        <w:rPr>
          <w:color w:val="000000"/>
          <w:szCs w:val="22"/>
        </w:rPr>
        <w:t xml:space="preserve"> will be created to capitalise on </w:t>
      </w:r>
      <w:r w:rsidR="00C10607" w:rsidRPr="006C552D">
        <w:rPr>
          <w:color w:val="000000"/>
          <w:szCs w:val="22"/>
        </w:rPr>
        <w:t xml:space="preserve">bilateral </w:t>
      </w:r>
      <w:r w:rsidR="002F449C">
        <w:rPr>
          <w:color w:val="000000"/>
          <w:szCs w:val="22"/>
        </w:rPr>
        <w:t xml:space="preserve">and </w:t>
      </w:r>
      <w:r w:rsidR="002F449C" w:rsidRPr="006C552D">
        <w:rPr>
          <w:color w:val="000000"/>
          <w:szCs w:val="22"/>
        </w:rPr>
        <w:t xml:space="preserve">multilateral </w:t>
      </w:r>
      <w:r w:rsidR="00C10607" w:rsidRPr="006C552D">
        <w:rPr>
          <w:color w:val="000000"/>
          <w:szCs w:val="22"/>
        </w:rPr>
        <w:t xml:space="preserve">relationships </w:t>
      </w:r>
      <w:r w:rsidR="00977162">
        <w:rPr>
          <w:color w:val="000000"/>
          <w:szCs w:val="22"/>
        </w:rPr>
        <w:t xml:space="preserve">including </w:t>
      </w:r>
      <w:r w:rsidR="002F449C">
        <w:rPr>
          <w:color w:val="000000"/>
          <w:szCs w:val="22"/>
        </w:rPr>
        <w:t xml:space="preserve">contributions </w:t>
      </w:r>
      <w:r w:rsidR="00977162">
        <w:rPr>
          <w:color w:val="000000"/>
          <w:szCs w:val="22"/>
        </w:rPr>
        <w:t xml:space="preserve">by </w:t>
      </w:r>
      <w:r w:rsidR="00C10607" w:rsidRPr="006C552D">
        <w:rPr>
          <w:rFonts w:ascii="ArialMT" w:eastAsia="Times New Roman" w:hAnsi="ArialMT" w:cs="Times New Roman"/>
          <w:szCs w:val="22"/>
          <w:lang w:val="en-US"/>
        </w:rPr>
        <w:t xml:space="preserve">intergovernmental organizations. </w:t>
      </w:r>
    </w:p>
    <w:p w14:paraId="00000099" w14:textId="310F184F"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The work of the IOC Group of Experts on Capacity Development will continue and intensify. IOC will contribute substantially to the development of Member States’ capacities in relation to the new international </w:t>
      </w:r>
      <w:proofErr w:type="gramStart"/>
      <w:r>
        <w:rPr>
          <w:color w:val="000000"/>
          <w:szCs w:val="22"/>
        </w:rPr>
        <w:t>legally-binding</w:t>
      </w:r>
      <w:proofErr w:type="gramEnd"/>
      <w:r>
        <w:rPr>
          <w:color w:val="000000"/>
          <w:szCs w:val="22"/>
        </w:rPr>
        <w:t xml:space="preserve"> instrument on BBNJ, while simultaneously working towards achieving</w:t>
      </w:r>
      <w:r w:rsidR="00114867">
        <w:rPr>
          <w:color w:val="000000"/>
          <w:szCs w:val="22"/>
        </w:rPr>
        <w:t xml:space="preserve"> </w:t>
      </w:r>
      <w:r>
        <w:rPr>
          <w:color w:val="000000"/>
          <w:szCs w:val="22"/>
        </w:rPr>
        <w:t>Target 14.a of the 2030 Agenda</w:t>
      </w:r>
      <w:r w:rsidR="005A1913">
        <w:rPr>
          <w:rStyle w:val="FootnoteReference"/>
          <w:color w:val="000000"/>
          <w:szCs w:val="22"/>
        </w:rPr>
        <w:footnoteReference w:id="1"/>
      </w:r>
      <w:r>
        <w:rPr>
          <w:color w:val="000000"/>
          <w:szCs w:val="22"/>
        </w:rPr>
        <w:t xml:space="preserve">. International multilingual training on diverse aspects of </w:t>
      </w:r>
      <w:r>
        <w:rPr>
          <w:color w:val="000000"/>
          <w:szCs w:val="22"/>
        </w:rPr>
        <w:lastRenderedPageBreak/>
        <w:t xml:space="preserve">ocean management will continue through the new generation of the IOC </w:t>
      </w:r>
      <w:proofErr w:type="spellStart"/>
      <w:r>
        <w:rPr>
          <w:color w:val="000000"/>
          <w:szCs w:val="22"/>
        </w:rPr>
        <w:t>OceanTeacher</w:t>
      </w:r>
      <w:proofErr w:type="spellEnd"/>
      <w:r>
        <w:rPr>
          <w:color w:val="000000"/>
          <w:szCs w:val="22"/>
        </w:rPr>
        <w:t xml:space="preserve"> Global Academy</w:t>
      </w:r>
      <w:r w:rsidR="006C552D">
        <w:rPr>
          <w:color w:val="000000"/>
          <w:szCs w:val="22"/>
        </w:rPr>
        <w:t xml:space="preserve"> </w:t>
      </w:r>
      <w:r w:rsidR="00977162">
        <w:rPr>
          <w:color w:val="000000"/>
          <w:szCs w:val="22"/>
        </w:rPr>
        <w:t xml:space="preserve">with </w:t>
      </w:r>
      <w:r w:rsidR="006C552D">
        <w:rPr>
          <w:color w:val="000000"/>
          <w:szCs w:val="22"/>
        </w:rPr>
        <w:t xml:space="preserve">its network of </w:t>
      </w:r>
      <w:r w:rsidR="0009202D">
        <w:rPr>
          <w:color w:val="000000"/>
          <w:szCs w:val="22"/>
        </w:rPr>
        <w:t>r</w:t>
      </w:r>
      <w:r w:rsidR="006C552D">
        <w:rPr>
          <w:color w:val="000000"/>
          <w:szCs w:val="22"/>
        </w:rPr>
        <w:t>egional</w:t>
      </w:r>
      <w:r w:rsidR="0009202D">
        <w:rPr>
          <w:color w:val="000000"/>
          <w:szCs w:val="22"/>
        </w:rPr>
        <w:t xml:space="preserve"> and specialized</w:t>
      </w:r>
      <w:r w:rsidR="006C552D">
        <w:rPr>
          <w:color w:val="000000"/>
          <w:szCs w:val="22"/>
        </w:rPr>
        <w:t xml:space="preserve"> Training Centres</w:t>
      </w:r>
      <w:r w:rsidR="00977162">
        <w:rPr>
          <w:color w:val="000000"/>
          <w:szCs w:val="22"/>
        </w:rPr>
        <w:t>, Regional Training and Research Centres of WESTPAC and UNESCO Category 2 Centres in marine sciences</w:t>
      </w:r>
      <w:r>
        <w:rPr>
          <w:color w:val="000000"/>
          <w:szCs w:val="22"/>
        </w:rPr>
        <w:t xml:space="preserve">. </w:t>
      </w:r>
    </w:p>
    <w:p w14:paraId="0000009A" w14:textId="6A2FBAC1"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IOC will continue to expand its activities in the area of ocean literacy by implementing a dedicated strategy.</w:t>
      </w:r>
      <w:sdt>
        <w:sdtPr>
          <w:tag w:val="goog_rdk_33"/>
          <w:id w:val="875509077"/>
        </w:sdtPr>
        <w:sdtEndPr/>
        <w:sdtContent/>
      </w:sdt>
      <w:sdt>
        <w:sdtPr>
          <w:tag w:val="goog_rdk_34"/>
          <w:id w:val="1370571569"/>
        </w:sdtPr>
        <w:sdtEndPr/>
        <w:sdtContent/>
      </w:sdt>
      <w:r>
        <w:rPr>
          <w:color w:val="000000"/>
          <w:szCs w:val="22"/>
        </w:rPr>
        <w:t xml:space="preserve"> </w:t>
      </w:r>
      <w:r w:rsidR="009616A9">
        <w:rPr>
          <w:color w:val="000000"/>
          <w:szCs w:val="22"/>
        </w:rPr>
        <w:t xml:space="preserve">This work will enhance appreciation for the ocean by </w:t>
      </w:r>
      <w:r w:rsidR="005974EA">
        <w:rPr>
          <w:color w:val="000000"/>
          <w:szCs w:val="22"/>
        </w:rPr>
        <w:t xml:space="preserve">key stakeholders, including general public. It will deepen the understanding of the role of the ocean for people and the human impact on the ocean, </w:t>
      </w:r>
      <w:r w:rsidR="009616A9">
        <w:rPr>
          <w:color w:val="000000"/>
          <w:szCs w:val="22"/>
        </w:rPr>
        <w:t xml:space="preserve">and the value of science as a means to ensure human impacts are understood and addressed as necessary to ensure sustainable use </w:t>
      </w:r>
      <w:r w:rsidR="005974EA">
        <w:rPr>
          <w:color w:val="000000"/>
          <w:szCs w:val="22"/>
        </w:rPr>
        <w:t xml:space="preserve">of the ocean </w:t>
      </w:r>
      <w:r w:rsidR="009616A9">
        <w:rPr>
          <w:color w:val="000000"/>
          <w:szCs w:val="22"/>
        </w:rPr>
        <w:t>for all</w:t>
      </w:r>
      <w:r w:rsidR="005974EA">
        <w:rPr>
          <w:color w:val="000000"/>
          <w:szCs w:val="22"/>
        </w:rPr>
        <w:t>.</w:t>
      </w:r>
      <w:r w:rsidR="009616A9">
        <w:rPr>
          <w:color w:val="000000"/>
          <w:szCs w:val="22"/>
        </w:rPr>
        <w:t xml:space="preserve"> </w:t>
      </w:r>
      <w:r>
        <w:rPr>
          <w:color w:val="000000"/>
          <w:szCs w:val="22"/>
        </w:rPr>
        <w:t>Working within UNESCO and partners, IOC will strive to include basic knowledge of the ocean into school curricula.</w:t>
      </w:r>
    </w:p>
    <w:p w14:paraId="598A59CE" w14:textId="77777777" w:rsidR="00061AC0" w:rsidRDefault="00061AC0" w:rsidP="00061AC0">
      <w:pPr>
        <w:pBdr>
          <w:top w:val="nil"/>
          <w:left w:val="nil"/>
          <w:bottom w:val="single" w:sz="4" w:space="1" w:color="000000"/>
          <w:right w:val="nil"/>
          <w:between w:val="nil"/>
        </w:pBdr>
        <w:spacing w:after="160" w:line="259" w:lineRule="auto"/>
        <w:rPr>
          <w:b/>
          <w:color w:val="000000"/>
          <w:szCs w:val="22"/>
        </w:rPr>
      </w:pPr>
      <w:r>
        <w:rPr>
          <w:b/>
          <w:color w:val="000000"/>
          <w:szCs w:val="22"/>
        </w:rPr>
        <w:t>WORKING CLOSER TO THE FIELD</w:t>
      </w:r>
    </w:p>
    <w:p w14:paraId="44D7F911" w14:textId="550FEDD5" w:rsidR="00EF4F0C" w:rsidRDefault="00061AC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To achieve the ambitions of the 2030 Agenda</w:t>
      </w:r>
      <w:r w:rsidR="00FE3B38">
        <w:rPr>
          <w:color w:val="000000"/>
          <w:szCs w:val="22"/>
        </w:rPr>
        <w:t xml:space="preserve"> and better respond to the needs of its Member States</w:t>
      </w:r>
      <w:r>
        <w:rPr>
          <w:color w:val="000000"/>
          <w:szCs w:val="22"/>
        </w:rPr>
        <w:t xml:space="preserve">, the United Nations is reforming itself, </w:t>
      </w:r>
      <w:r w:rsidR="00FE3B38">
        <w:rPr>
          <w:color w:val="000000"/>
          <w:szCs w:val="22"/>
        </w:rPr>
        <w:t xml:space="preserve">strengthening the </w:t>
      </w:r>
      <w:r>
        <w:rPr>
          <w:color w:val="000000"/>
          <w:szCs w:val="22"/>
        </w:rPr>
        <w:t xml:space="preserve">emphasis on regional dimension and coordinated work of all UN agencies through Country Teams. The IOC will </w:t>
      </w:r>
      <w:r w:rsidR="00FE3B38">
        <w:rPr>
          <w:color w:val="000000"/>
          <w:szCs w:val="22"/>
        </w:rPr>
        <w:t xml:space="preserve">also </w:t>
      </w:r>
      <w:r w:rsidR="0009202D">
        <w:rPr>
          <w:color w:val="000000"/>
          <w:szCs w:val="22"/>
        </w:rPr>
        <w:t>step up</w:t>
      </w:r>
      <w:r>
        <w:rPr>
          <w:color w:val="000000"/>
          <w:szCs w:val="22"/>
        </w:rPr>
        <w:t xml:space="preserve"> its assistance and delivery of services at the level of Member States</w:t>
      </w:r>
      <w:r w:rsidR="0009202D">
        <w:rPr>
          <w:color w:val="000000"/>
          <w:szCs w:val="22"/>
        </w:rPr>
        <w:t xml:space="preserve">. </w:t>
      </w:r>
    </w:p>
    <w:p w14:paraId="02272CF2" w14:textId="7BA4AA60" w:rsidR="00EF4F0C" w:rsidRPr="00A234A8" w:rsidRDefault="00EF4F0C"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sidRPr="00DB7A20">
        <w:rPr>
          <w:color w:val="000000"/>
          <w:szCs w:val="22"/>
        </w:rPr>
        <w:t xml:space="preserve">To </w:t>
      </w:r>
      <w:r>
        <w:rPr>
          <w:color w:val="000000"/>
          <w:szCs w:val="22"/>
        </w:rPr>
        <w:t xml:space="preserve">embrace the needed </w:t>
      </w:r>
      <w:r w:rsidRPr="00DB7A20">
        <w:rPr>
          <w:color w:val="000000"/>
          <w:szCs w:val="22"/>
        </w:rPr>
        <w:t>global scope of activities, IOC will work thro</w:t>
      </w:r>
      <w:r w:rsidRPr="00A234A8">
        <w:rPr>
          <w:color w:val="000000"/>
          <w:szCs w:val="22"/>
        </w:rPr>
        <w:t xml:space="preserve">ugh Member States and will seek partnerships and synergies with ocean-related organizations including those having a regional focus. IOC will also aim to build visibly on the activities of its Member States, acknowledging their significant capacities, often already deployed in many of the global and regional IOC programmes. IOC will liaise with relevant national, regional and large-scale international initiatives of those Member States with a view to involve them in the execution of its various functions and ensure that they contribute to and take advantage of the UN Decade of Ocean Science for Sustainable Development. </w:t>
      </w:r>
    </w:p>
    <w:p w14:paraId="2BA4220F" w14:textId="4D1F4CF4" w:rsidR="00061AC0" w:rsidRDefault="0009202D"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The regional and local development is most efficiently achieved </w:t>
      </w:r>
      <w:r w:rsidR="00061AC0">
        <w:rPr>
          <w:color w:val="000000"/>
          <w:szCs w:val="22"/>
        </w:rPr>
        <w:t xml:space="preserve">through </w:t>
      </w:r>
      <w:r w:rsidR="00450050">
        <w:rPr>
          <w:color w:val="000000"/>
          <w:szCs w:val="22"/>
        </w:rPr>
        <w:t xml:space="preserve">the work of IOC </w:t>
      </w:r>
      <w:r w:rsidR="00061AC0">
        <w:rPr>
          <w:color w:val="000000"/>
          <w:szCs w:val="22"/>
        </w:rPr>
        <w:t xml:space="preserve">regional subsidiary bodies and focussing </w:t>
      </w:r>
      <w:r w:rsidR="00450050">
        <w:rPr>
          <w:color w:val="000000"/>
          <w:szCs w:val="22"/>
        </w:rPr>
        <w:t xml:space="preserve">both </w:t>
      </w:r>
      <w:r w:rsidR="00061AC0">
        <w:rPr>
          <w:color w:val="000000"/>
          <w:szCs w:val="22"/>
        </w:rPr>
        <w:t xml:space="preserve">on Member States’ </w:t>
      </w:r>
      <w:r w:rsidR="00450050">
        <w:rPr>
          <w:color w:val="000000"/>
          <w:szCs w:val="22"/>
        </w:rPr>
        <w:t xml:space="preserve">particular </w:t>
      </w:r>
      <w:r w:rsidR="00061AC0">
        <w:rPr>
          <w:color w:val="000000"/>
          <w:szCs w:val="22"/>
        </w:rPr>
        <w:t xml:space="preserve">development goals and </w:t>
      </w:r>
      <w:r w:rsidR="00450050">
        <w:rPr>
          <w:color w:val="000000"/>
          <w:szCs w:val="22"/>
        </w:rPr>
        <w:t xml:space="preserve">on </w:t>
      </w:r>
      <w:proofErr w:type="gramStart"/>
      <w:r w:rsidR="00061AC0">
        <w:rPr>
          <w:color w:val="000000"/>
          <w:szCs w:val="22"/>
        </w:rPr>
        <w:t>internationally-agreed</w:t>
      </w:r>
      <w:proofErr w:type="gramEnd"/>
      <w:r w:rsidR="00061AC0">
        <w:rPr>
          <w:color w:val="000000"/>
          <w:szCs w:val="22"/>
        </w:rPr>
        <w:t xml:space="preserve"> development priorities. The </w:t>
      </w:r>
      <w:r w:rsidR="00FE3B38">
        <w:rPr>
          <w:color w:val="000000"/>
          <w:szCs w:val="22"/>
        </w:rPr>
        <w:t xml:space="preserve">four </w:t>
      </w:r>
      <w:r w:rsidR="00061AC0">
        <w:rPr>
          <w:color w:val="000000"/>
          <w:szCs w:val="22"/>
        </w:rPr>
        <w:t>IOC regional subsidiary bodies (WESTPAC, IOCARIBE, IOCAFRICA, and IOCINDIO) are of paramount importance to the IOC mission, adding value and ensuring solid ownership of programmes by Member States. The IOC regional subsidiary bodies adapt their approach and agenda based on the specific needs and opportunities existing in their respective regions. In addition to carrying out IOC global programmes in the regions, they foster partnerships to execute and coordinate regional projects and activities</w:t>
      </w:r>
      <w:r w:rsidR="00FE3B38">
        <w:rPr>
          <w:color w:val="000000"/>
          <w:szCs w:val="22"/>
        </w:rPr>
        <w:t xml:space="preserve">. They </w:t>
      </w:r>
      <w:r w:rsidR="00061AC0">
        <w:rPr>
          <w:color w:val="000000"/>
          <w:szCs w:val="22"/>
        </w:rPr>
        <w:t xml:space="preserve">are </w:t>
      </w:r>
      <w:r w:rsidR="00FE3B38">
        <w:rPr>
          <w:color w:val="000000"/>
          <w:szCs w:val="22"/>
        </w:rPr>
        <w:t xml:space="preserve">the most </w:t>
      </w:r>
      <w:r w:rsidR="00061AC0">
        <w:rPr>
          <w:color w:val="000000"/>
          <w:szCs w:val="22"/>
        </w:rPr>
        <w:t xml:space="preserve">efficient </w:t>
      </w:r>
      <w:r w:rsidR="00450050">
        <w:rPr>
          <w:color w:val="000000"/>
          <w:szCs w:val="22"/>
        </w:rPr>
        <w:t xml:space="preserve">platforms for implementing IOC </w:t>
      </w:r>
      <w:r w:rsidR="00061AC0">
        <w:rPr>
          <w:color w:val="000000"/>
          <w:szCs w:val="22"/>
        </w:rPr>
        <w:t>CD</w:t>
      </w:r>
      <w:r w:rsidR="00450050">
        <w:rPr>
          <w:color w:val="000000"/>
          <w:szCs w:val="22"/>
        </w:rPr>
        <w:t xml:space="preserve"> activities, leaving no one behind</w:t>
      </w:r>
      <w:r w:rsidR="00061AC0">
        <w:rPr>
          <w:color w:val="000000"/>
          <w:szCs w:val="22"/>
        </w:rPr>
        <w:t xml:space="preserve">. </w:t>
      </w:r>
    </w:p>
    <w:p w14:paraId="52BB5458" w14:textId="6E29DE33" w:rsidR="00061AC0" w:rsidRPr="00FB77FF" w:rsidRDefault="00061AC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rFonts w:eastAsia="Helvetica Neue"/>
          <w:color w:val="000000"/>
          <w:szCs w:val="22"/>
        </w:rPr>
      </w:pPr>
      <w:r w:rsidRPr="00FB77FF">
        <w:rPr>
          <w:rFonts w:eastAsia="Helvetica Neue"/>
          <w:color w:val="000000"/>
          <w:szCs w:val="22"/>
        </w:rPr>
        <w:t>People and Member States of the IOC Sub-Commission for the Western Pacific (</w:t>
      </w:r>
      <w:r w:rsidRPr="00AE0DC2">
        <w:rPr>
          <w:rFonts w:eastAsia="Helvetica Neue"/>
          <w:b/>
          <w:color w:val="000000"/>
          <w:szCs w:val="22"/>
        </w:rPr>
        <w:t>WESTPAC</w:t>
      </w:r>
      <w:r w:rsidRPr="00FB77FF">
        <w:rPr>
          <w:rFonts w:eastAsia="Helvetica Neue"/>
          <w:color w:val="000000"/>
          <w:szCs w:val="22"/>
        </w:rPr>
        <w:t>), a highly populous and rapidly technologically advancing region</w:t>
      </w:r>
      <w:r w:rsidR="00FE3B38" w:rsidRPr="00FB77FF">
        <w:rPr>
          <w:rFonts w:eastAsia="Helvetica Neue"/>
          <w:color w:val="000000"/>
          <w:szCs w:val="22"/>
        </w:rPr>
        <w:t xml:space="preserve">, in which the ocean is characterized by </w:t>
      </w:r>
      <w:r w:rsidRPr="00FB77FF">
        <w:rPr>
          <w:rFonts w:eastAsia="Helvetica Neue"/>
          <w:color w:val="000000"/>
          <w:szCs w:val="22"/>
        </w:rPr>
        <w:t>richest marine biodiversity, need solutions to balance the development challenges with ocean sustainability. WESTPAC aim</w:t>
      </w:r>
      <w:sdt>
        <w:sdtPr>
          <w:tag w:val="goog_rdk_43"/>
          <w:id w:val="-1755129818"/>
        </w:sdtPr>
        <w:sdtEndPr/>
        <w:sdtContent>
          <w:r w:rsidRPr="00FB77FF">
            <w:rPr>
              <w:rFonts w:eastAsia="Helvetica Neue"/>
              <w:color w:val="000000"/>
              <w:szCs w:val="22"/>
            </w:rPr>
            <w:t>s</w:t>
          </w:r>
        </w:sdtContent>
      </w:sdt>
      <w:r w:rsidRPr="00FB77FF">
        <w:rPr>
          <w:rFonts w:eastAsia="Helvetica Neue"/>
          <w:color w:val="000000"/>
          <w:szCs w:val="22"/>
        </w:rPr>
        <w:t xml:space="preserve"> to further strengthen science-policy interface, foster multi-disciplinary ocean research and innovations, improve ocean forecasting services and applications, and build and mobilize long-term partnerships. The </w:t>
      </w:r>
      <w:r w:rsidR="00FE3B38" w:rsidRPr="00FB77FF">
        <w:rPr>
          <w:rFonts w:eastAsia="Helvetica Neue"/>
          <w:color w:val="000000"/>
          <w:szCs w:val="22"/>
        </w:rPr>
        <w:t>S</w:t>
      </w:r>
      <w:r w:rsidRPr="00FB77FF">
        <w:rPr>
          <w:rFonts w:eastAsia="Helvetica Neue"/>
          <w:color w:val="000000"/>
          <w:szCs w:val="22"/>
        </w:rPr>
        <w:t xml:space="preserve">ub-commission will continue to co-develop its programme priorities among Member States and carry out a broad range of activities underpinning ocean sustainability across, but not limited to, ocean and climate change, marine biodiversity and seafood safety and security, health of ocean ecosystem and other emerging issues. To accelerate the CD and transfer of marine technology, the </w:t>
      </w:r>
      <w:r w:rsidR="00FE3B38" w:rsidRPr="00FB77FF">
        <w:rPr>
          <w:rFonts w:eastAsia="Helvetica Neue"/>
          <w:color w:val="000000"/>
          <w:szCs w:val="22"/>
        </w:rPr>
        <w:t>S</w:t>
      </w:r>
      <w:r w:rsidRPr="00FB77FF">
        <w:rPr>
          <w:rFonts w:eastAsia="Helvetica Neue"/>
          <w:color w:val="000000"/>
          <w:szCs w:val="22"/>
        </w:rPr>
        <w:t>ub-commission will keep empowering individuals, institutions and Member States, notably through integrated and sustainable CD structures such as the WESTPAC Regional Network of Training and Research Centres on Marine Science (RTRCs), inclusion of CD into its international research programmes, development and conduct of tailored national and international trainings, engagement of early career professionals into international research programmes and encouragement of their research work. WESTPAC will assist the IOC to coordinate regional engagement in the Decade.</w:t>
      </w:r>
    </w:p>
    <w:p w14:paraId="779F84F7" w14:textId="657FB077" w:rsidR="00061AC0" w:rsidRPr="00FB77FF" w:rsidRDefault="00061AC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rFonts w:eastAsia="Times New Roman"/>
          <w:color w:val="000000"/>
          <w:sz w:val="24"/>
        </w:rPr>
      </w:pPr>
      <w:r w:rsidRPr="00FB77FF">
        <w:rPr>
          <w:rFonts w:eastAsia="Helvetica Neue"/>
          <w:color w:val="000000"/>
          <w:szCs w:val="22"/>
        </w:rPr>
        <w:t>The IOC’s Sub-Commission for Africa and the Adjacent Island States (</w:t>
      </w:r>
      <w:r w:rsidRPr="00AE0DC2">
        <w:rPr>
          <w:rFonts w:eastAsia="Helvetica Neue"/>
          <w:b/>
          <w:color w:val="000000"/>
          <w:szCs w:val="22"/>
        </w:rPr>
        <w:t>IOCAFRICA</w:t>
      </w:r>
      <w:r w:rsidRPr="00FB77FF">
        <w:rPr>
          <w:rFonts w:eastAsia="Helvetica Neue"/>
          <w:color w:val="000000"/>
          <w:szCs w:val="22"/>
        </w:rPr>
        <w:t xml:space="preserve">) will focus its work and energy on providing the ocean science base for solving societal challenges and </w:t>
      </w:r>
      <w:r w:rsidRPr="00FB77FF">
        <w:rPr>
          <w:rFonts w:eastAsia="Helvetica Neue"/>
          <w:color w:val="000000"/>
          <w:szCs w:val="22"/>
        </w:rPr>
        <w:lastRenderedPageBreak/>
        <w:t xml:space="preserve">contributing to development of the sustainable ocean economy in the region. CD will continue to be a priority, in particular the improvement of infrastructure and facilities for research, provision of training for scientific and technical staff, as well as translation of science to policy. In line with the </w:t>
      </w:r>
      <w:r w:rsidRPr="00FB77FF">
        <w:rPr>
          <w:color w:val="000000"/>
          <w:szCs w:val="22"/>
        </w:rPr>
        <w:t>Implementation</w:t>
      </w:r>
      <w:r w:rsidRPr="00FB77FF">
        <w:rPr>
          <w:rFonts w:eastAsia="Helvetica Neue"/>
          <w:color w:val="000000"/>
          <w:szCs w:val="22"/>
        </w:rPr>
        <w:t xml:space="preserve"> Plan for the Decade, IOCAFRICA will develop and implement programmes in ocean monitoring and forecasting, coastal vulnerability and disaster risk reduction, climate change impacts on coastal zones, marine spatial planning, marine biodiversity and biogeography, ocean literacy and the translation of research results to policy required for sustainable management of the ocean and coastal areas. IOCAFRICA will strive to develop “home grown solutions” through the involvement of African innovators and support for locally developed technology. In this regard, IOCAFRICA will in particular engage African youth and early career professionals. The programmes of IOCAFRICA will be aligned with the initiatives of the African Union such as its Agenda 2063, which recognizes the ocean economy as a major contributor to continental transformation and growth, and the 2050 African Integrated Marine Strategy, which provides a road for increased wealth creation from Africa’s oceans and seas by developing a sustainable thriving ocean economy. </w:t>
      </w:r>
    </w:p>
    <w:p w14:paraId="3DBCDF22" w14:textId="7028D997" w:rsidR="00061AC0" w:rsidRPr="00FB77FF" w:rsidRDefault="00061AC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rFonts w:eastAsia="Times New Roman"/>
          <w:color w:val="000000"/>
          <w:sz w:val="24"/>
        </w:rPr>
      </w:pPr>
      <w:r w:rsidRPr="00FB77FF">
        <w:rPr>
          <w:rFonts w:eastAsia="Helvetica Neue"/>
          <w:color w:val="000000"/>
          <w:szCs w:val="22"/>
        </w:rPr>
        <w:t>The IOC Sub-Commission for the Caribbean and Adjacent Regions (</w:t>
      </w:r>
      <w:r w:rsidRPr="00FB77FF">
        <w:rPr>
          <w:rFonts w:eastAsia="Helvetica Neue"/>
          <w:b/>
          <w:color w:val="000000"/>
          <w:szCs w:val="22"/>
        </w:rPr>
        <w:t>IOCARIBE</w:t>
      </w:r>
      <w:r w:rsidRPr="00FB77FF">
        <w:rPr>
          <w:rFonts w:eastAsia="Helvetica Neue"/>
          <w:color w:val="000000"/>
          <w:szCs w:val="22"/>
        </w:rPr>
        <w:t xml:space="preserve">) will be a strong regional contributor to the work of all IOC programmes and will align its activities with the strategic framework of the Decade. The main objective will be to assist both continental coastal Latin-American and the Caribbean SIDS Member States to achieve sustainable use of the ocean and coastal resources. In doing so, IOCARIBE will capitalize on the advantages of its region, which is rich in biodiversity and resources and is a key world’s tourism destination. Ocean science will be central for addressing major regional challenges of IOCARIBE, where manifestations of climate change, such as hurricanes, severe storms, coastal inundation, coastal erosion, and Sargasso beaching, occur on the background of generally low resilience of island countries. The main avenue will be strengthening Member States’ capacity of managing the ocean, in national and transboundary context, through an ecosystem-based management approach, continuing to </w:t>
      </w:r>
      <w:sdt>
        <w:sdtPr>
          <w:tag w:val="goog_rdk_46"/>
          <w:id w:val="-1673247217"/>
        </w:sdtPr>
        <w:sdtEndPr/>
        <w:sdtContent/>
      </w:sdt>
      <w:r w:rsidRPr="00FB77FF">
        <w:rPr>
          <w:rFonts w:eastAsia="Helvetica Neue"/>
          <w:color w:val="000000"/>
          <w:szCs w:val="22"/>
        </w:rPr>
        <w:t xml:space="preserve">implement the CLME Strategic Action Programme and supporting the creation of a Coordination Mechanism and sustainable financing plan for ocean governance. The </w:t>
      </w:r>
      <w:r w:rsidR="005B488E" w:rsidRPr="00FB77FF">
        <w:rPr>
          <w:rFonts w:eastAsia="Helvetica Neue"/>
          <w:color w:val="000000"/>
          <w:szCs w:val="22"/>
        </w:rPr>
        <w:t>S</w:t>
      </w:r>
      <w:r w:rsidRPr="00FB77FF">
        <w:rPr>
          <w:rFonts w:eastAsia="Helvetica Neue"/>
          <w:color w:val="000000"/>
          <w:szCs w:val="22"/>
        </w:rPr>
        <w:t>ub-commission will also assist Member States in formulating national and regional policies and plans to develop ocean science and technology. IOCARIBE will reinforce and broaden scientific cooperation, regionally and internationally, through regional networking and institutional arrangements between organizations of the UN system, IGOs, NGOs, and the scientific community. Recognizing Member States asymmetry in CD and technology, IOCARIBE will undertake projects to enhance transfer of marine technology.</w:t>
      </w:r>
    </w:p>
    <w:p w14:paraId="11C8E84E" w14:textId="189C71FF" w:rsidR="00061AC0" w:rsidRDefault="00061AC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IOC Regional Committee for the Central Indian Ocean (</w:t>
      </w:r>
      <w:r>
        <w:rPr>
          <w:b/>
          <w:color w:val="000000"/>
          <w:szCs w:val="22"/>
        </w:rPr>
        <w:t>IOCINDIO</w:t>
      </w:r>
      <w:r>
        <w:rPr>
          <w:color w:val="000000"/>
          <w:szCs w:val="22"/>
        </w:rPr>
        <w:t xml:space="preserve">) aims to encompass the IOC scope of work for the whole Indian Ocean. As such it will be coordinating its </w:t>
      </w:r>
      <w:sdt>
        <w:sdtPr>
          <w:tag w:val="goog_rdk_59"/>
          <w:id w:val="-258062488"/>
        </w:sdtPr>
        <w:sdtEndPr/>
        <w:sdtContent/>
      </w:sdt>
      <w:sdt>
        <w:sdtPr>
          <w:tag w:val="goog_rdk_60"/>
          <w:id w:val="-1000277701"/>
        </w:sdtPr>
        <w:sdtEndPr/>
        <w:sdtContent/>
      </w:sdt>
      <w:sdt>
        <w:sdtPr>
          <w:tag w:val="goog_rdk_61"/>
          <w:id w:val="-1272770516"/>
        </w:sdtPr>
        <w:sdtEndPr/>
        <w:sdtContent/>
      </w:sdt>
      <w:r>
        <w:rPr>
          <w:color w:val="000000"/>
          <w:szCs w:val="22"/>
        </w:rPr>
        <w:t xml:space="preserve">programme and cooperating with IOCAFRICA and WESTPAC and will also reinforce cooperation with regional institutions in Indian Ocean. IOCINDIO will unite governments of the region and communities of global and regional scientists towards sustainable management of Indian Ocean space and resources. It will capitalize on the activities of existing and active IOC-affiliated programmes and structures in the region, including but not limited to the Second International Indian Ocean Expedition (IIOE-2), regional components of GOOS, and the work of communities engaged in sustainable management of marine ecosystems of Indian Ocean. Such alliance should be able to address regional specifics, such as dominance of monsoons, the Indian Ocean dipole, Madden-Julian oscillations, strong upwellings. Advantages of maritime spatial planning and coastal zone management will be promoted to address coastal development and mitigate coastal vulnerability in a focused manner, considering impacts of the global change on the ocean. The region will continue to build the capacity of its Member States, with the help of IOC global facilities, such as centres of </w:t>
      </w:r>
      <w:proofErr w:type="spellStart"/>
      <w:r>
        <w:rPr>
          <w:color w:val="000000"/>
          <w:szCs w:val="22"/>
        </w:rPr>
        <w:t>OceanTeacher</w:t>
      </w:r>
      <w:proofErr w:type="spellEnd"/>
      <w:r>
        <w:rPr>
          <w:color w:val="000000"/>
          <w:szCs w:val="22"/>
        </w:rPr>
        <w:t xml:space="preserve"> Global Academy and the two active UNESCO Category 2 Centres. Successful strengthening and expansion of activities of IOCINDIO will aim to reach the level of activity, positive influence, and role in the ocean governance commensurate with the ones of an IOC Sub-Commission. </w:t>
      </w:r>
    </w:p>
    <w:p w14:paraId="0000009B" w14:textId="77777777" w:rsidR="0044490A" w:rsidRDefault="00DE5CDE" w:rsidP="00A303DD">
      <w:pPr>
        <w:keepNext/>
        <w:widowControl/>
        <w:pBdr>
          <w:top w:val="nil"/>
          <w:left w:val="nil"/>
          <w:bottom w:val="single" w:sz="4" w:space="1" w:color="000000"/>
          <w:right w:val="nil"/>
          <w:between w:val="nil"/>
        </w:pBdr>
        <w:spacing w:after="160" w:line="259" w:lineRule="auto"/>
        <w:rPr>
          <w:b/>
          <w:color w:val="000000"/>
          <w:szCs w:val="22"/>
        </w:rPr>
      </w:pPr>
      <w:r>
        <w:rPr>
          <w:b/>
          <w:color w:val="000000"/>
          <w:szCs w:val="22"/>
        </w:rPr>
        <w:lastRenderedPageBreak/>
        <w:t>ENGAGEMENT WITH KEY PARTNERS &amp; STAKEHOLDERS</w:t>
      </w:r>
    </w:p>
    <w:p w14:paraId="0000009C"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IOC has been established as a body with functional autonomy within UNESCO. The Commission defines and implements its programme according to its stated purposes and functions, with the budget framework adopted by its Assembly and the budget envelope agreed by the General Conference of UNESCO. In accordance with its Statutes, the ‘</w:t>
      </w:r>
      <w:r>
        <w:rPr>
          <w:i/>
          <w:color w:val="000000"/>
          <w:szCs w:val="22"/>
        </w:rPr>
        <w:t>Commission will collaborate with international organizations concerned with the work of the Commission, and especially with those organizations of the United Nations system which are willing and prepared to contribute to the purpose and functions of the Commission and/or to seek advice and cooperation in the field of ocean and coastal area scientific research, related services and capacity-building</w:t>
      </w:r>
      <w:r>
        <w:rPr>
          <w:color w:val="000000"/>
          <w:szCs w:val="22"/>
        </w:rPr>
        <w:t>’.</w:t>
      </w:r>
      <w:r>
        <w:rPr>
          <w:color w:val="000000"/>
          <w:szCs w:val="22"/>
          <w:vertAlign w:val="superscript"/>
        </w:rPr>
        <w:footnoteReference w:id="2"/>
      </w:r>
    </w:p>
    <w:p w14:paraId="0000009D" w14:textId="77777777" w:rsidR="0044490A" w:rsidRDefault="00DE5CDE">
      <w:pPr>
        <w:keepNext/>
        <w:widowControl/>
        <w:spacing w:after="240" w:line="240" w:lineRule="auto"/>
        <w:jc w:val="left"/>
        <w:rPr>
          <w:b/>
          <w:color w:val="0070C0"/>
        </w:rPr>
      </w:pPr>
      <w:r>
        <w:rPr>
          <w:b/>
          <w:color w:val="0070C0"/>
        </w:rPr>
        <w:t xml:space="preserve">IOC WITHIN UNESCO, UN SYSTEM, AND BEYOND </w:t>
      </w:r>
    </w:p>
    <w:p w14:paraId="0000009F"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Within UNESCO, IOC will continue to cooperate with many UNESCO programmes and maximize the comparative advantage of UNESCO’s multidisciplinary approach to key societal issues. IOC will work with </w:t>
      </w:r>
      <w:sdt>
        <w:sdtPr>
          <w:tag w:val="goog_rdk_37"/>
          <w:id w:val="299886293"/>
        </w:sdtPr>
        <w:sdtEndPr/>
        <w:sdtContent/>
      </w:sdt>
      <w:sdt>
        <w:sdtPr>
          <w:tag w:val="goog_rdk_38"/>
          <w:id w:val="-572121470"/>
        </w:sdtPr>
        <w:sdtEndPr/>
        <w:sdtContent/>
      </w:sdt>
      <w:sdt>
        <w:sdtPr>
          <w:tag w:val="goog_rdk_39"/>
          <w:id w:val="-1317489112"/>
        </w:sdtPr>
        <w:sdtEndPr/>
        <w:sdtContent/>
      </w:sdt>
      <w:r>
        <w:rPr>
          <w:color w:val="000000"/>
          <w:szCs w:val="22"/>
        </w:rPr>
        <w:t>several UNESCO programmes towards their strong contribution to the UN Decade of Ocean Science for Sustainable Development. This concerns the marine programme of the World Heritage Centre, the Education Sector’s leading role in SDG-4 on Education for Sustainable Development, the Convention on the Protection of the Underwater Cultural Heritage, and the Science Sector’s priority areas in SIDS and Indigenous Knowledge, the Man and Biosphere Programme, the Intergovernmental Hydrological Programme, and programmes in Disaster Preparedness and Risk Management. IOC will continue to act as part of the Task Force on Climate Change, a consultative forum of more than 30 programmes in the sciences, education, culture and communication spheres.</w:t>
      </w:r>
    </w:p>
    <w:p w14:paraId="000000A0" w14:textId="4657C667" w:rsidR="0044490A" w:rsidRPr="00DB7A20" w:rsidRDefault="00DB7A20"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sidRPr="00DB7A20">
        <w:rPr>
          <w:color w:val="000000"/>
          <w:szCs w:val="22"/>
        </w:rPr>
        <w:t>IOC enjoys a recognized role in the UN system, in accordance with its Statutes. As a competent international organization in the fields of Marine Scientific Research and TMT, IOC contributes to various UNCLOS processes, i</w:t>
      </w:r>
      <w:sdt>
        <w:sdtPr>
          <w:tag w:val="goog_rdk_35"/>
          <w:id w:val="467098850"/>
        </w:sdtPr>
        <w:sdtEndPr/>
        <w:sdtContent/>
      </w:sdt>
      <w:sdt>
        <w:sdtPr>
          <w:tag w:val="goog_rdk_36"/>
          <w:id w:val="-1685041391"/>
        </w:sdtPr>
        <w:sdtEndPr/>
        <w:sdtContent/>
      </w:sdt>
      <w:r w:rsidRPr="00DB7A20">
        <w:rPr>
          <w:color w:val="000000"/>
          <w:szCs w:val="22"/>
        </w:rPr>
        <w:t xml:space="preserve">ncluding the emerging </w:t>
      </w:r>
      <w:r w:rsidR="000B6868">
        <w:rPr>
          <w:color w:val="000000"/>
          <w:szCs w:val="22"/>
        </w:rPr>
        <w:t>i</w:t>
      </w:r>
      <w:r w:rsidR="000B6868" w:rsidRPr="000B6868">
        <w:rPr>
          <w:color w:val="000000"/>
          <w:szCs w:val="22"/>
        </w:rPr>
        <w:t>nternational legally binding instrument on the conservation and sustainable use of marine biological diversity of areas beyond national jurisdiction</w:t>
      </w:r>
      <w:r w:rsidRPr="00DB7A20">
        <w:rPr>
          <w:color w:val="000000"/>
          <w:szCs w:val="22"/>
        </w:rPr>
        <w:t xml:space="preserve">. </w:t>
      </w:r>
      <w:r w:rsidR="00DE5CDE" w:rsidRPr="00DB7A20">
        <w:rPr>
          <w:color w:val="000000"/>
          <w:szCs w:val="22"/>
        </w:rPr>
        <w:t xml:space="preserve">The IOC will continue collaboration at the programmatic level and/or via co-sponsorship of joint programmes with many UN agencies including FAO, IAEA, IMO, ISA, ITU, UNDP, ESCAP, UNEP (including CBD), WHO and WMO. </w:t>
      </w:r>
    </w:p>
    <w:p w14:paraId="000000A1"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IOC will continue to contribute to major UN global agreements and frameworks including: the UN 2030 Agenda and its Sustainable Development Goals (SDGs), in particular of the stand-alone Goal 14 on the ocean, also acting as a custodian UN agency for reporting on SDG Targets 14.3 and 14.a; the UNFCCC Paris Agreement by advocating for the increasing role of the ocean; the Sendai Framework for Disaster Risk Reduction</w:t>
      </w:r>
      <w:sdt>
        <w:sdtPr>
          <w:tag w:val="goog_rdk_40"/>
          <w:id w:val="445820029"/>
        </w:sdtPr>
        <w:sdtEndPr/>
        <w:sdtContent/>
      </w:sdt>
      <w:r>
        <w:rPr>
          <w:color w:val="000000"/>
          <w:szCs w:val="22"/>
        </w:rPr>
        <w:t xml:space="preserve">, the Convention on Biological Diversity and the Samoa Pathway. </w:t>
      </w:r>
    </w:p>
    <w:p w14:paraId="000000A2"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The IOC will continue to contribute, as the UN’s core body for ocean science, to the UN-Oceans, a UN interagency collaboration mechanism on ocean and coastal issues, focussing, </w:t>
      </w:r>
      <w:r>
        <w:rPr>
          <w:i/>
          <w:color w:val="000000"/>
          <w:szCs w:val="22"/>
        </w:rPr>
        <w:t>inter alia</w:t>
      </w:r>
      <w:r>
        <w:rPr>
          <w:color w:val="000000"/>
          <w:szCs w:val="22"/>
        </w:rPr>
        <w:t xml:space="preserve">, on the development of “SDG enabling activities”. </w:t>
      </w:r>
    </w:p>
    <w:p w14:paraId="000000A3"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New forms of cooperation and, potentially, stronger formal links of IOC with other UN organizations will be explored based on the understanding that ocean science represents a cross-cutting, underpinning necessity for fulfilling mandates of UN agencies. Such cooperative agreements will be especially promising for successful implementation of the Decade. The enhanced role of ocean science in assisting Member States to achieve the goals of sustainable development, to implement international agreements and to address national priorities may warrant a reinforced coordination between UN agencies and a review of the IOC role and </w:t>
      </w:r>
      <w:sdt>
        <w:sdtPr>
          <w:tag w:val="goog_rdk_41"/>
          <w:id w:val="-1810004211"/>
        </w:sdtPr>
        <w:sdtEndPr/>
        <w:sdtContent/>
      </w:sdt>
      <w:sdt>
        <w:sdtPr>
          <w:tag w:val="goog_rdk_42"/>
          <w:id w:val="1378048493"/>
        </w:sdtPr>
        <w:sdtEndPr/>
        <w:sdtContent/>
      </w:sdt>
      <w:r>
        <w:rPr>
          <w:color w:val="000000"/>
          <w:szCs w:val="22"/>
        </w:rPr>
        <w:t>position in the UN system.</w:t>
      </w:r>
      <w:r>
        <w:rPr>
          <w:color w:val="000000"/>
          <w:szCs w:val="22"/>
          <w:vertAlign w:val="superscript"/>
        </w:rPr>
        <w:footnoteReference w:id="3"/>
      </w:r>
    </w:p>
    <w:p w14:paraId="000000A4"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lastRenderedPageBreak/>
        <w:t xml:space="preserve">In addition to fulfilling its role in the UN system, IOC also enjoys strong collaboration with a large number of non-UN global and regional, intergovernmental and non-governmental organizations, such as GBIF, GEO, IHO, ICES, PICES, ISC and its SCOR, and IUCN. Through its global programmes and regional subsidiary bodies, IOC will also foster partnership with regional ocean management organizations such as the UNEP Regional Seas Conventions, Regional Fisheries Organizations, and LME Commissions.  </w:t>
      </w:r>
    </w:p>
    <w:p w14:paraId="000000A5" w14:textId="77777777" w:rsidR="0044490A" w:rsidRDefault="00DE5CDE">
      <w:pPr>
        <w:keepNext/>
        <w:widowControl/>
        <w:spacing w:after="240" w:line="240" w:lineRule="auto"/>
        <w:jc w:val="left"/>
        <w:rPr>
          <w:b/>
          <w:color w:val="0070C0"/>
        </w:rPr>
      </w:pPr>
      <w:r>
        <w:rPr>
          <w:b/>
          <w:color w:val="0070C0"/>
        </w:rPr>
        <w:t>EXPANDING PARTNERSHIPS &amp; RESOURCE MOBILIZATION</w:t>
      </w:r>
    </w:p>
    <w:p w14:paraId="000000A6"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The ability of IOC to implement this Medium-Term Strategy and provide an authoritative platform for science-based sustainable ocean management will require significant human and financial resources deployed in all core IOC programmes and regional subsidiary bodies. The capacity of the IOC’s programmes and regions to deliver on priorities approved by IOC governing bodies will necessarily require raising the level of extra-budgetary funding, especially in periods of financial constraints. The IOC will work to develop new public-private partnerships and intensify resource mobilization from Member States, institutional partners, and the private sector. The UN Decade of Ocean Science for Sustainable Development presents an unprecedented opportunity to expand IOC’s partnership base and boost fund-raising.</w:t>
      </w:r>
    </w:p>
    <w:p w14:paraId="000000A7" w14:textId="77777777" w:rsidR="0044490A" w:rsidRDefault="00DE5CDE">
      <w:pPr>
        <w:keepNext/>
        <w:widowControl/>
        <w:spacing w:after="240" w:line="240" w:lineRule="auto"/>
        <w:jc w:val="left"/>
        <w:rPr>
          <w:b/>
          <w:color w:val="0070C0"/>
        </w:rPr>
      </w:pPr>
      <w:r>
        <w:rPr>
          <w:b/>
          <w:color w:val="0070C0"/>
        </w:rPr>
        <w:t>COMMUNICATION AND VISIBILITY</w:t>
      </w:r>
    </w:p>
    <w:p w14:paraId="000000A8" w14:textId="77777777" w:rsidR="0044490A" w:rsidRDefault="00DE5CDE" w:rsidP="0086350D">
      <w:pPr>
        <w:widowControl/>
        <w:numPr>
          <w:ilvl w:val="0"/>
          <w:numId w:val="2"/>
        </w:numPr>
        <w:pBdr>
          <w:top w:val="nil"/>
          <w:left w:val="nil"/>
          <w:bottom w:val="nil"/>
          <w:right w:val="nil"/>
          <w:between w:val="nil"/>
        </w:pBdr>
        <w:tabs>
          <w:tab w:val="clear" w:pos="567"/>
          <w:tab w:val="left" w:pos="709"/>
        </w:tabs>
        <w:spacing w:after="240" w:line="240" w:lineRule="auto"/>
        <w:ind w:left="0" w:firstLine="0"/>
        <w:rPr>
          <w:color w:val="000000"/>
          <w:szCs w:val="22"/>
        </w:rPr>
      </w:pPr>
      <w:r>
        <w:rPr>
          <w:color w:val="000000"/>
          <w:szCs w:val="22"/>
        </w:rPr>
        <w:t xml:space="preserve">IOC is providing the scientific foundation for using the ocean sustainably and in doing so benefits multiple “end users”. The value of fundamental up-stream service of IOC is, however, not apparent to beneficiaries such as decision-makers, funders, and general public. This warrants investment into dedicated, active, and well-targeted communications. IOC will need to implement an efficient and tailored communication strategy enabling it to fully and convincingly demonstrate the positive impact of its work on society and to attract new extra-budgetary support. An efficient and attractive website and active presence on the web will be maintained.  </w:t>
      </w:r>
    </w:p>
    <w:p w14:paraId="000000B2" w14:textId="77777777" w:rsidR="0044490A" w:rsidRDefault="0044490A"/>
    <w:sectPr w:rsidR="0044490A">
      <w:headerReference w:type="even" r:id="rId15"/>
      <w:headerReference w:type="default" r:id="rId16"/>
      <w:headerReference w:type="first" r:id="rId17"/>
      <w:pgSz w:w="11906" w:h="16838"/>
      <w:pgMar w:top="1575" w:right="1134" w:bottom="1134" w:left="1134"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D92A4" w14:textId="77777777" w:rsidR="005A5891" w:rsidRDefault="005A5891">
      <w:pPr>
        <w:spacing w:line="240" w:lineRule="auto"/>
      </w:pPr>
      <w:r>
        <w:separator/>
      </w:r>
    </w:p>
  </w:endnote>
  <w:endnote w:type="continuationSeparator" w:id="0">
    <w:p w14:paraId="6C6151B8" w14:textId="77777777" w:rsidR="005A5891" w:rsidRDefault="005A5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OpenSymbol">
    <w:altName w:val="Cambria"/>
    <w:charset w:val="00"/>
    <w:family w:val="auto"/>
    <w:pitch w:val="variable"/>
    <w:sig w:usb0="800000AF" w:usb1="1001ECEA" w:usb2="00000000" w:usb3="00000000" w:csb0="0000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imsun (Founder Extended)">
    <w:altName w:val="Microsoft YaHe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84F74" w14:textId="77777777" w:rsidR="005A5891" w:rsidRDefault="005A5891">
      <w:pPr>
        <w:spacing w:line="240" w:lineRule="auto"/>
      </w:pPr>
      <w:r>
        <w:separator/>
      </w:r>
    </w:p>
  </w:footnote>
  <w:footnote w:type="continuationSeparator" w:id="0">
    <w:p w14:paraId="131B212B" w14:textId="77777777" w:rsidR="005A5891" w:rsidRDefault="005A5891">
      <w:pPr>
        <w:spacing w:line="240" w:lineRule="auto"/>
      </w:pPr>
      <w:r>
        <w:continuationSeparator/>
      </w:r>
    </w:p>
  </w:footnote>
  <w:footnote w:id="1">
    <w:p w14:paraId="2C454C84" w14:textId="59158837" w:rsidR="00450050" w:rsidRDefault="00450050" w:rsidP="00AE0DC2">
      <w:pPr>
        <w:pStyle w:val="FootnoteText"/>
        <w:spacing w:line="240" w:lineRule="auto"/>
      </w:pPr>
      <w:r>
        <w:rPr>
          <w:rStyle w:val="FootnoteReference"/>
        </w:rPr>
        <w:footnoteRef/>
      </w:r>
      <w:r>
        <w:t xml:space="preserve"> </w:t>
      </w:r>
      <w:r>
        <w:tab/>
        <w:t xml:space="preserve">Target 14.a: </w:t>
      </w:r>
      <w:r>
        <w:rPr>
          <w:color w:val="000000"/>
          <w:szCs w:val="22"/>
        </w:rPr>
        <w:t xml:space="preserve">“Increase scientific knowledge, develop research capacity and transfer marine technology, taking into account the Intergovernmental Oceanographic Commission </w:t>
      </w:r>
      <w:r w:rsidRPr="0086350D">
        <w:rPr>
          <w:i/>
          <w:iCs/>
          <w:color w:val="000000"/>
          <w:szCs w:val="22"/>
        </w:rPr>
        <w:t>Criteria and Guidelines on the Transfer of Marine Technology</w:t>
      </w:r>
      <w:r>
        <w:rPr>
          <w:color w:val="000000"/>
          <w:szCs w:val="22"/>
        </w:rPr>
        <w:t>, in order to improve ocean health and to enhance the contribution of marine biodiversity to the development of developing countries, in particular small island developing "</w:t>
      </w:r>
    </w:p>
  </w:footnote>
  <w:footnote w:id="2">
    <w:p w14:paraId="000000B4" w14:textId="77777777" w:rsidR="00450050" w:rsidRDefault="0045005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ab/>
        <w:t>Article 2.2 of the IOC Statutes</w:t>
      </w:r>
    </w:p>
  </w:footnote>
  <w:footnote w:id="3">
    <w:p w14:paraId="000000B5" w14:textId="77777777" w:rsidR="00450050" w:rsidRDefault="00450050">
      <w:pPr>
        <w:spacing w:after="240" w:line="240" w:lineRule="auto"/>
        <w:ind w:left="567" w:hanging="567"/>
        <w:rPr>
          <w:sz w:val="20"/>
          <w:szCs w:val="20"/>
          <w:highlight w:val="lightGray"/>
        </w:rPr>
      </w:pPr>
      <w:r>
        <w:rPr>
          <w:rStyle w:val="FootnoteReference"/>
        </w:rPr>
        <w:footnoteRef/>
      </w:r>
      <w:r>
        <w:rPr>
          <w:rFonts w:ascii="Calibri" w:eastAsia="Calibri" w:hAnsi="Calibri" w:cs="Calibri"/>
        </w:rPr>
        <w:t xml:space="preserve"> </w:t>
      </w:r>
      <w:r>
        <w:rPr>
          <w:rFonts w:ascii="Calibri" w:eastAsia="Calibri" w:hAnsi="Calibri" w:cs="Calibri"/>
        </w:rPr>
        <w:tab/>
      </w:r>
      <w:r>
        <w:rPr>
          <w:sz w:val="20"/>
          <w:szCs w:val="20"/>
        </w:rPr>
        <w:t>Article 11.3 of the IOC Statutes.</w:t>
      </w:r>
    </w:p>
    <w:p w14:paraId="000000B6" w14:textId="77777777" w:rsidR="00450050" w:rsidRDefault="00450050">
      <w:pPr>
        <w:pBdr>
          <w:top w:val="nil"/>
          <w:left w:val="nil"/>
          <w:bottom w:val="nil"/>
          <w:right w:val="nil"/>
          <w:between w:val="nil"/>
        </w:pBdr>
        <w:spacing w:line="240" w:lineRule="auto"/>
        <w:ind w:left="567" w:hanging="567"/>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1" w14:textId="77777777" w:rsidR="00450050" w:rsidRDefault="00450050">
    <w:pPr>
      <w:pBdr>
        <w:top w:val="nil"/>
        <w:left w:val="nil"/>
        <w:bottom w:val="nil"/>
        <w:right w:val="nil"/>
        <w:between w:val="nil"/>
      </w:pBdr>
      <w:tabs>
        <w:tab w:val="center" w:pos="4153"/>
        <w:tab w:val="right" w:pos="8306"/>
      </w:tabs>
      <w:spacing w:line="240" w:lineRule="auto"/>
      <w:rPr>
        <w:color w:val="000000"/>
        <w:szCs w:val="22"/>
      </w:rPr>
    </w:pPr>
    <w:r>
      <w:rPr>
        <w:color w:val="000000"/>
        <w:szCs w:val="22"/>
      </w:rPr>
      <w:t xml:space="preserve">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8" w14:textId="77777777" w:rsidR="00450050" w:rsidRDefault="00450050">
    <w:pPr>
      <w:pBdr>
        <w:top w:val="nil"/>
        <w:left w:val="nil"/>
        <w:bottom w:val="nil"/>
        <w:right w:val="nil"/>
        <w:between w:val="nil"/>
      </w:pBdr>
      <w:tabs>
        <w:tab w:val="left" w:pos="5954"/>
      </w:tabs>
      <w:spacing w:line="240" w:lineRule="auto"/>
      <w:rPr>
        <w:color w:val="000000"/>
        <w:szCs w:val="22"/>
      </w:rPr>
    </w:pPr>
    <w:r>
      <w:rPr>
        <w:color w:val="000000"/>
        <w:szCs w:val="22"/>
      </w:rPr>
      <w:t>Restricted Distribution</w:t>
    </w:r>
    <w:r>
      <w:rPr>
        <w:color w:val="000000"/>
        <w:szCs w:val="22"/>
      </w:rPr>
      <w:tab/>
    </w:r>
    <w:r>
      <w:rPr>
        <w:b/>
        <w:color w:val="000000"/>
        <w:sz w:val="36"/>
        <w:szCs w:val="36"/>
      </w:rPr>
      <w:t>IOC-XXX/2 Annex 10</w:t>
    </w:r>
  </w:p>
  <w:p w14:paraId="000000B9" w14:textId="77777777" w:rsidR="00450050" w:rsidRDefault="00450050">
    <w:pPr>
      <w:tabs>
        <w:tab w:val="left" w:pos="5954"/>
        <w:tab w:val="left" w:pos="6096"/>
      </w:tabs>
      <w:spacing w:line="240" w:lineRule="auto"/>
    </w:pPr>
    <w:r>
      <w:rPr>
        <w:b/>
      </w:rPr>
      <w:tab/>
    </w:r>
    <w:r>
      <w:t>Paris, 27 March 2019</w:t>
    </w:r>
  </w:p>
  <w:p w14:paraId="000000BA" w14:textId="77777777" w:rsidR="00450050" w:rsidRDefault="00450050">
    <w:pPr>
      <w:tabs>
        <w:tab w:val="left" w:pos="5954"/>
        <w:tab w:val="left" w:pos="6096"/>
      </w:tabs>
      <w:spacing w:line="240" w:lineRule="auto"/>
    </w:pPr>
    <w:r>
      <w:rPr>
        <w:b/>
      </w:rPr>
      <w:tab/>
    </w:r>
    <w:r>
      <w:t>Original</w:t>
    </w:r>
    <w:r>
      <w:rPr>
        <w:b/>
      </w:rPr>
      <w:t xml:space="preserve">: </w:t>
    </w:r>
    <w:r>
      <w:t xml:space="preserve">English </w:t>
    </w:r>
  </w:p>
  <w:p w14:paraId="000000BB"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103"/>
        <w:tab w:val="left" w:pos="5760"/>
        <w:tab w:val="left" w:pos="6096"/>
        <w:tab w:val="left" w:pos="6480"/>
        <w:tab w:val="left" w:pos="6660"/>
        <w:tab w:val="left" w:pos="7020"/>
      </w:tabs>
      <w:spacing w:line="240" w:lineRule="auto"/>
      <w:rPr>
        <w:b/>
      </w:rPr>
    </w:pPr>
  </w:p>
  <w:p w14:paraId="000000BC"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rPr>
        <w:b/>
      </w:rPr>
    </w:pPr>
  </w:p>
  <w:p w14:paraId="000000BD" w14:textId="77777777" w:rsidR="00450050" w:rsidRDefault="00450050">
    <w:pPr>
      <w:tabs>
        <w:tab w:val="left" w:pos="-1440"/>
        <w:tab w:val="left" w:pos="-720"/>
        <w:tab w:val="left" w:pos="720"/>
        <w:tab w:val="left" w:pos="2160"/>
        <w:tab w:val="left" w:pos="3600"/>
        <w:tab w:val="left" w:pos="4320"/>
        <w:tab w:val="left" w:pos="5040"/>
        <w:tab w:val="left" w:pos="5523"/>
        <w:tab w:val="left" w:pos="6480"/>
      </w:tabs>
      <w:spacing w:line="240" w:lineRule="auto"/>
      <w:ind w:left="2772"/>
    </w:pPr>
    <w:r>
      <w:rPr>
        <w:b/>
        <w:sz w:val="24"/>
      </w:rPr>
      <w:t>INTERGOVERNMENTAL OCEANOGRAPHIC COMMISSION</w:t>
    </w:r>
    <w:r>
      <w:rPr>
        <w:noProof/>
        <w:lang w:val="fr-FR" w:eastAsia="fr-FR"/>
      </w:rPr>
      <w:drawing>
        <wp:anchor distT="0" distB="0" distL="114300" distR="114300" simplePos="0" relativeHeight="251658240" behindDoc="0" locked="0" layoutInCell="1" hidden="0" allowOverlap="1" wp14:anchorId="49A69EC5" wp14:editId="1825C196">
          <wp:simplePos x="0" y="0"/>
          <wp:positionH relativeFrom="column">
            <wp:posOffset>-142239</wp:posOffset>
          </wp:positionH>
          <wp:positionV relativeFrom="paragraph">
            <wp:posOffset>1270</wp:posOffset>
          </wp:positionV>
          <wp:extent cx="1714500" cy="881380"/>
          <wp:effectExtent l="0" t="0" r="0" b="0"/>
          <wp:wrapSquare wrapText="bothSides" distT="0" distB="0" distL="114300" distR="114300"/>
          <wp:docPr id="10" name="image1.png" descr="notext-bw"/>
          <wp:cNvGraphicFramePr/>
          <a:graphic xmlns:a="http://schemas.openxmlformats.org/drawingml/2006/main">
            <a:graphicData uri="http://schemas.openxmlformats.org/drawingml/2006/picture">
              <pic:pic xmlns:pic="http://schemas.openxmlformats.org/drawingml/2006/picture">
                <pic:nvPicPr>
                  <pic:cNvPr id="0" name="image1.png" descr="notext-bw"/>
                  <pic:cNvPicPr preferRelativeResize="0"/>
                </pic:nvPicPr>
                <pic:blipFill>
                  <a:blip r:embed="rId1"/>
                  <a:srcRect/>
                  <a:stretch>
                    <a:fillRect/>
                  </a:stretch>
                </pic:blipFill>
                <pic:spPr>
                  <a:xfrm>
                    <a:off x="0" y="0"/>
                    <a:ext cx="1714500" cy="881380"/>
                  </a:xfrm>
                  <a:prstGeom prst="rect">
                    <a:avLst/>
                  </a:prstGeom>
                  <a:ln/>
                </pic:spPr>
              </pic:pic>
            </a:graphicData>
          </a:graphic>
        </wp:anchor>
      </w:drawing>
    </w:r>
  </w:p>
  <w:p w14:paraId="000000BE" w14:textId="77777777" w:rsidR="00450050" w:rsidRDefault="00450050">
    <w:pPr>
      <w:tabs>
        <w:tab w:val="left" w:pos="-1440"/>
        <w:tab w:val="left" w:pos="-720"/>
        <w:tab w:val="left" w:pos="720"/>
        <w:tab w:val="left" w:pos="2160"/>
        <w:tab w:val="left" w:pos="3600"/>
        <w:tab w:val="left" w:pos="4320"/>
        <w:tab w:val="left" w:pos="5040"/>
        <w:tab w:val="left" w:pos="5523"/>
        <w:tab w:val="left" w:pos="6480"/>
      </w:tabs>
      <w:spacing w:line="240" w:lineRule="auto"/>
      <w:ind w:left="2772"/>
    </w:pPr>
    <w:r>
      <w:rPr>
        <w:b/>
        <w:sz w:val="24"/>
      </w:rPr>
      <w:t>(of UNESCO)</w:t>
    </w:r>
  </w:p>
  <w:p w14:paraId="000000BF"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ind w:left="2772"/>
      <w:rPr>
        <w:b/>
      </w:rPr>
    </w:pPr>
  </w:p>
  <w:p w14:paraId="000000C0" w14:textId="77777777" w:rsidR="00450050" w:rsidRDefault="00450050">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b/>
        <w:sz w:val="24"/>
      </w:rPr>
    </w:pPr>
  </w:p>
  <w:p w14:paraId="000000C1" w14:textId="77777777" w:rsidR="00450050" w:rsidRDefault="00450050">
    <w:pPr>
      <w:tabs>
        <w:tab w:val="left" w:pos="-1440"/>
        <w:tab w:val="left" w:pos="-720"/>
        <w:tab w:val="left" w:pos="720"/>
        <w:tab w:val="left" w:pos="1420"/>
        <w:tab w:val="left" w:pos="2160"/>
        <w:tab w:val="left" w:pos="3600"/>
        <w:tab w:val="left" w:pos="4320"/>
        <w:tab w:val="center" w:pos="4677"/>
        <w:tab w:val="left" w:pos="5040"/>
        <w:tab w:val="left" w:pos="5523"/>
        <w:tab w:val="left" w:pos="6480"/>
      </w:tabs>
      <w:spacing w:line="240" w:lineRule="auto"/>
      <w:ind w:left="2772"/>
    </w:pPr>
    <w:r>
      <w:rPr>
        <w:b/>
      </w:rPr>
      <w:t>Thirtieth Session of the Assembly</w:t>
    </w:r>
  </w:p>
  <w:p w14:paraId="000000C2" w14:textId="77777777" w:rsidR="00450050" w:rsidRDefault="00450050">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pPr>
    <w:r>
      <w:t>UNESCO, Paris, 26 June–4 July 2019</w:t>
    </w:r>
  </w:p>
  <w:p w14:paraId="000000C3" w14:textId="77777777" w:rsidR="00450050" w:rsidRDefault="00450050">
    <w:pPr>
      <w:tabs>
        <w:tab w:val="left" w:pos="-1440"/>
        <w:tab w:val="left" w:pos="-720"/>
        <w:tab w:val="left" w:pos="720"/>
        <w:tab w:val="left" w:pos="1440"/>
        <w:tab w:val="left" w:pos="2160"/>
        <w:tab w:val="left" w:pos="3600"/>
        <w:tab w:val="left" w:pos="4320"/>
        <w:tab w:val="left" w:pos="5040"/>
        <w:tab w:val="left" w:pos="5523"/>
        <w:tab w:val="left" w:pos="6480"/>
      </w:tabs>
      <w:spacing w:line="240" w:lineRule="auto"/>
      <w:ind w:left="2772"/>
    </w:pPr>
  </w:p>
  <w:p w14:paraId="000000C4" w14:textId="77777777" w:rsidR="00450050" w:rsidRDefault="00450050">
    <w:pPr>
      <w:spacing w:line="240" w:lineRule="auto"/>
      <w:jc w:val="center"/>
    </w:pPr>
  </w:p>
  <w:p w14:paraId="000000C5" w14:textId="77777777" w:rsidR="00450050" w:rsidRDefault="00450050">
    <w:pPr>
      <w:spacing w:line="240" w:lineRule="auto"/>
      <w:jc w:val="center"/>
    </w:pPr>
  </w:p>
  <w:p w14:paraId="000000C6" w14:textId="77777777" w:rsidR="00450050" w:rsidRDefault="00450050">
    <w:pPr>
      <w:spacing w:line="240" w:lineRule="auto"/>
      <w:jc w:val="center"/>
    </w:pPr>
  </w:p>
  <w:p w14:paraId="000000C7" w14:textId="77777777" w:rsidR="00450050" w:rsidRDefault="00450050">
    <w:pPr>
      <w:jc w:val="center"/>
    </w:pPr>
  </w:p>
  <w:p w14:paraId="000000C8" w14:textId="77777777" w:rsidR="00450050" w:rsidRDefault="00450050">
    <w:pPr>
      <w:jc w:val="center"/>
    </w:pPr>
  </w:p>
  <w:p w14:paraId="000000C9" w14:textId="77777777" w:rsidR="00450050" w:rsidRDefault="00450050">
    <w:pPr>
      <w:jc w:val="center"/>
    </w:pPr>
  </w:p>
  <w:p w14:paraId="000000CA" w14:textId="77777777" w:rsidR="00450050" w:rsidRDefault="00450050">
    <w:pPr>
      <w:keepNext/>
      <w:pBdr>
        <w:top w:val="nil"/>
        <w:left w:val="nil"/>
        <w:bottom w:val="nil"/>
        <w:right w:val="nil"/>
        <w:between w:val="nil"/>
      </w:pBdr>
      <w:tabs>
        <w:tab w:val="right" w:pos="9540"/>
      </w:tabs>
      <w:spacing w:line="240" w:lineRule="auto"/>
      <w:rPr>
        <w:color w:val="000000"/>
        <w:szCs w:val="22"/>
        <w:u w:val="single"/>
      </w:rPr>
    </w:pPr>
    <w:r>
      <w:rPr>
        <w:color w:val="000000"/>
        <w:sz w:val="24"/>
        <w:u w:val="single"/>
      </w:rPr>
      <w:t xml:space="preserve">Item </w:t>
    </w:r>
    <w:r>
      <w:rPr>
        <w:b/>
        <w:color w:val="000000"/>
        <w:sz w:val="24"/>
        <w:u w:val="single"/>
      </w:rPr>
      <w:t>12.3</w:t>
    </w:r>
    <w:r>
      <w:rPr>
        <w:color w:val="000000"/>
        <w:sz w:val="24"/>
        <w:u w:val="single"/>
      </w:rPr>
      <w:t xml:space="preserve"> of the Provisional Agenda</w:t>
    </w:r>
  </w:p>
  <w:p w14:paraId="000000CB" w14:textId="77777777" w:rsidR="00450050" w:rsidRDefault="00450050">
    <w:pPr>
      <w:spacing w:line="240" w:lineRule="auto"/>
    </w:pPr>
  </w:p>
  <w:p w14:paraId="000000CC" w14:textId="77777777" w:rsidR="00450050" w:rsidRDefault="00450050">
    <w:pPr>
      <w:spacing w:line="240" w:lineRule="auto"/>
    </w:pPr>
  </w:p>
  <w:p w14:paraId="000000CD" w14:textId="77777777" w:rsidR="00450050" w:rsidRDefault="00450050">
    <w:pPr>
      <w:pBdr>
        <w:top w:val="nil"/>
        <w:left w:val="nil"/>
        <w:bottom w:val="nil"/>
        <w:right w:val="nil"/>
        <w:between w:val="nil"/>
      </w:pBdr>
      <w:tabs>
        <w:tab w:val="center" w:pos="4153"/>
        <w:tab w:val="right" w:pos="8306"/>
      </w:tabs>
      <w:spacing w:line="240" w:lineRule="auto"/>
      <w:jc w:val="center"/>
      <w:rPr>
        <w:b/>
        <w:smallCaps/>
        <w:color w:val="000000"/>
        <w:sz w:val="24"/>
      </w:rPr>
    </w:pPr>
    <w:r>
      <w:rPr>
        <w:b/>
        <w:smallCaps/>
        <w:color w:val="000000"/>
        <w:sz w:val="24"/>
      </w:rPr>
      <w:t>DRAFT MEDIUM-TERM STRATEGY for 2022–2029</w:t>
    </w:r>
  </w:p>
  <w:p w14:paraId="000000CE" w14:textId="77777777" w:rsidR="00450050" w:rsidRDefault="00450050">
    <w:pPr>
      <w:pBdr>
        <w:top w:val="nil"/>
        <w:left w:val="nil"/>
        <w:bottom w:val="nil"/>
        <w:right w:val="nil"/>
        <w:between w:val="nil"/>
      </w:pBdr>
      <w:tabs>
        <w:tab w:val="center" w:pos="4153"/>
        <w:tab w:val="right" w:pos="8306"/>
      </w:tabs>
      <w:spacing w:line="240" w:lineRule="auto"/>
      <w:jc w:val="center"/>
      <w:rPr>
        <w:b/>
        <w:smallCaps/>
        <w:color w:val="000000"/>
        <w:sz w:val="24"/>
      </w:rPr>
    </w:pPr>
  </w:p>
  <w:p w14:paraId="000000CF" w14:textId="77777777" w:rsidR="00450050" w:rsidRDefault="00450050">
    <w:pPr>
      <w:pBdr>
        <w:top w:val="nil"/>
        <w:left w:val="nil"/>
        <w:bottom w:val="nil"/>
        <w:right w:val="nil"/>
        <w:between w:val="nil"/>
      </w:pBdr>
      <w:tabs>
        <w:tab w:val="center" w:pos="4153"/>
        <w:tab w:val="right" w:pos="8306"/>
      </w:tabs>
      <w:spacing w:line="240" w:lineRule="auto"/>
      <w:jc w:val="center"/>
      <w:rPr>
        <w:b/>
        <w:smallCaps/>
        <w:color w:val="000000"/>
        <w:sz w:val="24"/>
      </w:rPr>
    </w:pPr>
    <w:r>
      <w:rPr>
        <w:b/>
        <w:smallCaps/>
        <w:color w:val="000000"/>
        <w:sz w:val="24"/>
      </w:rPr>
      <w:t xml:space="preserve">PRELIMINARY PROPOSALS BY THE SECRETARIAT </w:t>
    </w:r>
  </w:p>
  <w:p w14:paraId="000000D0" w14:textId="77777777" w:rsidR="00450050" w:rsidRDefault="00450050">
    <w:pPr>
      <w:pBdr>
        <w:top w:val="nil"/>
        <w:left w:val="nil"/>
        <w:bottom w:val="nil"/>
        <w:right w:val="nil"/>
        <w:between w:val="nil"/>
      </w:pBdr>
      <w:tabs>
        <w:tab w:val="center" w:pos="4153"/>
        <w:tab w:val="right" w:pos="8306"/>
      </w:tabs>
      <w:spacing w:line="240" w:lineRule="auto"/>
      <w:rPr>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4" w14:textId="7231B45E" w:rsidR="00450050" w:rsidRDefault="00450050" w:rsidP="005C3102">
    <w:pPr>
      <w:pBdr>
        <w:top w:val="nil"/>
        <w:left w:val="nil"/>
        <w:bottom w:val="nil"/>
        <w:right w:val="nil"/>
        <w:between w:val="nil"/>
      </w:pBdr>
      <w:tabs>
        <w:tab w:val="left" w:pos="6237"/>
      </w:tabs>
      <w:spacing w:line="240" w:lineRule="auto"/>
      <w:rPr>
        <w:b/>
        <w:color w:val="000000"/>
        <w:szCs w:val="22"/>
      </w:rPr>
    </w:pPr>
    <w:r>
      <w:rPr>
        <w:color w:val="000000"/>
        <w:szCs w:val="22"/>
      </w:rPr>
      <w:t>Restricted Distribution</w:t>
    </w:r>
    <w:r>
      <w:rPr>
        <w:color w:val="000000"/>
        <w:szCs w:val="22"/>
      </w:rPr>
      <w:tab/>
    </w:r>
    <w:r>
      <w:rPr>
        <w:b/>
        <w:color w:val="000000"/>
        <w:sz w:val="36"/>
        <w:szCs w:val="36"/>
      </w:rPr>
      <w:t>IOC</w:t>
    </w:r>
    <w:r w:rsidR="005C3102">
      <w:rPr>
        <w:b/>
        <w:color w:val="000000"/>
        <w:sz w:val="36"/>
        <w:szCs w:val="36"/>
      </w:rPr>
      <w:t>/A</w:t>
    </w:r>
    <w:r w:rsidR="00CE1252">
      <w:rPr>
        <w:b/>
        <w:color w:val="000000"/>
        <w:sz w:val="36"/>
        <w:szCs w:val="36"/>
      </w:rPr>
      <w:t>-31</w:t>
    </w:r>
    <w:r>
      <w:rPr>
        <w:b/>
        <w:color w:val="000000"/>
        <w:sz w:val="36"/>
        <w:szCs w:val="36"/>
      </w:rPr>
      <w:t>/</w:t>
    </w:r>
    <w:r w:rsidR="00CE1252">
      <w:rPr>
        <w:b/>
        <w:color w:val="000000"/>
        <w:sz w:val="36"/>
        <w:szCs w:val="36"/>
      </w:rPr>
      <w:t>4</w:t>
    </w:r>
    <w:r>
      <w:rPr>
        <w:b/>
        <w:color w:val="000000"/>
        <w:sz w:val="36"/>
        <w:szCs w:val="36"/>
      </w:rPr>
      <w:t>.</w:t>
    </w:r>
    <w:proofErr w:type="gramStart"/>
    <w:r>
      <w:rPr>
        <w:b/>
        <w:color w:val="000000"/>
        <w:sz w:val="36"/>
        <w:szCs w:val="36"/>
      </w:rPr>
      <w:t>1.Doc</w:t>
    </w:r>
    <w:proofErr w:type="gramEnd"/>
  </w:p>
  <w:p w14:paraId="000000D5" w14:textId="41ECCF25" w:rsidR="00450050" w:rsidRDefault="00450050" w:rsidP="005C3102">
    <w:pPr>
      <w:tabs>
        <w:tab w:val="left" w:pos="6237"/>
      </w:tabs>
      <w:spacing w:line="240" w:lineRule="auto"/>
      <w:jc w:val="left"/>
    </w:pPr>
    <w:r>
      <w:rPr>
        <w:b/>
      </w:rPr>
      <w:tab/>
    </w:r>
    <w:r w:rsidR="00A303DD">
      <w:rPr>
        <w:b/>
      </w:rPr>
      <w:tab/>
    </w:r>
    <w:r w:rsidR="00A303DD">
      <w:t>Paris, 3 May 2021</w:t>
    </w:r>
  </w:p>
  <w:p w14:paraId="000000D6" w14:textId="5EED147D" w:rsidR="00450050" w:rsidRDefault="00450050" w:rsidP="005C3102">
    <w:pPr>
      <w:tabs>
        <w:tab w:val="left" w:pos="6237"/>
      </w:tabs>
      <w:spacing w:line="240" w:lineRule="auto"/>
      <w:jc w:val="left"/>
    </w:pPr>
    <w:r>
      <w:rPr>
        <w:b/>
      </w:rPr>
      <w:tab/>
    </w:r>
    <w:r w:rsidR="00A303DD">
      <w:rPr>
        <w:b/>
      </w:rPr>
      <w:tab/>
    </w:r>
    <w:r>
      <w:t xml:space="preserve">Original: English </w:t>
    </w:r>
  </w:p>
  <w:p w14:paraId="000000D7" w14:textId="77777777" w:rsidR="00450050" w:rsidRDefault="00450050">
    <w:pPr>
      <w:pBdr>
        <w:top w:val="nil"/>
        <w:left w:val="nil"/>
        <w:bottom w:val="nil"/>
        <w:right w:val="nil"/>
        <w:between w:val="nil"/>
      </w:pBdr>
      <w:tabs>
        <w:tab w:val="left" w:pos="5954"/>
        <w:tab w:val="left" w:pos="6804"/>
      </w:tabs>
      <w:spacing w:line="240" w:lineRule="auto"/>
      <w:rPr>
        <w:color w:val="000000"/>
        <w:szCs w:val="22"/>
      </w:rPr>
    </w:pPr>
  </w:p>
  <w:p w14:paraId="000000D8"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103"/>
        <w:tab w:val="left" w:pos="5760"/>
        <w:tab w:val="left" w:pos="5954"/>
        <w:tab w:val="left" w:pos="6096"/>
        <w:tab w:val="left" w:pos="6480"/>
        <w:tab w:val="left" w:pos="6660"/>
        <w:tab w:val="left" w:pos="7020"/>
      </w:tabs>
      <w:spacing w:line="240" w:lineRule="auto"/>
      <w:rPr>
        <w:b/>
      </w:rPr>
    </w:pPr>
  </w:p>
  <w:p w14:paraId="000000D9"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rPr>
        <w:b/>
      </w:rPr>
    </w:pPr>
  </w:p>
  <w:p w14:paraId="000000DA" w14:textId="77777777" w:rsidR="00450050" w:rsidRDefault="00450050">
    <w:pPr>
      <w:tabs>
        <w:tab w:val="left" w:pos="-1440"/>
        <w:tab w:val="left" w:pos="-720"/>
        <w:tab w:val="left" w:pos="720"/>
        <w:tab w:val="left" w:pos="2160"/>
        <w:tab w:val="left" w:pos="3600"/>
        <w:tab w:val="left" w:pos="4320"/>
        <w:tab w:val="left" w:pos="5040"/>
        <w:tab w:val="left" w:pos="5523"/>
        <w:tab w:val="left" w:pos="6480"/>
      </w:tabs>
      <w:spacing w:line="240" w:lineRule="auto"/>
      <w:ind w:left="2772"/>
    </w:pPr>
    <w:r>
      <w:rPr>
        <w:b/>
        <w:sz w:val="24"/>
      </w:rPr>
      <w:t>INTERGOVERNMENTAL OCEANOGRAPHIC COMMISSION</w:t>
    </w:r>
    <w:r>
      <w:rPr>
        <w:noProof/>
        <w:lang w:val="fr-FR" w:eastAsia="fr-FR"/>
      </w:rPr>
      <w:drawing>
        <wp:anchor distT="0" distB="0" distL="114300" distR="114300" simplePos="0" relativeHeight="251659264" behindDoc="0" locked="0" layoutInCell="1" hidden="0" allowOverlap="1" wp14:anchorId="7B805F0C" wp14:editId="06CB3B1C">
          <wp:simplePos x="0" y="0"/>
          <wp:positionH relativeFrom="column">
            <wp:posOffset>-142239</wp:posOffset>
          </wp:positionH>
          <wp:positionV relativeFrom="paragraph">
            <wp:posOffset>1270</wp:posOffset>
          </wp:positionV>
          <wp:extent cx="1714500" cy="881380"/>
          <wp:effectExtent l="0" t="0" r="0" b="0"/>
          <wp:wrapSquare wrapText="bothSides" distT="0" distB="0" distL="114300" distR="114300"/>
          <wp:docPr id="9" name="image1.png" descr="notext-bw"/>
          <wp:cNvGraphicFramePr/>
          <a:graphic xmlns:a="http://schemas.openxmlformats.org/drawingml/2006/main">
            <a:graphicData uri="http://schemas.openxmlformats.org/drawingml/2006/picture">
              <pic:pic xmlns:pic="http://schemas.openxmlformats.org/drawingml/2006/picture">
                <pic:nvPicPr>
                  <pic:cNvPr id="0" name="image1.png" descr="notext-bw"/>
                  <pic:cNvPicPr preferRelativeResize="0"/>
                </pic:nvPicPr>
                <pic:blipFill>
                  <a:blip r:embed="rId1"/>
                  <a:srcRect/>
                  <a:stretch>
                    <a:fillRect/>
                  </a:stretch>
                </pic:blipFill>
                <pic:spPr>
                  <a:xfrm>
                    <a:off x="0" y="0"/>
                    <a:ext cx="1714500" cy="881380"/>
                  </a:xfrm>
                  <a:prstGeom prst="rect">
                    <a:avLst/>
                  </a:prstGeom>
                  <a:ln/>
                </pic:spPr>
              </pic:pic>
            </a:graphicData>
          </a:graphic>
        </wp:anchor>
      </w:drawing>
    </w:r>
  </w:p>
  <w:p w14:paraId="000000DB" w14:textId="77777777" w:rsidR="00450050" w:rsidRPr="00CE1252" w:rsidRDefault="00450050">
    <w:pPr>
      <w:tabs>
        <w:tab w:val="left" w:pos="-1440"/>
        <w:tab w:val="left" w:pos="-720"/>
        <w:tab w:val="left" w:pos="720"/>
        <w:tab w:val="left" w:pos="2160"/>
        <w:tab w:val="left" w:pos="3600"/>
        <w:tab w:val="left" w:pos="4320"/>
        <w:tab w:val="left" w:pos="5040"/>
        <w:tab w:val="left" w:pos="5523"/>
        <w:tab w:val="left" w:pos="6480"/>
      </w:tabs>
      <w:spacing w:line="240" w:lineRule="auto"/>
      <w:ind w:left="2772"/>
      <w:rPr>
        <w:bCs/>
      </w:rPr>
    </w:pPr>
    <w:r w:rsidRPr="00CE1252">
      <w:rPr>
        <w:bCs/>
        <w:sz w:val="24"/>
      </w:rPr>
      <w:t>(of UNESCO)</w:t>
    </w:r>
  </w:p>
  <w:p w14:paraId="000000DC" w14:textId="77777777" w:rsidR="00450050" w:rsidRDefault="0045005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line="240" w:lineRule="auto"/>
      <w:ind w:left="2772"/>
      <w:rPr>
        <w:b/>
      </w:rPr>
    </w:pPr>
  </w:p>
  <w:p w14:paraId="000000DD" w14:textId="77777777" w:rsidR="00450050" w:rsidRDefault="00450050">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b/>
        <w:sz w:val="24"/>
      </w:rPr>
    </w:pPr>
  </w:p>
  <w:p w14:paraId="000000DE" w14:textId="23F1A0AB" w:rsidR="00450050" w:rsidRDefault="00A303DD">
    <w:pPr>
      <w:tabs>
        <w:tab w:val="left" w:pos="-1440"/>
        <w:tab w:val="left" w:pos="-720"/>
        <w:tab w:val="left" w:pos="720"/>
        <w:tab w:val="left" w:pos="1420"/>
        <w:tab w:val="left" w:pos="2160"/>
        <w:tab w:val="left" w:pos="3600"/>
        <w:tab w:val="left" w:pos="4320"/>
        <w:tab w:val="center" w:pos="4677"/>
        <w:tab w:val="left" w:pos="5040"/>
        <w:tab w:val="left" w:pos="5523"/>
        <w:tab w:val="left" w:pos="6480"/>
      </w:tabs>
      <w:spacing w:line="240" w:lineRule="auto"/>
      <w:ind w:left="2772"/>
      <w:rPr>
        <w:b/>
      </w:rPr>
    </w:pPr>
    <w:r>
      <w:rPr>
        <w:b/>
      </w:rPr>
      <w:t>Thirty-first session of the Assembly</w:t>
    </w:r>
  </w:p>
  <w:p w14:paraId="000000DF" w14:textId="7F195693" w:rsidR="00450050" w:rsidRDefault="00CE125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line="240" w:lineRule="auto"/>
      <w:ind w:left="2772"/>
      <w:rPr>
        <w:b/>
      </w:rPr>
    </w:pPr>
    <w:r>
      <w:rPr>
        <w:bCs/>
      </w:rPr>
      <w:t xml:space="preserve">UNESCO, </w:t>
    </w:r>
    <w:r w:rsidRPr="00813EEC">
      <w:rPr>
        <w:bCs/>
      </w:rPr>
      <w:t>14</w:t>
    </w:r>
    <w:r>
      <w:rPr>
        <w:bCs/>
      </w:rPr>
      <w:t>–</w:t>
    </w:r>
    <w:r w:rsidRPr="00813EEC">
      <w:rPr>
        <w:bCs/>
      </w:rPr>
      <w:t>25 June</w:t>
    </w:r>
    <w:r>
      <w:rPr>
        <w:bCs/>
      </w:rPr>
      <w:t xml:space="preserve"> 2021 (online)</w:t>
    </w:r>
  </w:p>
  <w:p w14:paraId="000000E0" w14:textId="77777777" w:rsidR="00450050" w:rsidRDefault="00450050">
    <w:pPr>
      <w:keepNext/>
      <w:pBdr>
        <w:top w:val="nil"/>
        <w:left w:val="nil"/>
        <w:bottom w:val="nil"/>
        <w:right w:val="nil"/>
        <w:between w:val="nil"/>
      </w:pBdr>
      <w:tabs>
        <w:tab w:val="right" w:pos="9540"/>
      </w:tabs>
      <w:spacing w:line="240" w:lineRule="auto"/>
      <w:rPr>
        <w:color w:val="000000"/>
        <w:sz w:val="24"/>
        <w:u w:val="single"/>
      </w:rPr>
    </w:pPr>
  </w:p>
  <w:p w14:paraId="000000E1" w14:textId="77777777" w:rsidR="00450050" w:rsidRDefault="00450050">
    <w:pPr>
      <w:keepNext/>
      <w:pBdr>
        <w:top w:val="nil"/>
        <w:left w:val="nil"/>
        <w:bottom w:val="nil"/>
        <w:right w:val="nil"/>
        <w:between w:val="nil"/>
      </w:pBdr>
      <w:tabs>
        <w:tab w:val="right" w:pos="9540"/>
      </w:tabs>
      <w:spacing w:line="240" w:lineRule="auto"/>
      <w:rPr>
        <w:color w:val="000000"/>
        <w:sz w:val="24"/>
        <w:u w:val="single"/>
      </w:rPr>
    </w:pPr>
  </w:p>
  <w:p w14:paraId="000000E2" w14:textId="77777777" w:rsidR="00450050" w:rsidRDefault="00450050">
    <w:pPr>
      <w:keepNext/>
      <w:pBdr>
        <w:top w:val="nil"/>
        <w:left w:val="nil"/>
        <w:bottom w:val="nil"/>
        <w:right w:val="nil"/>
        <w:between w:val="nil"/>
      </w:pBdr>
      <w:tabs>
        <w:tab w:val="right" w:pos="9540"/>
      </w:tabs>
      <w:spacing w:line="240" w:lineRule="auto"/>
      <w:rPr>
        <w:color w:val="000000"/>
        <w:sz w:val="24"/>
        <w:u w:val="single"/>
      </w:rPr>
    </w:pPr>
  </w:p>
  <w:p w14:paraId="000000E3" w14:textId="2FAA053F" w:rsidR="00450050" w:rsidRDefault="00450050">
    <w:pPr>
      <w:keepNext/>
      <w:pBdr>
        <w:top w:val="nil"/>
        <w:left w:val="nil"/>
        <w:bottom w:val="nil"/>
        <w:right w:val="nil"/>
        <w:between w:val="nil"/>
      </w:pBdr>
      <w:tabs>
        <w:tab w:val="right" w:pos="9540"/>
      </w:tabs>
      <w:spacing w:line="240" w:lineRule="auto"/>
      <w:rPr>
        <w:color w:val="000000"/>
        <w:szCs w:val="22"/>
        <w:u w:val="single"/>
      </w:rPr>
    </w:pPr>
    <w:r>
      <w:rPr>
        <w:color w:val="000000"/>
        <w:sz w:val="24"/>
        <w:u w:val="single"/>
      </w:rPr>
      <w:t xml:space="preserve">Items </w:t>
    </w:r>
    <w:r w:rsidR="00A303DD">
      <w:rPr>
        <w:b/>
        <w:color w:val="000000"/>
        <w:sz w:val="24"/>
        <w:u w:val="single"/>
      </w:rPr>
      <w:t>4.1</w:t>
    </w:r>
    <w:r>
      <w:rPr>
        <w:b/>
        <w:color w:val="000000"/>
        <w:sz w:val="24"/>
        <w:u w:val="single"/>
      </w:rPr>
      <w:t xml:space="preserve"> </w:t>
    </w:r>
    <w:r>
      <w:rPr>
        <w:color w:val="000000"/>
        <w:sz w:val="24"/>
        <w:u w:val="single"/>
      </w:rPr>
      <w:t xml:space="preserve">and </w:t>
    </w:r>
    <w:r w:rsidR="00A303DD" w:rsidRPr="00A303DD">
      <w:rPr>
        <w:b/>
        <w:color w:val="000000"/>
        <w:sz w:val="24"/>
        <w:u w:val="single"/>
      </w:rPr>
      <w:t>4.4</w:t>
    </w:r>
    <w:r>
      <w:rPr>
        <w:color w:val="000000"/>
        <w:sz w:val="24"/>
        <w:u w:val="single"/>
      </w:rPr>
      <w:t xml:space="preserve"> of the </w:t>
    </w:r>
    <w:r w:rsidR="00A303DD">
      <w:rPr>
        <w:color w:val="000000"/>
        <w:sz w:val="24"/>
        <w:u w:val="single"/>
      </w:rPr>
      <w:t>Revi</w:t>
    </w:r>
    <w:r>
      <w:rPr>
        <w:color w:val="000000"/>
        <w:sz w:val="24"/>
        <w:u w:val="single"/>
      </w:rPr>
      <w:t>sed Provisional Agenda</w:t>
    </w:r>
  </w:p>
  <w:p w14:paraId="000000E4" w14:textId="77777777" w:rsidR="00450050" w:rsidRDefault="00450050">
    <w:pPr>
      <w:spacing w:line="240" w:lineRule="auto"/>
    </w:pPr>
  </w:p>
  <w:p w14:paraId="000000E5" w14:textId="77777777" w:rsidR="00450050" w:rsidRDefault="00450050">
    <w:pPr>
      <w:spacing w:line="240" w:lineRule="auto"/>
    </w:pPr>
  </w:p>
  <w:p w14:paraId="000000E6" w14:textId="77777777" w:rsidR="00450050" w:rsidRDefault="00450050">
    <w:pPr>
      <w:pBdr>
        <w:top w:val="nil"/>
        <w:left w:val="nil"/>
        <w:bottom w:val="nil"/>
        <w:right w:val="nil"/>
        <w:between w:val="nil"/>
      </w:pBdr>
      <w:tabs>
        <w:tab w:val="center" w:pos="4153"/>
        <w:tab w:val="right" w:pos="8306"/>
      </w:tabs>
      <w:spacing w:line="240" w:lineRule="auto"/>
      <w:jc w:val="center"/>
      <w:rPr>
        <w:b/>
        <w:smallCaps/>
        <w:color w:val="000000"/>
        <w:sz w:val="24"/>
      </w:rPr>
    </w:pPr>
  </w:p>
  <w:p w14:paraId="000000E7" w14:textId="77777777" w:rsidR="00450050" w:rsidRDefault="00450050">
    <w:pPr>
      <w:pBdr>
        <w:top w:val="nil"/>
        <w:left w:val="nil"/>
        <w:bottom w:val="nil"/>
        <w:right w:val="nil"/>
        <w:between w:val="nil"/>
      </w:pBdr>
      <w:tabs>
        <w:tab w:val="center" w:pos="4153"/>
        <w:tab w:val="right" w:pos="8306"/>
      </w:tabs>
      <w:spacing w:line="240" w:lineRule="auto"/>
      <w:rPr>
        <w:b/>
        <w:smallCaps/>
        <w:color w:val="000000"/>
        <w:sz w:val="24"/>
      </w:rPr>
    </w:pPr>
  </w:p>
  <w:p w14:paraId="000000E8" w14:textId="0765B453" w:rsidR="00450050" w:rsidRDefault="00450050">
    <w:pPr>
      <w:pBdr>
        <w:top w:val="nil"/>
        <w:left w:val="nil"/>
        <w:bottom w:val="nil"/>
        <w:right w:val="nil"/>
        <w:between w:val="nil"/>
      </w:pBdr>
      <w:tabs>
        <w:tab w:val="center" w:pos="4153"/>
        <w:tab w:val="right" w:pos="8306"/>
      </w:tabs>
      <w:spacing w:after="120" w:line="240" w:lineRule="auto"/>
      <w:jc w:val="center"/>
      <w:rPr>
        <w:b/>
        <w:smallCaps/>
        <w:color w:val="000000"/>
        <w:sz w:val="24"/>
      </w:rPr>
    </w:pPr>
    <w:r>
      <w:rPr>
        <w:b/>
        <w:smallCaps/>
        <w:color w:val="000000"/>
        <w:sz w:val="24"/>
      </w:rPr>
      <w:t xml:space="preserve">DRAFT </w:t>
    </w:r>
    <w:r w:rsidR="00CE1252">
      <w:rPr>
        <w:b/>
        <w:smallCaps/>
        <w:color w:val="000000"/>
        <w:sz w:val="24"/>
      </w:rPr>
      <w:t xml:space="preserve">IOC </w:t>
    </w:r>
    <w:r>
      <w:rPr>
        <w:b/>
        <w:smallCaps/>
        <w:color w:val="000000"/>
        <w:sz w:val="24"/>
      </w:rPr>
      <w:t>MEDIUM-TERM STRATEGY FOR 2022–2029</w:t>
    </w:r>
    <w:r w:rsidR="00CE1252">
      <w:rPr>
        <w:b/>
        <w:smallCaps/>
        <w:color w:val="000000"/>
        <w:sz w:val="24"/>
      </w:rPr>
      <w:t xml:space="preserve"> (41 C/4)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2" w14:textId="6876A4CE" w:rsidR="00450050" w:rsidRDefault="00CE1252">
    <w:pPr>
      <w:pBdr>
        <w:top w:val="nil"/>
        <w:left w:val="nil"/>
        <w:bottom w:val="nil"/>
        <w:right w:val="nil"/>
        <w:between w:val="nil"/>
      </w:pBdr>
      <w:tabs>
        <w:tab w:val="left" w:pos="5954"/>
      </w:tabs>
      <w:spacing w:line="240" w:lineRule="auto"/>
      <w:jc w:val="left"/>
      <w:rPr>
        <w:color w:val="000000"/>
        <w:szCs w:val="22"/>
      </w:rPr>
    </w:pPr>
    <w:r w:rsidRPr="00CE1252">
      <w:rPr>
        <w:color w:val="000000"/>
        <w:szCs w:val="22"/>
      </w:rPr>
      <w:t>IOC</w:t>
    </w:r>
    <w:r w:rsidR="005C3102">
      <w:rPr>
        <w:color w:val="000000"/>
        <w:szCs w:val="22"/>
      </w:rPr>
      <w:t>/A</w:t>
    </w:r>
    <w:r w:rsidRPr="00CE1252">
      <w:rPr>
        <w:color w:val="000000"/>
        <w:szCs w:val="22"/>
      </w:rPr>
      <w:t>-31/4.</w:t>
    </w:r>
    <w:proofErr w:type="gramStart"/>
    <w:r w:rsidRPr="00CE1252">
      <w:rPr>
        <w:color w:val="000000"/>
        <w:szCs w:val="22"/>
      </w:rPr>
      <w:t>1.Doc</w:t>
    </w:r>
    <w:proofErr w:type="gramEnd"/>
    <w:r w:rsidRPr="00CE1252">
      <w:rPr>
        <w:color w:val="000000"/>
        <w:szCs w:val="22"/>
      </w:rPr>
      <w:t>(1)</w:t>
    </w:r>
  </w:p>
  <w:p w14:paraId="000000D3" w14:textId="62EFDB30" w:rsidR="00450050" w:rsidRDefault="00450050">
    <w:pPr>
      <w:pBdr>
        <w:top w:val="nil"/>
        <w:left w:val="nil"/>
        <w:bottom w:val="nil"/>
        <w:right w:val="nil"/>
        <w:between w:val="nil"/>
      </w:pBdr>
      <w:tabs>
        <w:tab w:val="left" w:pos="5954"/>
      </w:tabs>
      <w:spacing w:line="240" w:lineRule="auto"/>
      <w:jc w:val="lef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FB77FF">
      <w:rPr>
        <w:noProof/>
        <w:color w:val="000000"/>
        <w:szCs w:val="22"/>
      </w:rPr>
      <w:t>8</w:t>
    </w:r>
    <w:r>
      <w:rPr>
        <w:color w:val="000000"/>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E" w14:textId="7513DB26" w:rsidR="00450050" w:rsidRDefault="00CE1252">
    <w:pPr>
      <w:pBdr>
        <w:top w:val="nil"/>
        <w:left w:val="nil"/>
        <w:bottom w:val="nil"/>
        <w:right w:val="nil"/>
        <w:between w:val="nil"/>
      </w:pBdr>
      <w:tabs>
        <w:tab w:val="left" w:pos="5954"/>
      </w:tabs>
      <w:spacing w:line="240" w:lineRule="auto"/>
      <w:jc w:val="right"/>
      <w:rPr>
        <w:color w:val="000000"/>
        <w:szCs w:val="22"/>
      </w:rPr>
    </w:pPr>
    <w:r w:rsidRPr="00CE1252">
      <w:rPr>
        <w:color w:val="000000"/>
        <w:szCs w:val="22"/>
      </w:rPr>
      <w:t>IOC</w:t>
    </w:r>
    <w:r w:rsidR="005C3102">
      <w:rPr>
        <w:color w:val="000000"/>
        <w:szCs w:val="22"/>
      </w:rPr>
      <w:t>/A</w:t>
    </w:r>
    <w:r w:rsidRPr="00CE1252">
      <w:rPr>
        <w:color w:val="000000"/>
        <w:szCs w:val="22"/>
      </w:rPr>
      <w:t>-31/4.</w:t>
    </w:r>
    <w:proofErr w:type="gramStart"/>
    <w:r w:rsidRPr="00CE1252">
      <w:rPr>
        <w:color w:val="000000"/>
        <w:szCs w:val="22"/>
      </w:rPr>
      <w:t>1.Doc</w:t>
    </w:r>
    <w:proofErr w:type="gramEnd"/>
    <w:r w:rsidRPr="00CE1252">
      <w:rPr>
        <w:color w:val="000000"/>
        <w:szCs w:val="22"/>
      </w:rPr>
      <w:t>(1)</w:t>
    </w:r>
  </w:p>
  <w:p w14:paraId="000000F0" w14:textId="725E8899" w:rsidR="00450050" w:rsidRPr="00277382" w:rsidRDefault="00450050" w:rsidP="005C3102">
    <w:pPr>
      <w:pBdr>
        <w:top w:val="nil"/>
        <w:left w:val="nil"/>
        <w:bottom w:val="nil"/>
        <w:right w:val="nil"/>
        <w:between w:val="nil"/>
      </w:pBdr>
      <w:tabs>
        <w:tab w:val="left" w:pos="5954"/>
      </w:tabs>
      <w:spacing w:line="240" w:lineRule="auto"/>
      <w:ind w:firstLine="7685"/>
      <w:jc w:val="left"/>
    </w:pPr>
    <w:r>
      <w:rPr>
        <w:color w:val="000000"/>
        <w:szCs w:val="22"/>
      </w:rPr>
      <w:t xml:space="preserve">page </w:t>
    </w:r>
    <w:r w:rsidR="00277382" w:rsidRPr="0086350D">
      <w:fldChar w:fldCharType="begin"/>
    </w:r>
    <w:r w:rsidR="00277382" w:rsidRPr="0086350D">
      <w:instrText xml:space="preserve"> PAGE   \* MERGEFORMAT </w:instrText>
    </w:r>
    <w:r w:rsidR="00277382" w:rsidRPr="0086350D">
      <w:fldChar w:fldCharType="separate"/>
    </w:r>
    <w:r w:rsidR="00277382" w:rsidRPr="0086350D">
      <w:rPr>
        <w:noProof/>
      </w:rPr>
      <w:t>1</w:t>
    </w:r>
    <w:r w:rsidR="00277382" w:rsidRPr="0086350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A" w14:textId="36F3F27A" w:rsidR="00450050" w:rsidRDefault="00CE1252">
    <w:pPr>
      <w:pBdr>
        <w:top w:val="nil"/>
        <w:left w:val="nil"/>
        <w:bottom w:val="nil"/>
        <w:right w:val="nil"/>
        <w:between w:val="nil"/>
      </w:pBdr>
      <w:tabs>
        <w:tab w:val="left" w:pos="5954"/>
      </w:tabs>
      <w:spacing w:line="240" w:lineRule="auto"/>
      <w:jc w:val="right"/>
      <w:rPr>
        <w:color w:val="000000"/>
        <w:szCs w:val="22"/>
      </w:rPr>
    </w:pPr>
    <w:r w:rsidRPr="00CE1252">
      <w:rPr>
        <w:color w:val="000000"/>
        <w:szCs w:val="22"/>
      </w:rPr>
      <w:t>IOC</w:t>
    </w:r>
    <w:r w:rsidR="005C3102">
      <w:rPr>
        <w:color w:val="000000"/>
        <w:szCs w:val="22"/>
      </w:rPr>
      <w:t>/A</w:t>
    </w:r>
    <w:r w:rsidRPr="00CE1252">
      <w:rPr>
        <w:color w:val="000000"/>
        <w:szCs w:val="22"/>
      </w:rPr>
      <w:t>-31/4.</w:t>
    </w:r>
    <w:proofErr w:type="gramStart"/>
    <w:r w:rsidRPr="00CE1252">
      <w:rPr>
        <w:color w:val="000000"/>
        <w:szCs w:val="22"/>
      </w:rPr>
      <w:t>1.Doc</w:t>
    </w:r>
    <w:proofErr w:type="gramEnd"/>
    <w:r w:rsidRPr="00CE1252">
      <w:rPr>
        <w:color w:val="000000"/>
        <w:szCs w:val="22"/>
      </w:rPr>
      <w:t>(1)</w:t>
    </w:r>
  </w:p>
  <w:p w14:paraId="000000EB" w14:textId="184DE7A9" w:rsidR="00450050" w:rsidRDefault="00450050" w:rsidP="005C3102">
    <w:pPr>
      <w:pBdr>
        <w:top w:val="nil"/>
        <w:left w:val="nil"/>
        <w:bottom w:val="nil"/>
        <w:right w:val="nil"/>
        <w:between w:val="nil"/>
      </w:pBdr>
      <w:tabs>
        <w:tab w:val="left" w:pos="8647"/>
      </w:tabs>
      <w:spacing w:line="240" w:lineRule="auto"/>
      <w:ind w:firstLine="7655"/>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A303DD">
      <w:rPr>
        <w:noProof/>
        <w:color w:val="000000"/>
        <w:szCs w:val="22"/>
      </w:rPr>
      <w:t>1</w:t>
    </w:r>
    <w:r>
      <w:rPr>
        <w:color w:val="000000"/>
        <w:szCs w:val="22"/>
      </w:rPr>
      <w:fldChar w:fldCharType="end"/>
    </w:r>
  </w:p>
  <w:p w14:paraId="000000EC" w14:textId="77777777" w:rsidR="00450050" w:rsidRDefault="00450050">
    <w:pPr>
      <w:tabs>
        <w:tab w:val="left" w:pos="5954"/>
        <w:tab w:val="left" w:pos="6096"/>
      </w:tabs>
      <w:spacing w:line="240" w:lineRule="auto"/>
    </w:pPr>
    <w:r>
      <w:rPr>
        <w:b/>
      </w:rPr>
      <w:tab/>
    </w:r>
    <w:r>
      <w:t xml:space="preserve"> </w:t>
    </w:r>
  </w:p>
  <w:p w14:paraId="000000ED" w14:textId="77777777" w:rsidR="00450050" w:rsidRDefault="00450050">
    <w:pPr>
      <w:pBdr>
        <w:top w:val="nil"/>
        <w:left w:val="nil"/>
        <w:bottom w:val="nil"/>
        <w:right w:val="nil"/>
        <w:between w:val="nil"/>
      </w:pBdr>
      <w:tabs>
        <w:tab w:val="center" w:pos="4153"/>
        <w:tab w:val="right" w:pos="8306"/>
      </w:tabs>
      <w:spacing w:line="240" w:lineRule="auto"/>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617EA"/>
    <w:multiLevelType w:val="multilevel"/>
    <w:tmpl w:val="6254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1CEF2BE0"/>
    <w:multiLevelType w:val="multilevel"/>
    <w:tmpl w:val="FDC87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2166FA"/>
    <w:multiLevelType w:val="multilevel"/>
    <w:tmpl w:val="C21636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AC5931"/>
    <w:multiLevelType w:val="multilevel"/>
    <w:tmpl w:val="FC584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9F4769"/>
    <w:multiLevelType w:val="multilevel"/>
    <w:tmpl w:val="77882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A53694"/>
    <w:multiLevelType w:val="multilevel"/>
    <w:tmpl w:val="FAAC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4F76DB"/>
    <w:multiLevelType w:val="multilevel"/>
    <w:tmpl w:val="F65EF97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980B93"/>
    <w:multiLevelType w:val="multilevel"/>
    <w:tmpl w:val="9220404C"/>
    <w:lvl w:ilvl="0">
      <w:start w:val="1"/>
      <w:numFmt w:val="decimal"/>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52675A"/>
    <w:multiLevelType w:val="multilevel"/>
    <w:tmpl w:val="6D82A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0"/>
  </w:num>
  <w:num w:numId="4">
    <w:abstractNumId w:val="3"/>
  </w:num>
  <w:num w:numId="5">
    <w:abstractNumId w:val="6"/>
  </w:num>
  <w:num w:numId="6">
    <w:abstractNumId w:val="4"/>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90A"/>
    <w:rsid w:val="00061AC0"/>
    <w:rsid w:val="00074DC7"/>
    <w:rsid w:val="00086DAE"/>
    <w:rsid w:val="0009202D"/>
    <w:rsid w:val="000A32F0"/>
    <w:rsid w:val="000B6868"/>
    <w:rsid w:val="000B76F7"/>
    <w:rsid w:val="000D08B3"/>
    <w:rsid w:val="000D4832"/>
    <w:rsid w:val="00114867"/>
    <w:rsid w:val="00162347"/>
    <w:rsid w:val="00173CA4"/>
    <w:rsid w:val="001A372B"/>
    <w:rsid w:val="0021037A"/>
    <w:rsid w:val="00227714"/>
    <w:rsid w:val="00233061"/>
    <w:rsid w:val="0025288F"/>
    <w:rsid w:val="00266224"/>
    <w:rsid w:val="00277382"/>
    <w:rsid w:val="00286E7F"/>
    <w:rsid w:val="002E38AA"/>
    <w:rsid w:val="002F449C"/>
    <w:rsid w:val="00305EA9"/>
    <w:rsid w:val="0033083E"/>
    <w:rsid w:val="0034643D"/>
    <w:rsid w:val="00360B3D"/>
    <w:rsid w:val="0037059D"/>
    <w:rsid w:val="0038606D"/>
    <w:rsid w:val="003A5FF3"/>
    <w:rsid w:val="003B7A3B"/>
    <w:rsid w:val="00443CFB"/>
    <w:rsid w:val="0044490A"/>
    <w:rsid w:val="00450050"/>
    <w:rsid w:val="00471FD1"/>
    <w:rsid w:val="004B4B6F"/>
    <w:rsid w:val="00536AF7"/>
    <w:rsid w:val="005974EA"/>
    <w:rsid w:val="005A1913"/>
    <w:rsid w:val="005A5891"/>
    <w:rsid w:val="005B488E"/>
    <w:rsid w:val="005C3102"/>
    <w:rsid w:val="005E3FBD"/>
    <w:rsid w:val="005F7F19"/>
    <w:rsid w:val="006746C7"/>
    <w:rsid w:val="006A2F85"/>
    <w:rsid w:val="006C1D53"/>
    <w:rsid w:val="006C552D"/>
    <w:rsid w:val="006D6A70"/>
    <w:rsid w:val="007177C0"/>
    <w:rsid w:val="00766FAB"/>
    <w:rsid w:val="0078449C"/>
    <w:rsid w:val="00797AFA"/>
    <w:rsid w:val="007B625C"/>
    <w:rsid w:val="0086350D"/>
    <w:rsid w:val="00896E32"/>
    <w:rsid w:val="008D18AD"/>
    <w:rsid w:val="008E6B7A"/>
    <w:rsid w:val="00916127"/>
    <w:rsid w:val="00953178"/>
    <w:rsid w:val="009616A9"/>
    <w:rsid w:val="00977162"/>
    <w:rsid w:val="00985C62"/>
    <w:rsid w:val="0099483F"/>
    <w:rsid w:val="009C005E"/>
    <w:rsid w:val="00A0571B"/>
    <w:rsid w:val="00A234A8"/>
    <w:rsid w:val="00A303DD"/>
    <w:rsid w:val="00A85552"/>
    <w:rsid w:val="00AA17D4"/>
    <w:rsid w:val="00AE0DC2"/>
    <w:rsid w:val="00B07F1F"/>
    <w:rsid w:val="00B615FF"/>
    <w:rsid w:val="00B96DB9"/>
    <w:rsid w:val="00BB6B9D"/>
    <w:rsid w:val="00BD318B"/>
    <w:rsid w:val="00BF0D66"/>
    <w:rsid w:val="00C003F5"/>
    <w:rsid w:val="00C10607"/>
    <w:rsid w:val="00C204A2"/>
    <w:rsid w:val="00C877AC"/>
    <w:rsid w:val="00CA6B98"/>
    <w:rsid w:val="00CE1252"/>
    <w:rsid w:val="00D310C2"/>
    <w:rsid w:val="00D60594"/>
    <w:rsid w:val="00DB7A20"/>
    <w:rsid w:val="00DE5CDE"/>
    <w:rsid w:val="00E162DC"/>
    <w:rsid w:val="00E20821"/>
    <w:rsid w:val="00E37127"/>
    <w:rsid w:val="00E519D9"/>
    <w:rsid w:val="00E555EC"/>
    <w:rsid w:val="00EA1395"/>
    <w:rsid w:val="00EA4B2C"/>
    <w:rsid w:val="00EC0D8F"/>
    <w:rsid w:val="00ED09AA"/>
    <w:rsid w:val="00EF4F0C"/>
    <w:rsid w:val="00F11272"/>
    <w:rsid w:val="00F17603"/>
    <w:rsid w:val="00F207B6"/>
    <w:rsid w:val="00F34005"/>
    <w:rsid w:val="00F95C7B"/>
    <w:rsid w:val="00FB77FF"/>
    <w:rsid w:val="00FC234D"/>
    <w:rsid w:val="00FE396D"/>
    <w:rsid w:val="00FE3B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39990D"/>
  <w15:docId w15:val="{33ED756C-34B9-9340-B506-1E4A5BF8F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widowControl w:val="0"/>
        <w:tabs>
          <w:tab w:val="left" w:pos="567"/>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3FF"/>
    <w:pPr>
      <w:snapToGrid w:val="0"/>
      <w:spacing w:line="360" w:lineRule="atLeast"/>
      <w:textAlignment w:val="baseline"/>
    </w:pPr>
    <w:rPr>
      <w:szCs w:val="24"/>
    </w:rPr>
  </w:style>
  <w:style w:type="paragraph" w:styleId="Heading1">
    <w:name w:val="heading 1"/>
    <w:basedOn w:val="Normal"/>
    <w:next w:val="Marge"/>
    <w:link w:val="Heading1Char"/>
    <w:uiPriority w:val="9"/>
    <w:qFormat/>
    <w:rsid w:val="00F705AB"/>
    <w:pPr>
      <w:keepNext/>
      <w:keepLines/>
      <w:spacing w:before="240" w:after="240"/>
      <w:jc w:val="center"/>
      <w:outlineLvl w:val="0"/>
    </w:pPr>
    <w:rPr>
      <w:b/>
      <w:bCs/>
      <w:kern w:val="2"/>
    </w:rPr>
  </w:style>
  <w:style w:type="paragraph" w:styleId="Heading2">
    <w:name w:val="heading 2"/>
    <w:basedOn w:val="Normal"/>
    <w:next w:val="Marge"/>
    <w:qFormat/>
    <w:rsid w:val="00F705AB"/>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C248EE"/>
    <w:pPr>
      <w:keepNext/>
      <w:keepLines/>
      <w:spacing w:after="240" w:line="240" w:lineRule="auto"/>
      <w:outlineLvl w:val="2"/>
    </w:pPr>
    <w:rPr>
      <w:rFonts w:eastAsia="Arial Unicode MS"/>
      <w:b/>
      <w:bCs/>
      <w:color w:val="000000" w:themeColor="text1"/>
      <w:szCs w:val="22"/>
      <w:lang w:eastAsia="fr-FR"/>
    </w:rPr>
  </w:style>
  <w:style w:type="paragraph" w:styleId="Heading4">
    <w:name w:val="heading 4"/>
    <w:basedOn w:val="Normal"/>
    <w:next w:val="Marge"/>
    <w:qFormat/>
    <w:rsid w:val="00F705AB"/>
    <w:pPr>
      <w:keepNext/>
      <w:keepLines/>
      <w:spacing w:after="240"/>
      <w:outlineLvl w:val="3"/>
    </w:pPr>
    <w:rPr>
      <w:b/>
      <w:bCs/>
    </w:rPr>
  </w:style>
  <w:style w:type="paragraph" w:styleId="Heading5">
    <w:name w:val="heading 5"/>
    <w:basedOn w:val="Normal"/>
    <w:next w:val="Marge"/>
    <w:qFormat/>
    <w:rsid w:val="00F705AB"/>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rsid w:val="00F705AB"/>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rsid w:val="00F705AB"/>
    <w:pPr>
      <w:keepNext/>
      <w:outlineLvl w:val="6"/>
    </w:pPr>
    <w:rPr>
      <w:u w:val="single"/>
    </w:rPr>
  </w:style>
  <w:style w:type="paragraph" w:styleId="Heading9">
    <w:name w:val="heading 9"/>
    <w:basedOn w:val="Normal"/>
    <w:next w:val="Normal"/>
    <w:link w:val="Heading9Char"/>
    <w:qFormat/>
    <w:rsid w:val="002E0859"/>
    <w:pPr>
      <w:spacing w:before="240" w:after="60"/>
      <w:outlineLvl w:val="8"/>
    </w:pPr>
    <w:rPr>
      <w:rFonts w:eastAsia="SimSun"/>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FootnoteCharacters">
    <w:name w:val="Footnote Characters"/>
    <w:qFormat/>
    <w:rsid w:val="00F705AB"/>
    <w:rPr>
      <w:vertAlign w:val="superscript"/>
    </w:rPr>
  </w:style>
  <w:style w:type="character" w:customStyle="1" w:styleId="FootnoteAnchor">
    <w:name w:val="Footnote Anchor"/>
    <w:rPr>
      <w:vertAlign w:val="superscript"/>
    </w:rPr>
  </w:style>
  <w:style w:type="character" w:styleId="PageNumber">
    <w:name w:val="page number"/>
    <w:qFormat/>
    <w:rsid w:val="00F705AB"/>
  </w:style>
  <w:style w:type="character" w:customStyle="1" w:styleId="ParChar">
    <w:name w:val="Par Char"/>
    <w:link w:val="Par"/>
    <w:qFormat/>
    <w:rsid w:val="00690FD2"/>
    <w:rPr>
      <w:rFonts w:ascii="Arial" w:hAnsi="Arial"/>
      <w:sz w:val="22"/>
      <w:szCs w:val="24"/>
      <w:lang w:val="en-GB" w:eastAsia="en-US" w:bidi="ar-SA"/>
    </w:rPr>
  </w:style>
  <w:style w:type="character" w:customStyle="1" w:styleId="MargeChar">
    <w:name w:val="Marge Char"/>
    <w:link w:val="Marge"/>
    <w:qFormat/>
    <w:rsid w:val="00690FD2"/>
    <w:rPr>
      <w:rFonts w:ascii="Arial" w:hAnsi="Arial"/>
      <w:sz w:val="22"/>
      <w:szCs w:val="24"/>
      <w:lang w:val="en-GB" w:eastAsia="en-US" w:bidi="ar-SA"/>
    </w:rPr>
  </w:style>
  <w:style w:type="character" w:customStyle="1" w:styleId="COIChar">
    <w:name w:val="COI Char"/>
    <w:link w:val="COI"/>
    <w:qFormat/>
    <w:rsid w:val="00E52F25"/>
    <w:rPr>
      <w:rFonts w:ascii="Arial" w:eastAsia="Arial Unicode MS" w:hAnsi="Arial" w:cs="Arial"/>
      <w:sz w:val="22"/>
      <w:szCs w:val="22"/>
      <w:lang w:val="en-US" w:eastAsia="en-US"/>
    </w:rPr>
  </w:style>
  <w:style w:type="character" w:customStyle="1" w:styleId="Heading9Char">
    <w:name w:val="Heading 9 Char"/>
    <w:link w:val="Heading9"/>
    <w:semiHidden/>
    <w:qFormat/>
    <w:locked/>
    <w:rsid w:val="002E0859"/>
    <w:rPr>
      <w:rFonts w:ascii="Arial" w:eastAsia="SimSun" w:hAnsi="Arial" w:cs="Arial"/>
      <w:b/>
      <w:bCs/>
      <w:i/>
      <w:iCs/>
      <w:sz w:val="18"/>
      <w:szCs w:val="18"/>
      <w:u w:val="single"/>
      <w:lang w:val="en-GB" w:eastAsia="zh-CN" w:bidi="ar-SA"/>
    </w:rPr>
  </w:style>
  <w:style w:type="character" w:customStyle="1" w:styleId="Titre9Car1">
    <w:name w:val="Titre 9 Car1"/>
    <w:semiHidden/>
    <w:qFormat/>
    <w:rsid w:val="002E0859"/>
    <w:rPr>
      <w:rFonts w:ascii="Cambria" w:eastAsia="Times New Roman" w:hAnsi="Cambria" w:cs="Times New Roman"/>
      <w:sz w:val="22"/>
      <w:szCs w:val="22"/>
      <w:lang w:val="en-GB" w:eastAsia="en-US"/>
    </w:rPr>
  </w:style>
  <w:style w:type="character" w:customStyle="1" w:styleId="InternetLink">
    <w:name w:val="Internet Link"/>
    <w:rsid w:val="00C2635E"/>
    <w:rPr>
      <w:color w:val="0000FF"/>
      <w:u w:val="single"/>
    </w:rPr>
  </w:style>
  <w:style w:type="character" w:styleId="FollowedHyperlink">
    <w:name w:val="FollowedHyperlink"/>
    <w:qFormat/>
    <w:rsid w:val="00C4032B"/>
    <w:rPr>
      <w:color w:val="800080"/>
      <w:u w:val="single"/>
    </w:rPr>
  </w:style>
  <w:style w:type="character" w:customStyle="1" w:styleId="xapple-converted-space">
    <w:name w:val="x_apple-converted-space"/>
    <w:qFormat/>
    <w:rsid w:val="00DB0E13"/>
  </w:style>
  <w:style w:type="character" w:customStyle="1" w:styleId="Heading3Char">
    <w:name w:val="Heading 3 Char"/>
    <w:link w:val="Heading3"/>
    <w:qFormat/>
    <w:rsid w:val="00C248EE"/>
    <w:rPr>
      <w:rFonts w:ascii="Arial" w:eastAsia="Arial Unicode MS" w:hAnsi="Arial" w:cs="Arial"/>
      <w:b/>
      <w:bCs/>
      <w:color w:val="000000" w:themeColor="text1"/>
      <w:sz w:val="22"/>
      <w:szCs w:val="22"/>
      <w:lang w:eastAsia="fr-FR"/>
    </w:rPr>
  </w:style>
  <w:style w:type="character" w:customStyle="1" w:styleId="BalloonTextChar">
    <w:name w:val="Balloon Text Char"/>
    <w:link w:val="BalloonText"/>
    <w:uiPriority w:val="99"/>
    <w:qFormat/>
    <w:rsid w:val="009766C1"/>
    <w:rPr>
      <w:rFonts w:ascii="Tahoma" w:hAnsi="Tahoma" w:cs="Tahoma"/>
      <w:sz w:val="16"/>
      <w:szCs w:val="16"/>
      <w:lang w:eastAsia="en-US"/>
    </w:rPr>
  </w:style>
  <w:style w:type="character" w:styleId="CommentReference">
    <w:name w:val="annotation reference"/>
    <w:uiPriority w:val="99"/>
    <w:qFormat/>
    <w:rsid w:val="00BF69FE"/>
    <w:rPr>
      <w:sz w:val="16"/>
      <w:szCs w:val="16"/>
    </w:rPr>
  </w:style>
  <w:style w:type="character" w:customStyle="1" w:styleId="CommentTextChar">
    <w:name w:val="Comment Text Char"/>
    <w:link w:val="CommentText"/>
    <w:uiPriority w:val="99"/>
    <w:qFormat/>
    <w:rsid w:val="00BF69FE"/>
    <w:rPr>
      <w:rFonts w:ascii="Arial" w:hAnsi="Arial"/>
      <w:lang w:eastAsia="en-US"/>
    </w:rPr>
  </w:style>
  <w:style w:type="character" w:customStyle="1" w:styleId="CommentSubjectChar">
    <w:name w:val="Comment Subject Char"/>
    <w:link w:val="CommentSubject"/>
    <w:uiPriority w:val="99"/>
    <w:qFormat/>
    <w:rsid w:val="00DE3FB0"/>
    <w:rPr>
      <w:rFonts w:ascii="Arial" w:hAnsi="Arial"/>
      <w:b/>
      <w:bCs/>
      <w:lang w:eastAsia="en-US"/>
    </w:rPr>
  </w:style>
  <w:style w:type="character" w:customStyle="1" w:styleId="st1">
    <w:name w:val="st1"/>
    <w:qFormat/>
    <w:rsid w:val="00A8717E"/>
  </w:style>
  <w:style w:type="character" w:styleId="Emphasis">
    <w:name w:val="Emphasis"/>
    <w:uiPriority w:val="20"/>
    <w:qFormat/>
    <w:rsid w:val="00C21C19"/>
    <w:rPr>
      <w:b/>
      <w:bCs/>
      <w:i w:val="0"/>
      <w:iCs w:val="0"/>
    </w:rPr>
  </w:style>
  <w:style w:type="character" w:customStyle="1" w:styleId="st">
    <w:name w:val="st"/>
    <w:qFormat/>
    <w:rsid w:val="004A11CC"/>
  </w:style>
  <w:style w:type="character" w:customStyle="1" w:styleId="HeaderChar">
    <w:name w:val="Header Char"/>
    <w:link w:val="Header"/>
    <w:uiPriority w:val="99"/>
    <w:qFormat/>
    <w:rsid w:val="000F23FF"/>
    <w:rPr>
      <w:rFonts w:ascii="Arial" w:hAnsi="Arial"/>
      <w:sz w:val="22"/>
      <w:szCs w:val="24"/>
      <w:lang w:eastAsia="en-US"/>
    </w:rPr>
  </w:style>
  <w:style w:type="character" w:customStyle="1" w:styleId="HeaderChar1">
    <w:name w:val="Header Char1"/>
    <w:uiPriority w:val="99"/>
    <w:qFormat/>
    <w:rsid w:val="00F33FB9"/>
    <w:rPr>
      <w:rFonts w:ascii="(Utiliser une police de caractè" w:hAnsi="(Utiliser une police de caractè"/>
      <w:sz w:val="22"/>
      <w:szCs w:val="24"/>
      <w:lang w:val="fr-FR" w:eastAsia="en-US" w:bidi="ar-SA"/>
    </w:rPr>
  </w:style>
  <w:style w:type="character" w:customStyle="1" w:styleId="apple-converted-space">
    <w:name w:val="apple-converted-space"/>
    <w:basedOn w:val="DefaultParagraphFont"/>
    <w:qFormat/>
    <w:rsid w:val="00711190"/>
  </w:style>
  <w:style w:type="character" w:customStyle="1" w:styleId="FootnoteTextChar">
    <w:name w:val="Footnote Text Char"/>
    <w:basedOn w:val="DefaultParagraphFont"/>
    <w:link w:val="FootnoteText"/>
    <w:uiPriority w:val="99"/>
    <w:semiHidden/>
    <w:qFormat/>
    <w:rsid w:val="00B71183"/>
    <w:rPr>
      <w:rFonts w:ascii="Arial" w:hAnsi="Arial"/>
      <w:lang w:eastAsia="en-US"/>
    </w:rPr>
  </w:style>
  <w:style w:type="character" w:customStyle="1" w:styleId="FooterChar">
    <w:name w:val="Footer Char"/>
    <w:basedOn w:val="DefaultParagraphFont"/>
    <w:link w:val="Footer"/>
    <w:uiPriority w:val="99"/>
    <w:qFormat/>
    <w:rsid w:val="00B01D54"/>
    <w:rPr>
      <w:rFonts w:ascii="Arial" w:hAnsi="Arial"/>
      <w:sz w:val="22"/>
      <w:szCs w:val="24"/>
      <w:lang w:eastAsia="en-US"/>
    </w:rPr>
  </w:style>
  <w:style w:type="character" w:customStyle="1" w:styleId="textview">
    <w:name w:val="textview"/>
    <w:basedOn w:val="DefaultParagraphFont"/>
    <w:qFormat/>
    <w:rsid w:val="00B01D54"/>
  </w:style>
  <w:style w:type="character" w:customStyle="1" w:styleId="EndnoteTextChar">
    <w:name w:val="Endnote Text Char"/>
    <w:basedOn w:val="DefaultParagraphFont"/>
    <w:link w:val="EndnoteText"/>
    <w:uiPriority w:val="99"/>
    <w:semiHidden/>
    <w:qFormat/>
    <w:rsid w:val="00B62843"/>
    <w:rPr>
      <w:rFonts w:ascii="Cambria" w:eastAsia="SimSun" w:hAnsi="Cambria"/>
      <w:lang w:val="en-US" w:eastAsia="en-US" w:bidi="en-US"/>
    </w:rPr>
  </w:style>
  <w:style w:type="character" w:customStyle="1" w:styleId="EndnoteCharacters">
    <w:name w:val="Endnote Characters"/>
    <w:basedOn w:val="DefaultParagraphFont"/>
    <w:uiPriority w:val="99"/>
    <w:semiHidden/>
    <w:unhideWhenUsed/>
    <w:qFormat/>
    <w:rsid w:val="00B62843"/>
    <w:rPr>
      <w:vertAlign w:val="superscript"/>
    </w:rPr>
  </w:style>
  <w:style w:type="character" w:customStyle="1" w:styleId="EndnoteAnchor">
    <w:name w:val="Endnote Anchor"/>
    <w:rPr>
      <w:vertAlign w:val="superscript"/>
    </w:rPr>
  </w:style>
  <w:style w:type="character" w:customStyle="1" w:styleId="preferred">
    <w:name w:val="preferred"/>
    <w:basedOn w:val="DefaultParagraphFont"/>
    <w:qFormat/>
    <w:rsid w:val="00805CBE"/>
  </w:style>
  <w:style w:type="character" w:customStyle="1" w:styleId="NormalWebChar">
    <w:name w:val="Normal (Web) Char"/>
    <w:basedOn w:val="DefaultParagraphFont"/>
    <w:link w:val="NormalWeb"/>
    <w:uiPriority w:val="99"/>
    <w:qFormat/>
    <w:rsid w:val="00BE6BB9"/>
    <w:rPr>
      <w:sz w:val="24"/>
      <w:szCs w:val="24"/>
      <w:lang w:val="es-CO" w:eastAsia="es-CO"/>
    </w:rPr>
  </w:style>
  <w:style w:type="character" w:customStyle="1" w:styleId="num-paragraphChar">
    <w:name w:val="num-paragraph Char"/>
    <w:basedOn w:val="NormalWebChar"/>
    <w:qFormat/>
    <w:rsid w:val="00CC03C3"/>
    <w:rPr>
      <w:rFonts w:ascii="Arial" w:hAnsi="Arial" w:cs="Arial"/>
      <w:sz w:val="22"/>
      <w:szCs w:val="22"/>
      <w:lang w:val="es-CO" w:eastAsia="es-CO"/>
    </w:rPr>
  </w:style>
  <w:style w:type="character" w:customStyle="1" w:styleId="PlainTextChar">
    <w:name w:val="Plain Text Char"/>
    <w:basedOn w:val="DefaultParagraphFont"/>
    <w:link w:val="PlainText"/>
    <w:uiPriority w:val="99"/>
    <w:semiHidden/>
    <w:qFormat/>
    <w:rsid w:val="00CD4996"/>
    <w:rPr>
      <w:rFonts w:ascii="Consolas" w:hAnsi="Consolas"/>
      <w:sz w:val="21"/>
      <w:szCs w:val="21"/>
      <w:lang w:eastAsia="en-US"/>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Marge">
    <w:name w:val="Marge"/>
    <w:basedOn w:val="Par"/>
    <w:link w:val="MargeChar"/>
    <w:qFormat/>
    <w:rsid w:val="00F705AB"/>
    <w:pPr>
      <w:ind w:firstLine="0"/>
    </w:pPr>
  </w:style>
  <w:style w:type="paragraph" w:customStyle="1" w:styleId="Par">
    <w:name w:val="Par"/>
    <w:basedOn w:val="Normal"/>
    <w:link w:val="ParChar"/>
    <w:qFormat/>
    <w:rsid w:val="00F705AB"/>
    <w:pPr>
      <w:spacing w:after="240"/>
      <w:ind w:firstLine="567"/>
    </w:pPr>
  </w:style>
  <w:style w:type="paragraph" w:customStyle="1" w:styleId="a">
    <w:name w:val="(a)"/>
    <w:basedOn w:val="Normal"/>
    <w:qFormat/>
    <w:rsid w:val="00F705AB"/>
    <w:pPr>
      <w:tabs>
        <w:tab w:val="left" w:pos="-737"/>
      </w:tabs>
      <w:spacing w:after="240"/>
      <w:ind w:left="567" w:hanging="567"/>
    </w:pPr>
  </w:style>
  <w:style w:type="paragraph" w:customStyle="1" w:styleId="b">
    <w:name w:val="(b)"/>
    <w:basedOn w:val="a"/>
    <w:qFormat/>
    <w:rsid w:val="00F705AB"/>
    <w:pPr>
      <w:tabs>
        <w:tab w:val="clear" w:pos="567"/>
        <w:tab w:val="left" w:pos="1134"/>
      </w:tabs>
      <w:ind w:left="1134"/>
    </w:pPr>
  </w:style>
  <w:style w:type="paragraph" w:customStyle="1" w:styleId="c">
    <w:name w:val="(c)"/>
    <w:basedOn w:val="Normal"/>
    <w:qFormat/>
    <w:rsid w:val="00F705AB"/>
    <w:pPr>
      <w:tabs>
        <w:tab w:val="clear" w:pos="567"/>
        <w:tab w:val="left" w:pos="1701"/>
      </w:tabs>
      <w:spacing w:after="240"/>
      <w:ind w:left="1701" w:hanging="567"/>
    </w:pPr>
  </w:style>
  <w:style w:type="paragraph" w:customStyle="1" w:styleId="alina">
    <w:name w:val="alinéa"/>
    <w:basedOn w:val="Normal"/>
    <w:qFormat/>
    <w:rsid w:val="00F705AB"/>
    <w:pPr>
      <w:snapToGrid/>
      <w:spacing w:after="240"/>
      <w:ind w:left="567"/>
    </w:pPr>
  </w:style>
  <w:style w:type="paragraph" w:customStyle="1" w:styleId="HeaderandFooter">
    <w:name w:val="Header and Footer"/>
    <w:basedOn w:val="Normal"/>
    <w:qFormat/>
  </w:style>
  <w:style w:type="paragraph" w:styleId="Header">
    <w:name w:val="header"/>
    <w:basedOn w:val="Normal"/>
    <w:link w:val="HeaderChar"/>
    <w:uiPriority w:val="99"/>
    <w:rsid w:val="00F705AB"/>
    <w:pPr>
      <w:tabs>
        <w:tab w:val="center" w:pos="4153"/>
        <w:tab w:val="right" w:pos="8306"/>
      </w:tabs>
    </w:pPr>
  </w:style>
  <w:style w:type="paragraph" w:styleId="FootnoteText">
    <w:name w:val="footnote text"/>
    <w:basedOn w:val="Normal"/>
    <w:link w:val="FootnoteTextChar"/>
    <w:uiPriority w:val="99"/>
    <w:semiHidden/>
    <w:rsid w:val="00F705AB"/>
    <w:pPr>
      <w:ind w:left="567" w:hanging="567"/>
    </w:pPr>
    <w:rPr>
      <w:sz w:val="20"/>
      <w:szCs w:val="20"/>
    </w:rPr>
  </w:style>
  <w:style w:type="paragraph" w:styleId="Footer">
    <w:name w:val="footer"/>
    <w:basedOn w:val="Normal"/>
    <w:link w:val="FooterChar"/>
    <w:uiPriority w:val="99"/>
    <w:rsid w:val="00F705AB"/>
    <w:pPr>
      <w:tabs>
        <w:tab w:val="center" w:pos="4153"/>
        <w:tab w:val="right" w:pos="8306"/>
      </w:tabs>
    </w:pPr>
  </w:style>
  <w:style w:type="paragraph" w:customStyle="1" w:styleId="TIRETbul1cm">
    <w:name w:val="TIRET bul 1cm"/>
    <w:basedOn w:val="Normal"/>
    <w:qFormat/>
    <w:rsid w:val="00F705AB"/>
    <w:pPr>
      <w:tabs>
        <w:tab w:val="clear" w:pos="567"/>
        <w:tab w:val="left" w:pos="851"/>
      </w:tabs>
      <w:spacing w:after="240"/>
      <w:ind w:left="851" w:hanging="284"/>
    </w:pPr>
  </w:style>
  <w:style w:type="paragraph" w:customStyle="1" w:styleId="Serre">
    <w:name w:val="Serre"/>
    <w:basedOn w:val="Normal"/>
    <w:qFormat/>
    <w:rsid w:val="00F705AB"/>
    <w:pPr>
      <w:tabs>
        <w:tab w:val="clear" w:pos="567"/>
      </w:tabs>
      <w:suppressAutoHyphens/>
      <w:snapToGrid/>
      <w:outlineLvl w:val="2"/>
    </w:pPr>
    <w:rPr>
      <w:szCs w:val="20"/>
      <w:lang w:eastAsia="fr-FR"/>
    </w:rPr>
  </w:style>
  <w:style w:type="paragraph" w:customStyle="1" w:styleId="COI">
    <w:name w:val="COI"/>
    <w:basedOn w:val="Marge"/>
    <w:link w:val="COIChar"/>
    <w:autoRedefine/>
    <w:qFormat/>
    <w:rsid w:val="00E52F25"/>
    <w:pPr>
      <w:widowControl/>
      <w:tabs>
        <w:tab w:val="clear" w:pos="567"/>
      </w:tabs>
      <w:snapToGrid/>
      <w:spacing w:after="0" w:line="240" w:lineRule="auto"/>
      <w:textAlignment w:val="auto"/>
    </w:pPr>
    <w:rPr>
      <w:rFonts w:eastAsia="Arial Unicode MS"/>
      <w:szCs w:val="22"/>
      <w:lang w:val="en-US"/>
    </w:rPr>
  </w:style>
  <w:style w:type="paragraph" w:styleId="BlockText">
    <w:name w:val="Block Text"/>
    <w:basedOn w:val="Normal"/>
    <w:qFormat/>
    <w:rsid w:val="00F705AB"/>
    <w:pPr>
      <w:tabs>
        <w:tab w:val="clear" w:pos="567"/>
      </w:tabs>
      <w:snapToGrid/>
      <w:ind w:left="360" w:right="540"/>
    </w:pPr>
    <w:rPr>
      <w:i/>
      <w:iCs/>
      <w:lang w:val="en-US"/>
    </w:rPr>
  </w:style>
  <w:style w:type="paragraph" w:styleId="BodyText2">
    <w:name w:val="Body Text 2"/>
    <w:basedOn w:val="Normal"/>
    <w:qFormat/>
    <w:rsid w:val="00F705AB"/>
    <w:pPr>
      <w:tabs>
        <w:tab w:val="clear" w:pos="567"/>
      </w:tabs>
      <w:snapToGrid/>
      <w:spacing w:beforeAutospacing="1" w:afterAutospacing="1" w:line="360" w:lineRule="auto"/>
    </w:pPr>
    <w:rPr>
      <w:rFonts w:eastAsia="MS Mincho"/>
      <w:color w:val="FF0000"/>
      <w:lang w:val="en-US" w:eastAsia="ja-JP"/>
    </w:rPr>
  </w:style>
  <w:style w:type="paragraph" w:styleId="BodyTextIndent">
    <w:name w:val="Body Text Indent"/>
    <w:basedOn w:val="Normal"/>
    <w:rsid w:val="008D2398"/>
    <w:pPr>
      <w:tabs>
        <w:tab w:val="clear" w:pos="567"/>
      </w:tabs>
      <w:snapToGrid/>
      <w:spacing w:before="120" w:afterAutospacing="1"/>
      <w:ind w:left="1134" w:right="1134"/>
    </w:pPr>
    <w:rPr>
      <w:i/>
    </w:rPr>
  </w:style>
  <w:style w:type="paragraph" w:customStyle="1" w:styleId="Docheading">
    <w:name w:val="Doc. heading"/>
    <w:basedOn w:val="Header"/>
    <w:qFormat/>
    <w:rsid w:val="009C15B1"/>
    <w:pPr>
      <w:spacing w:after="480"/>
      <w:jc w:val="center"/>
    </w:pPr>
    <w:rPr>
      <w:b/>
      <w:bCs/>
      <w:caps/>
      <w:sz w:val="24"/>
    </w:rPr>
  </w:style>
  <w:style w:type="paragraph" w:styleId="BodyTextFirstIndent2">
    <w:name w:val="Body Text First Indent 2"/>
    <w:basedOn w:val="BodyTextIndent"/>
    <w:qFormat/>
    <w:rsid w:val="008D2398"/>
    <w:pPr>
      <w:tabs>
        <w:tab w:val="left" w:pos="567"/>
      </w:tabs>
      <w:snapToGrid w:val="0"/>
      <w:spacing w:after="120"/>
      <w:ind w:left="283" w:firstLine="210"/>
      <w:jc w:val="left"/>
    </w:pPr>
  </w:style>
  <w:style w:type="paragraph" w:customStyle="1" w:styleId="Listnumbered">
    <w:name w:val="List numbered"/>
    <w:basedOn w:val="ListBullet2"/>
    <w:autoRedefine/>
    <w:qFormat/>
    <w:rsid w:val="00D013ED"/>
  </w:style>
  <w:style w:type="paragraph" w:customStyle="1" w:styleId="Style1">
    <w:name w:val="Style1"/>
    <w:basedOn w:val="Listnumbered"/>
    <w:autoRedefine/>
    <w:qFormat/>
    <w:rsid w:val="006B4B95"/>
  </w:style>
  <w:style w:type="paragraph" w:styleId="ListBullet2">
    <w:name w:val="List Bullet 2"/>
    <w:basedOn w:val="Normal"/>
    <w:qFormat/>
    <w:rsid w:val="006B4B95"/>
    <w:pPr>
      <w:spacing w:after="240"/>
    </w:pPr>
  </w:style>
  <w:style w:type="paragraph" w:customStyle="1" w:styleId="Default">
    <w:name w:val="Default"/>
    <w:qFormat/>
    <w:rsid w:val="00170474"/>
    <w:pPr>
      <w:spacing w:line="360" w:lineRule="atLeast"/>
      <w:textAlignment w:val="baseline"/>
    </w:pPr>
    <w:rPr>
      <w:color w:val="000000"/>
      <w:sz w:val="24"/>
      <w:szCs w:val="24"/>
      <w:lang w:eastAsia="fr-FR"/>
    </w:rPr>
  </w:style>
  <w:style w:type="paragraph" w:customStyle="1" w:styleId="MediumGrid1-Accent21">
    <w:name w:val="Medium Grid 1 - Accent 21"/>
    <w:basedOn w:val="Normal"/>
    <w:uiPriority w:val="34"/>
    <w:qFormat/>
    <w:rsid w:val="005302DF"/>
    <w:pPr>
      <w:ind w:left="720"/>
    </w:pPr>
  </w:style>
  <w:style w:type="paragraph" w:customStyle="1" w:styleId="Paragrafoelenco1">
    <w:name w:val="Paragrafo elenco1"/>
    <w:basedOn w:val="Normal"/>
    <w:uiPriority w:val="99"/>
    <w:qFormat/>
    <w:rsid w:val="00043959"/>
    <w:pPr>
      <w:tabs>
        <w:tab w:val="clear" w:pos="567"/>
      </w:tabs>
      <w:suppressAutoHyphens/>
      <w:snapToGrid/>
      <w:ind w:left="720"/>
      <w:contextualSpacing/>
    </w:pPr>
    <w:rPr>
      <w:rFonts w:ascii="Times New Roman" w:eastAsia="Simsun (Founder Extended)" w:hAnsi="Times New Roman"/>
      <w:sz w:val="24"/>
      <w:lang w:eastAsia="ar-SA"/>
    </w:rPr>
  </w:style>
  <w:style w:type="paragraph" w:customStyle="1" w:styleId="Body">
    <w:name w:val="Body"/>
    <w:qFormat/>
    <w:rsid w:val="00FA7BAF"/>
    <w:pPr>
      <w:spacing w:after="200" w:line="276" w:lineRule="auto"/>
      <w:textAlignment w:val="baseline"/>
    </w:pPr>
    <w:rPr>
      <w:rFonts w:ascii="Calibri" w:eastAsia="Calibri" w:hAnsi="Calibri" w:cs="Calibri"/>
      <w:color w:val="000000"/>
      <w:u w:color="000000"/>
      <w:lang w:val="de-DE"/>
    </w:rPr>
  </w:style>
  <w:style w:type="paragraph" w:styleId="BalloonText">
    <w:name w:val="Balloon Text"/>
    <w:basedOn w:val="Normal"/>
    <w:link w:val="BalloonTextChar"/>
    <w:uiPriority w:val="99"/>
    <w:qFormat/>
    <w:rsid w:val="009766C1"/>
    <w:rPr>
      <w:rFonts w:ascii="Tahoma" w:hAnsi="Tahoma"/>
      <w:sz w:val="16"/>
      <w:szCs w:val="16"/>
      <w:lang w:val="x-none"/>
    </w:rPr>
  </w:style>
  <w:style w:type="paragraph" w:styleId="CommentText">
    <w:name w:val="annotation text"/>
    <w:basedOn w:val="Normal"/>
    <w:link w:val="CommentTextChar"/>
    <w:uiPriority w:val="99"/>
    <w:qFormat/>
    <w:rsid w:val="00BF69FE"/>
    <w:rPr>
      <w:sz w:val="20"/>
      <w:szCs w:val="20"/>
      <w:lang w:val="x-none"/>
    </w:rPr>
  </w:style>
  <w:style w:type="paragraph" w:styleId="NormalWeb">
    <w:name w:val="Normal (Web)"/>
    <w:basedOn w:val="Normal"/>
    <w:link w:val="NormalWebChar"/>
    <w:uiPriority w:val="99"/>
    <w:unhideWhenUsed/>
    <w:qFormat/>
    <w:rsid w:val="00BF69FE"/>
    <w:pPr>
      <w:tabs>
        <w:tab w:val="clear" w:pos="567"/>
      </w:tabs>
      <w:snapToGrid/>
    </w:pPr>
    <w:rPr>
      <w:rFonts w:ascii="Times New Roman" w:hAnsi="Times New Roman"/>
      <w:sz w:val="24"/>
      <w:lang w:val="es-CO" w:eastAsia="es-CO"/>
    </w:rPr>
  </w:style>
  <w:style w:type="paragraph" w:styleId="CommentSubject">
    <w:name w:val="annotation subject"/>
    <w:basedOn w:val="CommentText"/>
    <w:next w:val="CommentText"/>
    <w:link w:val="CommentSubjectChar"/>
    <w:uiPriority w:val="99"/>
    <w:qFormat/>
    <w:rsid w:val="00DE3FB0"/>
    <w:rPr>
      <w:b/>
      <w:bCs/>
    </w:rPr>
  </w:style>
  <w:style w:type="paragraph" w:customStyle="1" w:styleId="ColorfulList-Accent11">
    <w:name w:val="Colorful List - Accent 11"/>
    <w:basedOn w:val="Normal"/>
    <w:uiPriority w:val="34"/>
    <w:qFormat/>
    <w:rsid w:val="00CC624D"/>
    <w:pPr>
      <w:tabs>
        <w:tab w:val="clear" w:pos="567"/>
      </w:tabs>
      <w:snapToGrid/>
      <w:ind w:left="720"/>
      <w:contextualSpacing/>
    </w:pPr>
    <w:rPr>
      <w:rFonts w:ascii="Cambria" w:eastAsia="MS Mincho" w:hAnsi="Cambria"/>
      <w:sz w:val="24"/>
    </w:rPr>
  </w:style>
  <w:style w:type="paragraph" w:customStyle="1" w:styleId="xmsonormal">
    <w:name w:val="x_msonormal"/>
    <w:basedOn w:val="Normal"/>
    <w:uiPriority w:val="99"/>
    <w:qFormat/>
    <w:rsid w:val="00711190"/>
    <w:pPr>
      <w:widowControl/>
      <w:tabs>
        <w:tab w:val="clear" w:pos="567"/>
      </w:tabs>
      <w:snapToGrid/>
      <w:spacing w:line="240" w:lineRule="auto"/>
      <w:jc w:val="left"/>
      <w:textAlignment w:val="auto"/>
    </w:pPr>
    <w:rPr>
      <w:rFonts w:ascii="Times New Roman" w:eastAsiaTheme="minorEastAsia" w:hAnsi="Times New Roman"/>
      <w:sz w:val="24"/>
      <w:lang w:val="fr-FR" w:eastAsia="zh-CN"/>
    </w:rPr>
  </w:style>
  <w:style w:type="paragraph" w:styleId="ListParagraph">
    <w:name w:val="List Paragraph"/>
    <w:basedOn w:val="Normal"/>
    <w:uiPriority w:val="34"/>
    <w:qFormat/>
    <w:rsid w:val="00B84A1E"/>
    <w:pPr>
      <w:ind w:left="720"/>
      <w:contextualSpacing/>
    </w:pPr>
  </w:style>
  <w:style w:type="paragraph" w:styleId="NoSpacing">
    <w:name w:val="No Spacing"/>
    <w:uiPriority w:val="1"/>
    <w:qFormat/>
    <w:rsid w:val="00921D65"/>
    <w:rPr>
      <w:rFonts w:eastAsiaTheme="minorHAnsi"/>
      <w:color w:val="000000" w:themeColor="text1"/>
    </w:rPr>
  </w:style>
  <w:style w:type="paragraph" w:styleId="EndnoteText">
    <w:name w:val="endnote text"/>
    <w:basedOn w:val="Normal"/>
    <w:link w:val="EndnoteTextChar"/>
    <w:uiPriority w:val="99"/>
    <w:semiHidden/>
    <w:unhideWhenUsed/>
    <w:rsid w:val="00B62843"/>
    <w:pPr>
      <w:widowControl/>
      <w:tabs>
        <w:tab w:val="clear" w:pos="567"/>
      </w:tabs>
      <w:snapToGrid/>
      <w:spacing w:line="240" w:lineRule="auto"/>
      <w:jc w:val="left"/>
      <w:textAlignment w:val="auto"/>
    </w:pPr>
    <w:rPr>
      <w:rFonts w:ascii="Cambria" w:eastAsia="SimSun" w:hAnsi="Cambria"/>
      <w:sz w:val="20"/>
      <w:szCs w:val="20"/>
      <w:lang w:val="en-US" w:bidi="en-US"/>
    </w:rPr>
  </w:style>
  <w:style w:type="paragraph" w:customStyle="1" w:styleId="bodytext0">
    <w:name w:val="bodytext"/>
    <w:basedOn w:val="Normal"/>
    <w:qFormat/>
    <w:rsid w:val="00B62843"/>
    <w:pPr>
      <w:widowControl/>
      <w:tabs>
        <w:tab w:val="clear" w:pos="567"/>
      </w:tabs>
      <w:snapToGrid/>
      <w:spacing w:beforeAutospacing="1" w:afterAutospacing="1" w:line="240" w:lineRule="auto"/>
      <w:jc w:val="left"/>
      <w:textAlignment w:val="auto"/>
    </w:pPr>
    <w:rPr>
      <w:rFonts w:ascii="Times New Roman" w:hAnsi="Times New Roman"/>
      <w:sz w:val="24"/>
      <w:lang w:val="en-US" w:eastAsia="zh-CN"/>
    </w:rPr>
  </w:style>
  <w:style w:type="paragraph" w:styleId="Revision">
    <w:name w:val="Revision"/>
    <w:uiPriority w:val="99"/>
    <w:semiHidden/>
    <w:qFormat/>
    <w:rsid w:val="00B62843"/>
    <w:rPr>
      <w:rFonts w:ascii="Cambria" w:eastAsia="SimSun" w:hAnsi="Cambria"/>
      <w:lang w:val="en-US" w:bidi="en-US"/>
    </w:rPr>
  </w:style>
  <w:style w:type="paragraph" w:customStyle="1" w:styleId="num-paragraph">
    <w:name w:val="num-paragraph"/>
    <w:basedOn w:val="NormalWeb"/>
    <w:qFormat/>
    <w:rsid w:val="00CC03C3"/>
    <w:pPr>
      <w:widowControl/>
      <w:spacing w:after="240" w:line="240" w:lineRule="auto"/>
    </w:pPr>
    <w:rPr>
      <w:rFonts w:ascii="Arial" w:hAnsi="Arial"/>
      <w:sz w:val="22"/>
      <w:szCs w:val="22"/>
      <w:lang w:val="en-GB"/>
    </w:rPr>
  </w:style>
  <w:style w:type="paragraph" w:styleId="PlainText">
    <w:name w:val="Plain Text"/>
    <w:basedOn w:val="Normal"/>
    <w:link w:val="PlainTextChar"/>
    <w:uiPriority w:val="99"/>
    <w:semiHidden/>
    <w:unhideWhenUsed/>
    <w:qFormat/>
    <w:rsid w:val="00CD4996"/>
    <w:pPr>
      <w:spacing w:line="240" w:lineRule="auto"/>
    </w:pPr>
    <w:rPr>
      <w:rFonts w:ascii="Consolas" w:hAnsi="Consolas"/>
      <w:sz w:val="21"/>
      <w:szCs w:val="21"/>
    </w:rPr>
  </w:style>
  <w:style w:type="paragraph" w:customStyle="1" w:styleId="TableContents">
    <w:name w:val="Table Contents"/>
    <w:basedOn w:val="Normal"/>
    <w:qFormat/>
    <w:pPr>
      <w:suppressLineNumbers/>
    </w:pPr>
  </w:style>
  <w:style w:type="paragraph" w:customStyle="1" w:styleId="Quotations">
    <w:name w:val="Quotations"/>
    <w:basedOn w:val="Normal"/>
    <w:qFormat/>
    <w:pPr>
      <w:spacing w:after="283"/>
      <w:ind w:left="567" w:right="567"/>
    </w:pPr>
  </w:style>
  <w:style w:type="numbering" w:customStyle="1" w:styleId="NoList1">
    <w:name w:val="No List1"/>
    <w:uiPriority w:val="99"/>
    <w:semiHidden/>
    <w:unhideWhenUsed/>
    <w:qFormat/>
    <w:rsid w:val="00C36EA6"/>
  </w:style>
  <w:style w:type="table" w:styleId="TableGrid">
    <w:name w:val="Table Grid"/>
    <w:basedOn w:val="TableNormal"/>
    <w:uiPriority w:val="39"/>
    <w:rsid w:val="00B01D54"/>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D04AD3"/>
    <w:rPr>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00F27"/>
    <w:rPr>
      <w:color w:val="0000FF" w:themeColor="hyperlink"/>
      <w:u w:val="single"/>
    </w:rPr>
  </w:style>
  <w:style w:type="character" w:styleId="FootnoteReference">
    <w:name w:val="footnote reference"/>
    <w:basedOn w:val="DefaultParagraphFont"/>
    <w:semiHidden/>
    <w:unhideWhenUsed/>
    <w:rsid w:val="00C41DFA"/>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top w:w="170" w:type="dxa"/>
        <w:left w:w="170" w:type="dxa"/>
        <w:bottom w:w="170" w:type="dxa"/>
        <w:right w:w="1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tblPr>
      <w:tblStyleRowBandSize w:val="1"/>
      <w:tblStyleColBandSize w:val="1"/>
      <w:tblCellMar>
        <w:top w:w="55" w:type="dxa"/>
        <w:left w:w="55" w:type="dxa"/>
        <w:bottom w:w="55" w:type="dxa"/>
        <w:right w:w="55" w:type="dxa"/>
      </w:tblCellMar>
    </w:tblPr>
  </w:style>
  <w:style w:type="character" w:customStyle="1" w:styleId="Heading1Char">
    <w:name w:val="Heading 1 Char"/>
    <w:basedOn w:val="DefaultParagraphFont"/>
    <w:link w:val="Heading1"/>
    <w:uiPriority w:val="9"/>
    <w:rsid w:val="00ED09AA"/>
    <w:rPr>
      <w:b/>
      <w:bCs/>
      <w:kern w:val="2"/>
      <w:szCs w:val="24"/>
    </w:rPr>
  </w:style>
  <w:style w:type="character" w:styleId="UnresolvedMention">
    <w:name w:val="Unresolved Mention"/>
    <w:basedOn w:val="DefaultParagraphFont"/>
    <w:uiPriority w:val="99"/>
    <w:semiHidden/>
    <w:unhideWhenUsed/>
    <w:rsid w:val="00B07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700580">
      <w:bodyDiv w:val="1"/>
      <w:marLeft w:val="0"/>
      <w:marRight w:val="0"/>
      <w:marTop w:val="0"/>
      <w:marBottom w:val="0"/>
      <w:divBdr>
        <w:top w:val="none" w:sz="0" w:space="0" w:color="auto"/>
        <w:left w:val="none" w:sz="0" w:space="0" w:color="auto"/>
        <w:bottom w:val="none" w:sz="0" w:space="0" w:color="auto"/>
        <w:right w:val="none" w:sz="0" w:space="0" w:color="auto"/>
      </w:divBdr>
      <w:divsChild>
        <w:div w:id="1140346776">
          <w:marLeft w:val="0"/>
          <w:marRight w:val="0"/>
          <w:marTop w:val="0"/>
          <w:marBottom w:val="0"/>
          <w:divBdr>
            <w:top w:val="none" w:sz="0" w:space="0" w:color="auto"/>
            <w:left w:val="none" w:sz="0" w:space="0" w:color="auto"/>
            <w:bottom w:val="none" w:sz="0" w:space="0" w:color="auto"/>
            <w:right w:val="none" w:sz="0" w:space="0" w:color="auto"/>
          </w:divBdr>
          <w:divsChild>
            <w:div w:id="951862936">
              <w:marLeft w:val="0"/>
              <w:marRight w:val="0"/>
              <w:marTop w:val="0"/>
              <w:marBottom w:val="0"/>
              <w:divBdr>
                <w:top w:val="none" w:sz="0" w:space="0" w:color="auto"/>
                <w:left w:val="none" w:sz="0" w:space="0" w:color="auto"/>
                <w:bottom w:val="none" w:sz="0" w:space="0" w:color="auto"/>
                <w:right w:val="none" w:sz="0" w:space="0" w:color="auto"/>
              </w:divBdr>
              <w:divsChild>
                <w:div w:id="5977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41773">
      <w:bodyDiv w:val="1"/>
      <w:marLeft w:val="0"/>
      <w:marRight w:val="0"/>
      <w:marTop w:val="0"/>
      <w:marBottom w:val="0"/>
      <w:divBdr>
        <w:top w:val="none" w:sz="0" w:space="0" w:color="auto"/>
        <w:left w:val="none" w:sz="0" w:space="0" w:color="auto"/>
        <w:bottom w:val="none" w:sz="0" w:space="0" w:color="auto"/>
        <w:right w:val="none" w:sz="0" w:space="0" w:color="auto"/>
      </w:divBdr>
      <w:divsChild>
        <w:div w:id="1474904627">
          <w:marLeft w:val="0"/>
          <w:marRight w:val="0"/>
          <w:marTop w:val="0"/>
          <w:marBottom w:val="0"/>
          <w:divBdr>
            <w:top w:val="none" w:sz="0" w:space="0" w:color="auto"/>
            <w:left w:val="none" w:sz="0" w:space="0" w:color="auto"/>
            <w:bottom w:val="none" w:sz="0" w:space="0" w:color="auto"/>
            <w:right w:val="none" w:sz="0" w:space="0" w:color="auto"/>
          </w:divBdr>
          <w:divsChild>
            <w:div w:id="760099819">
              <w:marLeft w:val="0"/>
              <w:marRight w:val="0"/>
              <w:marTop w:val="0"/>
              <w:marBottom w:val="0"/>
              <w:divBdr>
                <w:top w:val="none" w:sz="0" w:space="0" w:color="auto"/>
                <w:left w:val="none" w:sz="0" w:space="0" w:color="auto"/>
                <w:bottom w:val="none" w:sz="0" w:space="0" w:color="auto"/>
                <w:right w:val="none" w:sz="0" w:space="0" w:color="auto"/>
              </w:divBdr>
              <w:divsChild>
                <w:div w:id="2628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6426">
      <w:bodyDiv w:val="1"/>
      <w:marLeft w:val="0"/>
      <w:marRight w:val="0"/>
      <w:marTop w:val="0"/>
      <w:marBottom w:val="0"/>
      <w:divBdr>
        <w:top w:val="none" w:sz="0" w:space="0" w:color="auto"/>
        <w:left w:val="none" w:sz="0" w:space="0" w:color="auto"/>
        <w:bottom w:val="none" w:sz="0" w:space="0" w:color="auto"/>
        <w:right w:val="none" w:sz="0" w:space="0" w:color="auto"/>
      </w:divBdr>
    </w:div>
    <w:div w:id="1824197646">
      <w:bodyDiv w:val="1"/>
      <w:marLeft w:val="0"/>
      <w:marRight w:val="0"/>
      <w:marTop w:val="0"/>
      <w:marBottom w:val="0"/>
      <w:divBdr>
        <w:top w:val="none" w:sz="0" w:space="0" w:color="auto"/>
        <w:left w:val="none" w:sz="0" w:space="0" w:color="auto"/>
        <w:bottom w:val="none" w:sz="0" w:space="0" w:color="auto"/>
        <w:right w:val="none" w:sz="0" w:space="0" w:color="auto"/>
      </w:divBdr>
    </w:div>
    <w:div w:id="1971016781">
      <w:bodyDiv w:val="1"/>
      <w:marLeft w:val="0"/>
      <w:marRight w:val="0"/>
      <w:marTop w:val="0"/>
      <w:marBottom w:val="0"/>
      <w:divBdr>
        <w:top w:val="none" w:sz="0" w:space="0" w:color="auto"/>
        <w:left w:val="none" w:sz="0" w:space="0" w:color="auto"/>
        <w:bottom w:val="none" w:sz="0" w:space="0" w:color="auto"/>
        <w:right w:val="none" w:sz="0" w:space="0" w:color="auto"/>
      </w:divBdr>
      <w:divsChild>
        <w:div w:id="1474564397">
          <w:marLeft w:val="0"/>
          <w:marRight w:val="0"/>
          <w:marTop w:val="0"/>
          <w:marBottom w:val="0"/>
          <w:divBdr>
            <w:top w:val="none" w:sz="0" w:space="0" w:color="auto"/>
            <w:left w:val="none" w:sz="0" w:space="0" w:color="auto"/>
            <w:bottom w:val="none" w:sz="0" w:space="0" w:color="auto"/>
            <w:right w:val="none" w:sz="0" w:space="0" w:color="auto"/>
          </w:divBdr>
          <w:divsChild>
            <w:div w:id="217596418">
              <w:marLeft w:val="0"/>
              <w:marRight w:val="0"/>
              <w:marTop w:val="0"/>
              <w:marBottom w:val="0"/>
              <w:divBdr>
                <w:top w:val="none" w:sz="0" w:space="0" w:color="auto"/>
                <w:left w:val="none" w:sz="0" w:space="0" w:color="auto"/>
                <w:bottom w:val="none" w:sz="0" w:space="0" w:color="auto"/>
                <w:right w:val="none" w:sz="0" w:space="0" w:color="auto"/>
              </w:divBdr>
              <w:divsChild>
                <w:div w:id="14200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4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27704" TargetMode="External"/><Relationship Id="rId13" Type="http://schemas.openxmlformats.org/officeDocument/2006/relationships/hyperlink" Target="http://www.ioc-unesco.org/index.php?option=com_oe&amp;task=viewDocumentRecord&amp;docID=173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DNwnZUYNZamdtxhOf7Swo5tRxQ==">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6490</Words>
  <Characters>36996</Characters>
  <Application>Microsoft Office Word</Application>
  <DocSecurity>0</DocSecurity>
  <Lines>308</Lines>
  <Paragraphs>86</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m_bhikajee</dc:creator>
  <cp:lastModifiedBy>Pastor Reyes, Ingrid</cp:lastModifiedBy>
  <cp:revision>3</cp:revision>
  <cp:lastPrinted>2021-05-11T08:13:00Z</cp:lastPrinted>
  <dcterms:created xsi:type="dcterms:W3CDTF">2021-05-11T08:13:00Z</dcterms:created>
  <dcterms:modified xsi:type="dcterms:W3CDTF">2021-05-11T08:19:00Z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ContentTypeId">
    <vt:lpwstr>0x0101008F12723509170D458988892ACF1FCA1F</vt:lpwstr>
  </property>
  <property fmtid="{D5CDD505-2E9C-101B-9397-08002B2CF9AE}" pid="5" name="DocSecurity">
    <vt:i4>0</vt:i4>
  </property>
  <property fmtid="{D5CDD505-2E9C-101B-9397-08002B2CF9AE}" pid="6" name="HyperlinksChanged">
    <vt:bool>false</vt:bool>
  </property>
  <property fmtid="{D5CDD505-2E9C-101B-9397-08002B2CF9AE}" pid="7" name="Job no">
    <vt:i4>97285</vt:i4>
  </property>
  <property fmtid="{D5CDD505-2E9C-101B-9397-08002B2CF9AE}" pid="8" name="Language">
    <vt:lpwstr>E</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_dlc_DocId">
    <vt:lpwstr>DN3HXZNSAUTS-2414-61</vt:lpwstr>
  </property>
  <property fmtid="{D5CDD505-2E9C-101B-9397-08002B2CF9AE}" pid="13" name="_dlc_DocIdItemGuid">
    <vt:lpwstr>d051a5bb-516c-4f0f-92f1-00666d34b76d</vt:lpwstr>
  </property>
  <property fmtid="{D5CDD505-2E9C-101B-9397-08002B2CF9AE}" pid="14" name="_dlc_DocIdUrl">
    <vt:lpwstr>https://teams.unesco.org/ORG/ioc/_layouts/15/DocIdRedir.aspx?ID=DN3HXZNSAUTS-2414-61, DN3HXZNSAUTS-2414-61</vt:lpwstr>
  </property>
</Properties>
</file>