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AF21E" w14:textId="77777777" w:rsidR="00C4585A" w:rsidRPr="00AB79DE" w:rsidRDefault="00C4585A" w:rsidP="00B64D64">
      <w:pPr>
        <w:tabs>
          <w:tab w:val="left" w:pos="4678"/>
        </w:tabs>
        <w:ind w:left="4678" w:hanging="4678"/>
        <w:rPr>
          <w:rFonts w:ascii="Arial" w:eastAsia="Calibri" w:hAnsi="Arial" w:cs="Arial"/>
          <w:b/>
          <w:sz w:val="36"/>
          <w:szCs w:val="36"/>
          <w:lang w:val="en-GB"/>
        </w:rPr>
      </w:pPr>
      <w:bookmarkStart w:id="0" w:name="_Toc23755503"/>
      <w:bookmarkStart w:id="1" w:name="_Toc209591991"/>
      <w:bookmarkStart w:id="2" w:name="_Toc209592077"/>
      <w:bookmarkStart w:id="3" w:name="_Toc225589983"/>
      <w:bookmarkStart w:id="4" w:name="_Toc231222976"/>
      <w:bookmarkStart w:id="5" w:name="_Toc236731387"/>
      <w:bookmarkStart w:id="6" w:name="_Toc245097318"/>
      <w:bookmarkStart w:id="7" w:name="_Toc287354007"/>
      <w:bookmarkStart w:id="8" w:name="a6"/>
      <w:r w:rsidRPr="00AB79DE">
        <w:rPr>
          <w:rFonts w:ascii="Arial" w:eastAsia="Calibri" w:hAnsi="Arial" w:cs="Arial"/>
          <w:b/>
          <w:sz w:val="36"/>
          <w:szCs w:val="36"/>
          <w:lang w:val="en-GB"/>
        </w:rPr>
        <w:t>Intergovernmental Oceanographic Commission</w:t>
      </w:r>
      <w:bookmarkEnd w:id="0"/>
      <w:bookmarkEnd w:id="1"/>
      <w:bookmarkEnd w:id="2"/>
      <w:bookmarkEnd w:id="3"/>
      <w:bookmarkEnd w:id="4"/>
      <w:bookmarkEnd w:id="5"/>
      <w:bookmarkEnd w:id="6"/>
    </w:p>
    <w:p w14:paraId="55A733E7" w14:textId="77777777" w:rsidR="00C4585A" w:rsidRPr="00AB79DE" w:rsidRDefault="00C4585A" w:rsidP="00913C9D">
      <w:pPr>
        <w:rPr>
          <w:rFonts w:ascii="Arial" w:eastAsia="Calibri" w:hAnsi="Arial" w:cs="Arial"/>
          <w:i/>
          <w:sz w:val="36"/>
          <w:szCs w:val="36"/>
          <w:lang w:val="en-GB"/>
        </w:rPr>
      </w:pPr>
      <w:bookmarkStart w:id="9" w:name="_Toc209591992"/>
      <w:bookmarkStart w:id="10" w:name="_Toc209592078"/>
      <w:bookmarkStart w:id="11" w:name="_Toc225589984"/>
      <w:bookmarkStart w:id="12" w:name="_Toc231222977"/>
      <w:bookmarkStart w:id="13" w:name="_Toc236731388"/>
      <w:bookmarkStart w:id="14" w:name="_Toc245097319"/>
      <w:r w:rsidRPr="00AB79DE">
        <w:rPr>
          <w:rFonts w:ascii="Arial" w:eastAsia="Calibri" w:hAnsi="Arial" w:cs="Arial"/>
          <w:i/>
          <w:sz w:val="36"/>
          <w:szCs w:val="36"/>
          <w:lang w:val="en-GB"/>
        </w:rPr>
        <w:t>Reports of Governing and Major Subsidiary Bodies</w:t>
      </w:r>
      <w:bookmarkEnd w:id="9"/>
      <w:bookmarkEnd w:id="10"/>
      <w:bookmarkEnd w:id="11"/>
      <w:bookmarkEnd w:id="12"/>
      <w:bookmarkEnd w:id="13"/>
      <w:bookmarkEnd w:id="14"/>
    </w:p>
    <w:p w14:paraId="0A7EF7F1" w14:textId="77777777" w:rsidR="00413AE6" w:rsidRPr="00AB79DE" w:rsidRDefault="00413AE6" w:rsidP="00913C9D">
      <w:pPr>
        <w:rPr>
          <w:rFonts w:ascii="Arial" w:eastAsia="Calibri" w:hAnsi="Arial" w:cs="Arial"/>
          <w:i/>
          <w:sz w:val="36"/>
          <w:szCs w:val="36"/>
          <w:lang w:val="en-GB"/>
        </w:rPr>
      </w:pPr>
    </w:p>
    <w:p w14:paraId="43FA95EB" w14:textId="77777777" w:rsidR="00413AE6" w:rsidRPr="00AB79DE" w:rsidRDefault="00413AE6" w:rsidP="00913C9D">
      <w:pPr>
        <w:rPr>
          <w:rFonts w:eastAsia="Calibri"/>
          <w:i/>
          <w:sz w:val="36"/>
          <w:szCs w:val="36"/>
          <w:lang w:val="en-GB"/>
        </w:rPr>
      </w:pPr>
    </w:p>
    <w:p w14:paraId="7F562924" w14:textId="77777777" w:rsidR="00FF6581" w:rsidRDefault="00413AE6" w:rsidP="00FF6581">
      <w:pPr>
        <w:rPr>
          <w:rFonts w:cs="Arial"/>
          <w:b/>
          <w:bCs/>
          <w:spacing w:val="16"/>
          <w:sz w:val="52"/>
          <w:szCs w:val="52"/>
        </w:rPr>
      </w:pPr>
      <w:r w:rsidRPr="00413AE6">
        <w:rPr>
          <w:rFonts w:eastAsia="Calibri"/>
          <w:i/>
          <w:noProof/>
          <w:sz w:val="36"/>
          <w:szCs w:val="36"/>
          <w:lang w:val="en-US" w:eastAsia="en-US"/>
        </w:rPr>
        <w:drawing>
          <wp:inline distT="0" distB="0" distL="0" distR="0" wp14:anchorId="3CDE542E" wp14:editId="38502A33">
            <wp:extent cx="1486812" cy="14478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6580" cy="1467049"/>
                    </a:xfrm>
                    <a:prstGeom prst="rect">
                      <a:avLst/>
                    </a:prstGeom>
                    <a:noFill/>
                    <a:ln>
                      <a:noFill/>
                    </a:ln>
                  </pic:spPr>
                </pic:pic>
              </a:graphicData>
            </a:graphic>
          </wp:inline>
        </w:drawing>
      </w:r>
    </w:p>
    <w:p w14:paraId="277542F0" w14:textId="77777777" w:rsidR="00FF6581" w:rsidRDefault="00FF6581" w:rsidP="00FF6581">
      <w:pPr>
        <w:rPr>
          <w:rFonts w:cs="Arial"/>
          <w:b/>
          <w:bCs/>
          <w:spacing w:val="16"/>
          <w:sz w:val="52"/>
          <w:szCs w:val="52"/>
        </w:rPr>
      </w:pPr>
    </w:p>
    <w:p w14:paraId="5895CA93" w14:textId="39E780D3" w:rsidR="00913C9D" w:rsidRPr="00AB79DE" w:rsidRDefault="00913C9D" w:rsidP="00FF6581">
      <w:pPr>
        <w:rPr>
          <w:rFonts w:ascii="Arial" w:eastAsia="Calibri" w:hAnsi="Arial" w:cs="Arial"/>
          <w:i/>
          <w:sz w:val="36"/>
          <w:szCs w:val="36"/>
          <w:lang w:val="en-GB"/>
        </w:rPr>
      </w:pPr>
      <w:r w:rsidRPr="00AB79DE">
        <w:rPr>
          <w:rFonts w:ascii="Arial" w:hAnsi="Arial" w:cs="Arial"/>
          <w:b/>
          <w:bCs/>
          <w:spacing w:val="16"/>
          <w:sz w:val="52"/>
          <w:szCs w:val="52"/>
          <w:lang w:val="en-GB"/>
        </w:rPr>
        <w:t>Intergovernme</w:t>
      </w:r>
      <w:r w:rsidR="004818B7" w:rsidRPr="00AB79DE">
        <w:rPr>
          <w:rFonts w:ascii="Arial" w:hAnsi="Arial" w:cs="Arial"/>
          <w:b/>
          <w:bCs/>
          <w:spacing w:val="16"/>
          <w:sz w:val="52"/>
          <w:szCs w:val="52"/>
          <w:lang w:val="en-GB"/>
        </w:rPr>
        <w:t xml:space="preserve">ntal Coordination Group for the Tsunami Early Warning and Mitigation System </w:t>
      </w:r>
      <w:r w:rsidR="004818B7" w:rsidRPr="00AB79DE">
        <w:rPr>
          <w:rFonts w:ascii="Arial" w:hAnsi="Arial" w:cs="Arial"/>
          <w:b/>
          <w:bCs/>
          <w:spacing w:val="16"/>
          <w:sz w:val="52"/>
          <w:szCs w:val="52"/>
          <w:lang w:val="en-GB"/>
        </w:rPr>
        <w:br/>
        <w:t>in the North-</w:t>
      </w:r>
      <w:r w:rsidR="009031C8" w:rsidRPr="00AB79DE">
        <w:rPr>
          <w:rFonts w:ascii="Arial" w:hAnsi="Arial" w:cs="Arial"/>
          <w:b/>
          <w:bCs/>
          <w:spacing w:val="16"/>
          <w:sz w:val="52"/>
          <w:szCs w:val="52"/>
          <w:lang w:val="en-GB"/>
        </w:rPr>
        <w:t>E</w:t>
      </w:r>
      <w:r w:rsidR="004818B7" w:rsidRPr="00AB79DE">
        <w:rPr>
          <w:rFonts w:ascii="Arial" w:hAnsi="Arial" w:cs="Arial"/>
          <w:b/>
          <w:bCs/>
          <w:spacing w:val="16"/>
          <w:sz w:val="52"/>
          <w:szCs w:val="52"/>
          <w:lang w:val="en-GB"/>
        </w:rPr>
        <w:t>astern Atlantic,</w:t>
      </w:r>
      <w:r w:rsidR="004818B7" w:rsidRPr="00AB79DE">
        <w:rPr>
          <w:rFonts w:ascii="Arial" w:hAnsi="Arial" w:cs="Arial"/>
          <w:b/>
          <w:bCs/>
          <w:spacing w:val="16"/>
          <w:sz w:val="52"/>
          <w:szCs w:val="52"/>
          <w:lang w:val="en-GB"/>
        </w:rPr>
        <w:br/>
        <w:t xml:space="preserve">the Mediterranean and </w:t>
      </w:r>
      <w:r w:rsidR="00375947" w:rsidRPr="00AB79DE">
        <w:rPr>
          <w:rFonts w:ascii="Arial" w:hAnsi="Arial" w:cs="Arial"/>
          <w:b/>
          <w:bCs/>
          <w:spacing w:val="16"/>
          <w:sz w:val="52"/>
          <w:szCs w:val="52"/>
          <w:lang w:val="en-GB"/>
        </w:rPr>
        <w:t>C</w:t>
      </w:r>
      <w:r w:rsidR="004818B7" w:rsidRPr="00AB79DE">
        <w:rPr>
          <w:rFonts w:ascii="Arial" w:hAnsi="Arial" w:cs="Arial"/>
          <w:b/>
          <w:bCs/>
          <w:spacing w:val="16"/>
          <w:sz w:val="52"/>
          <w:szCs w:val="52"/>
          <w:lang w:val="en-GB"/>
        </w:rPr>
        <w:t xml:space="preserve">onnected </w:t>
      </w:r>
      <w:r w:rsidR="00375947" w:rsidRPr="00AB79DE">
        <w:rPr>
          <w:rFonts w:ascii="Arial" w:hAnsi="Arial" w:cs="Arial"/>
          <w:b/>
          <w:bCs/>
          <w:spacing w:val="16"/>
          <w:sz w:val="52"/>
          <w:szCs w:val="52"/>
          <w:lang w:val="en-GB"/>
        </w:rPr>
        <w:t>S</w:t>
      </w:r>
      <w:r w:rsidR="004818B7" w:rsidRPr="00AB79DE">
        <w:rPr>
          <w:rFonts w:ascii="Arial" w:hAnsi="Arial" w:cs="Arial"/>
          <w:b/>
          <w:bCs/>
          <w:spacing w:val="16"/>
          <w:sz w:val="52"/>
          <w:szCs w:val="52"/>
          <w:lang w:val="en-GB"/>
        </w:rPr>
        <w:t>eas (ICG/NEAMTWS)</w:t>
      </w:r>
    </w:p>
    <w:p w14:paraId="4A99E085" w14:textId="77777777" w:rsidR="00EF03F6" w:rsidRPr="00BC664A" w:rsidRDefault="00EF03F6" w:rsidP="00913C9D">
      <w:pPr>
        <w:pStyle w:val="Marge"/>
        <w:spacing w:after="0"/>
        <w:jc w:val="left"/>
        <w:rPr>
          <w:rFonts w:ascii="Arial" w:hAnsi="Arial" w:cs="Arial"/>
          <w:b/>
          <w:bCs/>
          <w:sz w:val="40"/>
          <w:szCs w:val="32"/>
        </w:rPr>
      </w:pPr>
    </w:p>
    <w:p w14:paraId="05895DFF" w14:textId="0D741FA2" w:rsidR="00C4585A" w:rsidRPr="00BC664A" w:rsidRDefault="00692E5B" w:rsidP="00913C9D">
      <w:pPr>
        <w:pStyle w:val="Marge"/>
        <w:spacing w:after="0"/>
        <w:jc w:val="left"/>
        <w:rPr>
          <w:rFonts w:ascii="Arial" w:hAnsi="Arial" w:cs="Arial"/>
          <w:b/>
          <w:bCs/>
          <w:sz w:val="40"/>
          <w:szCs w:val="32"/>
        </w:rPr>
      </w:pPr>
      <w:r w:rsidRPr="00BC664A">
        <w:rPr>
          <w:rFonts w:ascii="Arial" w:hAnsi="Arial" w:cs="Arial"/>
          <w:b/>
          <w:bCs/>
          <w:sz w:val="40"/>
          <w:szCs w:val="32"/>
        </w:rPr>
        <w:t>Sixt</w:t>
      </w:r>
      <w:r w:rsidR="000A5B6D" w:rsidRPr="00BC664A">
        <w:rPr>
          <w:rFonts w:ascii="Arial" w:hAnsi="Arial" w:cs="Arial"/>
          <w:b/>
          <w:bCs/>
          <w:sz w:val="40"/>
          <w:szCs w:val="32"/>
        </w:rPr>
        <w:t>eenth</w:t>
      </w:r>
      <w:r w:rsidR="00237F72" w:rsidRPr="00BC664A">
        <w:rPr>
          <w:rFonts w:ascii="Arial" w:hAnsi="Arial" w:cs="Arial"/>
          <w:b/>
          <w:bCs/>
          <w:sz w:val="40"/>
          <w:szCs w:val="32"/>
        </w:rPr>
        <w:t xml:space="preserve"> </w:t>
      </w:r>
      <w:r w:rsidR="00C4585A" w:rsidRPr="00BC664A">
        <w:rPr>
          <w:rFonts w:ascii="Arial" w:hAnsi="Arial" w:cs="Arial"/>
          <w:b/>
          <w:bCs/>
          <w:sz w:val="40"/>
          <w:szCs w:val="32"/>
        </w:rPr>
        <w:t>Session</w:t>
      </w:r>
    </w:p>
    <w:p w14:paraId="01E7A508" w14:textId="77777777" w:rsidR="001F2C4A" w:rsidRPr="00BC664A" w:rsidRDefault="001F2C4A" w:rsidP="00913C9D">
      <w:pPr>
        <w:pStyle w:val="Marge"/>
        <w:spacing w:after="0"/>
        <w:jc w:val="left"/>
        <w:rPr>
          <w:rFonts w:ascii="Arial" w:hAnsi="Arial" w:cs="Arial"/>
          <w:b/>
          <w:bCs/>
          <w:sz w:val="40"/>
          <w:szCs w:val="32"/>
        </w:rPr>
      </w:pPr>
    </w:p>
    <w:p w14:paraId="2EB2C986" w14:textId="3C8351E8" w:rsidR="00C4585A" w:rsidRPr="00BC664A" w:rsidRDefault="00692E5B" w:rsidP="008602EA">
      <w:pPr>
        <w:pStyle w:val="Marge"/>
        <w:jc w:val="left"/>
        <w:rPr>
          <w:rFonts w:ascii="Arial" w:hAnsi="Arial" w:cs="Arial"/>
          <w:sz w:val="32"/>
          <w:szCs w:val="32"/>
        </w:rPr>
      </w:pPr>
      <w:r w:rsidRPr="00BC664A">
        <w:rPr>
          <w:rFonts w:ascii="Arial" w:hAnsi="Arial" w:cs="Arial"/>
          <w:sz w:val="32"/>
          <w:szCs w:val="32"/>
        </w:rPr>
        <w:t>Cannes</w:t>
      </w:r>
      <w:r w:rsidR="001F2C4A" w:rsidRPr="00BC664A">
        <w:rPr>
          <w:rFonts w:ascii="Arial" w:hAnsi="Arial" w:cs="Arial"/>
          <w:sz w:val="32"/>
          <w:szCs w:val="32"/>
        </w:rPr>
        <w:t xml:space="preserve">, </w:t>
      </w:r>
      <w:r w:rsidR="000A5B6D" w:rsidRPr="00BC664A">
        <w:rPr>
          <w:rFonts w:ascii="Arial" w:hAnsi="Arial" w:cs="Arial"/>
          <w:sz w:val="32"/>
          <w:szCs w:val="32"/>
        </w:rPr>
        <w:t>France</w:t>
      </w:r>
      <w:r w:rsidR="000B4A34" w:rsidRPr="00BC664A">
        <w:rPr>
          <w:rFonts w:ascii="Arial" w:hAnsi="Arial" w:cs="Arial"/>
          <w:sz w:val="32"/>
          <w:szCs w:val="32"/>
        </w:rPr>
        <w:t xml:space="preserve"> </w:t>
      </w:r>
      <w:r w:rsidR="001818D4" w:rsidRPr="00BC664A">
        <w:rPr>
          <w:rFonts w:ascii="Arial" w:hAnsi="Arial" w:cs="Arial"/>
          <w:sz w:val="32"/>
          <w:szCs w:val="32"/>
        </w:rPr>
        <w:br/>
        <w:t>2–</w:t>
      </w:r>
      <w:r w:rsidRPr="00BC664A">
        <w:rPr>
          <w:rFonts w:ascii="Arial" w:hAnsi="Arial" w:cs="Arial"/>
          <w:sz w:val="32"/>
          <w:szCs w:val="32"/>
        </w:rPr>
        <w:t>4</w:t>
      </w:r>
      <w:r w:rsidR="00237F72" w:rsidRPr="00BC664A">
        <w:rPr>
          <w:rFonts w:ascii="Arial" w:hAnsi="Arial" w:cs="Arial"/>
          <w:sz w:val="32"/>
          <w:szCs w:val="32"/>
        </w:rPr>
        <w:t xml:space="preserve"> </w:t>
      </w:r>
      <w:r w:rsidRPr="00BC664A">
        <w:rPr>
          <w:rFonts w:ascii="Arial" w:hAnsi="Arial" w:cs="Arial"/>
          <w:sz w:val="32"/>
          <w:szCs w:val="32"/>
        </w:rPr>
        <w:t>Decem</w:t>
      </w:r>
      <w:r w:rsidR="00237F72" w:rsidRPr="00BC664A">
        <w:rPr>
          <w:rFonts w:ascii="Arial" w:hAnsi="Arial" w:cs="Arial"/>
          <w:sz w:val="32"/>
          <w:szCs w:val="32"/>
        </w:rPr>
        <w:t>ber</w:t>
      </w:r>
      <w:r w:rsidR="002B1F24" w:rsidRPr="00BC664A">
        <w:rPr>
          <w:rFonts w:ascii="Arial" w:hAnsi="Arial" w:cs="Arial"/>
          <w:sz w:val="32"/>
          <w:szCs w:val="32"/>
        </w:rPr>
        <w:t xml:space="preserve"> </w:t>
      </w:r>
      <w:r w:rsidR="00237F72" w:rsidRPr="00BC664A">
        <w:rPr>
          <w:rFonts w:ascii="Arial" w:hAnsi="Arial" w:cs="Arial"/>
          <w:sz w:val="32"/>
          <w:szCs w:val="32"/>
        </w:rPr>
        <w:t>201</w:t>
      </w:r>
      <w:r w:rsidRPr="00BC664A">
        <w:rPr>
          <w:rFonts w:ascii="Arial" w:hAnsi="Arial" w:cs="Arial"/>
          <w:sz w:val="32"/>
          <w:szCs w:val="32"/>
        </w:rPr>
        <w:t>9</w:t>
      </w:r>
    </w:p>
    <w:p w14:paraId="1BE9D434" w14:textId="77777777" w:rsidR="00C4585A" w:rsidRPr="00DA0D21" w:rsidRDefault="00C4585A" w:rsidP="002D6C81">
      <w:pPr>
        <w:pStyle w:val="Marge"/>
        <w:spacing w:before="3840"/>
        <w:jc w:val="right"/>
        <w:rPr>
          <w:rFonts w:ascii="Arial" w:hAnsi="Arial" w:cs="Arial"/>
          <w:b/>
          <w:bCs/>
          <w:sz w:val="36"/>
          <w:szCs w:val="36"/>
        </w:rPr>
      </w:pPr>
      <w:r w:rsidRPr="00DA0D21">
        <w:rPr>
          <w:rFonts w:ascii="Arial" w:hAnsi="Arial" w:cs="Arial"/>
          <w:b/>
          <w:bCs/>
          <w:sz w:val="36"/>
          <w:szCs w:val="36"/>
        </w:rPr>
        <w:t>UNESCO</w:t>
      </w:r>
    </w:p>
    <w:p w14:paraId="747E940C" w14:textId="77777777" w:rsidR="00C4585A" w:rsidRPr="00AB79DE" w:rsidRDefault="00C4585A" w:rsidP="00913C9D">
      <w:pPr>
        <w:tabs>
          <w:tab w:val="left" w:pos="4678"/>
        </w:tabs>
        <w:rPr>
          <w:rFonts w:ascii="Arial" w:eastAsia="Calibri" w:hAnsi="Arial" w:cs="Arial"/>
          <w:b/>
          <w:sz w:val="36"/>
          <w:szCs w:val="36"/>
          <w:lang w:val="en-GB"/>
        </w:rPr>
      </w:pPr>
      <w:r w:rsidRPr="00AB79DE">
        <w:rPr>
          <w:rFonts w:cs="Arial"/>
          <w:szCs w:val="22"/>
          <w:lang w:val="en-GB"/>
        </w:rPr>
        <w:br w:type="page"/>
      </w:r>
      <w:r w:rsidRPr="00AB79DE">
        <w:rPr>
          <w:rFonts w:ascii="Arial" w:eastAsia="Calibri" w:hAnsi="Arial" w:cs="Arial"/>
          <w:b/>
          <w:sz w:val="36"/>
          <w:szCs w:val="36"/>
          <w:lang w:val="en-GB"/>
        </w:rPr>
        <w:lastRenderedPageBreak/>
        <w:t>Intergovernmental Oceanographic Commission</w:t>
      </w:r>
    </w:p>
    <w:p w14:paraId="3702834D" w14:textId="77777777" w:rsidR="00C4585A" w:rsidRPr="00AB79DE" w:rsidRDefault="00C4585A" w:rsidP="00913C9D">
      <w:pPr>
        <w:rPr>
          <w:rFonts w:ascii="Arial" w:eastAsia="Calibri" w:hAnsi="Arial" w:cs="Arial"/>
          <w:i/>
          <w:sz w:val="36"/>
          <w:szCs w:val="36"/>
          <w:lang w:val="en-GB"/>
        </w:rPr>
      </w:pPr>
      <w:r w:rsidRPr="00AB79DE">
        <w:rPr>
          <w:rFonts w:ascii="Arial" w:eastAsia="Calibri" w:hAnsi="Arial" w:cs="Arial"/>
          <w:i/>
          <w:sz w:val="36"/>
          <w:szCs w:val="36"/>
          <w:lang w:val="en-GB"/>
        </w:rPr>
        <w:t>Reports of Governing and Major Subsidiary Bodies</w:t>
      </w:r>
    </w:p>
    <w:p w14:paraId="7673ED06" w14:textId="58168F87" w:rsidR="002B1F24" w:rsidRPr="00BC664A" w:rsidRDefault="00913C9D" w:rsidP="00913C9D">
      <w:pPr>
        <w:pStyle w:val="Marge"/>
        <w:spacing w:before="3600" w:after="480"/>
        <w:ind w:right="40"/>
        <w:jc w:val="left"/>
        <w:rPr>
          <w:rFonts w:ascii="Arial" w:hAnsi="Arial" w:cs="Arial"/>
          <w:b/>
          <w:bCs/>
          <w:spacing w:val="16"/>
          <w:sz w:val="52"/>
          <w:szCs w:val="52"/>
        </w:rPr>
      </w:pPr>
      <w:r w:rsidRPr="00BC664A">
        <w:rPr>
          <w:rFonts w:ascii="Arial" w:hAnsi="Arial" w:cs="Arial"/>
          <w:b/>
          <w:bCs/>
          <w:spacing w:val="16"/>
          <w:sz w:val="52"/>
          <w:szCs w:val="52"/>
        </w:rPr>
        <w:t xml:space="preserve">Intergovernmental Coordination Group for the Tsunami </w:t>
      </w:r>
      <w:r w:rsidR="004818B7" w:rsidRPr="00BC664A">
        <w:rPr>
          <w:rFonts w:ascii="Arial" w:hAnsi="Arial" w:cs="Arial"/>
          <w:b/>
          <w:bCs/>
          <w:spacing w:val="16"/>
          <w:sz w:val="52"/>
          <w:szCs w:val="52"/>
        </w:rPr>
        <w:t xml:space="preserve">Early Warning and Mitigation System </w:t>
      </w:r>
      <w:r w:rsidR="004818B7" w:rsidRPr="00BC664A">
        <w:rPr>
          <w:rFonts w:ascii="Arial" w:hAnsi="Arial" w:cs="Arial"/>
          <w:b/>
          <w:bCs/>
          <w:spacing w:val="16"/>
          <w:sz w:val="52"/>
          <w:szCs w:val="52"/>
        </w:rPr>
        <w:br/>
        <w:t>in the North-</w:t>
      </w:r>
      <w:r w:rsidR="009031C8" w:rsidRPr="00BC664A">
        <w:rPr>
          <w:rFonts w:ascii="Arial" w:hAnsi="Arial" w:cs="Arial"/>
          <w:b/>
          <w:bCs/>
          <w:spacing w:val="16"/>
          <w:sz w:val="52"/>
          <w:szCs w:val="52"/>
        </w:rPr>
        <w:t>E</w:t>
      </w:r>
      <w:r w:rsidR="004818B7" w:rsidRPr="00BC664A">
        <w:rPr>
          <w:rFonts w:ascii="Arial" w:hAnsi="Arial" w:cs="Arial"/>
          <w:b/>
          <w:bCs/>
          <w:spacing w:val="16"/>
          <w:sz w:val="52"/>
          <w:szCs w:val="52"/>
        </w:rPr>
        <w:t>astern Atlantic,</w:t>
      </w:r>
      <w:r w:rsidR="004818B7" w:rsidRPr="00BC664A">
        <w:rPr>
          <w:rFonts w:ascii="Arial" w:hAnsi="Arial" w:cs="Arial"/>
          <w:b/>
          <w:bCs/>
          <w:spacing w:val="16"/>
          <w:sz w:val="52"/>
          <w:szCs w:val="52"/>
        </w:rPr>
        <w:br/>
        <w:t xml:space="preserve">the Mediterranean and </w:t>
      </w:r>
      <w:r w:rsidR="00375947" w:rsidRPr="00BC664A">
        <w:rPr>
          <w:rFonts w:ascii="Arial" w:hAnsi="Arial" w:cs="Arial"/>
          <w:b/>
          <w:bCs/>
          <w:spacing w:val="16"/>
          <w:sz w:val="52"/>
          <w:szCs w:val="52"/>
        </w:rPr>
        <w:t>C</w:t>
      </w:r>
      <w:r w:rsidR="004818B7" w:rsidRPr="00BC664A">
        <w:rPr>
          <w:rFonts w:ascii="Arial" w:hAnsi="Arial" w:cs="Arial"/>
          <w:b/>
          <w:bCs/>
          <w:spacing w:val="16"/>
          <w:sz w:val="52"/>
          <w:szCs w:val="52"/>
        </w:rPr>
        <w:t xml:space="preserve">onnected </w:t>
      </w:r>
      <w:r w:rsidR="00375947" w:rsidRPr="00BC664A">
        <w:rPr>
          <w:rFonts w:ascii="Arial" w:hAnsi="Arial" w:cs="Arial"/>
          <w:b/>
          <w:bCs/>
          <w:spacing w:val="16"/>
          <w:sz w:val="52"/>
          <w:szCs w:val="52"/>
        </w:rPr>
        <w:t>S</w:t>
      </w:r>
      <w:r w:rsidR="004818B7" w:rsidRPr="00BC664A">
        <w:rPr>
          <w:rFonts w:ascii="Arial" w:hAnsi="Arial" w:cs="Arial"/>
          <w:b/>
          <w:bCs/>
          <w:spacing w:val="16"/>
          <w:sz w:val="52"/>
          <w:szCs w:val="52"/>
        </w:rPr>
        <w:t>eas (ICG/NEAMTWS)</w:t>
      </w:r>
    </w:p>
    <w:p w14:paraId="5858E707" w14:textId="6E1EBF72" w:rsidR="0025673B" w:rsidRPr="00BC664A" w:rsidRDefault="00692E5B" w:rsidP="00913C9D">
      <w:pPr>
        <w:pStyle w:val="Marge"/>
        <w:spacing w:after="0"/>
        <w:jc w:val="left"/>
        <w:rPr>
          <w:rFonts w:ascii="Arial" w:hAnsi="Arial" w:cs="Arial"/>
          <w:b/>
          <w:bCs/>
          <w:sz w:val="40"/>
          <w:szCs w:val="32"/>
        </w:rPr>
      </w:pPr>
      <w:r w:rsidRPr="00BC664A">
        <w:rPr>
          <w:rFonts w:ascii="Arial" w:hAnsi="Arial" w:cs="Arial"/>
          <w:b/>
          <w:bCs/>
          <w:sz w:val="40"/>
          <w:szCs w:val="32"/>
        </w:rPr>
        <w:t>Sixt</w:t>
      </w:r>
      <w:r w:rsidR="000A5B6D" w:rsidRPr="00BC664A">
        <w:rPr>
          <w:rFonts w:ascii="Arial" w:hAnsi="Arial" w:cs="Arial"/>
          <w:b/>
          <w:bCs/>
          <w:sz w:val="40"/>
          <w:szCs w:val="32"/>
        </w:rPr>
        <w:t>eenth</w:t>
      </w:r>
      <w:r w:rsidR="0025673B" w:rsidRPr="00BC664A">
        <w:rPr>
          <w:rFonts w:ascii="Arial" w:hAnsi="Arial" w:cs="Arial"/>
          <w:b/>
          <w:bCs/>
          <w:sz w:val="40"/>
          <w:szCs w:val="32"/>
        </w:rPr>
        <w:t xml:space="preserve"> Session</w:t>
      </w:r>
    </w:p>
    <w:p w14:paraId="7091D87B" w14:textId="77777777" w:rsidR="00F15D37" w:rsidRPr="00BC664A" w:rsidRDefault="00F15D37" w:rsidP="00913C9D">
      <w:pPr>
        <w:pStyle w:val="Marge"/>
        <w:spacing w:after="0"/>
        <w:jc w:val="left"/>
        <w:rPr>
          <w:rFonts w:ascii="Arial" w:hAnsi="Arial" w:cs="Arial"/>
          <w:b/>
          <w:bCs/>
          <w:sz w:val="40"/>
          <w:szCs w:val="32"/>
        </w:rPr>
      </w:pPr>
    </w:p>
    <w:p w14:paraId="185195EC" w14:textId="3269D3A2" w:rsidR="00F15D37" w:rsidRPr="00BC664A" w:rsidRDefault="00692E5B" w:rsidP="0081562C">
      <w:pPr>
        <w:pStyle w:val="Marge"/>
        <w:jc w:val="left"/>
        <w:rPr>
          <w:rFonts w:ascii="Arial" w:hAnsi="Arial" w:cs="Arial"/>
          <w:b/>
          <w:bCs/>
          <w:sz w:val="36"/>
          <w:szCs w:val="36"/>
        </w:rPr>
      </w:pPr>
      <w:r w:rsidRPr="00BC664A">
        <w:rPr>
          <w:rFonts w:ascii="Arial" w:hAnsi="Arial" w:cs="Arial"/>
          <w:sz w:val="32"/>
          <w:szCs w:val="32"/>
        </w:rPr>
        <w:t>Cannes</w:t>
      </w:r>
      <w:r w:rsidR="000C662D" w:rsidRPr="00BC664A">
        <w:rPr>
          <w:rFonts w:ascii="Arial" w:hAnsi="Arial" w:cs="Arial"/>
          <w:sz w:val="32"/>
          <w:szCs w:val="32"/>
        </w:rPr>
        <w:t>,</w:t>
      </w:r>
      <w:r w:rsidR="000A5B6D" w:rsidRPr="00BC664A">
        <w:rPr>
          <w:rFonts w:ascii="Arial" w:hAnsi="Arial" w:cs="Arial"/>
          <w:sz w:val="32"/>
          <w:szCs w:val="32"/>
        </w:rPr>
        <w:t xml:space="preserve"> France</w:t>
      </w:r>
      <w:r w:rsidR="0025673B" w:rsidRPr="00BC664A">
        <w:rPr>
          <w:rFonts w:ascii="Arial" w:hAnsi="Arial" w:cs="Arial"/>
          <w:sz w:val="32"/>
          <w:szCs w:val="32"/>
        </w:rPr>
        <w:br/>
      </w:r>
      <w:r w:rsidR="00237F72" w:rsidRPr="00BC664A">
        <w:rPr>
          <w:rFonts w:ascii="Arial" w:hAnsi="Arial" w:cs="Arial"/>
          <w:sz w:val="32"/>
          <w:szCs w:val="32"/>
        </w:rPr>
        <w:t>2–</w:t>
      </w:r>
      <w:r w:rsidRPr="00BC664A">
        <w:rPr>
          <w:rFonts w:ascii="Arial" w:hAnsi="Arial" w:cs="Arial"/>
          <w:sz w:val="32"/>
          <w:szCs w:val="32"/>
        </w:rPr>
        <w:t>4</w:t>
      </w:r>
      <w:r w:rsidR="00237F72" w:rsidRPr="00BC664A">
        <w:rPr>
          <w:rFonts w:ascii="Arial" w:hAnsi="Arial" w:cs="Arial"/>
          <w:sz w:val="32"/>
          <w:szCs w:val="32"/>
        </w:rPr>
        <w:t xml:space="preserve"> </w:t>
      </w:r>
      <w:r w:rsidRPr="00BC664A">
        <w:rPr>
          <w:rFonts w:ascii="Arial" w:hAnsi="Arial" w:cs="Arial"/>
          <w:sz w:val="32"/>
          <w:szCs w:val="32"/>
        </w:rPr>
        <w:t>Dec</w:t>
      </w:r>
      <w:r w:rsidR="00237F72" w:rsidRPr="00BC664A">
        <w:rPr>
          <w:rFonts w:ascii="Arial" w:hAnsi="Arial" w:cs="Arial"/>
          <w:sz w:val="32"/>
          <w:szCs w:val="32"/>
        </w:rPr>
        <w:t>em</w:t>
      </w:r>
      <w:r w:rsidR="00EB6F5C" w:rsidRPr="00BC664A">
        <w:rPr>
          <w:rFonts w:ascii="Arial" w:hAnsi="Arial" w:cs="Arial"/>
          <w:sz w:val="32"/>
          <w:szCs w:val="32"/>
        </w:rPr>
        <w:t>ber</w:t>
      </w:r>
      <w:r w:rsidR="00237F72" w:rsidRPr="00BC664A">
        <w:rPr>
          <w:rFonts w:ascii="Arial" w:hAnsi="Arial" w:cs="Arial"/>
          <w:sz w:val="32"/>
          <w:szCs w:val="32"/>
        </w:rPr>
        <w:t xml:space="preserve"> 201</w:t>
      </w:r>
      <w:r w:rsidRPr="00BC664A">
        <w:rPr>
          <w:rFonts w:ascii="Arial" w:hAnsi="Arial" w:cs="Arial"/>
          <w:sz w:val="32"/>
          <w:szCs w:val="32"/>
        </w:rPr>
        <w:t>9</w:t>
      </w:r>
    </w:p>
    <w:p w14:paraId="44DCF9EE" w14:textId="163C86F9" w:rsidR="00F15D37" w:rsidRPr="00BC664A" w:rsidRDefault="00F15D37" w:rsidP="0081562C">
      <w:pPr>
        <w:pStyle w:val="Marge"/>
        <w:jc w:val="left"/>
        <w:rPr>
          <w:rFonts w:ascii="Arial" w:hAnsi="Arial" w:cs="Arial"/>
          <w:b/>
          <w:bCs/>
          <w:sz w:val="36"/>
          <w:szCs w:val="36"/>
        </w:rPr>
      </w:pPr>
    </w:p>
    <w:p w14:paraId="2B12ADBD" w14:textId="069FF6BE" w:rsidR="00F15D37" w:rsidRPr="00BC664A" w:rsidRDefault="00F15D37" w:rsidP="0081562C">
      <w:pPr>
        <w:pStyle w:val="Marge"/>
        <w:jc w:val="left"/>
        <w:rPr>
          <w:rFonts w:ascii="Arial" w:hAnsi="Arial" w:cs="Arial"/>
          <w:b/>
          <w:bCs/>
          <w:sz w:val="36"/>
          <w:szCs w:val="36"/>
        </w:rPr>
      </w:pPr>
    </w:p>
    <w:p w14:paraId="41C98AA6" w14:textId="3333C26D" w:rsidR="00F15D37" w:rsidRPr="00BC664A" w:rsidRDefault="00F15D37" w:rsidP="0081562C">
      <w:pPr>
        <w:pStyle w:val="Marge"/>
        <w:jc w:val="left"/>
        <w:rPr>
          <w:rFonts w:ascii="Arial" w:hAnsi="Arial" w:cs="Arial"/>
          <w:b/>
          <w:bCs/>
          <w:sz w:val="36"/>
          <w:szCs w:val="36"/>
        </w:rPr>
      </w:pPr>
    </w:p>
    <w:p w14:paraId="63B6A829" w14:textId="12B3F0BD" w:rsidR="00F15D37" w:rsidRPr="00BC664A" w:rsidRDefault="00F15D37" w:rsidP="0081562C">
      <w:pPr>
        <w:pStyle w:val="Marge"/>
        <w:jc w:val="left"/>
        <w:rPr>
          <w:rFonts w:ascii="Arial" w:hAnsi="Arial" w:cs="Arial"/>
          <w:b/>
          <w:bCs/>
          <w:sz w:val="36"/>
          <w:szCs w:val="36"/>
        </w:rPr>
      </w:pPr>
    </w:p>
    <w:p w14:paraId="61A19743" w14:textId="5F024DC7" w:rsidR="00F15D37" w:rsidRPr="00BC664A" w:rsidRDefault="00F15D37" w:rsidP="002D6C81">
      <w:pPr>
        <w:pStyle w:val="Marge"/>
        <w:spacing w:after="600"/>
        <w:jc w:val="right"/>
        <w:rPr>
          <w:rFonts w:ascii="Arial" w:hAnsi="Arial" w:cs="Arial"/>
          <w:sz w:val="32"/>
          <w:szCs w:val="32"/>
        </w:rPr>
      </w:pPr>
    </w:p>
    <w:p w14:paraId="5CFFBC18" w14:textId="1CF9C635" w:rsidR="00C4585A" w:rsidRPr="00BC664A" w:rsidRDefault="00C4585A" w:rsidP="002D6C81">
      <w:pPr>
        <w:pStyle w:val="Marge"/>
        <w:jc w:val="right"/>
        <w:rPr>
          <w:rFonts w:ascii="Arial" w:hAnsi="Arial" w:cs="Arial"/>
          <w:b/>
          <w:bCs/>
          <w:sz w:val="36"/>
          <w:szCs w:val="36"/>
        </w:rPr>
      </w:pPr>
      <w:r w:rsidRPr="00BC664A">
        <w:rPr>
          <w:rFonts w:ascii="Arial" w:hAnsi="Arial" w:cs="Arial"/>
          <w:b/>
          <w:bCs/>
          <w:sz w:val="36"/>
          <w:szCs w:val="36"/>
        </w:rPr>
        <w:t xml:space="preserve">UNESCO </w:t>
      </w:r>
      <w:r w:rsidR="00237F72" w:rsidRPr="00BC664A">
        <w:rPr>
          <w:rFonts w:ascii="Arial" w:hAnsi="Arial" w:cs="Arial"/>
          <w:b/>
          <w:bCs/>
          <w:sz w:val="36"/>
          <w:szCs w:val="36"/>
        </w:rPr>
        <w:t>20</w:t>
      </w:r>
      <w:r w:rsidR="00692E5B" w:rsidRPr="00BC664A">
        <w:rPr>
          <w:rFonts w:ascii="Arial" w:hAnsi="Arial" w:cs="Arial"/>
          <w:b/>
          <w:bCs/>
          <w:sz w:val="36"/>
          <w:szCs w:val="36"/>
        </w:rPr>
        <w:t>20</w:t>
      </w:r>
    </w:p>
    <w:p w14:paraId="59DFCA65" w14:textId="56A5FAC1" w:rsidR="002B1F24" w:rsidRPr="00AB79DE" w:rsidRDefault="007C7BB6" w:rsidP="0081562C">
      <w:pPr>
        <w:jc w:val="center"/>
        <w:rPr>
          <w:rFonts w:ascii="Arial" w:hAnsi="Arial" w:cs="Arial"/>
          <w:szCs w:val="22"/>
          <w:lang w:val="en-GB"/>
        </w:rPr>
      </w:pPr>
      <w:bookmarkStart w:id="15" w:name="_Toc23755149"/>
      <w:bookmarkStart w:id="16" w:name="_Toc23755504"/>
      <w:r w:rsidRPr="00AB79DE">
        <w:rPr>
          <w:rFonts w:cs="Arial"/>
          <w:bCs/>
          <w:szCs w:val="22"/>
          <w:lang w:val="en-GB"/>
        </w:rPr>
        <w:br w:type="page"/>
      </w:r>
      <w:bookmarkEnd w:id="15"/>
      <w:bookmarkEnd w:id="16"/>
      <w:r w:rsidR="004818B7" w:rsidRPr="00AB79DE">
        <w:rPr>
          <w:rFonts w:ascii="Arial" w:hAnsi="Arial" w:cs="Arial"/>
          <w:szCs w:val="22"/>
          <w:lang w:val="en-GB"/>
        </w:rPr>
        <w:lastRenderedPageBreak/>
        <w:t>ICG/NEAMTWS-X</w:t>
      </w:r>
      <w:r w:rsidR="00237F72" w:rsidRPr="00AB79DE">
        <w:rPr>
          <w:rFonts w:ascii="Arial" w:hAnsi="Arial" w:cs="Arial"/>
          <w:szCs w:val="22"/>
          <w:lang w:val="en-GB"/>
        </w:rPr>
        <w:t>V</w:t>
      </w:r>
      <w:r w:rsidR="00692E5B" w:rsidRPr="00AB79DE">
        <w:rPr>
          <w:rFonts w:ascii="Arial" w:hAnsi="Arial" w:cs="Arial"/>
          <w:szCs w:val="22"/>
          <w:lang w:val="en-GB"/>
        </w:rPr>
        <w:t>I</w:t>
      </w:r>
      <w:r w:rsidR="002B1F24" w:rsidRPr="00AB79DE">
        <w:rPr>
          <w:rFonts w:ascii="Arial" w:hAnsi="Arial" w:cs="Arial"/>
          <w:szCs w:val="22"/>
          <w:lang w:val="en-GB"/>
        </w:rPr>
        <w:t>/3</w:t>
      </w:r>
    </w:p>
    <w:p w14:paraId="7964712F" w14:textId="67A284FA" w:rsidR="00C4585A" w:rsidRPr="00BC664A" w:rsidRDefault="00252C36" w:rsidP="0081562C">
      <w:pPr>
        <w:pStyle w:val="centretext"/>
        <w:rPr>
          <w:rFonts w:ascii="Arial" w:hAnsi="Arial" w:cs="Arial"/>
          <w:bCs w:val="0"/>
          <w:sz w:val="22"/>
          <w:szCs w:val="22"/>
        </w:rPr>
      </w:pPr>
      <w:r w:rsidRPr="00BC664A">
        <w:rPr>
          <w:rFonts w:ascii="Arial" w:hAnsi="Arial" w:cs="Arial"/>
          <w:bCs w:val="0"/>
          <w:sz w:val="22"/>
          <w:szCs w:val="22"/>
        </w:rPr>
        <w:t>Paris</w:t>
      </w:r>
      <w:r w:rsidR="00C4585A" w:rsidRPr="00BC664A">
        <w:rPr>
          <w:rFonts w:ascii="Arial" w:hAnsi="Arial" w:cs="Arial"/>
          <w:bCs w:val="0"/>
          <w:sz w:val="22"/>
          <w:szCs w:val="22"/>
        </w:rPr>
        <w:t xml:space="preserve">, </w:t>
      </w:r>
      <w:r w:rsidR="00692E5B" w:rsidRPr="00BC664A">
        <w:rPr>
          <w:rFonts w:ascii="Arial" w:hAnsi="Arial" w:cs="Arial"/>
          <w:bCs w:val="0"/>
          <w:sz w:val="22"/>
          <w:szCs w:val="22"/>
        </w:rPr>
        <w:t>April</w:t>
      </w:r>
      <w:r w:rsidR="0030088A" w:rsidRPr="00BC664A">
        <w:rPr>
          <w:rFonts w:ascii="Arial" w:hAnsi="Arial" w:cs="Arial"/>
          <w:bCs w:val="0"/>
          <w:sz w:val="22"/>
          <w:szCs w:val="22"/>
        </w:rPr>
        <w:t xml:space="preserve"> </w:t>
      </w:r>
      <w:r w:rsidR="00237F72" w:rsidRPr="00BC664A">
        <w:rPr>
          <w:rFonts w:ascii="Arial" w:hAnsi="Arial" w:cs="Arial"/>
          <w:bCs w:val="0"/>
          <w:sz w:val="22"/>
          <w:szCs w:val="22"/>
        </w:rPr>
        <w:t>20</w:t>
      </w:r>
      <w:r w:rsidR="00692E5B" w:rsidRPr="00BC664A">
        <w:rPr>
          <w:rFonts w:ascii="Arial" w:hAnsi="Arial" w:cs="Arial"/>
          <w:bCs w:val="0"/>
          <w:sz w:val="22"/>
          <w:szCs w:val="22"/>
        </w:rPr>
        <w:t>20</w:t>
      </w:r>
    </w:p>
    <w:p w14:paraId="0EDE8FE8" w14:textId="77777777" w:rsidR="00415441" w:rsidRPr="00531375" w:rsidRDefault="00C4585A" w:rsidP="00415441">
      <w:pPr>
        <w:jc w:val="center"/>
        <w:rPr>
          <w:rFonts w:ascii="Arial" w:hAnsi="Arial" w:cs="Arial"/>
          <w:szCs w:val="22"/>
          <w:lang w:val="en-US"/>
        </w:rPr>
        <w:sectPr w:rsidR="00415441" w:rsidRPr="00531375" w:rsidSect="002D6C81">
          <w:headerReference w:type="even" r:id="rId9"/>
          <w:type w:val="continuous"/>
          <w:pgSz w:w="11907" w:h="16840" w:code="9"/>
          <w:pgMar w:top="851" w:right="1417" w:bottom="1417" w:left="1417" w:header="426" w:footer="720" w:gutter="0"/>
          <w:pgNumType w:fmt="lowerRoman" w:start="1"/>
          <w:cols w:space="720"/>
          <w:titlePg/>
          <w:docGrid w:linePitch="360"/>
        </w:sectPr>
      </w:pPr>
      <w:bookmarkStart w:id="17" w:name="_Toc274144024"/>
      <w:r w:rsidRPr="00531375">
        <w:rPr>
          <w:rFonts w:ascii="Arial" w:hAnsi="Arial" w:cs="Arial"/>
          <w:szCs w:val="22"/>
          <w:lang w:val="en-US"/>
        </w:rPr>
        <w:t>English only</w:t>
      </w:r>
      <w:r w:rsidRPr="00BC664A">
        <w:rPr>
          <w:rFonts w:ascii="Arial" w:hAnsi="Arial" w:cs="Arial"/>
          <w:szCs w:val="22"/>
          <w:vertAlign w:val="superscript"/>
        </w:rPr>
        <w:footnoteReference w:id="2"/>
      </w:r>
      <w:bookmarkEnd w:id="17"/>
      <w:r w:rsidR="00415441" w:rsidRPr="00531375">
        <w:rPr>
          <w:rFonts w:ascii="Arial" w:hAnsi="Arial" w:cs="Arial"/>
          <w:szCs w:val="22"/>
          <w:lang w:val="en-US"/>
        </w:rPr>
        <w:t xml:space="preserve"> </w:t>
      </w:r>
    </w:p>
    <w:p w14:paraId="31622C82" w14:textId="493F6F0A" w:rsidR="00CB25EB" w:rsidRPr="00531375" w:rsidRDefault="00C4585A" w:rsidP="00E212AA">
      <w:pPr>
        <w:spacing w:after="240"/>
        <w:jc w:val="center"/>
        <w:outlineLvl w:val="0"/>
        <w:rPr>
          <w:rFonts w:ascii="Arial" w:hAnsi="Arial" w:cs="Arial"/>
          <w:b/>
          <w:sz w:val="22"/>
          <w:szCs w:val="22"/>
          <w:lang w:val="en-US"/>
        </w:rPr>
      </w:pPr>
      <w:bookmarkStart w:id="18" w:name="_Toc273720620"/>
      <w:bookmarkStart w:id="19" w:name="_Toc274144025"/>
      <w:bookmarkStart w:id="20" w:name="_Toc287353952"/>
      <w:bookmarkStart w:id="21" w:name="_Toc294712305"/>
      <w:bookmarkStart w:id="22" w:name="_Toc294880659"/>
      <w:bookmarkStart w:id="23" w:name="_Toc295230623"/>
      <w:bookmarkStart w:id="24" w:name="_Toc296439668"/>
      <w:bookmarkStart w:id="25" w:name="_Toc329420820"/>
      <w:bookmarkStart w:id="26" w:name="_Toc333141290"/>
      <w:bookmarkStart w:id="27" w:name="_Toc333141595"/>
      <w:bookmarkStart w:id="28" w:name="_Toc358628277"/>
      <w:bookmarkStart w:id="29" w:name="_Toc359015965"/>
      <w:bookmarkStart w:id="30" w:name="_Toc359055243"/>
      <w:bookmarkStart w:id="31" w:name="_Toc414287692"/>
      <w:bookmarkStart w:id="32" w:name="_Toc442964871"/>
      <w:bookmarkStart w:id="33" w:name="_Toc442996676"/>
      <w:bookmarkStart w:id="34" w:name="_Toc448410440"/>
      <w:bookmarkStart w:id="35" w:name="_Toc453029830"/>
      <w:bookmarkStart w:id="36" w:name="_Toc468263385"/>
      <w:bookmarkStart w:id="37" w:name="_Toc472423040"/>
      <w:bookmarkStart w:id="38" w:name="_Toc473905304"/>
      <w:bookmarkStart w:id="39" w:name="_Toc473905531"/>
      <w:bookmarkStart w:id="40" w:name="_Toc503179782"/>
      <w:bookmarkStart w:id="41" w:name="_Toc963904"/>
      <w:bookmarkStart w:id="42" w:name="_Toc36824322"/>
      <w:r w:rsidRPr="00531375">
        <w:rPr>
          <w:rFonts w:ascii="Arial" w:hAnsi="Arial" w:cs="Arial"/>
          <w:b/>
          <w:sz w:val="22"/>
          <w:szCs w:val="22"/>
          <w:lang w:val="en-US"/>
        </w:rPr>
        <w:lastRenderedPageBreak/>
        <w:t>TABLE OF CONTENTS</w:t>
      </w:r>
      <w:bookmarkStart w:id="43" w:name="_Toc442996677"/>
      <w:bookmarkStart w:id="44" w:name="_Toc468263386"/>
      <w:bookmarkStart w:id="45" w:name="_Toc472423041"/>
      <w:bookmarkStart w:id="46" w:name="_Ref359057170"/>
      <w:bookmarkStart w:id="47" w:name="_Toc442964873"/>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3D2A4B50" w14:textId="4337C1AF" w:rsidR="00E212AA" w:rsidRPr="00531375" w:rsidRDefault="00E212AA" w:rsidP="00531375">
      <w:pPr>
        <w:spacing w:after="240"/>
        <w:jc w:val="right"/>
        <w:outlineLvl w:val="0"/>
        <w:rPr>
          <w:rStyle w:val="Heading2Char"/>
          <w:rFonts w:ascii="Arial" w:hAnsi="Arial"/>
          <w:sz w:val="20"/>
        </w:rPr>
      </w:pPr>
      <w:r w:rsidRPr="00531375">
        <w:rPr>
          <w:rFonts w:ascii="Arial" w:hAnsi="Arial" w:cs="Arial"/>
          <w:sz w:val="22"/>
          <w:szCs w:val="22"/>
          <w:lang w:val="en-US"/>
        </w:rPr>
        <w:t>page</w:t>
      </w:r>
    </w:p>
    <w:sdt>
      <w:sdtPr>
        <w:rPr>
          <w:rFonts w:ascii="Times New Roman" w:eastAsia="Times New Roman" w:hAnsi="Times New Roman" w:cs="Times New Roman"/>
          <w:b w:val="0"/>
          <w:bCs/>
          <w:iCs/>
          <w:noProof w:val="0"/>
          <w:snapToGrid/>
          <w:kern w:val="0"/>
          <w:sz w:val="24"/>
          <w:szCs w:val="28"/>
          <w:lang w:val="fr-FR" w:eastAsia="fr-FR"/>
        </w:rPr>
        <w:id w:val="1923984641"/>
        <w:docPartObj>
          <w:docPartGallery w:val="Table of Contents"/>
          <w:docPartUnique/>
        </w:docPartObj>
      </w:sdtPr>
      <w:sdtEndPr>
        <w:rPr>
          <w:rFonts w:ascii="Arial" w:eastAsiaTheme="minorEastAsia" w:hAnsi="Arial" w:cs="Arial"/>
          <w:b/>
          <w:iCs w:val="0"/>
          <w:noProof/>
          <w:snapToGrid w:val="0"/>
          <w:kern w:val="32"/>
          <w:sz w:val="22"/>
          <w:szCs w:val="22"/>
          <w:lang w:val="es-ES_tradnl" w:eastAsia="en-US"/>
        </w:rPr>
      </w:sdtEndPr>
      <w:sdtContent>
        <w:p w14:paraId="4076D1D4" w14:textId="37C15E04" w:rsidR="00A97986" w:rsidRPr="00531375" w:rsidRDefault="00264885" w:rsidP="00C34F84">
          <w:pPr>
            <w:pStyle w:val="TOC1"/>
            <w:rPr>
              <w:rFonts w:asciiTheme="minorHAnsi" w:hAnsiTheme="minorHAnsi" w:cstheme="minorBidi"/>
              <w:snapToGrid/>
              <w:kern w:val="0"/>
              <w:lang w:eastAsia="fr-FR"/>
            </w:rPr>
          </w:pPr>
          <w:r>
            <w:fldChar w:fldCharType="begin"/>
          </w:r>
          <w:r w:rsidRPr="00E212AA">
            <w:instrText xml:space="preserve"> TOC \o "1-3" \h \z \u </w:instrText>
          </w:r>
          <w:r>
            <w:fldChar w:fldCharType="separate"/>
          </w:r>
          <w:hyperlink w:anchor="_Toc36824323" w:history="1">
            <w:r w:rsidR="00A97986" w:rsidRPr="00531375">
              <w:rPr>
                <w:rStyle w:val="Hyperlink"/>
                <w:b w:val="0"/>
                <w:i/>
                <w:iCs/>
                <w:lang w:val="en-US"/>
              </w:rPr>
              <w:t>Executive summary</w:t>
            </w:r>
            <w:r w:rsidR="00A97986" w:rsidRPr="00C34F84">
              <w:rPr>
                <w:webHidden/>
              </w:rPr>
              <w:tab/>
            </w:r>
            <w:r w:rsidR="00BA6345" w:rsidRPr="00531375">
              <w:rPr>
                <w:b w:val="0"/>
                <w:i/>
                <w:webHidden/>
              </w:rPr>
              <w:t>(</w:t>
            </w:r>
            <w:r w:rsidR="00A97986" w:rsidRPr="00531375">
              <w:rPr>
                <w:b w:val="0"/>
                <w:i/>
                <w:webHidden/>
              </w:rPr>
              <w:fldChar w:fldCharType="begin"/>
            </w:r>
            <w:r w:rsidR="00A97986" w:rsidRPr="00531375">
              <w:rPr>
                <w:b w:val="0"/>
                <w:i/>
                <w:webHidden/>
              </w:rPr>
              <w:instrText xml:space="preserve"> PAGEREF _Toc36824323 \h </w:instrText>
            </w:r>
            <w:r w:rsidR="00A97986" w:rsidRPr="00531375">
              <w:rPr>
                <w:b w:val="0"/>
                <w:i/>
                <w:webHidden/>
              </w:rPr>
            </w:r>
            <w:r w:rsidR="00A97986" w:rsidRPr="00531375">
              <w:rPr>
                <w:b w:val="0"/>
                <w:i/>
                <w:webHidden/>
              </w:rPr>
              <w:fldChar w:fldCharType="separate"/>
            </w:r>
            <w:r w:rsidR="002F1990">
              <w:rPr>
                <w:b w:val="0"/>
                <w:i/>
                <w:webHidden/>
              </w:rPr>
              <w:t>iii</w:t>
            </w:r>
            <w:r w:rsidR="00A97986" w:rsidRPr="00531375">
              <w:rPr>
                <w:b w:val="0"/>
                <w:i/>
                <w:webHidden/>
              </w:rPr>
              <w:fldChar w:fldCharType="end"/>
            </w:r>
          </w:hyperlink>
          <w:r w:rsidR="00BA6345" w:rsidRPr="00531375">
            <w:rPr>
              <w:b w:val="0"/>
              <w:i/>
            </w:rPr>
            <w:t>)</w:t>
          </w:r>
        </w:p>
        <w:p w14:paraId="295C80FE" w14:textId="4BAF6D5E" w:rsidR="00A97986" w:rsidRPr="00531375" w:rsidRDefault="00000F93" w:rsidP="00C34F84">
          <w:pPr>
            <w:pStyle w:val="TOC1"/>
            <w:rPr>
              <w:rFonts w:asciiTheme="minorHAnsi" w:hAnsiTheme="minorHAnsi" w:cstheme="minorBidi"/>
              <w:snapToGrid/>
              <w:kern w:val="0"/>
              <w:lang w:eastAsia="fr-FR"/>
            </w:rPr>
          </w:pPr>
          <w:hyperlink w:anchor="_Toc36824324" w:history="1">
            <w:r w:rsidR="00A97986" w:rsidRPr="00531375">
              <w:rPr>
                <w:rStyle w:val="Hyperlink"/>
                <w:b w:val="0"/>
                <w:i/>
                <w:iCs/>
                <w:lang w:val="en-US"/>
              </w:rPr>
              <w:t xml:space="preserve">Résumé </w:t>
            </w:r>
            <w:r w:rsidR="00A97986" w:rsidRPr="00531375">
              <w:rPr>
                <w:rStyle w:val="Hyperlink"/>
                <w:rFonts w:eastAsia="SimSun"/>
                <w:b w:val="0"/>
                <w:i/>
                <w:iCs/>
                <w:lang w:val="en-US"/>
              </w:rPr>
              <w:t>exécutif</w:t>
            </w:r>
            <w:r w:rsidR="00A97986" w:rsidRPr="00C34F84">
              <w:rPr>
                <w:webHidden/>
              </w:rPr>
              <w:tab/>
            </w:r>
            <w:r w:rsidR="00BA6345" w:rsidRPr="00531375">
              <w:rPr>
                <w:b w:val="0"/>
                <w:i/>
                <w:webHidden/>
              </w:rPr>
              <w:t>(</w:t>
            </w:r>
            <w:r w:rsidR="00A97986" w:rsidRPr="00531375">
              <w:rPr>
                <w:b w:val="0"/>
                <w:i/>
                <w:webHidden/>
              </w:rPr>
              <w:fldChar w:fldCharType="begin"/>
            </w:r>
            <w:r w:rsidR="00A97986" w:rsidRPr="00531375">
              <w:rPr>
                <w:b w:val="0"/>
                <w:i/>
                <w:webHidden/>
              </w:rPr>
              <w:instrText xml:space="preserve"> PAGEREF _Toc36824324 \h </w:instrText>
            </w:r>
            <w:r w:rsidR="00A97986" w:rsidRPr="00531375">
              <w:rPr>
                <w:b w:val="0"/>
                <w:i/>
                <w:webHidden/>
              </w:rPr>
            </w:r>
            <w:r w:rsidR="00A97986" w:rsidRPr="00531375">
              <w:rPr>
                <w:b w:val="0"/>
                <w:i/>
                <w:webHidden/>
              </w:rPr>
              <w:fldChar w:fldCharType="separate"/>
            </w:r>
            <w:r w:rsidR="002F1990">
              <w:rPr>
                <w:b w:val="0"/>
                <w:i/>
                <w:webHidden/>
              </w:rPr>
              <w:t>v</w:t>
            </w:r>
            <w:r w:rsidR="00A97986" w:rsidRPr="00531375">
              <w:rPr>
                <w:b w:val="0"/>
                <w:i/>
                <w:webHidden/>
              </w:rPr>
              <w:fldChar w:fldCharType="end"/>
            </w:r>
          </w:hyperlink>
          <w:r w:rsidR="00BA6345" w:rsidRPr="00531375">
            <w:rPr>
              <w:b w:val="0"/>
              <w:i/>
            </w:rPr>
            <w:t>)</w:t>
          </w:r>
        </w:p>
        <w:p w14:paraId="5CCD54FB" w14:textId="363548E3" w:rsidR="00A97986" w:rsidRPr="00531375" w:rsidRDefault="00000F93" w:rsidP="00C34F84">
          <w:pPr>
            <w:pStyle w:val="TOC1"/>
            <w:rPr>
              <w:rFonts w:asciiTheme="minorHAnsi" w:hAnsiTheme="minorHAnsi" w:cstheme="minorBidi"/>
              <w:i/>
              <w:snapToGrid/>
              <w:kern w:val="0"/>
              <w:lang w:eastAsia="fr-FR"/>
            </w:rPr>
          </w:pPr>
          <w:hyperlink w:anchor="_Toc36824325" w:history="1">
            <w:r w:rsidR="00A97986" w:rsidRPr="00531375">
              <w:rPr>
                <w:rStyle w:val="Hyperlink"/>
                <w:b w:val="0"/>
                <w:i/>
                <w:lang w:val="en-US"/>
              </w:rPr>
              <w:t>Resumen</w:t>
            </w:r>
            <w:r w:rsidR="00A97986" w:rsidRPr="00531375">
              <w:rPr>
                <w:i/>
                <w:webHidden/>
              </w:rPr>
              <w:tab/>
            </w:r>
            <w:r w:rsidR="00BA6345" w:rsidRPr="00531375">
              <w:rPr>
                <w:b w:val="0"/>
                <w:i/>
                <w:webHidden/>
              </w:rPr>
              <w:t>(</w:t>
            </w:r>
            <w:r w:rsidR="00A97986" w:rsidRPr="00531375">
              <w:rPr>
                <w:b w:val="0"/>
                <w:i/>
                <w:webHidden/>
              </w:rPr>
              <w:fldChar w:fldCharType="begin"/>
            </w:r>
            <w:r w:rsidR="00A97986" w:rsidRPr="00531375">
              <w:rPr>
                <w:b w:val="0"/>
                <w:i/>
                <w:webHidden/>
              </w:rPr>
              <w:instrText xml:space="preserve"> PAGEREF _Toc36824325 \h </w:instrText>
            </w:r>
            <w:r w:rsidR="00A97986" w:rsidRPr="00531375">
              <w:rPr>
                <w:b w:val="0"/>
                <w:i/>
                <w:webHidden/>
              </w:rPr>
            </w:r>
            <w:r w:rsidR="00A97986" w:rsidRPr="00531375">
              <w:rPr>
                <w:b w:val="0"/>
                <w:i/>
                <w:webHidden/>
              </w:rPr>
              <w:fldChar w:fldCharType="separate"/>
            </w:r>
            <w:r w:rsidR="002F1990">
              <w:rPr>
                <w:b w:val="0"/>
                <w:i/>
                <w:webHidden/>
              </w:rPr>
              <w:t>vii</w:t>
            </w:r>
            <w:r w:rsidR="00A97986" w:rsidRPr="00531375">
              <w:rPr>
                <w:b w:val="0"/>
                <w:i/>
                <w:webHidden/>
              </w:rPr>
              <w:fldChar w:fldCharType="end"/>
            </w:r>
          </w:hyperlink>
          <w:r w:rsidR="00BA6345" w:rsidRPr="00531375">
            <w:rPr>
              <w:b w:val="0"/>
              <w:i/>
            </w:rPr>
            <w:t>)</w:t>
          </w:r>
        </w:p>
        <w:p w14:paraId="4C4210AD" w14:textId="0A92B83B" w:rsidR="00A97986" w:rsidRPr="00C34F84" w:rsidRDefault="00000F93" w:rsidP="00C34F84">
          <w:pPr>
            <w:pStyle w:val="TOC1"/>
            <w:rPr>
              <w:rFonts w:asciiTheme="minorHAnsi" w:hAnsiTheme="minorHAnsi" w:cstheme="minorBidi"/>
              <w:snapToGrid/>
              <w:kern w:val="0"/>
              <w:lang w:val="fr-FR" w:eastAsia="fr-FR"/>
            </w:rPr>
          </w:pPr>
          <w:hyperlink w:anchor="_Toc36824326" w:history="1">
            <w:r w:rsidR="002E606E" w:rsidRPr="00C34F84">
              <w:rPr>
                <w:rStyle w:val="Hyperlink"/>
                <w:b w:val="0"/>
                <w:i/>
              </w:rPr>
              <w:t>Рабочее резюме</w:t>
            </w:r>
            <w:r w:rsidR="00A97986" w:rsidRPr="00C34F84">
              <w:rPr>
                <w:webHidden/>
              </w:rPr>
              <w:tab/>
            </w:r>
            <w:r w:rsidR="00BA6345" w:rsidRPr="00531375">
              <w:rPr>
                <w:b w:val="0"/>
                <w:i/>
                <w:webHidden/>
              </w:rPr>
              <w:t>(</w:t>
            </w:r>
            <w:r w:rsidR="00A97986" w:rsidRPr="00531375">
              <w:rPr>
                <w:b w:val="0"/>
                <w:i/>
                <w:webHidden/>
              </w:rPr>
              <w:fldChar w:fldCharType="begin"/>
            </w:r>
            <w:r w:rsidR="00A97986" w:rsidRPr="00531375">
              <w:rPr>
                <w:b w:val="0"/>
                <w:i/>
                <w:webHidden/>
              </w:rPr>
              <w:instrText xml:space="preserve"> PAGEREF _Toc36824326 \h </w:instrText>
            </w:r>
            <w:r w:rsidR="00A97986" w:rsidRPr="00531375">
              <w:rPr>
                <w:b w:val="0"/>
                <w:i/>
                <w:webHidden/>
              </w:rPr>
            </w:r>
            <w:r w:rsidR="00A97986" w:rsidRPr="00531375">
              <w:rPr>
                <w:b w:val="0"/>
                <w:i/>
                <w:webHidden/>
              </w:rPr>
              <w:fldChar w:fldCharType="separate"/>
            </w:r>
            <w:r w:rsidR="002F1990">
              <w:rPr>
                <w:b w:val="0"/>
                <w:i/>
                <w:webHidden/>
              </w:rPr>
              <w:t>ix</w:t>
            </w:r>
            <w:r w:rsidR="00A97986" w:rsidRPr="00531375">
              <w:rPr>
                <w:b w:val="0"/>
                <w:i/>
                <w:webHidden/>
              </w:rPr>
              <w:fldChar w:fldCharType="end"/>
            </w:r>
          </w:hyperlink>
          <w:r w:rsidR="00BA6345" w:rsidRPr="00531375">
            <w:rPr>
              <w:b w:val="0"/>
              <w:i/>
            </w:rPr>
            <w:t>)</w:t>
          </w:r>
        </w:p>
        <w:p w14:paraId="1D86A17B" w14:textId="0DD0DC11" w:rsidR="00A97986" w:rsidRPr="00A97986" w:rsidRDefault="00000F93" w:rsidP="00C34F84">
          <w:pPr>
            <w:pStyle w:val="TOC1"/>
            <w:rPr>
              <w:rFonts w:asciiTheme="minorHAnsi" w:hAnsiTheme="minorHAnsi" w:cstheme="minorBidi"/>
              <w:snapToGrid/>
              <w:kern w:val="0"/>
              <w:lang w:val="fr-FR" w:eastAsia="fr-FR"/>
            </w:rPr>
          </w:pPr>
          <w:hyperlink w:anchor="_Toc36824327" w:history="1">
            <w:r w:rsidR="00A97986" w:rsidRPr="00A97986">
              <w:rPr>
                <w:rStyle w:val="Hyperlink"/>
                <w:rFonts w:eastAsia="Calibri"/>
              </w:rPr>
              <w:t>1.</w:t>
            </w:r>
            <w:r w:rsidR="00A97986" w:rsidRPr="00A97986">
              <w:rPr>
                <w:rFonts w:asciiTheme="minorHAnsi" w:hAnsiTheme="minorHAnsi" w:cstheme="minorBidi"/>
                <w:snapToGrid/>
                <w:kern w:val="0"/>
                <w:lang w:val="fr-FR" w:eastAsia="fr-FR"/>
              </w:rPr>
              <w:tab/>
            </w:r>
            <w:r w:rsidR="00A97986" w:rsidRPr="00A97986">
              <w:rPr>
                <w:rStyle w:val="Hyperlink"/>
                <w:rFonts w:eastAsia="Calibri"/>
              </w:rPr>
              <w:t>OPENING OF SESSION</w:t>
            </w:r>
            <w:r w:rsidR="00A97986" w:rsidRPr="00A97986">
              <w:rPr>
                <w:webHidden/>
              </w:rPr>
              <w:tab/>
            </w:r>
            <w:r w:rsidR="00A97986" w:rsidRPr="00A97986">
              <w:rPr>
                <w:webHidden/>
              </w:rPr>
              <w:fldChar w:fldCharType="begin"/>
            </w:r>
            <w:r w:rsidR="00A97986" w:rsidRPr="00A97986">
              <w:rPr>
                <w:webHidden/>
              </w:rPr>
              <w:instrText xml:space="preserve"> PAGEREF _Toc36824327 \h </w:instrText>
            </w:r>
            <w:r w:rsidR="00A97986" w:rsidRPr="00A97986">
              <w:rPr>
                <w:webHidden/>
              </w:rPr>
            </w:r>
            <w:r w:rsidR="00A97986" w:rsidRPr="00A97986">
              <w:rPr>
                <w:webHidden/>
              </w:rPr>
              <w:fldChar w:fldCharType="separate"/>
            </w:r>
            <w:r w:rsidR="002F1990">
              <w:rPr>
                <w:webHidden/>
              </w:rPr>
              <w:t>1</w:t>
            </w:r>
            <w:r w:rsidR="00A97986" w:rsidRPr="00A97986">
              <w:rPr>
                <w:webHidden/>
              </w:rPr>
              <w:fldChar w:fldCharType="end"/>
            </w:r>
          </w:hyperlink>
        </w:p>
        <w:p w14:paraId="50ED9CFC" w14:textId="637DCB50" w:rsidR="00A97986" w:rsidRPr="00A97986" w:rsidRDefault="00000F93" w:rsidP="00531375">
          <w:pPr>
            <w:pStyle w:val="TOC1"/>
            <w:rPr>
              <w:rFonts w:asciiTheme="minorHAnsi" w:hAnsiTheme="minorHAnsi" w:cstheme="minorBidi"/>
              <w:snapToGrid/>
              <w:kern w:val="0"/>
              <w:lang w:val="fr-FR" w:eastAsia="fr-FR"/>
            </w:rPr>
          </w:pPr>
          <w:hyperlink w:anchor="_Toc36824328" w:history="1">
            <w:r w:rsidR="00A97986" w:rsidRPr="00A97986">
              <w:rPr>
                <w:rStyle w:val="Hyperlink"/>
                <w:rFonts w:eastAsia="Calibri"/>
              </w:rPr>
              <w:t>2.</w:t>
            </w:r>
            <w:r w:rsidR="00A97986" w:rsidRPr="00A97986">
              <w:rPr>
                <w:rFonts w:asciiTheme="minorHAnsi" w:hAnsiTheme="minorHAnsi" w:cstheme="minorBidi"/>
                <w:snapToGrid/>
                <w:kern w:val="0"/>
                <w:lang w:val="fr-FR" w:eastAsia="fr-FR"/>
              </w:rPr>
              <w:tab/>
            </w:r>
            <w:r w:rsidR="00A97986" w:rsidRPr="00A97986">
              <w:rPr>
                <w:rStyle w:val="Hyperlink"/>
                <w:rFonts w:eastAsia="Calibri"/>
              </w:rPr>
              <w:t>ORGANIZATION OF THE SESSION</w:t>
            </w:r>
            <w:r w:rsidR="00A97986" w:rsidRPr="00A97986">
              <w:rPr>
                <w:webHidden/>
              </w:rPr>
              <w:tab/>
            </w:r>
            <w:r w:rsidR="00A97986" w:rsidRPr="00A97986">
              <w:rPr>
                <w:webHidden/>
              </w:rPr>
              <w:fldChar w:fldCharType="begin"/>
            </w:r>
            <w:r w:rsidR="00A97986" w:rsidRPr="00A97986">
              <w:rPr>
                <w:webHidden/>
              </w:rPr>
              <w:instrText xml:space="preserve"> PAGEREF _Toc36824328 \h </w:instrText>
            </w:r>
            <w:r w:rsidR="00A97986" w:rsidRPr="00A97986">
              <w:rPr>
                <w:webHidden/>
              </w:rPr>
            </w:r>
            <w:r w:rsidR="00A97986" w:rsidRPr="00A97986">
              <w:rPr>
                <w:webHidden/>
              </w:rPr>
              <w:fldChar w:fldCharType="separate"/>
            </w:r>
            <w:r w:rsidR="002F1990">
              <w:rPr>
                <w:webHidden/>
              </w:rPr>
              <w:t>1</w:t>
            </w:r>
            <w:r w:rsidR="00A97986" w:rsidRPr="00A97986">
              <w:rPr>
                <w:webHidden/>
              </w:rPr>
              <w:fldChar w:fldCharType="end"/>
            </w:r>
          </w:hyperlink>
        </w:p>
        <w:p w14:paraId="46AC5D51" w14:textId="1499B0B9" w:rsidR="00A97986" w:rsidRPr="00A97986" w:rsidRDefault="00000F93" w:rsidP="00E212AA">
          <w:pPr>
            <w:pStyle w:val="TOC2"/>
            <w:rPr>
              <w:rFonts w:asciiTheme="minorHAnsi" w:eastAsiaTheme="minorEastAsia" w:hAnsiTheme="minorHAnsi" w:cstheme="minorBidi"/>
              <w:noProof/>
              <w:szCs w:val="22"/>
              <w:lang w:val="fr-FR" w:eastAsia="fr-FR"/>
            </w:rPr>
          </w:pPr>
          <w:hyperlink w:anchor="_Toc36824329" w:history="1">
            <w:r w:rsidR="00A97986" w:rsidRPr="00A97986">
              <w:rPr>
                <w:rStyle w:val="Hyperlink"/>
                <w:rFonts w:eastAsia="Calibri"/>
                <w:noProof/>
              </w:rPr>
              <w:t>2.1</w:t>
            </w:r>
            <w:r w:rsidR="00A97986" w:rsidRPr="00A97986">
              <w:rPr>
                <w:rFonts w:asciiTheme="minorHAnsi" w:eastAsiaTheme="minorEastAsia" w:hAnsiTheme="minorHAnsi" w:cstheme="minorBidi"/>
                <w:noProof/>
                <w:szCs w:val="22"/>
                <w:lang w:val="fr-FR" w:eastAsia="fr-FR"/>
              </w:rPr>
              <w:tab/>
            </w:r>
            <w:r w:rsidR="00A97986" w:rsidRPr="00A97986">
              <w:rPr>
                <w:rStyle w:val="Hyperlink"/>
                <w:rFonts w:eastAsia="Calibri"/>
                <w:noProof/>
              </w:rPr>
              <w:t>ADOPTION OF THE AGENDA</w:t>
            </w:r>
            <w:r w:rsidR="00A97986" w:rsidRPr="00A97986">
              <w:rPr>
                <w:noProof/>
                <w:webHidden/>
              </w:rPr>
              <w:tab/>
            </w:r>
            <w:r w:rsidR="00A97986" w:rsidRPr="00A97986">
              <w:rPr>
                <w:noProof/>
                <w:webHidden/>
              </w:rPr>
              <w:fldChar w:fldCharType="begin"/>
            </w:r>
            <w:r w:rsidR="00A97986" w:rsidRPr="00A97986">
              <w:rPr>
                <w:noProof/>
                <w:webHidden/>
              </w:rPr>
              <w:instrText xml:space="preserve"> PAGEREF _Toc36824329 \h </w:instrText>
            </w:r>
            <w:r w:rsidR="00A97986" w:rsidRPr="00A97986">
              <w:rPr>
                <w:noProof/>
                <w:webHidden/>
              </w:rPr>
            </w:r>
            <w:r w:rsidR="00A97986" w:rsidRPr="00A97986">
              <w:rPr>
                <w:noProof/>
                <w:webHidden/>
              </w:rPr>
              <w:fldChar w:fldCharType="separate"/>
            </w:r>
            <w:r w:rsidR="002F1990">
              <w:rPr>
                <w:noProof/>
                <w:webHidden/>
              </w:rPr>
              <w:t>1</w:t>
            </w:r>
            <w:r w:rsidR="00A97986" w:rsidRPr="00A97986">
              <w:rPr>
                <w:noProof/>
                <w:webHidden/>
              </w:rPr>
              <w:fldChar w:fldCharType="end"/>
            </w:r>
          </w:hyperlink>
        </w:p>
        <w:p w14:paraId="5D84CA3C" w14:textId="6D0930C7" w:rsidR="00A97986" w:rsidRPr="00A97986" w:rsidRDefault="00000F93">
          <w:pPr>
            <w:pStyle w:val="TOC2"/>
            <w:rPr>
              <w:rFonts w:asciiTheme="minorHAnsi" w:eastAsiaTheme="minorEastAsia" w:hAnsiTheme="minorHAnsi" w:cstheme="minorBidi"/>
              <w:noProof/>
              <w:szCs w:val="22"/>
              <w:lang w:val="fr-FR" w:eastAsia="fr-FR"/>
            </w:rPr>
          </w:pPr>
          <w:hyperlink w:anchor="_Toc36824330" w:history="1">
            <w:r w:rsidR="00A97986" w:rsidRPr="00A97986">
              <w:rPr>
                <w:rStyle w:val="Hyperlink"/>
                <w:rFonts w:eastAsia="Calibri"/>
                <w:noProof/>
              </w:rPr>
              <w:t>2.2</w:t>
            </w:r>
            <w:r w:rsidR="00A97986" w:rsidRPr="00A97986">
              <w:rPr>
                <w:rFonts w:asciiTheme="minorHAnsi" w:eastAsiaTheme="minorEastAsia" w:hAnsiTheme="minorHAnsi" w:cstheme="minorBidi"/>
                <w:noProof/>
                <w:szCs w:val="22"/>
                <w:lang w:val="fr-FR" w:eastAsia="fr-FR"/>
              </w:rPr>
              <w:tab/>
            </w:r>
            <w:r w:rsidR="00A97986" w:rsidRPr="00A97986">
              <w:rPr>
                <w:rStyle w:val="Hyperlink"/>
                <w:rFonts w:eastAsia="Calibri"/>
                <w:noProof/>
              </w:rPr>
              <w:t>DESIGNATION OF THE RAPPORTEUR</w:t>
            </w:r>
            <w:r w:rsidR="00A97986" w:rsidRPr="00A97986">
              <w:rPr>
                <w:noProof/>
                <w:webHidden/>
              </w:rPr>
              <w:tab/>
            </w:r>
            <w:r w:rsidR="00A97986" w:rsidRPr="00A97986">
              <w:rPr>
                <w:noProof/>
                <w:webHidden/>
              </w:rPr>
              <w:fldChar w:fldCharType="begin"/>
            </w:r>
            <w:r w:rsidR="00A97986" w:rsidRPr="00A97986">
              <w:rPr>
                <w:noProof/>
                <w:webHidden/>
              </w:rPr>
              <w:instrText xml:space="preserve"> PAGEREF _Toc36824330 \h </w:instrText>
            </w:r>
            <w:r w:rsidR="00A97986" w:rsidRPr="00A97986">
              <w:rPr>
                <w:noProof/>
                <w:webHidden/>
              </w:rPr>
            </w:r>
            <w:r w:rsidR="00A97986" w:rsidRPr="00A97986">
              <w:rPr>
                <w:noProof/>
                <w:webHidden/>
              </w:rPr>
              <w:fldChar w:fldCharType="separate"/>
            </w:r>
            <w:r w:rsidR="002F1990">
              <w:rPr>
                <w:noProof/>
                <w:webHidden/>
              </w:rPr>
              <w:t>1</w:t>
            </w:r>
            <w:r w:rsidR="00A97986" w:rsidRPr="00A97986">
              <w:rPr>
                <w:noProof/>
                <w:webHidden/>
              </w:rPr>
              <w:fldChar w:fldCharType="end"/>
            </w:r>
          </w:hyperlink>
        </w:p>
        <w:p w14:paraId="4A4F4985" w14:textId="074D6D3C" w:rsidR="00A97986" w:rsidRPr="00A97986" w:rsidRDefault="00000F93" w:rsidP="00E212AA">
          <w:pPr>
            <w:pStyle w:val="TOC2"/>
            <w:rPr>
              <w:rFonts w:asciiTheme="minorHAnsi" w:eastAsiaTheme="minorEastAsia" w:hAnsiTheme="minorHAnsi" w:cstheme="minorBidi"/>
              <w:noProof/>
              <w:szCs w:val="22"/>
              <w:lang w:val="fr-FR" w:eastAsia="fr-FR"/>
            </w:rPr>
          </w:pPr>
          <w:hyperlink w:anchor="_Toc36824331" w:history="1">
            <w:r w:rsidR="00A97986" w:rsidRPr="00A97986">
              <w:rPr>
                <w:rStyle w:val="Hyperlink"/>
                <w:noProof/>
              </w:rPr>
              <w:t>2.3</w:t>
            </w:r>
            <w:r w:rsidR="00A97986" w:rsidRPr="00A97986">
              <w:rPr>
                <w:rFonts w:asciiTheme="minorHAnsi" w:eastAsiaTheme="minorEastAsia" w:hAnsiTheme="minorHAnsi" w:cstheme="minorBidi"/>
                <w:noProof/>
                <w:szCs w:val="22"/>
                <w:lang w:val="fr-FR" w:eastAsia="fr-FR"/>
              </w:rPr>
              <w:tab/>
            </w:r>
            <w:r w:rsidR="00A97986" w:rsidRPr="00A97986">
              <w:rPr>
                <w:rStyle w:val="Hyperlink"/>
                <w:noProof/>
              </w:rPr>
              <w:t xml:space="preserve">ESTABLISHMENT OF DRAFTING GROUP </w:t>
            </w:r>
            <w:r w:rsidR="00E212AA">
              <w:rPr>
                <w:rStyle w:val="Hyperlink"/>
                <w:noProof/>
              </w:rPr>
              <w:br/>
            </w:r>
            <w:r w:rsidR="00A97986" w:rsidRPr="00A97986">
              <w:rPr>
                <w:rStyle w:val="Hyperlink"/>
                <w:noProof/>
              </w:rPr>
              <w:t>ON DRAFT DECISIONS AND RECOMMENDATIONS</w:t>
            </w:r>
            <w:r w:rsidR="00A97986" w:rsidRPr="00A97986">
              <w:rPr>
                <w:noProof/>
                <w:webHidden/>
              </w:rPr>
              <w:tab/>
            </w:r>
            <w:r w:rsidR="00A97986" w:rsidRPr="00A97986">
              <w:rPr>
                <w:noProof/>
                <w:webHidden/>
              </w:rPr>
              <w:fldChar w:fldCharType="begin"/>
            </w:r>
            <w:r w:rsidR="00A97986" w:rsidRPr="00A97986">
              <w:rPr>
                <w:noProof/>
                <w:webHidden/>
              </w:rPr>
              <w:instrText xml:space="preserve"> PAGEREF _Toc36824331 \h </w:instrText>
            </w:r>
            <w:r w:rsidR="00A97986" w:rsidRPr="00A97986">
              <w:rPr>
                <w:noProof/>
                <w:webHidden/>
              </w:rPr>
            </w:r>
            <w:r w:rsidR="00A97986" w:rsidRPr="00A97986">
              <w:rPr>
                <w:noProof/>
                <w:webHidden/>
              </w:rPr>
              <w:fldChar w:fldCharType="separate"/>
            </w:r>
            <w:r w:rsidR="002F1990">
              <w:rPr>
                <w:noProof/>
                <w:webHidden/>
              </w:rPr>
              <w:t>2</w:t>
            </w:r>
            <w:r w:rsidR="00A97986" w:rsidRPr="00A97986">
              <w:rPr>
                <w:noProof/>
                <w:webHidden/>
              </w:rPr>
              <w:fldChar w:fldCharType="end"/>
            </w:r>
          </w:hyperlink>
        </w:p>
        <w:p w14:paraId="5EC45878" w14:textId="63CCC23A" w:rsidR="00A97986" w:rsidRPr="00A97986" w:rsidRDefault="00000F93" w:rsidP="00E212AA">
          <w:pPr>
            <w:pStyle w:val="TOC2"/>
            <w:rPr>
              <w:rFonts w:asciiTheme="minorHAnsi" w:eastAsiaTheme="minorEastAsia" w:hAnsiTheme="minorHAnsi" w:cstheme="minorBidi"/>
              <w:noProof/>
              <w:szCs w:val="22"/>
              <w:lang w:val="fr-FR" w:eastAsia="fr-FR"/>
            </w:rPr>
          </w:pPr>
          <w:hyperlink w:anchor="_Toc36824332" w:history="1">
            <w:r w:rsidR="00A97986" w:rsidRPr="00A97986">
              <w:rPr>
                <w:rStyle w:val="Hyperlink"/>
                <w:rFonts w:eastAsia="Calibri"/>
                <w:noProof/>
              </w:rPr>
              <w:t>2.4</w:t>
            </w:r>
            <w:r w:rsidR="00A97986" w:rsidRPr="00A97986">
              <w:rPr>
                <w:rFonts w:asciiTheme="minorHAnsi" w:eastAsiaTheme="minorEastAsia" w:hAnsiTheme="minorHAnsi" w:cstheme="minorBidi"/>
                <w:noProof/>
                <w:szCs w:val="22"/>
                <w:lang w:val="fr-FR" w:eastAsia="fr-FR"/>
              </w:rPr>
              <w:tab/>
            </w:r>
            <w:r w:rsidR="00A97986" w:rsidRPr="00A97986">
              <w:rPr>
                <w:rStyle w:val="Hyperlink"/>
                <w:rFonts w:eastAsia="Calibri"/>
                <w:noProof/>
              </w:rPr>
              <w:t>TIMETABLE AND DOCUMENTATION</w:t>
            </w:r>
            <w:r w:rsidR="00A97986" w:rsidRPr="00A97986">
              <w:rPr>
                <w:noProof/>
                <w:webHidden/>
              </w:rPr>
              <w:tab/>
            </w:r>
            <w:r w:rsidR="00A97986" w:rsidRPr="00A97986">
              <w:rPr>
                <w:noProof/>
                <w:webHidden/>
              </w:rPr>
              <w:fldChar w:fldCharType="begin"/>
            </w:r>
            <w:r w:rsidR="00A97986" w:rsidRPr="00A97986">
              <w:rPr>
                <w:noProof/>
                <w:webHidden/>
              </w:rPr>
              <w:instrText xml:space="preserve"> PAGEREF _Toc36824332 \h </w:instrText>
            </w:r>
            <w:r w:rsidR="00A97986" w:rsidRPr="00A97986">
              <w:rPr>
                <w:noProof/>
                <w:webHidden/>
              </w:rPr>
            </w:r>
            <w:r w:rsidR="00A97986" w:rsidRPr="00A97986">
              <w:rPr>
                <w:noProof/>
                <w:webHidden/>
              </w:rPr>
              <w:fldChar w:fldCharType="separate"/>
            </w:r>
            <w:r w:rsidR="002F1990">
              <w:rPr>
                <w:noProof/>
                <w:webHidden/>
              </w:rPr>
              <w:t>2</w:t>
            </w:r>
            <w:r w:rsidR="00A97986" w:rsidRPr="00A97986">
              <w:rPr>
                <w:noProof/>
                <w:webHidden/>
              </w:rPr>
              <w:fldChar w:fldCharType="end"/>
            </w:r>
          </w:hyperlink>
        </w:p>
        <w:p w14:paraId="2D82D5AD" w14:textId="6D236648" w:rsidR="00A97986" w:rsidRDefault="00000F93" w:rsidP="00E212AA">
          <w:pPr>
            <w:pStyle w:val="TOC2"/>
            <w:rPr>
              <w:rFonts w:asciiTheme="minorHAnsi" w:eastAsiaTheme="minorEastAsia" w:hAnsiTheme="minorHAnsi" w:cstheme="minorBidi"/>
              <w:noProof/>
              <w:szCs w:val="22"/>
              <w:lang w:val="fr-FR" w:eastAsia="fr-FR"/>
            </w:rPr>
          </w:pPr>
          <w:hyperlink w:anchor="_Toc36824333" w:history="1">
            <w:r w:rsidR="00A97986" w:rsidRPr="00766450">
              <w:rPr>
                <w:rStyle w:val="Hyperlink"/>
                <w:noProof/>
              </w:rPr>
              <w:t>2.5</w:t>
            </w:r>
            <w:r w:rsidR="00A97986">
              <w:rPr>
                <w:rFonts w:asciiTheme="minorHAnsi" w:eastAsiaTheme="minorEastAsia" w:hAnsiTheme="minorHAnsi" w:cstheme="minorBidi"/>
                <w:noProof/>
                <w:szCs w:val="22"/>
                <w:lang w:val="fr-FR" w:eastAsia="fr-FR"/>
              </w:rPr>
              <w:tab/>
            </w:r>
            <w:r w:rsidR="00A97986" w:rsidRPr="00766450">
              <w:rPr>
                <w:rStyle w:val="Hyperlink"/>
                <w:noProof/>
              </w:rPr>
              <w:t xml:space="preserve">ESTABLISHMENT OF THE NOMINATIONS COMMITTEE </w:t>
            </w:r>
            <w:r w:rsidR="00E212AA">
              <w:rPr>
                <w:rStyle w:val="Hyperlink"/>
                <w:noProof/>
              </w:rPr>
              <w:br/>
            </w:r>
            <w:r w:rsidR="00A97986" w:rsidRPr="00766450">
              <w:rPr>
                <w:rStyle w:val="Hyperlink"/>
                <w:noProof/>
              </w:rPr>
              <w:t xml:space="preserve">AND CHAIR FOR </w:t>
            </w:r>
            <w:r w:rsidR="00A97986" w:rsidRPr="00A97986">
              <w:rPr>
                <w:rStyle w:val="Hyperlink"/>
                <w:rFonts w:eastAsia="Calibri"/>
                <w:noProof/>
              </w:rPr>
              <w:t>ELECTIONS</w:t>
            </w:r>
            <w:r w:rsidR="00A97986">
              <w:rPr>
                <w:noProof/>
                <w:webHidden/>
              </w:rPr>
              <w:tab/>
            </w:r>
            <w:r w:rsidR="00A97986">
              <w:rPr>
                <w:noProof/>
                <w:webHidden/>
              </w:rPr>
              <w:fldChar w:fldCharType="begin"/>
            </w:r>
            <w:r w:rsidR="00A97986">
              <w:rPr>
                <w:noProof/>
                <w:webHidden/>
              </w:rPr>
              <w:instrText xml:space="preserve"> PAGEREF _Toc36824333 \h </w:instrText>
            </w:r>
            <w:r w:rsidR="00A97986">
              <w:rPr>
                <w:noProof/>
                <w:webHidden/>
              </w:rPr>
            </w:r>
            <w:r w:rsidR="00A97986">
              <w:rPr>
                <w:noProof/>
                <w:webHidden/>
              </w:rPr>
              <w:fldChar w:fldCharType="separate"/>
            </w:r>
            <w:r w:rsidR="002F1990">
              <w:rPr>
                <w:noProof/>
                <w:webHidden/>
              </w:rPr>
              <w:t>2</w:t>
            </w:r>
            <w:r w:rsidR="00A97986">
              <w:rPr>
                <w:noProof/>
                <w:webHidden/>
              </w:rPr>
              <w:fldChar w:fldCharType="end"/>
            </w:r>
          </w:hyperlink>
        </w:p>
        <w:p w14:paraId="0F4C1EC6" w14:textId="68442E33" w:rsidR="00A97986" w:rsidRDefault="00000F93" w:rsidP="00E212AA">
          <w:pPr>
            <w:pStyle w:val="TOC2"/>
            <w:rPr>
              <w:rFonts w:asciiTheme="minorHAnsi" w:eastAsiaTheme="minorEastAsia" w:hAnsiTheme="minorHAnsi" w:cstheme="minorBidi"/>
              <w:noProof/>
              <w:szCs w:val="22"/>
              <w:lang w:val="fr-FR" w:eastAsia="fr-FR"/>
            </w:rPr>
          </w:pPr>
          <w:hyperlink w:anchor="_Toc36824334" w:history="1">
            <w:r w:rsidR="00A97986" w:rsidRPr="00766450">
              <w:rPr>
                <w:rStyle w:val="Hyperlink"/>
                <w:rFonts w:eastAsia="Calibri"/>
                <w:noProof/>
              </w:rPr>
              <w:t>2.6</w:t>
            </w:r>
            <w:r w:rsidR="00A97986">
              <w:rPr>
                <w:rFonts w:asciiTheme="minorHAnsi" w:eastAsiaTheme="minorEastAsia" w:hAnsiTheme="minorHAnsi" w:cstheme="minorBidi"/>
                <w:noProof/>
                <w:szCs w:val="22"/>
                <w:lang w:val="fr-FR" w:eastAsia="fr-FR"/>
              </w:rPr>
              <w:tab/>
            </w:r>
            <w:r w:rsidR="00A97986" w:rsidRPr="00766450">
              <w:rPr>
                <w:rStyle w:val="Hyperlink"/>
                <w:rFonts w:eastAsia="Calibri"/>
                <w:noProof/>
              </w:rPr>
              <w:t xml:space="preserve">ESTABLISHMENT OF SESSIONAL COMMITTEES </w:t>
            </w:r>
            <w:r w:rsidR="00E212AA">
              <w:rPr>
                <w:rStyle w:val="Hyperlink"/>
                <w:rFonts w:eastAsia="Calibri"/>
                <w:noProof/>
              </w:rPr>
              <w:br/>
            </w:r>
            <w:r w:rsidR="00A97986" w:rsidRPr="00766450">
              <w:rPr>
                <w:rStyle w:val="Hyperlink"/>
                <w:rFonts w:eastAsia="Calibri"/>
                <w:noProof/>
              </w:rPr>
              <w:t>AND WORKING/DRAFTING GROUPS</w:t>
            </w:r>
            <w:r w:rsidR="00A97986">
              <w:rPr>
                <w:noProof/>
                <w:webHidden/>
              </w:rPr>
              <w:tab/>
            </w:r>
            <w:r w:rsidR="00A97986">
              <w:rPr>
                <w:noProof/>
                <w:webHidden/>
              </w:rPr>
              <w:fldChar w:fldCharType="begin"/>
            </w:r>
            <w:r w:rsidR="00A97986">
              <w:rPr>
                <w:noProof/>
                <w:webHidden/>
              </w:rPr>
              <w:instrText xml:space="preserve"> PAGEREF _Toc36824334 \h </w:instrText>
            </w:r>
            <w:r w:rsidR="00A97986">
              <w:rPr>
                <w:noProof/>
                <w:webHidden/>
              </w:rPr>
            </w:r>
            <w:r w:rsidR="00A97986">
              <w:rPr>
                <w:noProof/>
                <w:webHidden/>
              </w:rPr>
              <w:fldChar w:fldCharType="separate"/>
            </w:r>
            <w:r w:rsidR="002F1990">
              <w:rPr>
                <w:noProof/>
                <w:webHidden/>
              </w:rPr>
              <w:t>2</w:t>
            </w:r>
            <w:r w:rsidR="00A97986">
              <w:rPr>
                <w:noProof/>
                <w:webHidden/>
              </w:rPr>
              <w:fldChar w:fldCharType="end"/>
            </w:r>
          </w:hyperlink>
        </w:p>
        <w:p w14:paraId="76454BFF" w14:textId="02AD7818" w:rsidR="00A97986" w:rsidRDefault="00000F93" w:rsidP="00C34F84">
          <w:pPr>
            <w:pStyle w:val="TOC1"/>
            <w:rPr>
              <w:rFonts w:asciiTheme="minorHAnsi" w:hAnsiTheme="minorHAnsi" w:cstheme="minorBidi"/>
              <w:snapToGrid/>
              <w:kern w:val="0"/>
              <w:lang w:val="fr-FR" w:eastAsia="fr-FR"/>
            </w:rPr>
          </w:pPr>
          <w:hyperlink w:anchor="_Toc36824335" w:history="1">
            <w:r w:rsidR="00A97986" w:rsidRPr="00766450">
              <w:rPr>
                <w:rStyle w:val="Hyperlink"/>
                <w:rFonts w:eastAsia="Calibri"/>
              </w:rPr>
              <w:t>3.</w:t>
            </w:r>
            <w:r w:rsidR="00A97986">
              <w:rPr>
                <w:rFonts w:asciiTheme="minorHAnsi" w:hAnsiTheme="minorHAnsi" w:cstheme="minorBidi"/>
                <w:snapToGrid/>
                <w:kern w:val="0"/>
                <w:lang w:val="fr-FR" w:eastAsia="fr-FR"/>
              </w:rPr>
              <w:tab/>
            </w:r>
            <w:r w:rsidR="00A97986" w:rsidRPr="00766450">
              <w:rPr>
                <w:rStyle w:val="Hyperlink"/>
                <w:rFonts w:eastAsia="Calibri"/>
              </w:rPr>
              <w:t>REPORT ON ICG/NEAMTWS INTERSESSIONAL ACTIVITIES</w:t>
            </w:r>
            <w:r w:rsidR="00A97986">
              <w:rPr>
                <w:webHidden/>
              </w:rPr>
              <w:tab/>
            </w:r>
            <w:r w:rsidR="00A97986">
              <w:rPr>
                <w:webHidden/>
              </w:rPr>
              <w:fldChar w:fldCharType="begin"/>
            </w:r>
            <w:r w:rsidR="00A97986">
              <w:rPr>
                <w:webHidden/>
              </w:rPr>
              <w:instrText xml:space="preserve"> PAGEREF _Toc36824335 \h </w:instrText>
            </w:r>
            <w:r w:rsidR="00A97986">
              <w:rPr>
                <w:webHidden/>
              </w:rPr>
            </w:r>
            <w:r w:rsidR="00A97986">
              <w:rPr>
                <w:webHidden/>
              </w:rPr>
              <w:fldChar w:fldCharType="separate"/>
            </w:r>
            <w:r w:rsidR="002F1990">
              <w:rPr>
                <w:webHidden/>
              </w:rPr>
              <w:t>2</w:t>
            </w:r>
            <w:r w:rsidR="00A97986">
              <w:rPr>
                <w:webHidden/>
              </w:rPr>
              <w:fldChar w:fldCharType="end"/>
            </w:r>
          </w:hyperlink>
        </w:p>
        <w:p w14:paraId="5B816D12" w14:textId="0E21AEB4" w:rsidR="00A97986" w:rsidRPr="00A97986" w:rsidRDefault="00000F93" w:rsidP="00E212AA">
          <w:pPr>
            <w:pStyle w:val="TOC2"/>
            <w:rPr>
              <w:rStyle w:val="Hyperlink"/>
              <w:rFonts w:eastAsia="Calibri"/>
              <w:noProof/>
            </w:rPr>
          </w:pPr>
          <w:hyperlink w:anchor="_Toc36824336" w:history="1">
            <w:r w:rsidR="00A97986" w:rsidRPr="00766450">
              <w:rPr>
                <w:rStyle w:val="Hyperlink"/>
                <w:rFonts w:eastAsia="Calibri"/>
                <w:noProof/>
              </w:rPr>
              <w:t>3.1</w:t>
            </w:r>
            <w:r w:rsidR="00A97986" w:rsidRPr="00A97986">
              <w:rPr>
                <w:rStyle w:val="Hyperlink"/>
                <w:rFonts w:eastAsia="Calibri"/>
                <w:noProof/>
              </w:rPr>
              <w:tab/>
            </w:r>
            <w:r w:rsidR="00A97986" w:rsidRPr="00766450">
              <w:rPr>
                <w:rStyle w:val="Hyperlink"/>
                <w:rFonts w:eastAsia="Calibri"/>
                <w:noProof/>
              </w:rPr>
              <w:t>REPORT BY THE CHAIRPERSON</w:t>
            </w:r>
            <w:r w:rsidR="00A97986" w:rsidRPr="00A97986">
              <w:rPr>
                <w:rStyle w:val="Hyperlink"/>
                <w:rFonts w:eastAsia="Calibri"/>
                <w:noProof/>
                <w:webHidden/>
              </w:rPr>
              <w:tab/>
            </w:r>
            <w:r w:rsidR="00A97986" w:rsidRPr="00A97986">
              <w:rPr>
                <w:rStyle w:val="Hyperlink"/>
                <w:rFonts w:eastAsia="Calibri"/>
                <w:noProof/>
                <w:webHidden/>
              </w:rPr>
              <w:fldChar w:fldCharType="begin"/>
            </w:r>
            <w:r w:rsidR="00A97986" w:rsidRPr="00A97986">
              <w:rPr>
                <w:rStyle w:val="Hyperlink"/>
                <w:rFonts w:eastAsia="Calibri"/>
                <w:noProof/>
                <w:webHidden/>
              </w:rPr>
              <w:instrText xml:space="preserve"> PAGEREF _Toc36824336 \h </w:instrText>
            </w:r>
            <w:r w:rsidR="00A97986" w:rsidRPr="00A97986">
              <w:rPr>
                <w:rStyle w:val="Hyperlink"/>
                <w:rFonts w:eastAsia="Calibri"/>
                <w:noProof/>
                <w:webHidden/>
              </w:rPr>
            </w:r>
            <w:r w:rsidR="00A97986" w:rsidRPr="00A97986">
              <w:rPr>
                <w:rStyle w:val="Hyperlink"/>
                <w:rFonts w:eastAsia="Calibri"/>
                <w:noProof/>
                <w:webHidden/>
              </w:rPr>
              <w:fldChar w:fldCharType="separate"/>
            </w:r>
            <w:r w:rsidR="002F1990">
              <w:rPr>
                <w:rStyle w:val="Hyperlink"/>
                <w:rFonts w:eastAsia="Calibri"/>
                <w:noProof/>
                <w:webHidden/>
              </w:rPr>
              <w:t>2</w:t>
            </w:r>
            <w:r w:rsidR="00A97986" w:rsidRPr="00A97986">
              <w:rPr>
                <w:rStyle w:val="Hyperlink"/>
                <w:rFonts w:eastAsia="Calibri"/>
                <w:noProof/>
                <w:webHidden/>
              </w:rPr>
              <w:fldChar w:fldCharType="end"/>
            </w:r>
          </w:hyperlink>
        </w:p>
        <w:p w14:paraId="0F423A10" w14:textId="278AE7D8" w:rsidR="00A97986" w:rsidRPr="00A97986" w:rsidRDefault="00000F93" w:rsidP="00E212AA">
          <w:pPr>
            <w:pStyle w:val="TOC2"/>
            <w:rPr>
              <w:rStyle w:val="Hyperlink"/>
              <w:rFonts w:eastAsia="Calibri"/>
              <w:noProof/>
            </w:rPr>
          </w:pPr>
          <w:hyperlink w:anchor="_Toc36824337" w:history="1">
            <w:r w:rsidR="00A97986" w:rsidRPr="00766450">
              <w:rPr>
                <w:rStyle w:val="Hyperlink"/>
                <w:rFonts w:eastAsia="Calibri"/>
                <w:noProof/>
              </w:rPr>
              <w:t>3.2</w:t>
            </w:r>
            <w:r w:rsidR="00A97986" w:rsidRPr="00A97986">
              <w:rPr>
                <w:rStyle w:val="Hyperlink"/>
                <w:rFonts w:eastAsia="Calibri"/>
                <w:noProof/>
              </w:rPr>
              <w:tab/>
            </w:r>
            <w:r w:rsidR="00A97986" w:rsidRPr="00766450">
              <w:rPr>
                <w:rStyle w:val="Hyperlink"/>
                <w:rFonts w:eastAsia="Calibri"/>
                <w:noProof/>
              </w:rPr>
              <w:t>REPORT BY THE IOC SECRETARIAT</w:t>
            </w:r>
            <w:r w:rsidR="00A97986" w:rsidRPr="00A97986">
              <w:rPr>
                <w:rStyle w:val="Hyperlink"/>
                <w:rFonts w:eastAsia="Calibri"/>
                <w:noProof/>
                <w:webHidden/>
              </w:rPr>
              <w:tab/>
            </w:r>
            <w:r w:rsidR="00A97986" w:rsidRPr="00A97986">
              <w:rPr>
                <w:rStyle w:val="Hyperlink"/>
                <w:rFonts w:eastAsia="Calibri"/>
                <w:noProof/>
                <w:webHidden/>
              </w:rPr>
              <w:fldChar w:fldCharType="begin"/>
            </w:r>
            <w:r w:rsidR="00A97986" w:rsidRPr="00A97986">
              <w:rPr>
                <w:rStyle w:val="Hyperlink"/>
                <w:rFonts w:eastAsia="Calibri"/>
                <w:noProof/>
                <w:webHidden/>
              </w:rPr>
              <w:instrText xml:space="preserve"> PAGEREF _Toc36824337 \h </w:instrText>
            </w:r>
            <w:r w:rsidR="00A97986" w:rsidRPr="00A97986">
              <w:rPr>
                <w:rStyle w:val="Hyperlink"/>
                <w:rFonts w:eastAsia="Calibri"/>
                <w:noProof/>
                <w:webHidden/>
              </w:rPr>
            </w:r>
            <w:r w:rsidR="00A97986" w:rsidRPr="00A97986">
              <w:rPr>
                <w:rStyle w:val="Hyperlink"/>
                <w:rFonts w:eastAsia="Calibri"/>
                <w:noProof/>
                <w:webHidden/>
              </w:rPr>
              <w:fldChar w:fldCharType="separate"/>
            </w:r>
            <w:r w:rsidR="002F1990">
              <w:rPr>
                <w:rStyle w:val="Hyperlink"/>
                <w:rFonts w:eastAsia="Calibri"/>
                <w:noProof/>
                <w:webHidden/>
              </w:rPr>
              <w:t>3</w:t>
            </w:r>
            <w:r w:rsidR="00A97986" w:rsidRPr="00A97986">
              <w:rPr>
                <w:rStyle w:val="Hyperlink"/>
                <w:rFonts w:eastAsia="Calibri"/>
                <w:noProof/>
                <w:webHidden/>
              </w:rPr>
              <w:fldChar w:fldCharType="end"/>
            </w:r>
          </w:hyperlink>
        </w:p>
        <w:p w14:paraId="7ABA2837" w14:textId="1ECA2968" w:rsidR="00A97986" w:rsidRPr="00A97986" w:rsidRDefault="00000F93">
          <w:pPr>
            <w:pStyle w:val="TOC2"/>
            <w:rPr>
              <w:rStyle w:val="Hyperlink"/>
              <w:rFonts w:eastAsia="Calibri"/>
              <w:noProof/>
            </w:rPr>
          </w:pPr>
          <w:hyperlink w:anchor="_Toc36824338" w:history="1">
            <w:r w:rsidR="00A97986" w:rsidRPr="00766450">
              <w:rPr>
                <w:rStyle w:val="Hyperlink"/>
                <w:rFonts w:eastAsia="Calibri"/>
                <w:noProof/>
              </w:rPr>
              <w:t>3.3</w:t>
            </w:r>
            <w:r w:rsidR="00A97986" w:rsidRPr="00A97986">
              <w:rPr>
                <w:rStyle w:val="Hyperlink"/>
                <w:rFonts w:eastAsia="Calibri"/>
                <w:noProof/>
              </w:rPr>
              <w:tab/>
            </w:r>
            <w:r w:rsidR="00A97986" w:rsidRPr="00766450">
              <w:rPr>
                <w:rStyle w:val="Hyperlink"/>
                <w:rFonts w:eastAsia="Calibri"/>
                <w:noProof/>
              </w:rPr>
              <w:t xml:space="preserve">REPORT BY THE WORKING GROUP ON TSUNAMIS </w:t>
            </w:r>
            <w:r w:rsidR="00E212AA">
              <w:rPr>
                <w:rStyle w:val="Hyperlink"/>
                <w:rFonts w:eastAsia="Calibri"/>
                <w:noProof/>
              </w:rPr>
              <w:br/>
            </w:r>
            <w:r w:rsidR="00A97986" w:rsidRPr="00766450">
              <w:rPr>
                <w:rStyle w:val="Hyperlink"/>
                <w:rFonts w:eastAsia="Calibri"/>
                <w:noProof/>
              </w:rPr>
              <w:t xml:space="preserve">AND OTHER HAZARDS RELATED TO SEA-LEVEL WARNING </w:t>
            </w:r>
            <w:r w:rsidR="00A97986">
              <w:rPr>
                <w:rStyle w:val="Hyperlink"/>
                <w:rFonts w:eastAsia="Calibri"/>
                <w:noProof/>
              </w:rPr>
              <w:br/>
            </w:r>
            <w:r w:rsidR="00A97986" w:rsidRPr="00766450">
              <w:rPr>
                <w:rStyle w:val="Hyperlink"/>
                <w:rFonts w:eastAsia="Calibri"/>
                <w:noProof/>
              </w:rPr>
              <w:t>AND MITIGATION SYSTEMS (TOWS-WG)</w:t>
            </w:r>
            <w:r w:rsidR="00A97986" w:rsidRPr="00A97986">
              <w:rPr>
                <w:rStyle w:val="Hyperlink"/>
                <w:rFonts w:eastAsia="Calibri"/>
                <w:noProof/>
                <w:webHidden/>
              </w:rPr>
              <w:tab/>
            </w:r>
            <w:r w:rsidR="00A97986" w:rsidRPr="00A97986">
              <w:rPr>
                <w:rStyle w:val="Hyperlink"/>
                <w:rFonts w:eastAsia="Calibri"/>
                <w:noProof/>
                <w:webHidden/>
              </w:rPr>
              <w:fldChar w:fldCharType="begin"/>
            </w:r>
            <w:r w:rsidR="00A97986" w:rsidRPr="00A97986">
              <w:rPr>
                <w:rStyle w:val="Hyperlink"/>
                <w:rFonts w:eastAsia="Calibri"/>
                <w:noProof/>
                <w:webHidden/>
              </w:rPr>
              <w:instrText xml:space="preserve"> PAGEREF _Toc36824338 \h </w:instrText>
            </w:r>
            <w:r w:rsidR="00A97986" w:rsidRPr="00A97986">
              <w:rPr>
                <w:rStyle w:val="Hyperlink"/>
                <w:rFonts w:eastAsia="Calibri"/>
                <w:noProof/>
                <w:webHidden/>
              </w:rPr>
            </w:r>
            <w:r w:rsidR="00A97986" w:rsidRPr="00A97986">
              <w:rPr>
                <w:rStyle w:val="Hyperlink"/>
                <w:rFonts w:eastAsia="Calibri"/>
                <w:noProof/>
                <w:webHidden/>
              </w:rPr>
              <w:fldChar w:fldCharType="separate"/>
            </w:r>
            <w:r w:rsidR="002F1990">
              <w:rPr>
                <w:rStyle w:val="Hyperlink"/>
                <w:rFonts w:eastAsia="Calibri"/>
                <w:noProof/>
                <w:webHidden/>
              </w:rPr>
              <w:t>3</w:t>
            </w:r>
            <w:r w:rsidR="00A97986" w:rsidRPr="00A97986">
              <w:rPr>
                <w:rStyle w:val="Hyperlink"/>
                <w:rFonts w:eastAsia="Calibri"/>
                <w:noProof/>
                <w:webHidden/>
              </w:rPr>
              <w:fldChar w:fldCharType="end"/>
            </w:r>
          </w:hyperlink>
        </w:p>
        <w:p w14:paraId="52A5ACDB" w14:textId="2A9FD23F" w:rsidR="00A97986" w:rsidRDefault="00000F93">
          <w:pPr>
            <w:pStyle w:val="TOC2"/>
            <w:rPr>
              <w:rFonts w:asciiTheme="minorHAnsi" w:eastAsiaTheme="minorEastAsia" w:hAnsiTheme="minorHAnsi" w:cstheme="minorBidi"/>
              <w:noProof/>
              <w:szCs w:val="22"/>
              <w:lang w:val="fr-FR" w:eastAsia="fr-FR"/>
            </w:rPr>
          </w:pPr>
          <w:hyperlink w:anchor="_Toc36824339" w:history="1">
            <w:r w:rsidR="00A97986" w:rsidRPr="00766450">
              <w:rPr>
                <w:rStyle w:val="Hyperlink"/>
                <w:rFonts w:eastAsia="Calibri"/>
                <w:noProof/>
              </w:rPr>
              <w:t>3.4</w:t>
            </w:r>
            <w:r w:rsidR="00A97986">
              <w:rPr>
                <w:rFonts w:asciiTheme="minorHAnsi" w:eastAsiaTheme="minorEastAsia" w:hAnsiTheme="minorHAnsi" w:cstheme="minorBidi"/>
                <w:noProof/>
                <w:szCs w:val="22"/>
                <w:lang w:val="fr-FR" w:eastAsia="fr-FR"/>
              </w:rPr>
              <w:tab/>
            </w:r>
            <w:r w:rsidR="00A97986" w:rsidRPr="00766450">
              <w:rPr>
                <w:rStyle w:val="Hyperlink"/>
                <w:rFonts w:eastAsia="Calibri"/>
                <w:noProof/>
              </w:rPr>
              <w:t>REPORT BY OTHER ICGs</w:t>
            </w:r>
            <w:r w:rsidR="00A97986">
              <w:rPr>
                <w:noProof/>
                <w:webHidden/>
              </w:rPr>
              <w:tab/>
            </w:r>
            <w:r w:rsidR="00A97986">
              <w:rPr>
                <w:noProof/>
                <w:webHidden/>
              </w:rPr>
              <w:fldChar w:fldCharType="begin"/>
            </w:r>
            <w:r w:rsidR="00A97986">
              <w:rPr>
                <w:noProof/>
                <w:webHidden/>
              </w:rPr>
              <w:instrText xml:space="preserve"> PAGEREF _Toc36824339 \h </w:instrText>
            </w:r>
            <w:r w:rsidR="00A97986">
              <w:rPr>
                <w:noProof/>
                <w:webHidden/>
              </w:rPr>
            </w:r>
            <w:r w:rsidR="00A97986">
              <w:rPr>
                <w:noProof/>
                <w:webHidden/>
              </w:rPr>
              <w:fldChar w:fldCharType="separate"/>
            </w:r>
            <w:r w:rsidR="002F1990">
              <w:rPr>
                <w:noProof/>
                <w:webHidden/>
              </w:rPr>
              <w:t>5</w:t>
            </w:r>
            <w:r w:rsidR="00A97986">
              <w:rPr>
                <w:noProof/>
                <w:webHidden/>
              </w:rPr>
              <w:fldChar w:fldCharType="end"/>
            </w:r>
          </w:hyperlink>
        </w:p>
        <w:p w14:paraId="38E53689" w14:textId="61B2B88C" w:rsidR="00A97986" w:rsidRDefault="00000F93" w:rsidP="00C34F84">
          <w:pPr>
            <w:pStyle w:val="TOC1"/>
            <w:rPr>
              <w:rFonts w:asciiTheme="minorHAnsi" w:hAnsiTheme="minorHAnsi" w:cstheme="minorBidi"/>
              <w:snapToGrid/>
              <w:kern w:val="0"/>
              <w:lang w:val="fr-FR" w:eastAsia="fr-FR"/>
            </w:rPr>
          </w:pPr>
          <w:hyperlink w:anchor="_Toc36824340" w:history="1">
            <w:r w:rsidR="00A97986" w:rsidRPr="00766450">
              <w:rPr>
                <w:rStyle w:val="Hyperlink"/>
                <w:rFonts w:eastAsia="Calibri"/>
              </w:rPr>
              <w:t>4.</w:t>
            </w:r>
            <w:r w:rsidR="00A97986">
              <w:rPr>
                <w:rFonts w:asciiTheme="minorHAnsi" w:hAnsiTheme="minorHAnsi" w:cstheme="minorBidi"/>
                <w:snapToGrid/>
                <w:kern w:val="0"/>
                <w:lang w:val="fr-FR" w:eastAsia="fr-FR"/>
              </w:rPr>
              <w:tab/>
            </w:r>
            <w:r w:rsidR="00A97986" w:rsidRPr="00766450">
              <w:rPr>
                <w:rStyle w:val="Hyperlink"/>
                <w:rFonts w:eastAsia="Calibri"/>
              </w:rPr>
              <w:t>IMPLEMENTATION</w:t>
            </w:r>
            <w:r w:rsidR="00A97986">
              <w:rPr>
                <w:webHidden/>
              </w:rPr>
              <w:tab/>
            </w:r>
            <w:r w:rsidR="00A97986">
              <w:rPr>
                <w:webHidden/>
              </w:rPr>
              <w:fldChar w:fldCharType="begin"/>
            </w:r>
            <w:r w:rsidR="00A97986">
              <w:rPr>
                <w:webHidden/>
              </w:rPr>
              <w:instrText xml:space="preserve"> PAGEREF _Toc36824340 \h </w:instrText>
            </w:r>
            <w:r w:rsidR="00A97986">
              <w:rPr>
                <w:webHidden/>
              </w:rPr>
            </w:r>
            <w:r w:rsidR="00A97986">
              <w:rPr>
                <w:webHidden/>
              </w:rPr>
              <w:fldChar w:fldCharType="separate"/>
            </w:r>
            <w:r w:rsidR="002F1990">
              <w:rPr>
                <w:webHidden/>
              </w:rPr>
              <w:t>5</w:t>
            </w:r>
            <w:r w:rsidR="00A97986">
              <w:rPr>
                <w:webHidden/>
              </w:rPr>
              <w:fldChar w:fldCharType="end"/>
            </w:r>
          </w:hyperlink>
        </w:p>
        <w:p w14:paraId="4C69EB9A" w14:textId="6CE2EBE0" w:rsidR="00A97986" w:rsidRPr="00A97986" w:rsidRDefault="00000F93" w:rsidP="00E212AA">
          <w:pPr>
            <w:pStyle w:val="TOC2"/>
            <w:rPr>
              <w:rStyle w:val="Hyperlink"/>
              <w:rFonts w:eastAsia="Calibri"/>
              <w:noProof/>
            </w:rPr>
          </w:pPr>
          <w:hyperlink w:anchor="_Toc36824341" w:history="1">
            <w:r w:rsidR="00A97986" w:rsidRPr="00766450">
              <w:rPr>
                <w:rStyle w:val="Hyperlink"/>
                <w:rFonts w:eastAsia="Calibri"/>
                <w:noProof/>
              </w:rPr>
              <w:t>4.1</w:t>
            </w:r>
            <w:r w:rsidR="00A97986" w:rsidRPr="00A97986">
              <w:rPr>
                <w:rStyle w:val="Hyperlink"/>
                <w:rFonts w:eastAsia="Calibri"/>
                <w:noProof/>
              </w:rPr>
              <w:tab/>
            </w:r>
            <w:r w:rsidR="00A97986" w:rsidRPr="00766450">
              <w:rPr>
                <w:rStyle w:val="Hyperlink"/>
                <w:rFonts w:eastAsia="Calibri"/>
                <w:noProof/>
              </w:rPr>
              <w:t>REPORTS BY THE NEAMTWS WORKING GROUPS AND TASK TEAMS</w:t>
            </w:r>
            <w:r w:rsidR="00A97986" w:rsidRPr="00A97986">
              <w:rPr>
                <w:rStyle w:val="Hyperlink"/>
                <w:rFonts w:eastAsia="Calibri"/>
                <w:noProof/>
                <w:webHidden/>
              </w:rPr>
              <w:tab/>
            </w:r>
            <w:r w:rsidR="00A97986" w:rsidRPr="00A97986">
              <w:rPr>
                <w:rStyle w:val="Hyperlink"/>
                <w:rFonts w:eastAsia="Calibri"/>
                <w:noProof/>
                <w:webHidden/>
              </w:rPr>
              <w:fldChar w:fldCharType="begin"/>
            </w:r>
            <w:r w:rsidR="00A97986" w:rsidRPr="00A97986">
              <w:rPr>
                <w:rStyle w:val="Hyperlink"/>
                <w:rFonts w:eastAsia="Calibri"/>
                <w:noProof/>
                <w:webHidden/>
              </w:rPr>
              <w:instrText xml:space="preserve"> PAGEREF _Toc36824341 \h </w:instrText>
            </w:r>
            <w:r w:rsidR="00A97986" w:rsidRPr="00A97986">
              <w:rPr>
                <w:rStyle w:val="Hyperlink"/>
                <w:rFonts w:eastAsia="Calibri"/>
                <w:noProof/>
                <w:webHidden/>
              </w:rPr>
            </w:r>
            <w:r w:rsidR="00A97986" w:rsidRPr="00A97986">
              <w:rPr>
                <w:rStyle w:val="Hyperlink"/>
                <w:rFonts w:eastAsia="Calibri"/>
                <w:noProof/>
                <w:webHidden/>
              </w:rPr>
              <w:fldChar w:fldCharType="separate"/>
            </w:r>
            <w:r w:rsidR="002F1990">
              <w:rPr>
                <w:rStyle w:val="Hyperlink"/>
                <w:rFonts w:eastAsia="Calibri"/>
                <w:noProof/>
                <w:webHidden/>
              </w:rPr>
              <w:t>5</w:t>
            </w:r>
            <w:r w:rsidR="00A97986" w:rsidRPr="00A97986">
              <w:rPr>
                <w:rStyle w:val="Hyperlink"/>
                <w:rFonts w:eastAsia="Calibri"/>
                <w:noProof/>
                <w:webHidden/>
              </w:rPr>
              <w:fldChar w:fldCharType="end"/>
            </w:r>
          </w:hyperlink>
        </w:p>
        <w:p w14:paraId="168057E0" w14:textId="3D79E3E4" w:rsidR="00A97986" w:rsidRPr="00A97986" w:rsidRDefault="00000F93" w:rsidP="00E212AA">
          <w:pPr>
            <w:pStyle w:val="TOC2"/>
            <w:rPr>
              <w:rStyle w:val="Hyperlink"/>
              <w:rFonts w:eastAsia="Calibri"/>
              <w:noProof/>
            </w:rPr>
          </w:pPr>
          <w:hyperlink w:anchor="_Toc36824342" w:history="1">
            <w:r w:rsidR="00A97986" w:rsidRPr="00766450">
              <w:rPr>
                <w:rStyle w:val="Hyperlink"/>
                <w:rFonts w:eastAsia="Calibri"/>
                <w:noProof/>
              </w:rPr>
              <w:t>4.2</w:t>
            </w:r>
            <w:r w:rsidR="00A97986" w:rsidRPr="00A97986">
              <w:rPr>
                <w:rStyle w:val="Hyperlink"/>
                <w:rFonts w:eastAsia="Calibri"/>
                <w:noProof/>
              </w:rPr>
              <w:tab/>
            </w:r>
            <w:r w:rsidR="00A97986" w:rsidRPr="00766450">
              <w:rPr>
                <w:rStyle w:val="Hyperlink"/>
                <w:rFonts w:eastAsia="Calibri"/>
                <w:noProof/>
              </w:rPr>
              <w:t xml:space="preserve">STATUS AND REPORTS FOR ESTABLISHMENT OF NATIONAL </w:t>
            </w:r>
            <w:r w:rsidR="00C0779C">
              <w:rPr>
                <w:rStyle w:val="Hyperlink"/>
                <w:rFonts w:eastAsia="Calibri"/>
                <w:noProof/>
              </w:rPr>
              <w:br/>
            </w:r>
            <w:r w:rsidR="00A97986" w:rsidRPr="00766450">
              <w:rPr>
                <w:rStyle w:val="Hyperlink"/>
                <w:rFonts w:eastAsia="Calibri"/>
                <w:noProof/>
              </w:rPr>
              <w:t>TSUNAMI WARNING CENTRES AND TSUNAMI SERVICE PROVIDERS</w:t>
            </w:r>
            <w:r w:rsidR="00A97986" w:rsidRPr="00A97986">
              <w:rPr>
                <w:rStyle w:val="Hyperlink"/>
                <w:rFonts w:eastAsia="Calibri"/>
                <w:noProof/>
                <w:webHidden/>
              </w:rPr>
              <w:tab/>
            </w:r>
            <w:r w:rsidR="00A97986" w:rsidRPr="00A97986">
              <w:rPr>
                <w:rStyle w:val="Hyperlink"/>
                <w:rFonts w:eastAsia="Calibri"/>
                <w:noProof/>
                <w:webHidden/>
              </w:rPr>
              <w:fldChar w:fldCharType="begin"/>
            </w:r>
            <w:r w:rsidR="00A97986" w:rsidRPr="00A97986">
              <w:rPr>
                <w:rStyle w:val="Hyperlink"/>
                <w:rFonts w:eastAsia="Calibri"/>
                <w:noProof/>
                <w:webHidden/>
              </w:rPr>
              <w:instrText xml:space="preserve"> PAGEREF _Toc36824342 \h </w:instrText>
            </w:r>
            <w:r w:rsidR="00A97986" w:rsidRPr="00A97986">
              <w:rPr>
                <w:rStyle w:val="Hyperlink"/>
                <w:rFonts w:eastAsia="Calibri"/>
                <w:noProof/>
                <w:webHidden/>
              </w:rPr>
            </w:r>
            <w:r w:rsidR="00A97986" w:rsidRPr="00A97986">
              <w:rPr>
                <w:rStyle w:val="Hyperlink"/>
                <w:rFonts w:eastAsia="Calibri"/>
                <w:noProof/>
                <w:webHidden/>
              </w:rPr>
              <w:fldChar w:fldCharType="separate"/>
            </w:r>
            <w:r w:rsidR="002F1990">
              <w:rPr>
                <w:rStyle w:val="Hyperlink"/>
                <w:rFonts w:eastAsia="Calibri"/>
                <w:noProof/>
                <w:webHidden/>
              </w:rPr>
              <w:t>8</w:t>
            </w:r>
            <w:r w:rsidR="00A97986" w:rsidRPr="00A97986">
              <w:rPr>
                <w:rStyle w:val="Hyperlink"/>
                <w:rFonts w:eastAsia="Calibri"/>
                <w:noProof/>
                <w:webHidden/>
              </w:rPr>
              <w:fldChar w:fldCharType="end"/>
            </w:r>
          </w:hyperlink>
        </w:p>
        <w:p w14:paraId="54B7F98D" w14:textId="155C3271" w:rsidR="00A97986" w:rsidRPr="00A97986" w:rsidRDefault="00000F93" w:rsidP="00E212AA">
          <w:pPr>
            <w:pStyle w:val="TOC2"/>
            <w:rPr>
              <w:rStyle w:val="Hyperlink"/>
              <w:rFonts w:eastAsia="Calibri"/>
              <w:noProof/>
            </w:rPr>
          </w:pPr>
          <w:hyperlink w:anchor="_Toc36824343" w:history="1">
            <w:r w:rsidR="00A97986" w:rsidRPr="00A97986">
              <w:rPr>
                <w:rStyle w:val="Hyperlink"/>
                <w:rFonts w:eastAsia="Calibri"/>
                <w:noProof/>
              </w:rPr>
              <w:t>4.3</w:t>
            </w:r>
            <w:r w:rsidR="00A97986" w:rsidRPr="00A97986">
              <w:rPr>
                <w:rStyle w:val="Hyperlink"/>
                <w:rFonts w:eastAsia="Calibri"/>
                <w:noProof/>
              </w:rPr>
              <w:tab/>
              <w:t>REPORTS BY CIVIL PROTECTION AGENCIES/ORGANISATIONS</w:t>
            </w:r>
            <w:r w:rsidR="00A97986" w:rsidRPr="00A97986">
              <w:rPr>
                <w:rStyle w:val="Hyperlink"/>
                <w:rFonts w:eastAsia="Calibri"/>
                <w:noProof/>
                <w:webHidden/>
              </w:rPr>
              <w:tab/>
            </w:r>
            <w:r w:rsidR="00A97986" w:rsidRPr="00A97986">
              <w:rPr>
                <w:rStyle w:val="Hyperlink"/>
                <w:rFonts w:eastAsia="Calibri"/>
                <w:noProof/>
                <w:webHidden/>
              </w:rPr>
              <w:fldChar w:fldCharType="begin"/>
            </w:r>
            <w:r w:rsidR="00A97986" w:rsidRPr="00A97986">
              <w:rPr>
                <w:rStyle w:val="Hyperlink"/>
                <w:rFonts w:eastAsia="Calibri"/>
                <w:noProof/>
                <w:webHidden/>
              </w:rPr>
              <w:instrText xml:space="preserve"> PAGEREF _Toc36824343 \h </w:instrText>
            </w:r>
            <w:r w:rsidR="00A97986" w:rsidRPr="00A97986">
              <w:rPr>
                <w:rStyle w:val="Hyperlink"/>
                <w:rFonts w:eastAsia="Calibri"/>
                <w:noProof/>
                <w:webHidden/>
              </w:rPr>
            </w:r>
            <w:r w:rsidR="00A97986" w:rsidRPr="00A97986">
              <w:rPr>
                <w:rStyle w:val="Hyperlink"/>
                <w:rFonts w:eastAsia="Calibri"/>
                <w:noProof/>
                <w:webHidden/>
              </w:rPr>
              <w:fldChar w:fldCharType="separate"/>
            </w:r>
            <w:r w:rsidR="002F1990">
              <w:rPr>
                <w:rStyle w:val="Hyperlink"/>
                <w:rFonts w:eastAsia="Calibri"/>
                <w:noProof/>
                <w:webHidden/>
              </w:rPr>
              <w:t>8</w:t>
            </w:r>
            <w:r w:rsidR="00A97986" w:rsidRPr="00A97986">
              <w:rPr>
                <w:rStyle w:val="Hyperlink"/>
                <w:rFonts w:eastAsia="Calibri"/>
                <w:noProof/>
                <w:webHidden/>
              </w:rPr>
              <w:fldChar w:fldCharType="end"/>
            </w:r>
          </w:hyperlink>
        </w:p>
        <w:p w14:paraId="30ED7382" w14:textId="7F9D0472" w:rsidR="00A97986" w:rsidRPr="00A97986" w:rsidRDefault="00000F93" w:rsidP="00E212AA">
          <w:pPr>
            <w:pStyle w:val="TOC2"/>
            <w:rPr>
              <w:rStyle w:val="Hyperlink"/>
              <w:rFonts w:eastAsia="Calibri"/>
              <w:noProof/>
            </w:rPr>
          </w:pPr>
          <w:hyperlink w:anchor="_Toc36824344" w:history="1">
            <w:r w:rsidR="00A97986" w:rsidRPr="00766450">
              <w:rPr>
                <w:rStyle w:val="Hyperlink"/>
                <w:rFonts w:eastAsia="Calibri"/>
                <w:noProof/>
              </w:rPr>
              <w:t>4.4</w:t>
            </w:r>
            <w:r w:rsidR="00A97986" w:rsidRPr="00A97986">
              <w:rPr>
                <w:rStyle w:val="Hyperlink"/>
                <w:rFonts w:eastAsia="Calibri"/>
                <w:noProof/>
              </w:rPr>
              <w:tab/>
            </w:r>
            <w:r w:rsidR="00A97986" w:rsidRPr="00766450">
              <w:rPr>
                <w:rStyle w:val="Hyperlink"/>
                <w:rFonts w:eastAsia="Calibri"/>
                <w:noProof/>
              </w:rPr>
              <w:t>CTSP ACCREDITATION</w:t>
            </w:r>
            <w:r w:rsidR="00A97986" w:rsidRPr="00A97986">
              <w:rPr>
                <w:rStyle w:val="Hyperlink"/>
                <w:rFonts w:eastAsia="Calibri"/>
                <w:noProof/>
                <w:webHidden/>
              </w:rPr>
              <w:tab/>
            </w:r>
            <w:r w:rsidR="00A97986" w:rsidRPr="00A97986">
              <w:rPr>
                <w:rStyle w:val="Hyperlink"/>
                <w:rFonts w:eastAsia="Calibri"/>
                <w:noProof/>
                <w:webHidden/>
              </w:rPr>
              <w:fldChar w:fldCharType="begin"/>
            </w:r>
            <w:r w:rsidR="00A97986" w:rsidRPr="00A97986">
              <w:rPr>
                <w:rStyle w:val="Hyperlink"/>
                <w:rFonts w:eastAsia="Calibri"/>
                <w:noProof/>
                <w:webHidden/>
              </w:rPr>
              <w:instrText xml:space="preserve"> PAGEREF _Toc36824344 \h </w:instrText>
            </w:r>
            <w:r w:rsidR="00A97986" w:rsidRPr="00A97986">
              <w:rPr>
                <w:rStyle w:val="Hyperlink"/>
                <w:rFonts w:eastAsia="Calibri"/>
                <w:noProof/>
                <w:webHidden/>
              </w:rPr>
            </w:r>
            <w:r w:rsidR="00A97986" w:rsidRPr="00A97986">
              <w:rPr>
                <w:rStyle w:val="Hyperlink"/>
                <w:rFonts w:eastAsia="Calibri"/>
                <w:noProof/>
                <w:webHidden/>
              </w:rPr>
              <w:fldChar w:fldCharType="separate"/>
            </w:r>
            <w:r w:rsidR="002F1990">
              <w:rPr>
                <w:rStyle w:val="Hyperlink"/>
                <w:rFonts w:eastAsia="Calibri"/>
                <w:noProof/>
                <w:webHidden/>
              </w:rPr>
              <w:t>8</w:t>
            </w:r>
            <w:r w:rsidR="00A97986" w:rsidRPr="00A97986">
              <w:rPr>
                <w:rStyle w:val="Hyperlink"/>
                <w:rFonts w:eastAsia="Calibri"/>
                <w:noProof/>
                <w:webHidden/>
              </w:rPr>
              <w:fldChar w:fldCharType="end"/>
            </w:r>
          </w:hyperlink>
        </w:p>
        <w:p w14:paraId="2075218A" w14:textId="03390915" w:rsidR="00A97986" w:rsidRPr="00A97986" w:rsidRDefault="00000F93" w:rsidP="00E212AA">
          <w:pPr>
            <w:pStyle w:val="TOC2"/>
            <w:rPr>
              <w:rStyle w:val="Hyperlink"/>
              <w:rFonts w:eastAsia="Calibri"/>
              <w:noProof/>
            </w:rPr>
          </w:pPr>
          <w:hyperlink w:anchor="_Toc36824345" w:history="1">
            <w:r w:rsidR="00A97986" w:rsidRPr="00766450">
              <w:rPr>
                <w:rStyle w:val="Hyperlink"/>
                <w:rFonts w:eastAsia="Calibri"/>
                <w:noProof/>
              </w:rPr>
              <w:t>4.5</w:t>
            </w:r>
            <w:r w:rsidR="00A97986" w:rsidRPr="00A97986">
              <w:rPr>
                <w:rStyle w:val="Hyperlink"/>
                <w:rFonts w:eastAsia="Calibri"/>
                <w:noProof/>
              </w:rPr>
              <w:tab/>
            </w:r>
            <w:r w:rsidR="00A97986" w:rsidRPr="00766450">
              <w:rPr>
                <w:rStyle w:val="Hyperlink"/>
                <w:rFonts w:eastAsia="Calibri"/>
                <w:noProof/>
              </w:rPr>
              <w:t>UPDATE ON NEAMTIC (IMPLEMENTATION PLAN)</w:t>
            </w:r>
            <w:r w:rsidR="00A97986" w:rsidRPr="00A97986">
              <w:rPr>
                <w:rStyle w:val="Hyperlink"/>
                <w:rFonts w:eastAsia="Calibri"/>
                <w:noProof/>
                <w:webHidden/>
              </w:rPr>
              <w:tab/>
            </w:r>
            <w:r w:rsidR="00A97986" w:rsidRPr="00A97986">
              <w:rPr>
                <w:rStyle w:val="Hyperlink"/>
                <w:rFonts w:eastAsia="Calibri"/>
                <w:noProof/>
                <w:webHidden/>
              </w:rPr>
              <w:fldChar w:fldCharType="begin"/>
            </w:r>
            <w:r w:rsidR="00A97986" w:rsidRPr="00A97986">
              <w:rPr>
                <w:rStyle w:val="Hyperlink"/>
                <w:rFonts w:eastAsia="Calibri"/>
                <w:noProof/>
                <w:webHidden/>
              </w:rPr>
              <w:instrText xml:space="preserve"> PAGEREF _Toc36824345 \h </w:instrText>
            </w:r>
            <w:r w:rsidR="00A97986" w:rsidRPr="00A97986">
              <w:rPr>
                <w:rStyle w:val="Hyperlink"/>
                <w:rFonts w:eastAsia="Calibri"/>
                <w:noProof/>
                <w:webHidden/>
              </w:rPr>
            </w:r>
            <w:r w:rsidR="00A97986" w:rsidRPr="00A97986">
              <w:rPr>
                <w:rStyle w:val="Hyperlink"/>
                <w:rFonts w:eastAsia="Calibri"/>
                <w:noProof/>
                <w:webHidden/>
              </w:rPr>
              <w:fldChar w:fldCharType="separate"/>
            </w:r>
            <w:r w:rsidR="002F1990">
              <w:rPr>
                <w:rStyle w:val="Hyperlink"/>
                <w:rFonts w:eastAsia="Calibri"/>
                <w:noProof/>
                <w:webHidden/>
              </w:rPr>
              <w:t>9</w:t>
            </w:r>
            <w:r w:rsidR="00A97986" w:rsidRPr="00A97986">
              <w:rPr>
                <w:rStyle w:val="Hyperlink"/>
                <w:rFonts w:eastAsia="Calibri"/>
                <w:noProof/>
                <w:webHidden/>
              </w:rPr>
              <w:fldChar w:fldCharType="end"/>
            </w:r>
          </w:hyperlink>
        </w:p>
        <w:p w14:paraId="48946068" w14:textId="2444E5AF" w:rsidR="00A97986" w:rsidRPr="00A97986" w:rsidRDefault="00000F93" w:rsidP="00E212AA">
          <w:pPr>
            <w:pStyle w:val="TOC2"/>
            <w:rPr>
              <w:rStyle w:val="Hyperlink"/>
              <w:rFonts w:eastAsia="Calibri"/>
              <w:noProof/>
            </w:rPr>
          </w:pPr>
          <w:hyperlink w:anchor="_Toc36824346" w:history="1">
            <w:r w:rsidR="00A97986" w:rsidRPr="00766450">
              <w:rPr>
                <w:rStyle w:val="Hyperlink"/>
                <w:rFonts w:eastAsia="Calibri"/>
                <w:noProof/>
              </w:rPr>
              <w:t>4.6</w:t>
            </w:r>
            <w:r w:rsidR="00A97986" w:rsidRPr="00A97986">
              <w:rPr>
                <w:rStyle w:val="Hyperlink"/>
                <w:rFonts w:eastAsia="Calibri"/>
                <w:noProof/>
              </w:rPr>
              <w:tab/>
            </w:r>
            <w:r w:rsidR="00A97986" w:rsidRPr="00766450">
              <w:rPr>
                <w:rStyle w:val="Hyperlink"/>
                <w:rFonts w:eastAsia="Calibri"/>
                <w:noProof/>
              </w:rPr>
              <w:t xml:space="preserve">NEAMTWS DOCUMENTATION </w:t>
            </w:r>
            <w:r w:rsidR="00E212AA">
              <w:rPr>
                <w:rStyle w:val="Hyperlink"/>
                <w:rFonts w:eastAsia="Calibri"/>
                <w:noProof/>
              </w:rPr>
              <w:br/>
            </w:r>
            <w:r w:rsidR="00A97986" w:rsidRPr="00766450">
              <w:rPr>
                <w:rStyle w:val="Hyperlink"/>
                <w:rFonts w:eastAsia="Calibri"/>
                <w:noProof/>
              </w:rPr>
              <w:t>(STRATEGY AND IMPLEMENTATION PLAN)</w:t>
            </w:r>
            <w:r w:rsidR="00A97986" w:rsidRPr="00A97986">
              <w:rPr>
                <w:rStyle w:val="Hyperlink"/>
                <w:rFonts w:eastAsia="Calibri"/>
                <w:noProof/>
                <w:webHidden/>
              </w:rPr>
              <w:tab/>
            </w:r>
            <w:r w:rsidR="00A97986" w:rsidRPr="00A97986">
              <w:rPr>
                <w:rStyle w:val="Hyperlink"/>
                <w:rFonts w:eastAsia="Calibri"/>
                <w:noProof/>
                <w:webHidden/>
              </w:rPr>
              <w:fldChar w:fldCharType="begin"/>
            </w:r>
            <w:r w:rsidR="00A97986" w:rsidRPr="00A97986">
              <w:rPr>
                <w:rStyle w:val="Hyperlink"/>
                <w:rFonts w:eastAsia="Calibri"/>
                <w:noProof/>
                <w:webHidden/>
              </w:rPr>
              <w:instrText xml:space="preserve"> PAGEREF _Toc36824346 \h </w:instrText>
            </w:r>
            <w:r w:rsidR="00A97986" w:rsidRPr="00A97986">
              <w:rPr>
                <w:rStyle w:val="Hyperlink"/>
                <w:rFonts w:eastAsia="Calibri"/>
                <w:noProof/>
                <w:webHidden/>
              </w:rPr>
            </w:r>
            <w:r w:rsidR="00A97986" w:rsidRPr="00A97986">
              <w:rPr>
                <w:rStyle w:val="Hyperlink"/>
                <w:rFonts w:eastAsia="Calibri"/>
                <w:noProof/>
                <w:webHidden/>
              </w:rPr>
              <w:fldChar w:fldCharType="separate"/>
            </w:r>
            <w:r w:rsidR="002F1990">
              <w:rPr>
                <w:rStyle w:val="Hyperlink"/>
                <w:rFonts w:eastAsia="Calibri"/>
                <w:noProof/>
                <w:webHidden/>
              </w:rPr>
              <w:t>10</w:t>
            </w:r>
            <w:r w:rsidR="00A97986" w:rsidRPr="00A97986">
              <w:rPr>
                <w:rStyle w:val="Hyperlink"/>
                <w:rFonts w:eastAsia="Calibri"/>
                <w:noProof/>
                <w:webHidden/>
              </w:rPr>
              <w:fldChar w:fldCharType="end"/>
            </w:r>
          </w:hyperlink>
        </w:p>
        <w:p w14:paraId="7F43553D" w14:textId="73EB0EF9" w:rsidR="00A97986" w:rsidRPr="00A97986" w:rsidRDefault="00000F93" w:rsidP="00E212AA">
          <w:pPr>
            <w:pStyle w:val="TOC2"/>
            <w:rPr>
              <w:rStyle w:val="Hyperlink"/>
              <w:rFonts w:eastAsia="Calibri"/>
              <w:noProof/>
            </w:rPr>
          </w:pPr>
          <w:hyperlink w:anchor="_Toc36824347" w:history="1">
            <w:r w:rsidR="00A97986" w:rsidRPr="00766450">
              <w:rPr>
                <w:rStyle w:val="Hyperlink"/>
                <w:rFonts w:eastAsia="Calibri"/>
                <w:noProof/>
              </w:rPr>
              <w:t>4.7</w:t>
            </w:r>
            <w:r w:rsidR="00A97986" w:rsidRPr="00A97986">
              <w:rPr>
                <w:rStyle w:val="Hyperlink"/>
                <w:rFonts w:eastAsia="Calibri"/>
                <w:noProof/>
              </w:rPr>
              <w:tab/>
            </w:r>
            <w:r w:rsidR="00A97986" w:rsidRPr="00766450">
              <w:rPr>
                <w:rStyle w:val="Hyperlink"/>
                <w:rFonts w:eastAsia="Calibri"/>
                <w:noProof/>
              </w:rPr>
              <w:t>TSUNAMI ALERTS TO THE MARITIME COMMUNITY</w:t>
            </w:r>
            <w:r w:rsidR="00A97986" w:rsidRPr="00A97986">
              <w:rPr>
                <w:rStyle w:val="Hyperlink"/>
                <w:rFonts w:eastAsia="Calibri"/>
                <w:noProof/>
                <w:webHidden/>
              </w:rPr>
              <w:tab/>
            </w:r>
            <w:r w:rsidR="00A97986" w:rsidRPr="00A97986">
              <w:rPr>
                <w:rStyle w:val="Hyperlink"/>
                <w:rFonts w:eastAsia="Calibri"/>
                <w:noProof/>
                <w:webHidden/>
              </w:rPr>
              <w:fldChar w:fldCharType="begin"/>
            </w:r>
            <w:r w:rsidR="00A97986" w:rsidRPr="00A97986">
              <w:rPr>
                <w:rStyle w:val="Hyperlink"/>
                <w:rFonts w:eastAsia="Calibri"/>
                <w:noProof/>
                <w:webHidden/>
              </w:rPr>
              <w:instrText xml:space="preserve"> PAGEREF _Toc36824347 \h </w:instrText>
            </w:r>
            <w:r w:rsidR="00A97986" w:rsidRPr="00A97986">
              <w:rPr>
                <w:rStyle w:val="Hyperlink"/>
                <w:rFonts w:eastAsia="Calibri"/>
                <w:noProof/>
                <w:webHidden/>
              </w:rPr>
            </w:r>
            <w:r w:rsidR="00A97986" w:rsidRPr="00A97986">
              <w:rPr>
                <w:rStyle w:val="Hyperlink"/>
                <w:rFonts w:eastAsia="Calibri"/>
                <w:noProof/>
                <w:webHidden/>
              </w:rPr>
              <w:fldChar w:fldCharType="separate"/>
            </w:r>
            <w:r w:rsidR="002F1990">
              <w:rPr>
                <w:rStyle w:val="Hyperlink"/>
                <w:rFonts w:eastAsia="Calibri"/>
                <w:noProof/>
                <w:webHidden/>
              </w:rPr>
              <w:t>10</w:t>
            </w:r>
            <w:r w:rsidR="00A97986" w:rsidRPr="00A97986">
              <w:rPr>
                <w:rStyle w:val="Hyperlink"/>
                <w:rFonts w:eastAsia="Calibri"/>
                <w:noProof/>
                <w:webHidden/>
              </w:rPr>
              <w:fldChar w:fldCharType="end"/>
            </w:r>
          </w:hyperlink>
        </w:p>
        <w:p w14:paraId="5529EEBC" w14:textId="746D7BD7" w:rsidR="00A97986" w:rsidRPr="00A97986" w:rsidRDefault="00000F93" w:rsidP="00E212AA">
          <w:pPr>
            <w:pStyle w:val="TOC2"/>
            <w:rPr>
              <w:rStyle w:val="Hyperlink"/>
              <w:rFonts w:eastAsia="Calibri"/>
              <w:noProof/>
            </w:rPr>
          </w:pPr>
          <w:hyperlink w:anchor="_Toc36824348" w:history="1">
            <w:r w:rsidR="00A97986" w:rsidRPr="00766450">
              <w:rPr>
                <w:rStyle w:val="Hyperlink"/>
                <w:rFonts w:eastAsia="Calibri"/>
                <w:noProof/>
              </w:rPr>
              <w:t>4.8</w:t>
            </w:r>
            <w:r w:rsidR="00A97986" w:rsidRPr="00A97986">
              <w:rPr>
                <w:rStyle w:val="Hyperlink"/>
                <w:rFonts w:eastAsia="Calibri"/>
                <w:noProof/>
              </w:rPr>
              <w:tab/>
            </w:r>
            <w:r w:rsidR="00A97986" w:rsidRPr="00766450">
              <w:rPr>
                <w:rStyle w:val="Hyperlink"/>
                <w:rFonts w:eastAsia="Calibri"/>
                <w:noProof/>
              </w:rPr>
              <w:t>REPORTS ON PROJECTS RELATED TO NEAMTWS</w:t>
            </w:r>
            <w:r w:rsidR="00A97986" w:rsidRPr="00A97986">
              <w:rPr>
                <w:rStyle w:val="Hyperlink"/>
                <w:rFonts w:eastAsia="Calibri"/>
                <w:noProof/>
                <w:webHidden/>
              </w:rPr>
              <w:tab/>
            </w:r>
            <w:r w:rsidR="00A97986" w:rsidRPr="00A97986">
              <w:rPr>
                <w:rStyle w:val="Hyperlink"/>
                <w:rFonts w:eastAsia="Calibri"/>
                <w:noProof/>
                <w:webHidden/>
              </w:rPr>
              <w:fldChar w:fldCharType="begin"/>
            </w:r>
            <w:r w:rsidR="00A97986" w:rsidRPr="00A97986">
              <w:rPr>
                <w:rStyle w:val="Hyperlink"/>
                <w:rFonts w:eastAsia="Calibri"/>
                <w:noProof/>
                <w:webHidden/>
              </w:rPr>
              <w:instrText xml:space="preserve"> PAGEREF _Toc36824348 \h </w:instrText>
            </w:r>
            <w:r w:rsidR="00A97986" w:rsidRPr="00A97986">
              <w:rPr>
                <w:rStyle w:val="Hyperlink"/>
                <w:rFonts w:eastAsia="Calibri"/>
                <w:noProof/>
                <w:webHidden/>
              </w:rPr>
            </w:r>
            <w:r w:rsidR="00A97986" w:rsidRPr="00A97986">
              <w:rPr>
                <w:rStyle w:val="Hyperlink"/>
                <w:rFonts w:eastAsia="Calibri"/>
                <w:noProof/>
                <w:webHidden/>
              </w:rPr>
              <w:fldChar w:fldCharType="separate"/>
            </w:r>
            <w:r w:rsidR="002F1990">
              <w:rPr>
                <w:rStyle w:val="Hyperlink"/>
                <w:rFonts w:eastAsia="Calibri"/>
                <w:noProof/>
                <w:webHidden/>
              </w:rPr>
              <w:t>10</w:t>
            </w:r>
            <w:r w:rsidR="00A97986" w:rsidRPr="00A97986">
              <w:rPr>
                <w:rStyle w:val="Hyperlink"/>
                <w:rFonts w:eastAsia="Calibri"/>
                <w:noProof/>
                <w:webHidden/>
              </w:rPr>
              <w:fldChar w:fldCharType="end"/>
            </w:r>
          </w:hyperlink>
        </w:p>
        <w:p w14:paraId="44B87997" w14:textId="333BB7CA" w:rsidR="00A97986" w:rsidRPr="00A97986" w:rsidRDefault="00000F93" w:rsidP="00E212AA">
          <w:pPr>
            <w:pStyle w:val="TOC2"/>
            <w:rPr>
              <w:rStyle w:val="Hyperlink"/>
              <w:rFonts w:eastAsia="Calibri"/>
              <w:noProof/>
            </w:rPr>
          </w:pPr>
          <w:hyperlink w:anchor="_Toc36824349" w:history="1">
            <w:r w:rsidR="00A97986" w:rsidRPr="00766450">
              <w:rPr>
                <w:rStyle w:val="Hyperlink"/>
                <w:rFonts w:eastAsia="Calibri"/>
                <w:noProof/>
              </w:rPr>
              <w:t>4.9</w:t>
            </w:r>
            <w:r w:rsidR="00A97986" w:rsidRPr="00A97986">
              <w:rPr>
                <w:rStyle w:val="Hyperlink"/>
                <w:rFonts w:eastAsia="Calibri"/>
                <w:noProof/>
              </w:rPr>
              <w:tab/>
            </w:r>
            <w:r w:rsidR="00A97986" w:rsidRPr="00766450">
              <w:rPr>
                <w:rStyle w:val="Hyperlink"/>
                <w:rFonts w:eastAsia="Calibri"/>
                <w:noProof/>
              </w:rPr>
              <w:t>UPDATE ON THE EUROPEAN PLATE OBSERVING SYSTEM (EPOS)</w:t>
            </w:r>
            <w:r w:rsidR="00A97986" w:rsidRPr="00A97986">
              <w:rPr>
                <w:rStyle w:val="Hyperlink"/>
                <w:rFonts w:eastAsia="Calibri"/>
                <w:noProof/>
                <w:webHidden/>
              </w:rPr>
              <w:tab/>
            </w:r>
            <w:r w:rsidR="00A97986" w:rsidRPr="00A97986">
              <w:rPr>
                <w:rStyle w:val="Hyperlink"/>
                <w:rFonts w:eastAsia="Calibri"/>
                <w:noProof/>
                <w:webHidden/>
              </w:rPr>
              <w:fldChar w:fldCharType="begin"/>
            </w:r>
            <w:r w:rsidR="00A97986" w:rsidRPr="00A97986">
              <w:rPr>
                <w:rStyle w:val="Hyperlink"/>
                <w:rFonts w:eastAsia="Calibri"/>
                <w:noProof/>
                <w:webHidden/>
              </w:rPr>
              <w:instrText xml:space="preserve"> PAGEREF _Toc36824349 \h </w:instrText>
            </w:r>
            <w:r w:rsidR="00A97986" w:rsidRPr="00A97986">
              <w:rPr>
                <w:rStyle w:val="Hyperlink"/>
                <w:rFonts w:eastAsia="Calibri"/>
                <w:noProof/>
                <w:webHidden/>
              </w:rPr>
            </w:r>
            <w:r w:rsidR="00A97986" w:rsidRPr="00A97986">
              <w:rPr>
                <w:rStyle w:val="Hyperlink"/>
                <w:rFonts w:eastAsia="Calibri"/>
                <w:noProof/>
                <w:webHidden/>
              </w:rPr>
              <w:fldChar w:fldCharType="separate"/>
            </w:r>
            <w:r w:rsidR="002F1990">
              <w:rPr>
                <w:rStyle w:val="Hyperlink"/>
                <w:rFonts w:eastAsia="Calibri"/>
                <w:noProof/>
                <w:webHidden/>
              </w:rPr>
              <w:t>12</w:t>
            </w:r>
            <w:r w:rsidR="00A97986" w:rsidRPr="00A97986">
              <w:rPr>
                <w:rStyle w:val="Hyperlink"/>
                <w:rFonts w:eastAsia="Calibri"/>
                <w:noProof/>
                <w:webHidden/>
              </w:rPr>
              <w:fldChar w:fldCharType="end"/>
            </w:r>
          </w:hyperlink>
        </w:p>
        <w:p w14:paraId="741D60C8" w14:textId="38BEF53C" w:rsidR="00A97986" w:rsidRPr="00A97986" w:rsidRDefault="00000F93" w:rsidP="00531375">
          <w:pPr>
            <w:pStyle w:val="TOC2"/>
            <w:spacing w:after="240"/>
            <w:rPr>
              <w:rStyle w:val="Hyperlink"/>
              <w:rFonts w:eastAsia="Calibri"/>
              <w:noProof/>
            </w:rPr>
          </w:pPr>
          <w:hyperlink w:anchor="_Toc36824350" w:history="1">
            <w:r w:rsidR="00A97986" w:rsidRPr="00766450">
              <w:rPr>
                <w:rStyle w:val="Hyperlink"/>
                <w:rFonts w:eastAsia="Calibri"/>
                <w:noProof/>
              </w:rPr>
              <w:t>4.10</w:t>
            </w:r>
            <w:r w:rsidR="00A97986" w:rsidRPr="00A97986">
              <w:rPr>
                <w:rStyle w:val="Hyperlink"/>
                <w:rFonts w:eastAsia="Calibri"/>
                <w:noProof/>
              </w:rPr>
              <w:tab/>
            </w:r>
            <w:r w:rsidR="00A97986" w:rsidRPr="00766450">
              <w:rPr>
                <w:rStyle w:val="Hyperlink"/>
                <w:rFonts w:eastAsia="Calibri"/>
                <w:noProof/>
              </w:rPr>
              <w:t xml:space="preserve">REPORT BY OTHER INTERGOVERNMENTAL ORGANIZATIONS </w:t>
            </w:r>
            <w:r w:rsidR="00C0779C">
              <w:rPr>
                <w:rStyle w:val="Hyperlink"/>
                <w:rFonts w:eastAsia="Calibri"/>
                <w:noProof/>
              </w:rPr>
              <w:br/>
            </w:r>
            <w:r w:rsidR="00A97986" w:rsidRPr="00766450">
              <w:rPr>
                <w:rStyle w:val="Hyperlink"/>
                <w:rFonts w:eastAsia="Calibri"/>
                <w:noProof/>
              </w:rPr>
              <w:t>AND OBSERVERS</w:t>
            </w:r>
            <w:r w:rsidR="00A97986" w:rsidRPr="00A97986">
              <w:rPr>
                <w:rStyle w:val="Hyperlink"/>
                <w:rFonts w:eastAsia="Calibri"/>
                <w:noProof/>
                <w:webHidden/>
              </w:rPr>
              <w:tab/>
            </w:r>
            <w:r w:rsidR="00A97986" w:rsidRPr="00A97986">
              <w:rPr>
                <w:rStyle w:val="Hyperlink"/>
                <w:rFonts w:eastAsia="Calibri"/>
                <w:noProof/>
                <w:webHidden/>
              </w:rPr>
              <w:fldChar w:fldCharType="begin"/>
            </w:r>
            <w:r w:rsidR="00A97986" w:rsidRPr="00A97986">
              <w:rPr>
                <w:rStyle w:val="Hyperlink"/>
                <w:rFonts w:eastAsia="Calibri"/>
                <w:noProof/>
                <w:webHidden/>
              </w:rPr>
              <w:instrText xml:space="preserve"> PAGEREF _Toc36824350 \h </w:instrText>
            </w:r>
            <w:r w:rsidR="00A97986" w:rsidRPr="00A97986">
              <w:rPr>
                <w:rStyle w:val="Hyperlink"/>
                <w:rFonts w:eastAsia="Calibri"/>
                <w:noProof/>
                <w:webHidden/>
              </w:rPr>
            </w:r>
            <w:r w:rsidR="00A97986" w:rsidRPr="00A97986">
              <w:rPr>
                <w:rStyle w:val="Hyperlink"/>
                <w:rFonts w:eastAsia="Calibri"/>
                <w:noProof/>
                <w:webHidden/>
              </w:rPr>
              <w:fldChar w:fldCharType="separate"/>
            </w:r>
            <w:r w:rsidR="002F1990">
              <w:rPr>
                <w:rStyle w:val="Hyperlink"/>
                <w:rFonts w:eastAsia="Calibri"/>
                <w:noProof/>
                <w:webHidden/>
              </w:rPr>
              <w:t>12</w:t>
            </w:r>
            <w:r w:rsidR="00A97986" w:rsidRPr="00A97986">
              <w:rPr>
                <w:rStyle w:val="Hyperlink"/>
                <w:rFonts w:eastAsia="Calibri"/>
                <w:noProof/>
                <w:webHidden/>
              </w:rPr>
              <w:fldChar w:fldCharType="end"/>
            </w:r>
          </w:hyperlink>
        </w:p>
        <w:p w14:paraId="2616CB13" w14:textId="01F92BF9" w:rsidR="00A97986" w:rsidRDefault="00000F93" w:rsidP="00531375">
          <w:pPr>
            <w:pStyle w:val="TOC1"/>
            <w:rPr>
              <w:rFonts w:asciiTheme="minorHAnsi" w:hAnsiTheme="minorHAnsi" w:cstheme="minorBidi"/>
              <w:snapToGrid/>
              <w:kern w:val="0"/>
              <w:lang w:val="fr-FR" w:eastAsia="fr-FR"/>
            </w:rPr>
          </w:pPr>
          <w:hyperlink w:anchor="_Toc36824351" w:history="1">
            <w:r w:rsidR="00A97986" w:rsidRPr="00766450">
              <w:rPr>
                <w:rStyle w:val="Hyperlink"/>
              </w:rPr>
              <w:t>5.</w:t>
            </w:r>
            <w:r w:rsidR="00A97986">
              <w:rPr>
                <w:rFonts w:asciiTheme="minorHAnsi" w:hAnsiTheme="minorHAnsi" w:cstheme="minorBidi"/>
                <w:snapToGrid/>
                <w:kern w:val="0"/>
                <w:lang w:val="fr-FR" w:eastAsia="fr-FR"/>
              </w:rPr>
              <w:tab/>
            </w:r>
            <w:r w:rsidR="00A97986" w:rsidRPr="00A97986">
              <w:rPr>
                <w:rStyle w:val="Hyperlink"/>
                <w:rFonts w:eastAsia="Calibri"/>
              </w:rPr>
              <w:t>PROGRAMME</w:t>
            </w:r>
            <w:r w:rsidR="00A97986" w:rsidRPr="00766450">
              <w:rPr>
                <w:rStyle w:val="Hyperlink"/>
              </w:rPr>
              <w:t xml:space="preserve"> FOR 2020</w:t>
            </w:r>
            <w:r w:rsidR="00A97986">
              <w:rPr>
                <w:webHidden/>
              </w:rPr>
              <w:tab/>
            </w:r>
            <w:r w:rsidR="00A97986">
              <w:rPr>
                <w:webHidden/>
              </w:rPr>
              <w:fldChar w:fldCharType="begin"/>
            </w:r>
            <w:r w:rsidR="00A97986">
              <w:rPr>
                <w:webHidden/>
              </w:rPr>
              <w:instrText xml:space="preserve"> PAGEREF _Toc36824351 \h </w:instrText>
            </w:r>
            <w:r w:rsidR="00A97986">
              <w:rPr>
                <w:webHidden/>
              </w:rPr>
            </w:r>
            <w:r w:rsidR="00A97986">
              <w:rPr>
                <w:webHidden/>
              </w:rPr>
              <w:fldChar w:fldCharType="separate"/>
            </w:r>
            <w:r w:rsidR="002F1990">
              <w:rPr>
                <w:webHidden/>
              </w:rPr>
              <w:t>13</w:t>
            </w:r>
            <w:r w:rsidR="00A97986">
              <w:rPr>
                <w:webHidden/>
              </w:rPr>
              <w:fldChar w:fldCharType="end"/>
            </w:r>
          </w:hyperlink>
        </w:p>
        <w:p w14:paraId="53795977" w14:textId="7C4CBDBB" w:rsidR="00A97986" w:rsidRPr="00A97986" w:rsidRDefault="00000F93">
          <w:pPr>
            <w:pStyle w:val="TOC2"/>
            <w:rPr>
              <w:rStyle w:val="Hyperlink"/>
              <w:rFonts w:eastAsia="Calibri"/>
              <w:b/>
              <w:noProof/>
              <w:snapToGrid w:val="0"/>
              <w:kern w:val="32"/>
              <w:szCs w:val="22"/>
              <w:lang w:val="es-ES_tradnl"/>
            </w:rPr>
          </w:pPr>
          <w:hyperlink w:anchor="_Toc36824352" w:history="1">
            <w:r w:rsidR="00A97986" w:rsidRPr="00766450">
              <w:rPr>
                <w:rStyle w:val="Hyperlink"/>
                <w:rFonts w:eastAsia="Calibri"/>
                <w:noProof/>
              </w:rPr>
              <w:t xml:space="preserve">5.1 </w:t>
            </w:r>
            <w:r w:rsidR="00A97986" w:rsidRPr="00A97986">
              <w:rPr>
                <w:rStyle w:val="Hyperlink"/>
                <w:rFonts w:eastAsia="Calibri"/>
                <w:noProof/>
              </w:rPr>
              <w:tab/>
            </w:r>
            <w:r w:rsidR="00A97986" w:rsidRPr="00766450">
              <w:rPr>
                <w:rStyle w:val="Hyperlink"/>
                <w:rFonts w:eastAsia="Calibri"/>
                <w:noProof/>
              </w:rPr>
              <w:t>ACTIVITIES AND ACTIONS FOR 2020</w:t>
            </w:r>
            <w:r w:rsidR="00A97986" w:rsidRPr="00A97986">
              <w:rPr>
                <w:rStyle w:val="Hyperlink"/>
                <w:rFonts w:eastAsia="Calibri"/>
                <w:noProof/>
                <w:webHidden/>
              </w:rPr>
              <w:tab/>
            </w:r>
            <w:r w:rsidR="00A97986" w:rsidRPr="00A97986">
              <w:rPr>
                <w:rStyle w:val="Hyperlink"/>
                <w:rFonts w:eastAsia="Calibri"/>
                <w:noProof/>
                <w:webHidden/>
              </w:rPr>
              <w:fldChar w:fldCharType="begin"/>
            </w:r>
            <w:r w:rsidR="00A97986" w:rsidRPr="00A97986">
              <w:rPr>
                <w:rStyle w:val="Hyperlink"/>
                <w:rFonts w:eastAsia="Calibri"/>
                <w:noProof/>
                <w:webHidden/>
              </w:rPr>
              <w:instrText xml:space="preserve"> PAGEREF _Toc36824352 \h </w:instrText>
            </w:r>
            <w:r w:rsidR="00A97986" w:rsidRPr="00A97986">
              <w:rPr>
                <w:rStyle w:val="Hyperlink"/>
                <w:rFonts w:eastAsia="Calibri"/>
                <w:noProof/>
                <w:webHidden/>
              </w:rPr>
            </w:r>
            <w:r w:rsidR="00A97986" w:rsidRPr="00A97986">
              <w:rPr>
                <w:rStyle w:val="Hyperlink"/>
                <w:rFonts w:eastAsia="Calibri"/>
                <w:noProof/>
                <w:webHidden/>
              </w:rPr>
              <w:fldChar w:fldCharType="separate"/>
            </w:r>
            <w:r w:rsidR="002F1990">
              <w:rPr>
                <w:rStyle w:val="Hyperlink"/>
                <w:rFonts w:eastAsia="Calibri"/>
                <w:noProof/>
                <w:webHidden/>
              </w:rPr>
              <w:t>13</w:t>
            </w:r>
            <w:r w:rsidR="00A97986" w:rsidRPr="00A97986">
              <w:rPr>
                <w:rStyle w:val="Hyperlink"/>
                <w:rFonts w:eastAsia="Calibri"/>
                <w:noProof/>
                <w:webHidden/>
              </w:rPr>
              <w:fldChar w:fldCharType="end"/>
            </w:r>
          </w:hyperlink>
        </w:p>
        <w:p w14:paraId="716A0198" w14:textId="53C61687" w:rsidR="00A97986" w:rsidRPr="00A97986" w:rsidRDefault="00000F93">
          <w:pPr>
            <w:pStyle w:val="TOC2"/>
            <w:rPr>
              <w:rStyle w:val="Hyperlink"/>
              <w:rFonts w:eastAsia="Calibri"/>
              <w:noProof/>
            </w:rPr>
          </w:pPr>
          <w:hyperlink w:anchor="_Toc36824353" w:history="1">
            <w:r w:rsidR="00A97986" w:rsidRPr="00A97986">
              <w:rPr>
                <w:rStyle w:val="Hyperlink"/>
                <w:rFonts w:eastAsia="Calibri"/>
                <w:noProof/>
              </w:rPr>
              <w:t>5.2</w:t>
            </w:r>
            <w:r w:rsidR="00A97986" w:rsidRPr="00A97986">
              <w:rPr>
                <w:rStyle w:val="Hyperlink"/>
                <w:rFonts w:eastAsia="Calibri"/>
                <w:noProof/>
              </w:rPr>
              <w:tab/>
              <w:t>NEAMW</w:t>
            </w:r>
            <w:r w:rsidR="00E212AA" w:rsidRPr="00A97986">
              <w:rPr>
                <w:rStyle w:val="Hyperlink"/>
                <w:rFonts w:eastAsia="Calibri"/>
                <w:noProof/>
              </w:rPr>
              <w:t>AVE20 EXERCISE</w:t>
            </w:r>
            <w:r w:rsidR="00A97986" w:rsidRPr="00A97986">
              <w:rPr>
                <w:rStyle w:val="Hyperlink"/>
                <w:rFonts w:eastAsia="Calibri"/>
                <w:noProof/>
                <w:webHidden/>
              </w:rPr>
              <w:tab/>
            </w:r>
            <w:r w:rsidR="00A97986" w:rsidRPr="00A97986">
              <w:rPr>
                <w:rStyle w:val="Hyperlink"/>
                <w:rFonts w:eastAsia="Calibri"/>
                <w:noProof/>
                <w:webHidden/>
              </w:rPr>
              <w:fldChar w:fldCharType="begin"/>
            </w:r>
            <w:r w:rsidR="00A97986" w:rsidRPr="00A97986">
              <w:rPr>
                <w:rStyle w:val="Hyperlink"/>
                <w:rFonts w:eastAsia="Calibri"/>
                <w:noProof/>
                <w:webHidden/>
              </w:rPr>
              <w:instrText xml:space="preserve"> PAGEREF _Toc36824353 \h </w:instrText>
            </w:r>
            <w:r w:rsidR="00A97986" w:rsidRPr="00A97986">
              <w:rPr>
                <w:rStyle w:val="Hyperlink"/>
                <w:rFonts w:eastAsia="Calibri"/>
                <w:noProof/>
                <w:webHidden/>
              </w:rPr>
            </w:r>
            <w:r w:rsidR="00A97986" w:rsidRPr="00A97986">
              <w:rPr>
                <w:rStyle w:val="Hyperlink"/>
                <w:rFonts w:eastAsia="Calibri"/>
                <w:noProof/>
                <w:webHidden/>
              </w:rPr>
              <w:fldChar w:fldCharType="separate"/>
            </w:r>
            <w:r w:rsidR="002F1990">
              <w:rPr>
                <w:rStyle w:val="Hyperlink"/>
                <w:rFonts w:eastAsia="Calibri"/>
                <w:noProof/>
                <w:webHidden/>
              </w:rPr>
              <w:t>13</w:t>
            </w:r>
            <w:r w:rsidR="00A97986" w:rsidRPr="00A97986">
              <w:rPr>
                <w:rStyle w:val="Hyperlink"/>
                <w:rFonts w:eastAsia="Calibri"/>
                <w:noProof/>
                <w:webHidden/>
              </w:rPr>
              <w:fldChar w:fldCharType="end"/>
            </w:r>
          </w:hyperlink>
        </w:p>
        <w:p w14:paraId="0ACC1C7B" w14:textId="5065BD73" w:rsidR="00A97986" w:rsidRDefault="00000F93">
          <w:pPr>
            <w:pStyle w:val="TOC2"/>
            <w:rPr>
              <w:rFonts w:asciiTheme="minorHAnsi" w:eastAsiaTheme="minorEastAsia" w:hAnsiTheme="minorHAnsi" w:cstheme="minorBidi"/>
              <w:noProof/>
              <w:szCs w:val="22"/>
              <w:lang w:val="fr-FR" w:eastAsia="fr-FR"/>
            </w:rPr>
          </w:pPr>
          <w:hyperlink w:anchor="_Toc36824354" w:history="1">
            <w:r w:rsidR="00A97986" w:rsidRPr="00766450">
              <w:rPr>
                <w:rStyle w:val="Hyperlink"/>
                <w:noProof/>
              </w:rPr>
              <w:t>5.3</w:t>
            </w:r>
            <w:r w:rsidR="00A97986">
              <w:rPr>
                <w:rFonts w:asciiTheme="minorHAnsi" w:eastAsiaTheme="minorEastAsia" w:hAnsiTheme="minorHAnsi" w:cstheme="minorBidi"/>
                <w:noProof/>
                <w:szCs w:val="22"/>
                <w:lang w:val="fr-FR" w:eastAsia="fr-FR"/>
              </w:rPr>
              <w:tab/>
            </w:r>
            <w:r w:rsidR="00A97986" w:rsidRPr="00766450">
              <w:rPr>
                <w:rStyle w:val="Hyperlink"/>
                <w:rFonts w:eastAsia="Calibri"/>
                <w:noProof/>
              </w:rPr>
              <w:t xml:space="preserve">ESTABLISHMENT OF INTERSSIONAL WORKING GROUPS </w:t>
            </w:r>
            <w:r w:rsidR="001A6401">
              <w:rPr>
                <w:rStyle w:val="Hyperlink"/>
                <w:rFonts w:eastAsia="Calibri"/>
                <w:noProof/>
              </w:rPr>
              <w:br/>
            </w:r>
            <w:r w:rsidR="00A97986" w:rsidRPr="00766450">
              <w:rPr>
                <w:rStyle w:val="Hyperlink"/>
                <w:rFonts w:eastAsia="Calibri"/>
                <w:noProof/>
              </w:rPr>
              <w:t>AND TASK TEAMS</w:t>
            </w:r>
            <w:r w:rsidR="00A97986">
              <w:rPr>
                <w:noProof/>
                <w:webHidden/>
              </w:rPr>
              <w:tab/>
            </w:r>
            <w:r w:rsidR="00A97986">
              <w:rPr>
                <w:noProof/>
                <w:webHidden/>
              </w:rPr>
              <w:fldChar w:fldCharType="begin"/>
            </w:r>
            <w:r w:rsidR="00A97986">
              <w:rPr>
                <w:noProof/>
                <w:webHidden/>
              </w:rPr>
              <w:instrText xml:space="preserve"> PAGEREF _Toc36824354 \h </w:instrText>
            </w:r>
            <w:r w:rsidR="00A97986">
              <w:rPr>
                <w:noProof/>
                <w:webHidden/>
              </w:rPr>
            </w:r>
            <w:r w:rsidR="00A97986">
              <w:rPr>
                <w:noProof/>
                <w:webHidden/>
              </w:rPr>
              <w:fldChar w:fldCharType="separate"/>
            </w:r>
            <w:r w:rsidR="002F1990">
              <w:rPr>
                <w:noProof/>
                <w:webHidden/>
              </w:rPr>
              <w:t>13</w:t>
            </w:r>
            <w:r w:rsidR="00A97986">
              <w:rPr>
                <w:noProof/>
                <w:webHidden/>
              </w:rPr>
              <w:fldChar w:fldCharType="end"/>
            </w:r>
          </w:hyperlink>
        </w:p>
        <w:p w14:paraId="536D62B0" w14:textId="2E46A64B" w:rsidR="00A97986" w:rsidRPr="00A97986" w:rsidRDefault="00000F93" w:rsidP="00C34F84">
          <w:pPr>
            <w:pStyle w:val="TOC1"/>
            <w:rPr>
              <w:rStyle w:val="Hyperlink"/>
              <w:rFonts w:eastAsia="Calibri"/>
              <w:b w:val="0"/>
              <w:snapToGrid/>
              <w:kern w:val="0"/>
              <w:szCs w:val="24"/>
              <w:lang w:val="en-GB"/>
            </w:rPr>
          </w:pPr>
          <w:hyperlink w:anchor="_Toc36824355" w:history="1">
            <w:r w:rsidR="00A97986" w:rsidRPr="00766450">
              <w:rPr>
                <w:rStyle w:val="Hyperlink"/>
                <w:rFonts w:eastAsia="Calibri"/>
              </w:rPr>
              <w:t>6.</w:t>
            </w:r>
            <w:r w:rsidR="00A97986" w:rsidRPr="00A97986">
              <w:rPr>
                <w:rStyle w:val="Hyperlink"/>
                <w:rFonts w:eastAsia="Calibri"/>
              </w:rPr>
              <w:tab/>
            </w:r>
            <w:r w:rsidR="00A97986" w:rsidRPr="00766450">
              <w:rPr>
                <w:rStyle w:val="Hyperlink"/>
                <w:rFonts w:eastAsia="Calibri"/>
              </w:rPr>
              <w:t>ELECTIONS</w:t>
            </w:r>
            <w:r w:rsidR="00A97986" w:rsidRPr="00A97986">
              <w:rPr>
                <w:rStyle w:val="Hyperlink"/>
                <w:rFonts w:eastAsia="Calibri"/>
                <w:webHidden/>
              </w:rPr>
              <w:tab/>
            </w:r>
            <w:r w:rsidR="00A97986" w:rsidRPr="00A97986">
              <w:rPr>
                <w:rStyle w:val="Hyperlink"/>
                <w:rFonts w:eastAsia="Calibri"/>
                <w:webHidden/>
              </w:rPr>
              <w:fldChar w:fldCharType="begin"/>
            </w:r>
            <w:r w:rsidR="00A97986" w:rsidRPr="00A97986">
              <w:rPr>
                <w:rStyle w:val="Hyperlink"/>
                <w:rFonts w:eastAsia="Calibri"/>
                <w:webHidden/>
              </w:rPr>
              <w:instrText xml:space="preserve"> PAGEREF _Toc36824355 \h </w:instrText>
            </w:r>
            <w:r w:rsidR="00A97986" w:rsidRPr="00A97986">
              <w:rPr>
                <w:rStyle w:val="Hyperlink"/>
                <w:rFonts w:eastAsia="Calibri"/>
                <w:webHidden/>
              </w:rPr>
            </w:r>
            <w:r w:rsidR="00A97986" w:rsidRPr="00A97986">
              <w:rPr>
                <w:rStyle w:val="Hyperlink"/>
                <w:rFonts w:eastAsia="Calibri"/>
                <w:webHidden/>
              </w:rPr>
              <w:fldChar w:fldCharType="separate"/>
            </w:r>
            <w:r w:rsidR="002F1990">
              <w:rPr>
                <w:rStyle w:val="Hyperlink"/>
                <w:rFonts w:eastAsia="Calibri"/>
                <w:webHidden/>
              </w:rPr>
              <w:t>14</w:t>
            </w:r>
            <w:r w:rsidR="00A97986" w:rsidRPr="00A97986">
              <w:rPr>
                <w:rStyle w:val="Hyperlink"/>
                <w:rFonts w:eastAsia="Calibri"/>
                <w:webHidden/>
              </w:rPr>
              <w:fldChar w:fldCharType="end"/>
            </w:r>
          </w:hyperlink>
        </w:p>
        <w:p w14:paraId="266FE922" w14:textId="5AEDF4F1" w:rsidR="00A97986" w:rsidRPr="00A97986" w:rsidRDefault="00000F93" w:rsidP="00C34F84">
          <w:pPr>
            <w:pStyle w:val="TOC1"/>
            <w:rPr>
              <w:rStyle w:val="Hyperlink"/>
              <w:rFonts w:eastAsia="Calibri"/>
            </w:rPr>
          </w:pPr>
          <w:hyperlink w:anchor="_Toc36824356" w:history="1">
            <w:r w:rsidR="00A97986" w:rsidRPr="00766450">
              <w:rPr>
                <w:rStyle w:val="Hyperlink"/>
                <w:rFonts w:eastAsia="Calibri"/>
              </w:rPr>
              <w:t>7.</w:t>
            </w:r>
            <w:r w:rsidR="00A97986" w:rsidRPr="00A97986">
              <w:rPr>
                <w:rStyle w:val="Hyperlink"/>
                <w:rFonts w:eastAsia="Calibri"/>
              </w:rPr>
              <w:tab/>
            </w:r>
            <w:r w:rsidR="00A97986" w:rsidRPr="00766450">
              <w:rPr>
                <w:rStyle w:val="Hyperlink"/>
                <w:rFonts w:eastAsia="Calibri"/>
              </w:rPr>
              <w:t>DATE AND PLACE FOR ICG/NEAMTWS-XVI</w:t>
            </w:r>
            <w:r w:rsidR="00AA4202">
              <w:rPr>
                <w:rStyle w:val="Hyperlink"/>
                <w:rFonts w:eastAsia="Calibri"/>
              </w:rPr>
              <w:t>I</w:t>
            </w:r>
            <w:r w:rsidR="00A97986" w:rsidRPr="00A97986">
              <w:rPr>
                <w:rStyle w:val="Hyperlink"/>
                <w:rFonts w:eastAsia="Calibri"/>
                <w:webHidden/>
              </w:rPr>
              <w:tab/>
            </w:r>
            <w:r w:rsidR="00A97986" w:rsidRPr="00A97986">
              <w:rPr>
                <w:rStyle w:val="Hyperlink"/>
                <w:rFonts w:eastAsia="Calibri"/>
                <w:webHidden/>
              </w:rPr>
              <w:fldChar w:fldCharType="begin"/>
            </w:r>
            <w:r w:rsidR="00A97986" w:rsidRPr="00A97986">
              <w:rPr>
                <w:rStyle w:val="Hyperlink"/>
                <w:rFonts w:eastAsia="Calibri"/>
                <w:webHidden/>
              </w:rPr>
              <w:instrText xml:space="preserve"> PAGEREF _Toc36824356 \h </w:instrText>
            </w:r>
            <w:r w:rsidR="00A97986" w:rsidRPr="00A97986">
              <w:rPr>
                <w:rStyle w:val="Hyperlink"/>
                <w:rFonts w:eastAsia="Calibri"/>
                <w:webHidden/>
              </w:rPr>
            </w:r>
            <w:r w:rsidR="00A97986" w:rsidRPr="00A97986">
              <w:rPr>
                <w:rStyle w:val="Hyperlink"/>
                <w:rFonts w:eastAsia="Calibri"/>
                <w:webHidden/>
              </w:rPr>
              <w:fldChar w:fldCharType="separate"/>
            </w:r>
            <w:r w:rsidR="002F1990">
              <w:rPr>
                <w:rStyle w:val="Hyperlink"/>
                <w:rFonts w:eastAsia="Calibri"/>
                <w:webHidden/>
              </w:rPr>
              <w:t>14</w:t>
            </w:r>
            <w:r w:rsidR="00A97986" w:rsidRPr="00A97986">
              <w:rPr>
                <w:rStyle w:val="Hyperlink"/>
                <w:rFonts w:eastAsia="Calibri"/>
                <w:webHidden/>
              </w:rPr>
              <w:fldChar w:fldCharType="end"/>
            </w:r>
          </w:hyperlink>
        </w:p>
        <w:p w14:paraId="2E4F861C" w14:textId="630BA902" w:rsidR="00A97986" w:rsidRPr="00A97986" w:rsidRDefault="00000F93" w:rsidP="00C34F84">
          <w:pPr>
            <w:pStyle w:val="TOC1"/>
            <w:rPr>
              <w:rStyle w:val="Hyperlink"/>
              <w:rFonts w:eastAsia="Calibri"/>
            </w:rPr>
          </w:pPr>
          <w:hyperlink w:anchor="_Toc36824357" w:history="1">
            <w:r w:rsidR="00A97986" w:rsidRPr="00766450">
              <w:rPr>
                <w:rStyle w:val="Hyperlink"/>
                <w:rFonts w:eastAsia="Calibri"/>
              </w:rPr>
              <w:t>8.</w:t>
            </w:r>
            <w:r w:rsidR="00A97986" w:rsidRPr="00A97986">
              <w:rPr>
                <w:rStyle w:val="Hyperlink"/>
                <w:rFonts w:eastAsia="Calibri"/>
              </w:rPr>
              <w:tab/>
            </w:r>
            <w:r w:rsidR="00A97986" w:rsidRPr="00766450">
              <w:rPr>
                <w:rStyle w:val="Hyperlink"/>
                <w:rFonts w:eastAsia="Calibri"/>
              </w:rPr>
              <w:t>ANY OTHER BUSINESS</w:t>
            </w:r>
            <w:r w:rsidR="00A97986" w:rsidRPr="00A97986">
              <w:rPr>
                <w:rStyle w:val="Hyperlink"/>
                <w:rFonts w:eastAsia="Calibri"/>
                <w:webHidden/>
              </w:rPr>
              <w:tab/>
            </w:r>
            <w:r w:rsidR="00A97986" w:rsidRPr="00A97986">
              <w:rPr>
                <w:rStyle w:val="Hyperlink"/>
                <w:rFonts w:eastAsia="Calibri"/>
                <w:webHidden/>
              </w:rPr>
              <w:fldChar w:fldCharType="begin"/>
            </w:r>
            <w:r w:rsidR="00A97986" w:rsidRPr="00A97986">
              <w:rPr>
                <w:rStyle w:val="Hyperlink"/>
                <w:rFonts w:eastAsia="Calibri"/>
                <w:webHidden/>
              </w:rPr>
              <w:instrText xml:space="preserve"> PAGEREF _Toc36824357 \h </w:instrText>
            </w:r>
            <w:r w:rsidR="00A97986" w:rsidRPr="00A97986">
              <w:rPr>
                <w:rStyle w:val="Hyperlink"/>
                <w:rFonts w:eastAsia="Calibri"/>
                <w:webHidden/>
              </w:rPr>
            </w:r>
            <w:r w:rsidR="00A97986" w:rsidRPr="00A97986">
              <w:rPr>
                <w:rStyle w:val="Hyperlink"/>
                <w:rFonts w:eastAsia="Calibri"/>
                <w:webHidden/>
              </w:rPr>
              <w:fldChar w:fldCharType="separate"/>
            </w:r>
            <w:r w:rsidR="002F1990">
              <w:rPr>
                <w:rStyle w:val="Hyperlink"/>
                <w:rFonts w:eastAsia="Calibri"/>
                <w:webHidden/>
              </w:rPr>
              <w:t>14</w:t>
            </w:r>
            <w:r w:rsidR="00A97986" w:rsidRPr="00A97986">
              <w:rPr>
                <w:rStyle w:val="Hyperlink"/>
                <w:rFonts w:eastAsia="Calibri"/>
                <w:webHidden/>
              </w:rPr>
              <w:fldChar w:fldCharType="end"/>
            </w:r>
          </w:hyperlink>
        </w:p>
        <w:p w14:paraId="3BD8A1F6" w14:textId="5E1A5610" w:rsidR="00A97986" w:rsidRPr="00A97986" w:rsidRDefault="00000F93" w:rsidP="00C34F84">
          <w:pPr>
            <w:pStyle w:val="TOC1"/>
            <w:rPr>
              <w:rStyle w:val="Hyperlink"/>
              <w:rFonts w:eastAsia="Calibri"/>
            </w:rPr>
          </w:pPr>
          <w:hyperlink w:anchor="_Toc36824358" w:history="1">
            <w:r w:rsidR="00A97986" w:rsidRPr="00766450">
              <w:rPr>
                <w:rStyle w:val="Hyperlink"/>
                <w:rFonts w:eastAsia="Calibri"/>
              </w:rPr>
              <w:t>9.</w:t>
            </w:r>
            <w:r w:rsidR="00A97986" w:rsidRPr="00A97986">
              <w:rPr>
                <w:rStyle w:val="Hyperlink"/>
                <w:rFonts w:eastAsia="Calibri"/>
              </w:rPr>
              <w:tab/>
            </w:r>
            <w:r w:rsidR="00A97986" w:rsidRPr="00766450">
              <w:rPr>
                <w:rStyle w:val="Hyperlink"/>
                <w:rFonts w:eastAsia="Calibri"/>
              </w:rPr>
              <w:t>ADOPTION OF DECISIONS AND RECOMMENDATIONS</w:t>
            </w:r>
            <w:r w:rsidR="00A97986" w:rsidRPr="00A97986">
              <w:rPr>
                <w:rStyle w:val="Hyperlink"/>
                <w:rFonts w:eastAsia="Calibri"/>
                <w:webHidden/>
              </w:rPr>
              <w:tab/>
            </w:r>
            <w:r w:rsidR="00A97986" w:rsidRPr="00A97986">
              <w:rPr>
                <w:rStyle w:val="Hyperlink"/>
                <w:rFonts w:eastAsia="Calibri"/>
                <w:webHidden/>
              </w:rPr>
              <w:fldChar w:fldCharType="begin"/>
            </w:r>
            <w:r w:rsidR="00A97986" w:rsidRPr="00A97986">
              <w:rPr>
                <w:rStyle w:val="Hyperlink"/>
                <w:rFonts w:eastAsia="Calibri"/>
                <w:webHidden/>
              </w:rPr>
              <w:instrText xml:space="preserve"> PAGEREF _Toc36824358 \h </w:instrText>
            </w:r>
            <w:r w:rsidR="00A97986" w:rsidRPr="00A97986">
              <w:rPr>
                <w:rStyle w:val="Hyperlink"/>
                <w:rFonts w:eastAsia="Calibri"/>
                <w:webHidden/>
              </w:rPr>
            </w:r>
            <w:r w:rsidR="00A97986" w:rsidRPr="00A97986">
              <w:rPr>
                <w:rStyle w:val="Hyperlink"/>
                <w:rFonts w:eastAsia="Calibri"/>
                <w:webHidden/>
              </w:rPr>
              <w:fldChar w:fldCharType="separate"/>
            </w:r>
            <w:r w:rsidR="002F1990">
              <w:rPr>
                <w:rStyle w:val="Hyperlink"/>
                <w:rFonts w:eastAsia="Calibri"/>
                <w:webHidden/>
              </w:rPr>
              <w:t>14</w:t>
            </w:r>
            <w:r w:rsidR="00A97986" w:rsidRPr="00A97986">
              <w:rPr>
                <w:rStyle w:val="Hyperlink"/>
                <w:rFonts w:eastAsia="Calibri"/>
                <w:webHidden/>
              </w:rPr>
              <w:fldChar w:fldCharType="end"/>
            </w:r>
          </w:hyperlink>
        </w:p>
        <w:p w14:paraId="28D07C89" w14:textId="356850F9" w:rsidR="00264885" w:rsidRDefault="00000F93" w:rsidP="00531375">
          <w:pPr>
            <w:pStyle w:val="TOC1"/>
          </w:pPr>
          <w:hyperlink w:anchor="_Toc36824359" w:history="1">
            <w:r w:rsidR="00A97986" w:rsidRPr="00766450">
              <w:rPr>
                <w:rStyle w:val="Hyperlink"/>
                <w:rFonts w:eastAsia="Calibri"/>
              </w:rPr>
              <w:t>10.</w:t>
            </w:r>
            <w:r w:rsidR="00A97986" w:rsidRPr="00A97986">
              <w:rPr>
                <w:rStyle w:val="Hyperlink"/>
                <w:rFonts w:eastAsia="Calibri"/>
              </w:rPr>
              <w:tab/>
            </w:r>
            <w:r w:rsidR="00A97986" w:rsidRPr="00766450">
              <w:rPr>
                <w:rStyle w:val="Hyperlink"/>
                <w:rFonts w:eastAsia="Calibri"/>
              </w:rPr>
              <w:t>CLOSING</w:t>
            </w:r>
            <w:r w:rsidR="00A97986" w:rsidRPr="00A97986">
              <w:rPr>
                <w:rStyle w:val="Hyperlink"/>
                <w:rFonts w:eastAsia="Calibri"/>
                <w:webHidden/>
              </w:rPr>
              <w:tab/>
            </w:r>
            <w:r w:rsidR="00A97986" w:rsidRPr="00A97986">
              <w:rPr>
                <w:rStyle w:val="Hyperlink"/>
                <w:rFonts w:eastAsia="Calibri"/>
                <w:webHidden/>
              </w:rPr>
              <w:fldChar w:fldCharType="begin"/>
            </w:r>
            <w:r w:rsidR="00A97986" w:rsidRPr="00A97986">
              <w:rPr>
                <w:rStyle w:val="Hyperlink"/>
                <w:rFonts w:eastAsia="Calibri"/>
                <w:webHidden/>
              </w:rPr>
              <w:instrText xml:space="preserve"> PAGEREF _Toc36824359 \h </w:instrText>
            </w:r>
            <w:r w:rsidR="00A97986" w:rsidRPr="00A97986">
              <w:rPr>
                <w:rStyle w:val="Hyperlink"/>
                <w:rFonts w:eastAsia="Calibri"/>
                <w:webHidden/>
              </w:rPr>
            </w:r>
            <w:r w:rsidR="00A97986" w:rsidRPr="00A97986">
              <w:rPr>
                <w:rStyle w:val="Hyperlink"/>
                <w:rFonts w:eastAsia="Calibri"/>
                <w:webHidden/>
              </w:rPr>
              <w:fldChar w:fldCharType="separate"/>
            </w:r>
            <w:r w:rsidR="002F1990">
              <w:rPr>
                <w:rStyle w:val="Hyperlink"/>
                <w:rFonts w:eastAsia="Calibri"/>
                <w:webHidden/>
              </w:rPr>
              <w:t>14</w:t>
            </w:r>
            <w:r w:rsidR="00A97986" w:rsidRPr="00A97986">
              <w:rPr>
                <w:rStyle w:val="Hyperlink"/>
                <w:rFonts w:eastAsia="Calibri"/>
                <w:webHidden/>
              </w:rPr>
              <w:fldChar w:fldCharType="end"/>
            </w:r>
          </w:hyperlink>
          <w:r w:rsidR="004D4035">
            <w:rPr>
              <w:rStyle w:val="Hyperlink"/>
            </w:rPr>
            <w:br/>
          </w:r>
          <w:r w:rsidR="00264885">
            <w:rPr>
              <w:b w:val="0"/>
              <w:bCs/>
            </w:rPr>
            <w:fldChar w:fldCharType="end"/>
          </w:r>
        </w:p>
      </w:sdtContent>
    </w:sdt>
    <w:p w14:paraId="5C00779A" w14:textId="77777777" w:rsidR="00E212AA" w:rsidRPr="00C34F84" w:rsidRDefault="00E212AA" w:rsidP="00C34F84">
      <w:pPr>
        <w:pStyle w:val="TOC1"/>
        <w:rPr>
          <w:rStyle w:val="Hyperlink"/>
          <w:color w:val="auto"/>
          <w:u w:val="none"/>
        </w:rPr>
      </w:pPr>
      <w:r w:rsidRPr="00C34F84">
        <w:rPr>
          <w:rStyle w:val="Hyperlink"/>
          <w:b w:val="0"/>
          <w:color w:val="auto"/>
          <w:u w:val="none"/>
        </w:rPr>
        <w:fldChar w:fldCharType="begin"/>
      </w:r>
      <w:r w:rsidRPr="00531375">
        <w:rPr>
          <w:rStyle w:val="Hyperlink"/>
          <w:b w:val="0"/>
          <w:color w:val="auto"/>
          <w:u w:val="none"/>
        </w:rPr>
        <w:instrText xml:space="preserve"> </w:instrText>
      </w:r>
      <w:r w:rsidRPr="00C34F84">
        <w:instrText>HYPERLINK \l "_Toc36824360"</w:instrText>
      </w:r>
      <w:r w:rsidRPr="00531375">
        <w:rPr>
          <w:rStyle w:val="Hyperlink"/>
          <w:b w:val="0"/>
          <w:color w:val="auto"/>
          <w:u w:val="none"/>
        </w:rPr>
        <w:instrText xml:space="preserve"> </w:instrText>
      </w:r>
      <w:r w:rsidRPr="00C34F84">
        <w:rPr>
          <w:rStyle w:val="Hyperlink"/>
          <w:b w:val="0"/>
          <w:color w:val="auto"/>
          <w:u w:val="none"/>
        </w:rPr>
        <w:fldChar w:fldCharType="separate"/>
      </w:r>
      <w:r w:rsidRPr="00C34F84">
        <w:rPr>
          <w:rStyle w:val="Hyperlink"/>
          <w:rFonts w:eastAsia="SimSun"/>
          <w:color w:val="auto"/>
          <w:u w:val="none"/>
        </w:rPr>
        <w:t>ANNEX</w:t>
      </w:r>
      <w:r w:rsidRPr="00C34F84">
        <w:rPr>
          <w:rStyle w:val="Hyperlink"/>
          <w:color w:val="auto"/>
          <w:u w:val="none"/>
        </w:rPr>
        <w:t>ES</w:t>
      </w:r>
    </w:p>
    <w:p w14:paraId="18F93A78" w14:textId="77777777" w:rsidR="00E212AA" w:rsidRPr="00531375" w:rsidRDefault="00E212AA" w:rsidP="00C34F84">
      <w:pPr>
        <w:pStyle w:val="TOC1"/>
        <w:rPr>
          <w:rFonts w:asciiTheme="minorHAnsi" w:hAnsiTheme="minorHAnsi" w:cstheme="minorBidi"/>
          <w:snapToGrid/>
          <w:kern w:val="0"/>
          <w:lang w:val="en-US" w:eastAsia="fr-FR"/>
        </w:rPr>
      </w:pPr>
      <w:r w:rsidRPr="00C34F84">
        <w:rPr>
          <w:rStyle w:val="Hyperlink"/>
          <w:rFonts w:eastAsia="SimSun"/>
          <w:b w:val="0"/>
          <w:color w:val="auto"/>
          <w:u w:val="none"/>
        </w:rPr>
        <w:t>I</w:t>
      </w:r>
      <w:r w:rsidRPr="00C34F84">
        <w:rPr>
          <w:rStyle w:val="Hyperlink"/>
          <w:b w:val="0"/>
          <w:color w:val="auto"/>
          <w:u w:val="none"/>
        </w:rPr>
        <w:t>.</w:t>
      </w:r>
      <w:r w:rsidRPr="00C34F84">
        <w:rPr>
          <w:webHidden/>
        </w:rPr>
        <w:tab/>
      </w:r>
      <w:r w:rsidRPr="00531375">
        <w:rPr>
          <w:b w:val="0"/>
          <w:webHidden/>
        </w:rPr>
        <w:t>AGENDA</w:t>
      </w:r>
      <w:r w:rsidRPr="00C34F84">
        <w:rPr>
          <w:rStyle w:val="Hyperlink"/>
          <w:b w:val="0"/>
          <w:color w:val="auto"/>
          <w:u w:val="none"/>
        </w:rPr>
        <w:fldChar w:fldCharType="end"/>
      </w:r>
    </w:p>
    <w:p w14:paraId="2C44DA2C" w14:textId="77777777" w:rsidR="00E212AA" w:rsidRPr="00531375" w:rsidRDefault="00000F93" w:rsidP="00C34F84">
      <w:pPr>
        <w:pStyle w:val="TOC1"/>
        <w:rPr>
          <w:rFonts w:asciiTheme="minorHAnsi" w:hAnsiTheme="minorHAnsi" w:cstheme="minorBidi"/>
          <w:snapToGrid/>
          <w:kern w:val="0"/>
          <w:lang w:val="en-US" w:eastAsia="fr-FR"/>
        </w:rPr>
      </w:pPr>
      <w:hyperlink w:anchor="_Toc36824361" w:history="1">
        <w:r w:rsidR="00E212AA" w:rsidRPr="00C34F84">
          <w:rPr>
            <w:rStyle w:val="Hyperlink"/>
            <w:rFonts w:eastAsia="SimSun"/>
            <w:b w:val="0"/>
            <w:color w:val="auto"/>
            <w:u w:val="none"/>
          </w:rPr>
          <w:t>II</w:t>
        </w:r>
        <w:r w:rsidR="00E212AA" w:rsidRPr="00C34F84">
          <w:rPr>
            <w:rStyle w:val="Hyperlink"/>
            <w:b w:val="0"/>
            <w:color w:val="auto"/>
            <w:u w:val="none"/>
          </w:rPr>
          <w:t>.</w:t>
        </w:r>
        <w:r w:rsidR="00E212AA" w:rsidRPr="00C34F84">
          <w:rPr>
            <w:webHidden/>
          </w:rPr>
          <w:tab/>
        </w:r>
      </w:hyperlink>
      <w:hyperlink w:anchor="_Toc36824362" w:history="1">
        <w:r w:rsidR="00E212AA" w:rsidRPr="00C34F84">
          <w:rPr>
            <w:rStyle w:val="Hyperlink"/>
            <w:b w:val="0"/>
            <w:color w:val="auto"/>
            <w:u w:val="none"/>
          </w:rPr>
          <w:t>DECISIONS AND RECOMMENDATIONS</w:t>
        </w:r>
      </w:hyperlink>
    </w:p>
    <w:p w14:paraId="687295E2" w14:textId="1668A3DE" w:rsidR="00E212AA" w:rsidRPr="00531375" w:rsidRDefault="00000F93" w:rsidP="00C34F84">
      <w:pPr>
        <w:pStyle w:val="TOC1"/>
        <w:rPr>
          <w:rFonts w:asciiTheme="minorHAnsi" w:hAnsiTheme="minorHAnsi" w:cstheme="minorBidi"/>
          <w:snapToGrid/>
          <w:kern w:val="0"/>
          <w:lang w:val="en-US" w:eastAsia="fr-FR"/>
        </w:rPr>
      </w:pPr>
      <w:hyperlink w:anchor="_Toc36824363" w:history="1">
        <w:r w:rsidR="00E212AA" w:rsidRPr="00C34F84">
          <w:rPr>
            <w:rStyle w:val="Hyperlink"/>
            <w:rFonts w:eastAsia="SimSun"/>
            <w:b w:val="0"/>
            <w:color w:val="auto"/>
            <w:u w:val="none"/>
          </w:rPr>
          <w:t>III</w:t>
        </w:r>
        <w:r w:rsidR="00E212AA" w:rsidRPr="00C34F84">
          <w:rPr>
            <w:rStyle w:val="Hyperlink"/>
            <w:b w:val="0"/>
            <w:color w:val="auto"/>
            <w:u w:val="none"/>
          </w:rPr>
          <w:t>.</w:t>
        </w:r>
        <w:r w:rsidR="00E212AA" w:rsidRPr="00C34F84">
          <w:rPr>
            <w:webHidden/>
          </w:rPr>
          <w:tab/>
        </w:r>
      </w:hyperlink>
      <w:hyperlink w:anchor="_Toc36824364" w:history="1">
        <w:r w:rsidR="00E212AA" w:rsidRPr="00C34F84">
          <w:rPr>
            <w:rStyle w:val="Hyperlink"/>
            <w:rFonts w:eastAsia="Calibri"/>
            <w:b w:val="0"/>
            <w:color w:val="auto"/>
            <w:u w:val="none"/>
          </w:rPr>
          <w:t>OPENING A</w:t>
        </w:r>
        <w:r w:rsidR="002F0384">
          <w:rPr>
            <w:rStyle w:val="Hyperlink"/>
            <w:rFonts w:eastAsia="Calibri"/>
            <w:b w:val="0"/>
            <w:color w:val="auto"/>
            <w:u w:val="none"/>
          </w:rPr>
          <w:t>D</w:t>
        </w:r>
        <w:r w:rsidR="00E212AA" w:rsidRPr="00C34F84">
          <w:rPr>
            <w:rStyle w:val="Hyperlink"/>
            <w:rFonts w:eastAsia="Calibri"/>
            <w:b w:val="0"/>
            <w:color w:val="auto"/>
            <w:u w:val="none"/>
          </w:rPr>
          <w:t>DRESS</w:t>
        </w:r>
      </w:hyperlink>
    </w:p>
    <w:p w14:paraId="0EECFF62" w14:textId="77777777" w:rsidR="00E212AA" w:rsidRPr="00531375" w:rsidRDefault="00000F93" w:rsidP="00C34F84">
      <w:pPr>
        <w:pStyle w:val="TOC1"/>
        <w:rPr>
          <w:rFonts w:asciiTheme="minorHAnsi" w:hAnsiTheme="minorHAnsi" w:cstheme="minorBidi"/>
          <w:snapToGrid/>
          <w:kern w:val="0"/>
          <w:lang w:val="en-US" w:eastAsia="fr-FR"/>
        </w:rPr>
      </w:pPr>
      <w:hyperlink w:anchor="_Toc36824365" w:history="1">
        <w:r w:rsidR="00E212AA" w:rsidRPr="00C34F84">
          <w:rPr>
            <w:rStyle w:val="Hyperlink"/>
            <w:rFonts w:eastAsia="SimSun"/>
            <w:b w:val="0"/>
            <w:color w:val="auto"/>
            <w:u w:val="none"/>
          </w:rPr>
          <w:t>IV</w:t>
        </w:r>
        <w:r w:rsidR="00E212AA" w:rsidRPr="00C34F84">
          <w:rPr>
            <w:rStyle w:val="Hyperlink"/>
            <w:b w:val="0"/>
            <w:color w:val="auto"/>
            <w:u w:val="none"/>
          </w:rPr>
          <w:t>.</w:t>
        </w:r>
        <w:r w:rsidR="00E212AA" w:rsidRPr="00C34F84">
          <w:rPr>
            <w:webHidden/>
          </w:rPr>
          <w:tab/>
        </w:r>
      </w:hyperlink>
      <w:hyperlink w:anchor="_Toc36824366" w:history="1">
        <w:r w:rsidR="00E212AA" w:rsidRPr="00C34F84">
          <w:rPr>
            <w:rStyle w:val="Hyperlink"/>
            <w:b w:val="0"/>
            <w:smallCaps/>
            <w:color w:val="auto"/>
            <w:spacing w:val="5"/>
            <w:u w:val="none"/>
          </w:rPr>
          <w:t>LIST OF DOCUMENTS</w:t>
        </w:r>
      </w:hyperlink>
    </w:p>
    <w:p w14:paraId="350E04E1" w14:textId="77777777" w:rsidR="00E212AA" w:rsidRPr="00C34F84" w:rsidRDefault="00000F93" w:rsidP="00C34F84">
      <w:pPr>
        <w:pStyle w:val="TOC1"/>
        <w:rPr>
          <w:rStyle w:val="Hyperlink"/>
          <w:b w:val="0"/>
          <w:color w:val="auto"/>
          <w:u w:val="none"/>
        </w:rPr>
      </w:pPr>
      <w:hyperlink w:anchor="_Toc36824367" w:history="1">
        <w:r w:rsidR="00E212AA" w:rsidRPr="00C34F84">
          <w:rPr>
            <w:rStyle w:val="Hyperlink"/>
            <w:rFonts w:eastAsia="SimSun"/>
            <w:b w:val="0"/>
            <w:color w:val="auto"/>
            <w:u w:val="none"/>
          </w:rPr>
          <w:t>V</w:t>
        </w:r>
        <w:r w:rsidR="00E212AA" w:rsidRPr="00C34F84">
          <w:rPr>
            <w:rStyle w:val="Hyperlink"/>
            <w:b w:val="0"/>
            <w:color w:val="auto"/>
            <w:u w:val="none"/>
          </w:rPr>
          <w:t>.</w:t>
        </w:r>
        <w:r w:rsidR="00E212AA" w:rsidRPr="00C34F84">
          <w:rPr>
            <w:webHidden/>
          </w:rPr>
          <w:tab/>
        </w:r>
      </w:hyperlink>
      <w:hyperlink w:anchor="_Toc36824368" w:history="1">
        <w:r w:rsidR="00E212AA" w:rsidRPr="00C34F84">
          <w:rPr>
            <w:rStyle w:val="Hyperlink"/>
            <w:b w:val="0"/>
            <w:smallCaps/>
            <w:color w:val="auto"/>
            <w:spacing w:val="5"/>
            <w:u w:val="none"/>
          </w:rPr>
          <w:t>LIST OF PARTICIPANTS</w:t>
        </w:r>
      </w:hyperlink>
    </w:p>
    <w:p w14:paraId="75DE0101" w14:textId="77777777" w:rsidR="00E212AA" w:rsidRPr="00E212AA" w:rsidRDefault="00E212AA" w:rsidP="00C34F84">
      <w:pPr>
        <w:pStyle w:val="TOC1"/>
        <w:rPr>
          <w:rFonts w:cs="Times New Roman"/>
          <w:snapToGrid/>
          <w:kern w:val="0"/>
        </w:rPr>
      </w:pPr>
      <w:r w:rsidRPr="00531375">
        <w:rPr>
          <w:b w:val="0"/>
        </w:rPr>
        <w:t>VI.</w:t>
      </w:r>
      <w:r w:rsidRPr="00C34F84">
        <w:tab/>
      </w:r>
      <w:hyperlink w:anchor="_Toc36824369" w:history="1">
        <w:r w:rsidRPr="00C34F84">
          <w:rPr>
            <w:rStyle w:val="Hyperlink"/>
            <w:b w:val="0"/>
            <w:smallCaps/>
            <w:color w:val="auto"/>
            <w:spacing w:val="5"/>
            <w:u w:val="none"/>
          </w:rPr>
          <w:t>LIST OF ACRONYMS</w:t>
        </w:r>
      </w:hyperlink>
    </w:p>
    <w:p w14:paraId="3B79718D" w14:textId="77777777" w:rsidR="00CB25EB" w:rsidRDefault="00CB25EB" w:rsidP="00581BDE">
      <w:pPr>
        <w:rPr>
          <w:rStyle w:val="Heading2Char"/>
        </w:rPr>
      </w:pPr>
    </w:p>
    <w:p w14:paraId="2314551E" w14:textId="75088C46" w:rsidR="005C5877" w:rsidRDefault="005C5877" w:rsidP="00581BDE">
      <w:pPr>
        <w:rPr>
          <w:rStyle w:val="Heading2Char"/>
        </w:rPr>
      </w:pPr>
    </w:p>
    <w:p w14:paraId="322FCC62" w14:textId="77777777" w:rsidR="00AE2A68" w:rsidRDefault="00AE2A68">
      <w:pPr>
        <w:rPr>
          <w:rStyle w:val="Heading2Char"/>
          <w:b/>
          <w:bCs w:val="0"/>
          <w:i/>
          <w:kern w:val="32"/>
          <w:szCs w:val="22"/>
        </w:rPr>
      </w:pPr>
      <w:bookmarkStart w:id="48" w:name="_Toc414287694"/>
      <w:bookmarkStart w:id="49" w:name="_Toc503179783"/>
      <w:bookmarkEnd w:id="43"/>
      <w:bookmarkEnd w:id="44"/>
      <w:bookmarkEnd w:id="45"/>
      <w:r>
        <w:rPr>
          <w:rStyle w:val="Heading2Char"/>
          <w:i/>
          <w:szCs w:val="22"/>
        </w:rPr>
        <w:br w:type="page"/>
      </w:r>
    </w:p>
    <w:p w14:paraId="5E20EA95" w14:textId="68E0F91A" w:rsidR="00415441" w:rsidRPr="00FA7D06" w:rsidRDefault="00415441" w:rsidP="00531375">
      <w:pPr>
        <w:pStyle w:val="Heading1"/>
        <w:pBdr>
          <w:bottom w:val="single" w:sz="4" w:space="1" w:color="auto"/>
        </w:pBdr>
        <w:spacing w:before="0"/>
        <w:rPr>
          <w:szCs w:val="22"/>
        </w:rPr>
      </w:pPr>
      <w:bookmarkStart w:id="50" w:name="_Toc36824323"/>
      <w:r w:rsidRPr="00CD7705">
        <w:rPr>
          <w:rStyle w:val="Heading2Char"/>
          <w:i/>
          <w:szCs w:val="22"/>
        </w:rPr>
        <w:t>Executive summary</w:t>
      </w:r>
      <w:bookmarkEnd w:id="48"/>
      <w:bookmarkEnd w:id="49"/>
      <w:bookmarkEnd w:id="50"/>
    </w:p>
    <w:p w14:paraId="7AA4D3B6" w14:textId="77777777" w:rsidR="0095073E" w:rsidRPr="00FA7D06" w:rsidRDefault="0095073E" w:rsidP="00FA7D06">
      <w:pPr>
        <w:pStyle w:val="Standard1"/>
        <w:spacing w:after="240"/>
        <w:jc w:val="both"/>
        <w:rPr>
          <w:rStyle w:val="Absatz-Standardschriftart1"/>
          <w:rFonts w:ascii="Arial" w:hAnsi="Arial" w:cs="Arial"/>
          <w:color w:val="000000" w:themeColor="text1"/>
          <w:sz w:val="22"/>
          <w:szCs w:val="22"/>
          <w:lang w:val="en-GB"/>
        </w:rPr>
      </w:pPr>
      <w:r w:rsidRPr="00FA7D06">
        <w:rPr>
          <w:rFonts w:ascii="Arial" w:hAnsi="Arial" w:cs="Arial"/>
          <w:color w:val="000000" w:themeColor="text1"/>
          <w:sz w:val="22"/>
          <w:szCs w:val="22"/>
          <w:lang w:val="en-GB"/>
        </w:rPr>
        <w:t xml:space="preserve">The Intergovernmental Coordination Group for the Tsunami Early Warning and Mitigation System in the North-Eastern Atlantic, the Mediterranean and Connected Seas (ICG/NEAMTWS) held its </w:t>
      </w:r>
      <w:r w:rsidRPr="00FA7D06">
        <w:rPr>
          <w:rStyle w:val="Absatz-Standardschriftart1"/>
          <w:rFonts w:ascii="Arial" w:hAnsi="Arial" w:cs="Arial"/>
          <w:color w:val="000000" w:themeColor="text1"/>
          <w:sz w:val="22"/>
          <w:szCs w:val="22"/>
          <w:lang w:val="en-GB"/>
        </w:rPr>
        <w:t>16</w:t>
      </w:r>
      <w:r w:rsidRPr="00FA7D06">
        <w:rPr>
          <w:rStyle w:val="Absatz-Standardschriftart1"/>
          <w:rFonts w:ascii="Arial" w:hAnsi="Arial" w:cs="Arial"/>
          <w:color w:val="000000" w:themeColor="text1"/>
          <w:sz w:val="22"/>
          <w:szCs w:val="22"/>
          <w:vertAlign w:val="superscript"/>
          <w:lang w:val="en-GB"/>
        </w:rPr>
        <w:t>th</w:t>
      </w:r>
      <w:r w:rsidRPr="00FA7D06">
        <w:rPr>
          <w:rStyle w:val="Absatz-Standardschriftart1"/>
          <w:rFonts w:ascii="Arial" w:hAnsi="Arial" w:cs="Arial"/>
          <w:color w:val="000000" w:themeColor="text1"/>
          <w:sz w:val="22"/>
          <w:szCs w:val="22"/>
          <w:lang w:val="en-GB"/>
        </w:rPr>
        <w:t xml:space="preserve"> session on 2–4 December 2019 in Cannes, France. The ICG took the following decisions and recommendations: </w:t>
      </w:r>
    </w:p>
    <w:p w14:paraId="205AF3C4" w14:textId="77777777" w:rsidR="0095073E" w:rsidRPr="00FA7D06" w:rsidRDefault="0095073E" w:rsidP="00FA7D06">
      <w:pPr>
        <w:pStyle w:val="Standard1"/>
        <w:spacing w:after="240"/>
        <w:jc w:val="both"/>
        <w:rPr>
          <w:rFonts w:ascii="Arial" w:hAnsi="Arial" w:cs="Arial"/>
          <w:color w:val="000000" w:themeColor="text1"/>
          <w:sz w:val="22"/>
          <w:szCs w:val="22"/>
          <w:lang w:val="en-GB"/>
        </w:rPr>
      </w:pPr>
      <w:r w:rsidRPr="00FA7D06">
        <w:rPr>
          <w:rStyle w:val="Absatz-Standardschriftart1"/>
          <w:rFonts w:ascii="Arial" w:hAnsi="Arial" w:cs="Arial"/>
          <w:color w:val="000000" w:themeColor="text1"/>
          <w:sz w:val="22"/>
          <w:szCs w:val="22"/>
          <w:lang w:val="en-GB"/>
        </w:rPr>
        <w:t xml:space="preserve">The </w:t>
      </w:r>
      <w:r w:rsidRPr="00FA7D06">
        <w:rPr>
          <w:rFonts w:ascii="Arial" w:hAnsi="Arial" w:cs="Arial"/>
          <w:color w:val="000000" w:themeColor="text1"/>
          <w:sz w:val="22"/>
          <w:szCs w:val="22"/>
          <w:lang w:val="en-GB"/>
        </w:rPr>
        <w:t>ICG/NEAMTWS,</w:t>
      </w:r>
    </w:p>
    <w:p w14:paraId="5C46696A" w14:textId="77777777" w:rsidR="0095073E" w:rsidRPr="00FA7D06" w:rsidRDefault="0095073E" w:rsidP="00FA7D06">
      <w:pPr>
        <w:pStyle w:val="BodyText"/>
        <w:spacing w:after="240"/>
        <w:ind w:right="113"/>
        <w:jc w:val="both"/>
        <w:rPr>
          <w:rFonts w:cs="Arial"/>
          <w:szCs w:val="22"/>
        </w:rPr>
      </w:pPr>
      <w:r w:rsidRPr="00FA7D06">
        <w:rPr>
          <w:rFonts w:cs="Arial"/>
          <w:b/>
          <w:bCs/>
          <w:color w:val="000000"/>
          <w:szCs w:val="22"/>
          <w:shd w:val="clear" w:color="auto" w:fill="FFFFFF"/>
        </w:rPr>
        <w:t xml:space="preserve">Accepted </w:t>
      </w:r>
      <w:r w:rsidRPr="00FA7D06">
        <w:rPr>
          <w:rFonts w:cs="Arial"/>
          <w:bCs/>
          <w:color w:val="000000"/>
          <w:szCs w:val="22"/>
          <w:shd w:val="clear" w:color="auto" w:fill="FFFFFF"/>
        </w:rPr>
        <w:t>the conclusions and recommendations</w:t>
      </w:r>
      <w:r w:rsidRPr="00FA7D06">
        <w:rPr>
          <w:rFonts w:cs="Arial"/>
          <w:b/>
          <w:bCs/>
          <w:color w:val="000000"/>
          <w:szCs w:val="22"/>
          <w:shd w:val="clear" w:color="auto" w:fill="FFFFFF"/>
        </w:rPr>
        <w:t xml:space="preserve"> </w:t>
      </w:r>
      <w:r w:rsidRPr="00FA7D06">
        <w:rPr>
          <w:rFonts w:cs="Arial"/>
          <w:color w:val="000000"/>
          <w:szCs w:val="22"/>
          <w:shd w:val="clear" w:color="auto" w:fill="FFFFFF"/>
        </w:rPr>
        <w:t xml:space="preserve">of the Accreditation Team and </w:t>
      </w:r>
      <w:r w:rsidRPr="00FA7D06">
        <w:rPr>
          <w:rFonts w:cs="Arial"/>
          <w:b/>
          <w:color w:val="000000"/>
          <w:szCs w:val="22"/>
          <w:shd w:val="clear" w:color="auto" w:fill="FFFFFF"/>
        </w:rPr>
        <w:t>granted</w:t>
      </w:r>
      <w:r w:rsidRPr="00FA7D06">
        <w:rPr>
          <w:rFonts w:cs="Arial"/>
          <w:color w:val="000000"/>
          <w:szCs w:val="22"/>
          <w:shd w:val="clear" w:color="auto" w:fill="FFFFFF"/>
        </w:rPr>
        <w:t xml:space="preserve"> the Instituto Português do Mar e da Atmosfera (IPMA, Portugal) the status of accredited NEAMTWS Tsunami Service Provider (TSP)</w:t>
      </w:r>
      <w:r w:rsidRPr="00FA7D06">
        <w:rPr>
          <w:rFonts w:cs="Arial"/>
          <w:szCs w:val="22"/>
        </w:rPr>
        <w:t>;</w:t>
      </w:r>
    </w:p>
    <w:p w14:paraId="1446DEBA" w14:textId="77777777" w:rsidR="0095073E" w:rsidRPr="00FA7D06" w:rsidRDefault="0095073E" w:rsidP="00FA7D06">
      <w:pPr>
        <w:pStyle w:val="Standard1"/>
        <w:spacing w:after="240"/>
        <w:jc w:val="both"/>
        <w:rPr>
          <w:rFonts w:ascii="Arial" w:hAnsi="Arial" w:cs="Arial"/>
          <w:color w:val="000000" w:themeColor="text1"/>
          <w:sz w:val="22"/>
          <w:szCs w:val="22"/>
          <w:lang w:val="en-GB"/>
        </w:rPr>
      </w:pPr>
      <w:r w:rsidRPr="00FA7D06">
        <w:rPr>
          <w:rStyle w:val="Absatz-Standardschriftart1"/>
          <w:rFonts w:ascii="Arial" w:hAnsi="Arial" w:cs="Arial"/>
          <w:b/>
          <w:color w:val="000000" w:themeColor="text1"/>
          <w:sz w:val="22"/>
          <w:szCs w:val="22"/>
          <w:lang w:val="en-GB"/>
        </w:rPr>
        <w:t>Acknowledged</w:t>
      </w:r>
      <w:r w:rsidRPr="00FA7D06">
        <w:rPr>
          <w:rStyle w:val="Absatz-Standardschriftart1"/>
          <w:rFonts w:ascii="Arial" w:hAnsi="Arial" w:cs="Arial"/>
          <w:color w:val="000000" w:themeColor="text1"/>
          <w:sz w:val="22"/>
          <w:szCs w:val="22"/>
          <w:lang w:val="en-GB"/>
        </w:rPr>
        <w:t xml:space="preserve"> the Tsunami Exercises conducted in France, Greece, Israel, Italy and Turkey during this intersessional period;</w:t>
      </w:r>
    </w:p>
    <w:p w14:paraId="7DDB4987" w14:textId="77777777" w:rsidR="0095073E" w:rsidRPr="00FA7D06" w:rsidRDefault="0095073E" w:rsidP="00FA7D06">
      <w:pPr>
        <w:pStyle w:val="BodyText"/>
        <w:spacing w:after="240"/>
        <w:jc w:val="both"/>
        <w:rPr>
          <w:rFonts w:cs="Arial"/>
          <w:szCs w:val="22"/>
        </w:rPr>
      </w:pPr>
      <w:r w:rsidRPr="00FA7D06">
        <w:rPr>
          <w:rFonts w:cs="Arial"/>
          <w:b/>
          <w:szCs w:val="22"/>
        </w:rPr>
        <w:t xml:space="preserve">Noted </w:t>
      </w:r>
      <w:r w:rsidRPr="00FA7D06">
        <w:rPr>
          <w:rFonts w:cs="Arial"/>
          <w:szCs w:val="22"/>
        </w:rPr>
        <w:t>the framework set by the Working Group on Tsunamis and Other Hazards related to Sea-Level Warning and Mitigation Systems (TOWS-WG) at its 12</w:t>
      </w:r>
      <w:r w:rsidRPr="00FA7D06">
        <w:rPr>
          <w:rFonts w:cs="Arial"/>
          <w:szCs w:val="22"/>
          <w:vertAlign w:val="superscript"/>
        </w:rPr>
        <w:t>th</w:t>
      </w:r>
      <w:r w:rsidRPr="00FA7D06">
        <w:rPr>
          <w:rFonts w:cs="Arial"/>
          <w:szCs w:val="22"/>
        </w:rPr>
        <w:t xml:space="preserve"> session in Paris on 21–22 February 2019, for dissemination of tsunami messages for the maritime community; the ICG/NEAMTWS will closely follow implementation of this service by other ICGs;</w:t>
      </w:r>
    </w:p>
    <w:p w14:paraId="60A0B694" w14:textId="77777777" w:rsidR="0095073E" w:rsidRPr="00FA7D06" w:rsidRDefault="0095073E" w:rsidP="00FA7D06">
      <w:pPr>
        <w:pStyle w:val="Quotations"/>
        <w:spacing w:after="240"/>
        <w:jc w:val="both"/>
        <w:rPr>
          <w:rFonts w:ascii="Arial" w:hAnsi="Arial" w:cs="Arial"/>
          <w:color w:val="000000" w:themeColor="text1"/>
          <w:sz w:val="22"/>
          <w:szCs w:val="22"/>
          <w:lang w:val="en-GB"/>
        </w:rPr>
      </w:pPr>
      <w:r w:rsidRPr="00FA7D06">
        <w:rPr>
          <w:rStyle w:val="Absatz-Standardschriftart1"/>
          <w:rFonts w:ascii="Arial" w:hAnsi="Arial" w:cs="Arial"/>
          <w:b/>
          <w:color w:val="000000" w:themeColor="text1"/>
          <w:sz w:val="22"/>
          <w:szCs w:val="22"/>
          <w:lang w:val="en-GB"/>
        </w:rPr>
        <w:t>Acknowledged</w:t>
      </w:r>
      <w:r w:rsidRPr="00FA7D06">
        <w:rPr>
          <w:rStyle w:val="Absatz-Standardschriftart1"/>
          <w:rFonts w:ascii="Arial" w:hAnsi="Arial" w:cs="Arial"/>
          <w:color w:val="000000" w:themeColor="text1"/>
          <w:sz w:val="22"/>
          <w:szCs w:val="22"/>
          <w:lang w:val="en-GB"/>
        </w:rPr>
        <w:t xml:space="preserve"> and </w:t>
      </w:r>
      <w:r w:rsidRPr="00FA7D06">
        <w:rPr>
          <w:rStyle w:val="Absatz-Standardschriftart1"/>
          <w:rFonts w:ascii="Arial" w:hAnsi="Arial" w:cs="Arial"/>
          <w:b/>
          <w:color w:val="000000" w:themeColor="text1"/>
          <w:sz w:val="22"/>
          <w:szCs w:val="22"/>
          <w:lang w:val="en-GB"/>
        </w:rPr>
        <w:t xml:space="preserve">committed </w:t>
      </w:r>
      <w:r w:rsidRPr="00FA7D06">
        <w:rPr>
          <w:rStyle w:val="Absatz-Standardschriftart1"/>
          <w:rFonts w:ascii="Arial" w:hAnsi="Arial" w:cs="Arial"/>
          <w:color w:val="000000" w:themeColor="text1"/>
          <w:sz w:val="22"/>
          <w:szCs w:val="22"/>
          <w:lang w:val="en-GB"/>
        </w:rPr>
        <w:t xml:space="preserve">to follow with interest the EU funded </w:t>
      </w:r>
      <w:hyperlink r:id="rId10" w:history="1">
        <w:r w:rsidRPr="00FA7D06">
          <w:rPr>
            <w:rStyle w:val="Hyperlink"/>
            <w:rFonts w:ascii="Arial" w:hAnsi="Arial" w:cs="Arial"/>
            <w:sz w:val="22"/>
            <w:szCs w:val="22"/>
            <w:lang w:val="en-GB"/>
          </w:rPr>
          <w:t>cost action AGITHAR</w:t>
        </w:r>
      </w:hyperlink>
      <w:r w:rsidRPr="00FA7D06">
        <w:rPr>
          <w:rStyle w:val="Absatz-Standardschriftart1"/>
          <w:rFonts w:ascii="Arial" w:hAnsi="Arial" w:cs="Arial"/>
          <w:color w:val="000000" w:themeColor="text1"/>
          <w:sz w:val="22"/>
          <w:szCs w:val="22"/>
          <w:lang w:val="en-GB"/>
        </w:rPr>
        <w:t>-Accelerating Global Science in Tsunami Hazard and Risk Analysis;</w:t>
      </w:r>
    </w:p>
    <w:p w14:paraId="10893365" w14:textId="77777777" w:rsidR="0095073E" w:rsidRPr="00FA7D06" w:rsidRDefault="0095073E" w:rsidP="00FA7D06">
      <w:pPr>
        <w:pStyle w:val="Standard1"/>
        <w:spacing w:after="240"/>
        <w:jc w:val="both"/>
        <w:rPr>
          <w:rStyle w:val="Absatz-Standardschriftart1"/>
          <w:rFonts w:ascii="Arial" w:hAnsi="Arial" w:cs="Arial"/>
          <w:color w:val="000000" w:themeColor="text1"/>
          <w:sz w:val="22"/>
          <w:szCs w:val="22"/>
          <w:lang w:val="en-GB"/>
        </w:rPr>
      </w:pPr>
      <w:r w:rsidRPr="00FA7D06">
        <w:rPr>
          <w:rStyle w:val="Absatz-Standardschriftart1"/>
          <w:rFonts w:ascii="Arial" w:hAnsi="Arial" w:cs="Arial"/>
          <w:b/>
          <w:color w:val="000000" w:themeColor="text1"/>
          <w:sz w:val="22"/>
          <w:szCs w:val="22"/>
          <w:lang w:val="en-GB"/>
        </w:rPr>
        <w:t xml:space="preserve">Decided </w:t>
      </w:r>
      <w:r w:rsidRPr="00FA7D06">
        <w:rPr>
          <w:rStyle w:val="Absatz-Standardschriftart1"/>
          <w:rFonts w:ascii="Arial" w:hAnsi="Arial" w:cs="Arial"/>
          <w:color w:val="000000" w:themeColor="text1"/>
          <w:sz w:val="22"/>
          <w:szCs w:val="22"/>
          <w:lang w:val="en-GB"/>
        </w:rPr>
        <w:t>to:</w:t>
      </w:r>
    </w:p>
    <w:p w14:paraId="7A85652E" w14:textId="77777777" w:rsidR="0095073E" w:rsidRPr="00FA7D06" w:rsidRDefault="0095073E" w:rsidP="00FA7D06">
      <w:pPr>
        <w:pStyle w:val="ListParagraph"/>
        <w:numPr>
          <w:ilvl w:val="0"/>
          <w:numId w:val="30"/>
        </w:numPr>
        <w:tabs>
          <w:tab w:val="clear" w:pos="709"/>
        </w:tabs>
        <w:suppressAutoHyphens/>
        <w:spacing w:after="240"/>
        <w:ind w:left="567" w:hanging="567"/>
        <w:contextualSpacing w:val="0"/>
        <w:rPr>
          <w:rFonts w:ascii="Arial" w:hAnsi="Arial" w:cs="Arial"/>
          <w:color w:val="000000"/>
          <w:sz w:val="22"/>
          <w:szCs w:val="22"/>
        </w:rPr>
      </w:pPr>
      <w:r w:rsidRPr="00FA7D06">
        <w:rPr>
          <w:rFonts w:ascii="Arial" w:hAnsi="Arial" w:cs="Arial"/>
          <w:color w:val="000000"/>
          <w:sz w:val="22"/>
          <w:szCs w:val="22"/>
        </w:rPr>
        <w:t>continue the convergence of activities of the ICG Working Groups 2 and 3 which were merged in a new working group on Seismic, Geophysical &amp; Sea level Measurements with a new mandate (</w:t>
      </w:r>
      <w:r w:rsidRPr="00FA7D06">
        <w:rPr>
          <w:rFonts w:ascii="Arial" w:hAnsi="Arial" w:cs="Arial"/>
          <w:sz w:val="22"/>
          <w:szCs w:val="22"/>
        </w:rPr>
        <w:t xml:space="preserve">Annex 1 to Decision </w:t>
      </w:r>
      <w:hyperlink r:id="rId11" w:history="1">
        <w:r w:rsidRPr="00FA7D06">
          <w:rPr>
            <w:rStyle w:val="Hyperlink"/>
            <w:rFonts w:ascii="Arial" w:hAnsi="Arial" w:cs="Arial"/>
            <w:sz w:val="22"/>
            <w:szCs w:val="22"/>
          </w:rPr>
          <w:t>ICG/NEAMTWS-XVI</w:t>
        </w:r>
      </w:hyperlink>
      <w:r w:rsidRPr="00FA7D06">
        <w:rPr>
          <w:rFonts w:ascii="Arial" w:hAnsi="Arial" w:cs="Arial"/>
          <w:sz w:val="22"/>
          <w:szCs w:val="22"/>
        </w:rPr>
        <w:t>.1);</w:t>
      </w:r>
    </w:p>
    <w:p w14:paraId="6A879E74" w14:textId="77777777" w:rsidR="0095073E" w:rsidRPr="00FA7D06" w:rsidRDefault="0095073E" w:rsidP="00FA7D06">
      <w:pPr>
        <w:pStyle w:val="ListParagraph"/>
        <w:numPr>
          <w:ilvl w:val="0"/>
          <w:numId w:val="30"/>
        </w:numPr>
        <w:tabs>
          <w:tab w:val="clear" w:pos="709"/>
        </w:tabs>
        <w:suppressAutoHyphens/>
        <w:spacing w:after="240"/>
        <w:ind w:left="567" w:hanging="567"/>
        <w:contextualSpacing w:val="0"/>
        <w:rPr>
          <w:rFonts w:ascii="Arial" w:hAnsi="Arial" w:cs="Arial"/>
          <w:color w:val="000000"/>
          <w:sz w:val="22"/>
          <w:szCs w:val="22"/>
        </w:rPr>
      </w:pPr>
      <w:r w:rsidRPr="00FA7D06">
        <w:rPr>
          <w:rFonts w:ascii="Arial" w:hAnsi="Arial" w:cs="Arial"/>
          <w:color w:val="000000"/>
          <w:sz w:val="22"/>
          <w:szCs w:val="22"/>
        </w:rPr>
        <w:t>continue the Task Team on Documentation according to its revised Terms of Reference (</w:t>
      </w:r>
      <w:r w:rsidRPr="00FA7D06">
        <w:rPr>
          <w:rFonts w:ascii="Arial" w:hAnsi="Arial" w:cs="Arial"/>
          <w:sz w:val="22"/>
          <w:szCs w:val="22"/>
        </w:rPr>
        <w:t xml:space="preserve">Annex 3 to Decision </w:t>
      </w:r>
      <w:hyperlink r:id="rId12" w:history="1">
        <w:r w:rsidRPr="00FA7D06">
          <w:rPr>
            <w:rStyle w:val="Hyperlink"/>
            <w:rFonts w:ascii="Arial" w:hAnsi="Arial" w:cs="Arial"/>
            <w:sz w:val="22"/>
            <w:szCs w:val="22"/>
          </w:rPr>
          <w:t>ICG/NEAMTWS-XVI</w:t>
        </w:r>
      </w:hyperlink>
      <w:r w:rsidRPr="00FA7D06">
        <w:rPr>
          <w:rFonts w:ascii="Arial" w:hAnsi="Arial" w:cs="Arial"/>
          <w:sz w:val="22"/>
          <w:szCs w:val="22"/>
        </w:rPr>
        <w:t>.1);</w:t>
      </w:r>
    </w:p>
    <w:p w14:paraId="6FD6B502" w14:textId="77777777" w:rsidR="0095073E" w:rsidRPr="00FA7D06" w:rsidRDefault="0095073E" w:rsidP="00FA7D06">
      <w:pPr>
        <w:pStyle w:val="ListParagraph"/>
        <w:numPr>
          <w:ilvl w:val="0"/>
          <w:numId w:val="30"/>
        </w:numPr>
        <w:tabs>
          <w:tab w:val="clear" w:pos="709"/>
        </w:tabs>
        <w:suppressAutoHyphens/>
        <w:spacing w:after="240"/>
        <w:ind w:left="567" w:hanging="567"/>
        <w:contextualSpacing w:val="0"/>
        <w:rPr>
          <w:rFonts w:ascii="Arial" w:hAnsi="Arial" w:cs="Arial"/>
          <w:color w:val="000000"/>
          <w:sz w:val="22"/>
          <w:szCs w:val="22"/>
        </w:rPr>
      </w:pPr>
      <w:r w:rsidRPr="00FA7D06">
        <w:rPr>
          <w:rFonts w:ascii="Arial" w:hAnsi="Arial" w:cs="Arial"/>
          <w:color w:val="000000"/>
          <w:sz w:val="22"/>
          <w:szCs w:val="22"/>
        </w:rPr>
        <w:t>continue the Task Team on Tsunami Exercises according to its revised Terms of Reference (</w:t>
      </w:r>
      <w:r w:rsidRPr="00FA7D06">
        <w:rPr>
          <w:rFonts w:ascii="Arial" w:hAnsi="Arial" w:cs="Arial"/>
          <w:sz w:val="22"/>
          <w:szCs w:val="22"/>
        </w:rPr>
        <w:t xml:space="preserve">Annex 2 to Decision </w:t>
      </w:r>
      <w:hyperlink r:id="rId13" w:history="1">
        <w:r w:rsidRPr="00FA7D06">
          <w:rPr>
            <w:rStyle w:val="Hyperlink"/>
            <w:rFonts w:ascii="Arial" w:hAnsi="Arial" w:cs="Arial"/>
            <w:sz w:val="22"/>
            <w:szCs w:val="22"/>
          </w:rPr>
          <w:t>ICG/NEAMTWS-XVI</w:t>
        </w:r>
      </w:hyperlink>
      <w:r w:rsidRPr="00FA7D06">
        <w:rPr>
          <w:rFonts w:ascii="Arial" w:hAnsi="Arial" w:cs="Arial"/>
          <w:sz w:val="22"/>
          <w:szCs w:val="22"/>
        </w:rPr>
        <w:t>.1);</w:t>
      </w:r>
    </w:p>
    <w:p w14:paraId="1AEB0B02" w14:textId="77777777" w:rsidR="0095073E" w:rsidRPr="00FA7D06" w:rsidRDefault="0095073E" w:rsidP="00FA7D06">
      <w:pPr>
        <w:pStyle w:val="ListParagraph"/>
        <w:numPr>
          <w:ilvl w:val="0"/>
          <w:numId w:val="30"/>
        </w:numPr>
        <w:tabs>
          <w:tab w:val="clear" w:pos="709"/>
        </w:tabs>
        <w:suppressAutoHyphens/>
        <w:spacing w:after="240"/>
        <w:ind w:left="567" w:hanging="567"/>
        <w:contextualSpacing w:val="0"/>
        <w:rPr>
          <w:rFonts w:ascii="Arial" w:hAnsi="Arial" w:cs="Arial"/>
          <w:color w:val="000000"/>
          <w:sz w:val="22"/>
          <w:szCs w:val="22"/>
        </w:rPr>
      </w:pPr>
      <w:r w:rsidRPr="00FA7D06">
        <w:rPr>
          <w:rFonts w:ascii="Arial" w:hAnsi="Arial" w:cs="Arial"/>
          <w:color w:val="000000"/>
          <w:sz w:val="22"/>
          <w:szCs w:val="22"/>
        </w:rPr>
        <w:t>continue the Task Team on Operations according to its revised Terms of Reference (</w:t>
      </w:r>
      <w:r w:rsidRPr="00FA7D06">
        <w:rPr>
          <w:rFonts w:ascii="Arial" w:hAnsi="Arial" w:cs="Arial"/>
          <w:sz w:val="22"/>
          <w:szCs w:val="22"/>
        </w:rPr>
        <w:t xml:space="preserve">Annex 4 to Decision </w:t>
      </w:r>
      <w:hyperlink r:id="rId14" w:history="1">
        <w:r w:rsidRPr="00FA7D06">
          <w:rPr>
            <w:rStyle w:val="Hyperlink"/>
            <w:rFonts w:ascii="Arial" w:hAnsi="Arial" w:cs="Arial"/>
            <w:sz w:val="22"/>
            <w:szCs w:val="22"/>
          </w:rPr>
          <w:t>ICG/NEAMTWS-XVI</w:t>
        </w:r>
      </w:hyperlink>
      <w:r w:rsidRPr="00FA7D06">
        <w:rPr>
          <w:rFonts w:ascii="Arial" w:hAnsi="Arial" w:cs="Arial"/>
          <w:sz w:val="22"/>
          <w:szCs w:val="22"/>
        </w:rPr>
        <w:t>.1);</w:t>
      </w:r>
    </w:p>
    <w:p w14:paraId="46121A2D" w14:textId="77777777" w:rsidR="0095073E" w:rsidRPr="00FA7D06" w:rsidRDefault="0095073E" w:rsidP="00FA7D06">
      <w:pPr>
        <w:pStyle w:val="ListParagraph"/>
        <w:numPr>
          <w:ilvl w:val="0"/>
          <w:numId w:val="30"/>
        </w:numPr>
        <w:tabs>
          <w:tab w:val="clear" w:pos="709"/>
        </w:tabs>
        <w:suppressAutoHyphens/>
        <w:spacing w:after="240"/>
        <w:ind w:left="567" w:hanging="567"/>
        <w:contextualSpacing w:val="0"/>
        <w:rPr>
          <w:rFonts w:ascii="Arial" w:hAnsi="Arial" w:cs="Arial"/>
          <w:color w:val="000000"/>
          <w:sz w:val="22"/>
          <w:szCs w:val="22"/>
        </w:rPr>
      </w:pPr>
      <w:r w:rsidRPr="00FA7D06">
        <w:rPr>
          <w:rFonts w:ascii="Arial" w:hAnsi="Arial" w:cs="Arial"/>
          <w:color w:val="000000"/>
          <w:sz w:val="22"/>
          <w:szCs w:val="22"/>
        </w:rPr>
        <w:t>continue the activities of the Steering Committee during the intersessional period;</w:t>
      </w:r>
    </w:p>
    <w:p w14:paraId="3F831101" w14:textId="77777777" w:rsidR="0095073E" w:rsidRPr="00FA7D06" w:rsidRDefault="0095073E" w:rsidP="00FA7D06">
      <w:pPr>
        <w:pStyle w:val="ListParagraph"/>
        <w:numPr>
          <w:ilvl w:val="0"/>
          <w:numId w:val="30"/>
        </w:numPr>
        <w:tabs>
          <w:tab w:val="clear" w:pos="709"/>
        </w:tabs>
        <w:suppressAutoHyphens/>
        <w:spacing w:after="240"/>
        <w:ind w:left="567" w:hanging="567"/>
        <w:contextualSpacing w:val="0"/>
        <w:rPr>
          <w:rFonts w:ascii="Arial" w:hAnsi="Arial" w:cs="Arial"/>
          <w:color w:val="000000"/>
          <w:sz w:val="22"/>
          <w:szCs w:val="22"/>
        </w:rPr>
      </w:pPr>
      <w:r w:rsidRPr="00FA7D06">
        <w:rPr>
          <w:rFonts w:ascii="Arial" w:hAnsi="Arial" w:cs="Arial"/>
          <w:color w:val="000000"/>
          <w:sz w:val="22"/>
          <w:szCs w:val="22"/>
        </w:rPr>
        <w:t>request the Steering Committee to further reflect on the structure of ICG/NEAMTWS;</w:t>
      </w:r>
    </w:p>
    <w:p w14:paraId="22303958" w14:textId="77777777" w:rsidR="0095073E" w:rsidRPr="00FA7D06" w:rsidRDefault="0095073E" w:rsidP="00FA7D06">
      <w:pPr>
        <w:pStyle w:val="ListParagraph"/>
        <w:numPr>
          <w:ilvl w:val="0"/>
          <w:numId w:val="30"/>
        </w:numPr>
        <w:tabs>
          <w:tab w:val="clear" w:pos="709"/>
        </w:tabs>
        <w:suppressAutoHyphens/>
        <w:spacing w:after="240"/>
        <w:ind w:left="567" w:hanging="567"/>
        <w:contextualSpacing w:val="0"/>
        <w:rPr>
          <w:rFonts w:ascii="Arial" w:hAnsi="Arial" w:cs="Arial"/>
          <w:color w:val="000000"/>
          <w:sz w:val="22"/>
          <w:szCs w:val="22"/>
        </w:rPr>
      </w:pPr>
      <w:r w:rsidRPr="00FA7D06">
        <w:rPr>
          <w:rFonts w:ascii="Arial" w:hAnsi="Arial" w:cs="Arial"/>
          <w:color w:val="000000"/>
          <w:sz w:val="22"/>
          <w:szCs w:val="22"/>
        </w:rPr>
        <w:t>conduct the next tsunami exercise NEAMWave20 from 2 to 4 November 2020; and</w:t>
      </w:r>
    </w:p>
    <w:p w14:paraId="2F14A09D" w14:textId="73F644D1" w:rsidR="0095073E" w:rsidRPr="00FA7D06" w:rsidRDefault="0095073E" w:rsidP="00FA7D06">
      <w:pPr>
        <w:pStyle w:val="Quotations"/>
        <w:spacing w:after="240"/>
        <w:jc w:val="both"/>
        <w:rPr>
          <w:rStyle w:val="Absatz-Standardschriftart1"/>
          <w:rFonts w:ascii="Arial" w:hAnsi="Arial" w:cs="Arial"/>
          <w:color w:val="000000" w:themeColor="text1"/>
          <w:sz w:val="22"/>
          <w:szCs w:val="22"/>
          <w:lang w:val="en-GB"/>
        </w:rPr>
      </w:pPr>
      <w:r w:rsidRPr="00FA7D06">
        <w:rPr>
          <w:rStyle w:val="Absatz-Standardschriftart1"/>
          <w:rFonts w:ascii="Arial" w:hAnsi="Arial" w:cs="Arial"/>
          <w:color w:val="000000" w:themeColor="text1"/>
          <w:sz w:val="22"/>
          <w:szCs w:val="22"/>
          <w:lang w:val="en-GB"/>
        </w:rPr>
        <w:t>Based on the recommendations of the Nominations Committee (</w:t>
      </w:r>
      <w:hyperlink w:anchor="_ANNEX_II" w:history="1">
        <w:r w:rsidRPr="00FA7D06">
          <w:rPr>
            <w:rStyle w:val="Hyperlink"/>
            <w:rFonts w:ascii="Arial" w:hAnsi="Arial" w:cs="Arial"/>
            <w:sz w:val="22"/>
            <w:szCs w:val="22"/>
            <w:lang w:val="en-GB"/>
          </w:rPr>
          <w:t xml:space="preserve">Annex </w:t>
        </w:r>
        <w:r w:rsidR="00FE7F4E" w:rsidRPr="00FA7D06">
          <w:rPr>
            <w:rStyle w:val="Hyperlink"/>
            <w:rFonts w:ascii="Arial" w:hAnsi="Arial" w:cs="Arial"/>
            <w:sz w:val="22"/>
            <w:szCs w:val="22"/>
            <w:lang w:val="en-GB"/>
          </w:rPr>
          <w:t>II</w:t>
        </w:r>
      </w:hyperlink>
      <w:r w:rsidRPr="00FA7D06">
        <w:rPr>
          <w:rStyle w:val="Absatz-Standardschriftart1"/>
          <w:rFonts w:ascii="Arial" w:hAnsi="Arial" w:cs="Arial"/>
          <w:color w:val="000000" w:themeColor="text1"/>
          <w:sz w:val="22"/>
          <w:szCs w:val="22"/>
          <w:lang w:val="en-GB"/>
        </w:rPr>
        <w:t>):</w:t>
      </w:r>
    </w:p>
    <w:p w14:paraId="456270FD" w14:textId="77777777" w:rsidR="0095073E" w:rsidRPr="00FA7D06" w:rsidRDefault="0095073E">
      <w:pPr>
        <w:pStyle w:val="ListParagraph"/>
        <w:numPr>
          <w:ilvl w:val="0"/>
          <w:numId w:val="30"/>
        </w:numPr>
        <w:tabs>
          <w:tab w:val="clear" w:pos="709"/>
        </w:tabs>
        <w:suppressAutoHyphens/>
        <w:spacing w:after="240"/>
        <w:ind w:left="567" w:hanging="567"/>
        <w:contextualSpacing w:val="0"/>
        <w:rPr>
          <w:rFonts w:ascii="Arial" w:hAnsi="Arial" w:cs="Arial"/>
          <w:color w:val="000000"/>
          <w:sz w:val="22"/>
          <w:szCs w:val="22"/>
        </w:rPr>
      </w:pPr>
      <w:r w:rsidRPr="00FA7D06">
        <w:rPr>
          <w:rFonts w:ascii="Arial" w:hAnsi="Arial" w:cs="Arial"/>
          <w:color w:val="000000"/>
          <w:sz w:val="22"/>
          <w:szCs w:val="22"/>
        </w:rPr>
        <w:t>postpone the elections for Chairperson and Vice-Chairpersons from ICG/NEAMTWS-XVI to an extraordinary session of the ICG or an election via written correspondence with sealed ballot envelopes. The elections should be executed as soon as possible, but no later than prior to the NEAMTWS Steering Committee meeting, planned for April 2020;</w:t>
      </w:r>
    </w:p>
    <w:p w14:paraId="6C957E76" w14:textId="21566032" w:rsidR="0095073E" w:rsidRPr="00FA7D06" w:rsidRDefault="0095073E">
      <w:pPr>
        <w:pStyle w:val="ListParagraph"/>
        <w:numPr>
          <w:ilvl w:val="0"/>
          <w:numId w:val="30"/>
        </w:numPr>
        <w:tabs>
          <w:tab w:val="clear" w:pos="709"/>
        </w:tabs>
        <w:suppressAutoHyphens/>
        <w:spacing w:after="240"/>
        <w:ind w:left="567" w:hanging="567"/>
        <w:contextualSpacing w:val="0"/>
        <w:rPr>
          <w:rFonts w:ascii="Arial" w:hAnsi="Arial" w:cs="Arial"/>
          <w:color w:val="000000"/>
          <w:sz w:val="22"/>
          <w:szCs w:val="22"/>
        </w:rPr>
      </w:pPr>
      <w:r w:rsidRPr="00FA7D06">
        <w:rPr>
          <w:rFonts w:ascii="Arial" w:hAnsi="Arial" w:cs="Arial"/>
          <w:color w:val="000000"/>
          <w:sz w:val="22"/>
          <w:szCs w:val="22"/>
        </w:rPr>
        <w:t xml:space="preserve">request the Secretariat to extend the deadline to 28 February 2020 for filing nominations for </w:t>
      </w:r>
      <w:r w:rsidR="000D5A2D" w:rsidRPr="00FA7D06">
        <w:rPr>
          <w:rFonts w:ascii="Arial" w:hAnsi="Arial" w:cs="Arial"/>
          <w:color w:val="000000"/>
          <w:sz w:val="22"/>
          <w:szCs w:val="22"/>
        </w:rPr>
        <w:t>C</w:t>
      </w:r>
      <w:r w:rsidRPr="00FA7D06">
        <w:rPr>
          <w:rFonts w:ascii="Arial" w:hAnsi="Arial" w:cs="Arial"/>
          <w:color w:val="000000"/>
          <w:sz w:val="22"/>
          <w:szCs w:val="22"/>
        </w:rPr>
        <w:t>hairperson and Vice-Chairpersons. This should be communicated by a circular letter from IOC to NEAM Member States;</w:t>
      </w:r>
    </w:p>
    <w:p w14:paraId="3E216BEE" w14:textId="77777777" w:rsidR="0095073E" w:rsidRPr="00FA7D06" w:rsidRDefault="0095073E">
      <w:pPr>
        <w:pStyle w:val="ListParagraph"/>
        <w:numPr>
          <w:ilvl w:val="0"/>
          <w:numId w:val="30"/>
        </w:numPr>
        <w:tabs>
          <w:tab w:val="clear" w:pos="709"/>
        </w:tabs>
        <w:suppressAutoHyphens/>
        <w:spacing w:after="240"/>
        <w:ind w:left="567" w:hanging="567"/>
        <w:contextualSpacing w:val="0"/>
        <w:rPr>
          <w:rFonts w:ascii="Arial" w:hAnsi="Arial" w:cs="Arial"/>
          <w:color w:val="000000"/>
          <w:sz w:val="22"/>
          <w:szCs w:val="22"/>
        </w:rPr>
      </w:pPr>
      <w:r w:rsidRPr="00FA7D06">
        <w:rPr>
          <w:rFonts w:ascii="Arial" w:hAnsi="Arial" w:cs="Arial"/>
          <w:color w:val="000000"/>
          <w:sz w:val="22"/>
          <w:szCs w:val="22"/>
        </w:rPr>
        <w:t xml:space="preserve">extend the term of the current Chairperson and Vice-Chairpersons for an interim period of four months until 31 March 2020; </w:t>
      </w:r>
    </w:p>
    <w:p w14:paraId="23365511" w14:textId="77777777" w:rsidR="0095073E" w:rsidRPr="00FA7D06" w:rsidRDefault="0095073E" w:rsidP="00FA7D06">
      <w:pPr>
        <w:pStyle w:val="Standard1"/>
        <w:keepNext/>
        <w:spacing w:after="240"/>
        <w:jc w:val="both"/>
        <w:rPr>
          <w:rStyle w:val="Absatz-Standardschriftart1"/>
          <w:rFonts w:ascii="Arial" w:hAnsi="Arial" w:cs="Arial"/>
          <w:color w:val="000000" w:themeColor="text1"/>
          <w:sz w:val="22"/>
          <w:szCs w:val="22"/>
          <w:lang w:val="en-GB"/>
        </w:rPr>
      </w:pPr>
      <w:r w:rsidRPr="00FA7D06">
        <w:rPr>
          <w:rStyle w:val="Absatz-Standardschriftart1"/>
          <w:rFonts w:ascii="Arial" w:hAnsi="Arial" w:cs="Arial"/>
          <w:b/>
          <w:color w:val="000000" w:themeColor="text1"/>
          <w:sz w:val="22"/>
          <w:szCs w:val="22"/>
          <w:lang w:val="en-GB"/>
        </w:rPr>
        <w:t>Recommended</w:t>
      </w:r>
      <w:r w:rsidRPr="00FA7D06">
        <w:rPr>
          <w:rStyle w:val="Absatz-Standardschriftart1"/>
          <w:rFonts w:ascii="Arial" w:hAnsi="Arial" w:cs="Arial"/>
          <w:color w:val="000000" w:themeColor="text1"/>
          <w:sz w:val="22"/>
          <w:szCs w:val="22"/>
          <w:lang w:val="en-GB"/>
        </w:rPr>
        <w:t xml:space="preserve"> to:</w:t>
      </w:r>
    </w:p>
    <w:p w14:paraId="766A2B37" w14:textId="77777777" w:rsidR="0095073E" w:rsidRPr="00FA7D06" w:rsidRDefault="0095073E" w:rsidP="00531375">
      <w:pPr>
        <w:pStyle w:val="ListParagraph"/>
        <w:numPr>
          <w:ilvl w:val="0"/>
          <w:numId w:val="53"/>
        </w:numPr>
        <w:tabs>
          <w:tab w:val="clear" w:pos="709"/>
        </w:tabs>
        <w:suppressAutoHyphens/>
        <w:spacing w:after="240"/>
        <w:ind w:left="567" w:hanging="567"/>
        <w:contextualSpacing w:val="0"/>
        <w:rPr>
          <w:rFonts w:ascii="Arial" w:hAnsi="Arial" w:cs="Arial"/>
          <w:sz w:val="22"/>
          <w:szCs w:val="22"/>
        </w:rPr>
      </w:pPr>
      <w:r w:rsidRPr="00FA7D06">
        <w:rPr>
          <w:rFonts w:ascii="Arial" w:hAnsi="Arial" w:cs="Arial"/>
          <w:sz w:val="22"/>
          <w:szCs w:val="22"/>
        </w:rPr>
        <w:t>increase the participation of Member States in the ICG activities, with particular focus on tsunami education, awareness and preparedness, and to continue to explore the adaptation of community preparedness and recognition programmes such as Tsunami Ready for the NEAM region, including Tsunami Hazard and Tsunami Evacuation Maps, Plans, and Procedures (TEMPP);</w:t>
      </w:r>
    </w:p>
    <w:p w14:paraId="6208C61A" w14:textId="70DD77A8" w:rsidR="0095073E" w:rsidRPr="00FA7D06" w:rsidRDefault="0095073E" w:rsidP="00531375">
      <w:pPr>
        <w:pStyle w:val="ListParagraph"/>
        <w:numPr>
          <w:ilvl w:val="0"/>
          <w:numId w:val="53"/>
        </w:numPr>
        <w:tabs>
          <w:tab w:val="clear" w:pos="709"/>
        </w:tabs>
        <w:suppressAutoHyphens/>
        <w:spacing w:after="240"/>
        <w:ind w:left="567" w:hanging="567"/>
        <w:contextualSpacing w:val="0"/>
        <w:rPr>
          <w:rFonts w:ascii="Arial" w:hAnsi="Arial" w:cs="Arial"/>
          <w:color w:val="000000"/>
          <w:sz w:val="22"/>
          <w:szCs w:val="22"/>
        </w:rPr>
      </w:pPr>
      <w:r w:rsidRPr="00D4282E">
        <w:rPr>
          <w:rFonts w:ascii="Arial" w:hAnsi="Arial" w:cs="Arial"/>
          <w:sz w:val="22"/>
          <w:szCs w:val="22"/>
        </w:rPr>
        <w:t>Tsunami</w:t>
      </w:r>
      <w:r w:rsidRPr="00FA7D06">
        <w:rPr>
          <w:rFonts w:ascii="Arial" w:hAnsi="Arial" w:cs="Arial"/>
          <w:color w:val="000000"/>
          <w:sz w:val="22"/>
          <w:szCs w:val="22"/>
        </w:rPr>
        <w:t xml:space="preserve"> Service Providers (TSP), National Tsunami Warning Centres (NTWC), working groups </w:t>
      </w:r>
      <w:r w:rsidRPr="00531375">
        <w:rPr>
          <w:rFonts w:ascii="Arial" w:hAnsi="Arial" w:cs="Arial"/>
          <w:sz w:val="22"/>
          <w:szCs w:val="22"/>
        </w:rPr>
        <w:t>and</w:t>
      </w:r>
      <w:r w:rsidRPr="00FA7D06">
        <w:rPr>
          <w:rFonts w:ascii="Arial" w:hAnsi="Arial" w:cs="Arial"/>
          <w:color w:val="000000"/>
          <w:sz w:val="22"/>
          <w:szCs w:val="22"/>
        </w:rPr>
        <w:t xml:space="preserve"> Member States </w:t>
      </w:r>
      <w:r w:rsidR="000D5A2D" w:rsidRPr="00FA7D06">
        <w:rPr>
          <w:rFonts w:ascii="Arial" w:hAnsi="Arial" w:cs="Arial"/>
          <w:color w:val="000000"/>
          <w:sz w:val="22"/>
          <w:szCs w:val="22"/>
        </w:rPr>
        <w:t xml:space="preserve">to </w:t>
      </w:r>
      <w:r w:rsidRPr="00FA7D06">
        <w:rPr>
          <w:rFonts w:ascii="Arial" w:hAnsi="Arial" w:cs="Arial"/>
          <w:color w:val="000000"/>
          <w:sz w:val="22"/>
          <w:szCs w:val="22"/>
        </w:rPr>
        <w:t>provide key documents and reports to the IOC Secretariat at least one month before the start of the next ICG/NEAMTWS session;</w:t>
      </w:r>
    </w:p>
    <w:p w14:paraId="05A4CDA8" w14:textId="77777777" w:rsidR="0095073E" w:rsidRPr="00FA7D06" w:rsidRDefault="0095073E" w:rsidP="00FA7D06">
      <w:pPr>
        <w:pStyle w:val="Standard1"/>
        <w:spacing w:after="240"/>
        <w:jc w:val="both"/>
        <w:rPr>
          <w:rFonts w:ascii="Arial" w:hAnsi="Arial" w:cs="Arial"/>
          <w:b/>
          <w:color w:val="000000" w:themeColor="text1"/>
          <w:sz w:val="22"/>
          <w:szCs w:val="22"/>
          <w:lang w:val="en-GB"/>
        </w:rPr>
      </w:pPr>
      <w:r w:rsidRPr="00FA7D06">
        <w:rPr>
          <w:rFonts w:ascii="Arial" w:hAnsi="Arial" w:cs="Arial"/>
          <w:b/>
          <w:color w:val="000000" w:themeColor="text1"/>
          <w:sz w:val="22"/>
          <w:szCs w:val="22"/>
          <w:lang w:val="en-GB"/>
        </w:rPr>
        <w:t xml:space="preserve">Further recommended </w:t>
      </w:r>
      <w:r w:rsidRPr="00FA7D06">
        <w:rPr>
          <w:rFonts w:ascii="Arial" w:hAnsi="Arial" w:cs="Arial"/>
          <w:color w:val="000000" w:themeColor="text1"/>
          <w:sz w:val="22"/>
          <w:szCs w:val="22"/>
          <w:lang w:val="en-GB"/>
        </w:rPr>
        <w:t>that:</w:t>
      </w:r>
    </w:p>
    <w:p w14:paraId="1E726353" w14:textId="4D1DA7D3" w:rsidR="0095073E" w:rsidRPr="00FA7D06" w:rsidRDefault="0095073E" w:rsidP="00531375">
      <w:pPr>
        <w:pStyle w:val="ListParagraph"/>
        <w:numPr>
          <w:ilvl w:val="0"/>
          <w:numId w:val="53"/>
        </w:numPr>
        <w:tabs>
          <w:tab w:val="clear" w:pos="709"/>
        </w:tabs>
        <w:suppressAutoHyphens/>
        <w:spacing w:after="240"/>
        <w:ind w:left="567" w:hanging="567"/>
        <w:contextualSpacing w:val="0"/>
        <w:rPr>
          <w:rFonts w:ascii="Arial" w:hAnsi="Arial" w:cs="Arial"/>
          <w:sz w:val="22"/>
          <w:szCs w:val="22"/>
        </w:rPr>
      </w:pPr>
      <w:r w:rsidRPr="00FA7D06">
        <w:rPr>
          <w:rFonts w:ascii="Arial" w:hAnsi="Arial" w:cs="Arial"/>
          <w:sz w:val="22"/>
          <w:szCs w:val="22"/>
        </w:rPr>
        <w:t>each TSP continues to provide alert level information based on their best practices, including (possibly different) decision matrices, scen</w:t>
      </w:r>
      <w:r w:rsidR="00CD25CE" w:rsidRPr="00FA7D06">
        <w:rPr>
          <w:rFonts w:ascii="Arial" w:hAnsi="Arial" w:cs="Arial"/>
          <w:sz w:val="22"/>
          <w:szCs w:val="22"/>
        </w:rPr>
        <w:t>ario databases or other methods. T</w:t>
      </w:r>
      <w:r w:rsidRPr="00FA7D06">
        <w:rPr>
          <w:rFonts w:ascii="Arial" w:hAnsi="Arial" w:cs="Arial"/>
          <w:sz w:val="22"/>
          <w:szCs w:val="22"/>
        </w:rPr>
        <w:t>hese methodologies needing to be documented in the NEAMTWS Operational Users Guide;</w:t>
      </w:r>
    </w:p>
    <w:p w14:paraId="255930F5" w14:textId="77777777" w:rsidR="0095073E" w:rsidRPr="00FA7D06" w:rsidRDefault="0095073E" w:rsidP="00531375">
      <w:pPr>
        <w:pStyle w:val="ListParagraph"/>
        <w:numPr>
          <w:ilvl w:val="0"/>
          <w:numId w:val="53"/>
        </w:numPr>
        <w:tabs>
          <w:tab w:val="clear" w:pos="709"/>
        </w:tabs>
        <w:suppressAutoHyphens/>
        <w:spacing w:after="240"/>
        <w:ind w:left="567" w:hanging="567"/>
        <w:contextualSpacing w:val="0"/>
        <w:rPr>
          <w:rFonts w:ascii="Arial" w:hAnsi="Arial" w:cs="Arial"/>
          <w:sz w:val="22"/>
          <w:szCs w:val="22"/>
        </w:rPr>
      </w:pPr>
      <w:r w:rsidRPr="00FA7D06">
        <w:rPr>
          <w:rFonts w:ascii="Arial" w:hAnsi="Arial" w:cs="Arial"/>
          <w:sz w:val="22"/>
          <w:szCs w:val="22"/>
        </w:rPr>
        <w:t>Tsunami Warning Focal Points, in close connection with their NTWCs, if applicable, develop standard operating procedures in order to be able to handle diverging TSP warning messages in line with the guidance document “Guidelines on TSP Messages Uncertainty” prepared by Working Group 1 in 2017;</w:t>
      </w:r>
    </w:p>
    <w:p w14:paraId="69B7FD9E" w14:textId="77777777" w:rsidR="0095073E" w:rsidRPr="00FA7D06" w:rsidRDefault="0095073E" w:rsidP="00531375">
      <w:pPr>
        <w:pStyle w:val="ListParagraph"/>
        <w:numPr>
          <w:ilvl w:val="0"/>
          <w:numId w:val="53"/>
        </w:numPr>
        <w:tabs>
          <w:tab w:val="clear" w:pos="709"/>
        </w:tabs>
        <w:suppressAutoHyphens/>
        <w:spacing w:after="240"/>
        <w:ind w:left="567" w:hanging="567"/>
        <w:contextualSpacing w:val="0"/>
        <w:rPr>
          <w:rFonts w:ascii="Arial" w:hAnsi="Arial" w:cs="Arial"/>
          <w:sz w:val="22"/>
          <w:szCs w:val="22"/>
        </w:rPr>
      </w:pPr>
      <w:r w:rsidRPr="00FA7D06">
        <w:rPr>
          <w:rFonts w:ascii="Arial" w:hAnsi="Arial" w:cs="Arial"/>
          <w:sz w:val="22"/>
          <w:szCs w:val="22"/>
        </w:rPr>
        <w:t>Member States encourage the active involvement of their national Civil Protection Authorities (CPAs);</w:t>
      </w:r>
    </w:p>
    <w:p w14:paraId="528995B3" w14:textId="314244A8" w:rsidR="0095073E" w:rsidRPr="00FA7D06" w:rsidRDefault="0095073E" w:rsidP="00FA7D06">
      <w:pPr>
        <w:pStyle w:val="Standard1"/>
        <w:spacing w:after="240"/>
        <w:jc w:val="both"/>
        <w:rPr>
          <w:rStyle w:val="Absatz-Standardschriftart1"/>
          <w:rFonts w:ascii="Arial" w:hAnsi="Arial" w:cs="Arial"/>
          <w:color w:val="000000" w:themeColor="text1"/>
          <w:sz w:val="22"/>
          <w:szCs w:val="22"/>
          <w:lang w:val="en-GB"/>
        </w:rPr>
      </w:pPr>
      <w:r w:rsidRPr="00FA7D06">
        <w:rPr>
          <w:rStyle w:val="Absatz-Standardschriftart1"/>
          <w:rFonts w:ascii="Arial" w:hAnsi="Arial" w:cs="Arial"/>
          <w:b/>
          <w:color w:val="000000" w:themeColor="text1"/>
          <w:sz w:val="22"/>
          <w:szCs w:val="22"/>
          <w:lang w:val="en-GB"/>
        </w:rPr>
        <w:t xml:space="preserve">Accepted </w:t>
      </w:r>
      <w:r w:rsidRPr="00FA7D06">
        <w:rPr>
          <w:rStyle w:val="Absatz-Standardschriftart1"/>
          <w:rFonts w:ascii="Arial" w:hAnsi="Arial" w:cs="Arial"/>
          <w:color w:val="000000" w:themeColor="text1"/>
          <w:sz w:val="22"/>
          <w:szCs w:val="22"/>
          <w:lang w:val="en-GB"/>
        </w:rPr>
        <w:t xml:space="preserve">additional recommendations of working groups and </w:t>
      </w:r>
      <w:r w:rsidR="00AE2A68" w:rsidRPr="00FA7D06">
        <w:rPr>
          <w:rStyle w:val="Absatz-Standardschriftart1"/>
          <w:rFonts w:ascii="Arial" w:hAnsi="Arial" w:cs="Arial"/>
          <w:color w:val="000000" w:themeColor="text1"/>
          <w:sz w:val="22"/>
          <w:szCs w:val="22"/>
          <w:lang w:val="en-GB"/>
        </w:rPr>
        <w:t xml:space="preserve">task teams as outlined in </w:t>
      </w:r>
      <w:hyperlink w:anchor="_ANNEX_I" w:history="1">
        <w:r w:rsidR="00AE2A68" w:rsidRPr="00FA7D06">
          <w:rPr>
            <w:rStyle w:val="Hyperlink"/>
            <w:rFonts w:ascii="Arial" w:hAnsi="Arial" w:cs="Arial"/>
            <w:sz w:val="22"/>
            <w:szCs w:val="22"/>
            <w:lang w:val="en-GB"/>
          </w:rPr>
          <w:t>Annex </w:t>
        </w:r>
        <w:r w:rsidR="00FE7F4E" w:rsidRPr="00FA7D06">
          <w:rPr>
            <w:rStyle w:val="Hyperlink"/>
            <w:rFonts w:ascii="Arial" w:hAnsi="Arial" w:cs="Arial"/>
            <w:sz w:val="22"/>
            <w:szCs w:val="22"/>
            <w:lang w:val="en-GB"/>
          </w:rPr>
          <w:t>I</w:t>
        </w:r>
      </w:hyperlink>
      <w:r w:rsidRPr="00FA7D06">
        <w:rPr>
          <w:rStyle w:val="Absatz-Standardschriftart1"/>
          <w:rFonts w:ascii="Arial" w:hAnsi="Arial" w:cs="Arial"/>
          <w:color w:val="000000" w:themeColor="text1"/>
          <w:sz w:val="22"/>
          <w:szCs w:val="22"/>
          <w:lang w:val="en-GB"/>
        </w:rPr>
        <w:t>;</w:t>
      </w:r>
    </w:p>
    <w:p w14:paraId="0340E52C" w14:textId="77777777" w:rsidR="0095073E" w:rsidRPr="00FA7D06" w:rsidRDefault="0095073E" w:rsidP="00FA7D06">
      <w:pPr>
        <w:spacing w:after="240"/>
        <w:jc w:val="both"/>
        <w:rPr>
          <w:rFonts w:ascii="Arial" w:hAnsi="Arial" w:cs="Arial"/>
          <w:color w:val="000000" w:themeColor="text1"/>
          <w:sz w:val="22"/>
          <w:szCs w:val="22"/>
          <w:lang w:val="en-GB"/>
        </w:rPr>
      </w:pPr>
      <w:r w:rsidRPr="00FA7D06">
        <w:rPr>
          <w:rStyle w:val="Absatz-Standardschriftart1"/>
          <w:rFonts w:ascii="Arial" w:hAnsi="Arial" w:cs="Arial"/>
          <w:b/>
          <w:color w:val="000000" w:themeColor="text1"/>
          <w:sz w:val="22"/>
          <w:szCs w:val="22"/>
          <w:lang w:val="en-GB"/>
        </w:rPr>
        <w:t>Acknowledged</w:t>
      </w:r>
      <w:r w:rsidRPr="00FA7D06">
        <w:rPr>
          <w:rFonts w:ascii="Arial" w:hAnsi="Arial" w:cs="Arial"/>
          <w:color w:val="000000"/>
          <w:sz w:val="22"/>
          <w:szCs w:val="22"/>
          <w:lang w:val="en-GB"/>
        </w:rPr>
        <w:t xml:space="preserve"> the </w:t>
      </w:r>
      <w:hyperlink r:id="rId15" w:history="1">
        <w:r w:rsidRPr="00FA7D06">
          <w:rPr>
            <w:rStyle w:val="Hyperlink"/>
            <w:rFonts w:ascii="Arial" w:hAnsi="Arial" w:cs="Arial"/>
            <w:sz w:val="22"/>
            <w:szCs w:val="22"/>
            <w:lang w:val="en-GB"/>
          </w:rPr>
          <w:t>draft strategic planning document</w:t>
        </w:r>
      </w:hyperlink>
      <w:r w:rsidRPr="00FA7D06">
        <w:rPr>
          <w:rFonts w:ascii="Arial" w:hAnsi="Arial" w:cs="Arial"/>
          <w:color w:val="000000"/>
          <w:sz w:val="22"/>
          <w:szCs w:val="22"/>
          <w:lang w:val="en-GB"/>
        </w:rPr>
        <w:t xml:space="preserve"> for NEAMTIC redevelopment (version 27 November 2019)</w:t>
      </w:r>
      <w:r w:rsidRPr="00FA7D06">
        <w:rPr>
          <w:rFonts w:ascii="Arial" w:hAnsi="Arial" w:cs="Arial"/>
          <w:sz w:val="22"/>
          <w:szCs w:val="22"/>
          <w:lang w:val="en-GB"/>
        </w:rPr>
        <w:t>;</w:t>
      </w:r>
    </w:p>
    <w:p w14:paraId="6BA48719" w14:textId="77777777" w:rsidR="0095073E" w:rsidRPr="00FA7D06" w:rsidRDefault="0095073E" w:rsidP="00FA7D06">
      <w:pPr>
        <w:pStyle w:val="Standard1"/>
        <w:spacing w:after="240"/>
        <w:jc w:val="both"/>
        <w:rPr>
          <w:rStyle w:val="Absatz-Standardschriftart1"/>
          <w:rFonts w:ascii="Arial" w:hAnsi="Arial" w:cs="Arial"/>
          <w:color w:val="000000" w:themeColor="text1"/>
          <w:sz w:val="22"/>
          <w:szCs w:val="22"/>
          <w:lang w:val="en-GB"/>
        </w:rPr>
      </w:pPr>
      <w:r w:rsidRPr="00FA7D06">
        <w:rPr>
          <w:rStyle w:val="Absatz-Standardschriftart1"/>
          <w:rFonts w:ascii="Arial" w:hAnsi="Arial" w:cs="Arial"/>
          <w:b/>
          <w:color w:val="000000" w:themeColor="text1"/>
          <w:sz w:val="22"/>
          <w:szCs w:val="22"/>
          <w:lang w:val="en-GB"/>
        </w:rPr>
        <w:t>Acknowledged</w:t>
      </w:r>
      <w:r w:rsidRPr="00FA7D06">
        <w:rPr>
          <w:rStyle w:val="Absatz-Standardschriftart1"/>
          <w:rFonts w:ascii="Arial" w:hAnsi="Arial" w:cs="Arial"/>
          <w:color w:val="000000" w:themeColor="text1"/>
          <w:sz w:val="22"/>
          <w:szCs w:val="22"/>
          <w:lang w:val="en-GB"/>
        </w:rPr>
        <w:t xml:space="preserve"> further the support of the European Commission (EC) and the Joint Research Centre (JRC) towards capacity development in support of local tsunami warning, awareness, and mitigation, including infrastructure, research and new sea level instrumentation and provision of measurements, especially for the Last Mile Projects implemented in Kos (Greece) and Bodrum (Turkey);</w:t>
      </w:r>
    </w:p>
    <w:p w14:paraId="21DFBA2E" w14:textId="77777777" w:rsidR="0095073E" w:rsidRPr="00FA7D06" w:rsidRDefault="0095073E" w:rsidP="00FA7D06">
      <w:pPr>
        <w:pStyle w:val="Standard1"/>
        <w:spacing w:after="240"/>
        <w:jc w:val="both"/>
        <w:rPr>
          <w:rFonts w:ascii="Arial" w:hAnsi="Arial" w:cs="Arial"/>
          <w:color w:val="000000" w:themeColor="text1"/>
          <w:sz w:val="22"/>
          <w:szCs w:val="22"/>
          <w:lang w:val="en-GB"/>
        </w:rPr>
      </w:pPr>
      <w:r w:rsidRPr="00FA7D06">
        <w:rPr>
          <w:rStyle w:val="Absatz-Standardschriftart1"/>
          <w:rFonts w:ascii="Arial" w:hAnsi="Arial" w:cs="Arial"/>
          <w:b/>
          <w:color w:val="000000" w:themeColor="text1"/>
          <w:sz w:val="22"/>
          <w:szCs w:val="22"/>
          <w:lang w:val="en-GB"/>
        </w:rPr>
        <w:t>Welcomed</w:t>
      </w:r>
      <w:r w:rsidRPr="00FA7D06">
        <w:rPr>
          <w:rStyle w:val="Absatz-Standardschriftart1"/>
          <w:rFonts w:ascii="Arial" w:hAnsi="Arial" w:cs="Arial"/>
          <w:color w:val="000000" w:themeColor="text1"/>
          <w:sz w:val="22"/>
          <w:szCs w:val="22"/>
          <w:lang w:val="en-GB"/>
        </w:rPr>
        <w:t xml:space="preserve"> the offer of Germany of hosting ICG/NEAMTWS-XVII;</w:t>
      </w:r>
    </w:p>
    <w:p w14:paraId="1EF63714" w14:textId="77777777" w:rsidR="0095073E" w:rsidRPr="00FA7D06" w:rsidRDefault="0095073E" w:rsidP="00FA7D06">
      <w:pPr>
        <w:pStyle w:val="Standard1"/>
        <w:spacing w:after="240"/>
        <w:jc w:val="both"/>
        <w:rPr>
          <w:rFonts w:ascii="Arial" w:hAnsi="Arial" w:cs="Arial"/>
          <w:color w:val="000000" w:themeColor="text1"/>
          <w:sz w:val="22"/>
          <w:szCs w:val="22"/>
          <w:lang w:val="en-GB"/>
        </w:rPr>
      </w:pPr>
      <w:r w:rsidRPr="00FA7D06">
        <w:rPr>
          <w:rStyle w:val="Absatz-Standardschriftart1"/>
          <w:rFonts w:ascii="Arial" w:hAnsi="Arial" w:cs="Arial"/>
          <w:b/>
          <w:color w:val="000000" w:themeColor="text1"/>
          <w:sz w:val="22"/>
          <w:szCs w:val="22"/>
          <w:lang w:val="en-GB"/>
        </w:rPr>
        <w:t xml:space="preserve">Thanked </w:t>
      </w:r>
      <w:r w:rsidRPr="00FA7D06">
        <w:rPr>
          <w:rStyle w:val="Absatz-Standardschriftart1"/>
          <w:rFonts w:ascii="Arial" w:hAnsi="Arial" w:cs="Arial"/>
          <w:color w:val="000000" w:themeColor="text1"/>
          <w:sz w:val="22"/>
          <w:szCs w:val="22"/>
          <w:lang w:val="en-GB"/>
        </w:rPr>
        <w:t>France, and particularly the municipality of Cannes, for hosting the 16</w:t>
      </w:r>
      <w:r w:rsidRPr="00FA7D06">
        <w:rPr>
          <w:rStyle w:val="Absatz-Standardschriftart1"/>
          <w:rFonts w:ascii="Arial" w:hAnsi="Arial" w:cs="Arial"/>
          <w:color w:val="000000" w:themeColor="text1"/>
          <w:sz w:val="22"/>
          <w:szCs w:val="22"/>
          <w:vertAlign w:val="superscript"/>
          <w:lang w:val="en-GB"/>
        </w:rPr>
        <w:t>th</w:t>
      </w:r>
      <w:r w:rsidRPr="00FA7D06">
        <w:rPr>
          <w:rStyle w:val="Absatz-Standardschriftart1"/>
          <w:rFonts w:ascii="Arial" w:hAnsi="Arial" w:cs="Arial"/>
          <w:color w:val="000000" w:themeColor="text1"/>
          <w:sz w:val="22"/>
          <w:szCs w:val="22"/>
          <w:lang w:val="en-GB"/>
        </w:rPr>
        <w:t xml:space="preserve"> session of ICG/NEAMTWS.</w:t>
      </w:r>
    </w:p>
    <w:p w14:paraId="66ABAEDD" w14:textId="77777777" w:rsidR="0095073E" w:rsidRPr="00FA7D06" w:rsidRDefault="0095073E" w:rsidP="00FA7D06">
      <w:pPr>
        <w:pStyle w:val="Standard1"/>
        <w:spacing w:after="240"/>
        <w:rPr>
          <w:rFonts w:ascii="Arial" w:hAnsi="Arial" w:cs="Arial"/>
          <w:b/>
          <w:color w:val="000000" w:themeColor="text1"/>
          <w:sz w:val="22"/>
          <w:szCs w:val="22"/>
          <w:lang w:val="en-GB"/>
        </w:rPr>
      </w:pPr>
    </w:p>
    <w:p w14:paraId="078CF65A" w14:textId="3D0150F9" w:rsidR="00D45F77" w:rsidRPr="00FA7D06" w:rsidRDefault="008967C4" w:rsidP="00FA7D06">
      <w:pPr>
        <w:spacing w:after="240"/>
        <w:jc w:val="both"/>
        <w:rPr>
          <w:rFonts w:ascii="Arial" w:hAnsi="Arial" w:cs="Arial"/>
          <w:sz w:val="22"/>
          <w:szCs w:val="22"/>
        </w:rPr>
      </w:pPr>
      <w:r w:rsidRPr="00FA7D06">
        <w:rPr>
          <w:rFonts w:ascii="Arial" w:hAnsi="Arial" w:cs="Arial"/>
          <w:sz w:val="22"/>
          <w:szCs w:val="22"/>
        </w:rPr>
        <w:t>.</w:t>
      </w:r>
      <w:r w:rsidR="00D45F77" w:rsidRPr="00FA7D06">
        <w:rPr>
          <w:rFonts w:ascii="Arial" w:hAnsi="Arial" w:cs="Arial"/>
          <w:sz w:val="22"/>
          <w:szCs w:val="22"/>
        </w:rPr>
        <w:br w:type="page"/>
      </w:r>
    </w:p>
    <w:p w14:paraId="1FEC1750" w14:textId="22E9409B" w:rsidR="00795865" w:rsidRPr="00FA7D06" w:rsidRDefault="00057DCE" w:rsidP="00531375">
      <w:pPr>
        <w:pStyle w:val="Heading1"/>
        <w:pBdr>
          <w:bottom w:val="single" w:sz="4" w:space="1" w:color="auto"/>
        </w:pBdr>
        <w:rPr>
          <w:b w:val="0"/>
          <w:szCs w:val="22"/>
          <w:lang w:val="fr-FR"/>
        </w:rPr>
      </w:pPr>
      <w:bookmarkStart w:id="51" w:name="_Toc503179784"/>
      <w:bookmarkStart w:id="52" w:name="_Ref359057739"/>
      <w:bookmarkStart w:id="53" w:name="_Toc442964874"/>
      <w:bookmarkStart w:id="54" w:name="_Toc442996678"/>
      <w:bookmarkStart w:id="55" w:name="_Toc468263387"/>
      <w:bookmarkStart w:id="56" w:name="_Toc36824324"/>
      <w:bookmarkEnd w:id="46"/>
      <w:bookmarkEnd w:id="47"/>
      <w:r w:rsidRPr="00FA7D06">
        <w:rPr>
          <w:rStyle w:val="Heading2Char"/>
          <w:i/>
          <w:szCs w:val="22"/>
          <w:lang w:val="fr-FR"/>
        </w:rPr>
        <w:t xml:space="preserve">Résumé </w:t>
      </w:r>
      <w:r w:rsidRPr="00FA7D06">
        <w:rPr>
          <w:rStyle w:val="Heading2Char"/>
          <w:rFonts w:eastAsia="SimSun"/>
          <w:i/>
          <w:szCs w:val="22"/>
          <w:lang w:val="fr-FR"/>
        </w:rPr>
        <w:t>exécutif</w:t>
      </w:r>
      <w:bookmarkEnd w:id="51"/>
      <w:bookmarkEnd w:id="52"/>
      <w:bookmarkEnd w:id="53"/>
      <w:bookmarkEnd w:id="54"/>
      <w:bookmarkEnd w:id="55"/>
      <w:bookmarkEnd w:id="56"/>
    </w:p>
    <w:p w14:paraId="36782DEC" w14:textId="77777777" w:rsidR="005B72A1" w:rsidRPr="00FA7D06" w:rsidRDefault="005B72A1" w:rsidP="00FA7D06">
      <w:pPr>
        <w:pStyle w:val="Marge"/>
        <w:rPr>
          <w:rFonts w:ascii="Arial" w:hAnsi="Arial" w:cs="Arial"/>
          <w:sz w:val="22"/>
          <w:szCs w:val="22"/>
          <w:lang w:val="fr-FR"/>
        </w:rPr>
      </w:pPr>
      <w:r w:rsidRPr="00FA7D06">
        <w:rPr>
          <w:rFonts w:ascii="Arial" w:hAnsi="Arial" w:cs="Arial"/>
          <w:sz w:val="22"/>
          <w:szCs w:val="22"/>
          <w:lang w:val="fr-FR"/>
        </w:rPr>
        <w:t>Le Groupe intergouvernemental de coordination du Système d’alerte rapide aux tsunamis et de mitigation dans l’Atlantique du Nord-Est, la Méditerranée et les mers adjacentes (GIC/NEAMTWS) a tenu sa 16</w:t>
      </w:r>
      <w:r w:rsidRPr="00FA7D06">
        <w:rPr>
          <w:rFonts w:ascii="Arial" w:hAnsi="Arial" w:cs="Arial"/>
          <w:sz w:val="22"/>
          <w:szCs w:val="22"/>
          <w:vertAlign w:val="superscript"/>
          <w:lang w:val="fr-FR"/>
        </w:rPr>
        <w:t>e</w:t>
      </w:r>
      <w:r w:rsidRPr="00FA7D06">
        <w:rPr>
          <w:rFonts w:ascii="Arial" w:hAnsi="Arial" w:cs="Arial"/>
          <w:sz w:val="22"/>
          <w:szCs w:val="22"/>
          <w:lang w:val="fr-FR"/>
        </w:rPr>
        <w:t> session du 2 au 4 décembre 2019 à Cannes, en France. Le GIC a adopté les décisions et recommandations ci-après :</w:t>
      </w:r>
    </w:p>
    <w:p w14:paraId="3B869273" w14:textId="77777777" w:rsidR="005B72A1" w:rsidRPr="00FA7D06" w:rsidRDefault="005B72A1" w:rsidP="00FA7D06">
      <w:pPr>
        <w:pStyle w:val="Marge"/>
        <w:rPr>
          <w:rFonts w:ascii="Arial" w:hAnsi="Arial" w:cs="Arial"/>
          <w:sz w:val="22"/>
          <w:szCs w:val="22"/>
          <w:lang w:val="fr-FR"/>
        </w:rPr>
      </w:pPr>
      <w:r w:rsidRPr="00FA7D06">
        <w:rPr>
          <w:rFonts w:ascii="Arial" w:hAnsi="Arial" w:cs="Arial"/>
          <w:sz w:val="22"/>
          <w:szCs w:val="22"/>
          <w:lang w:val="fr-FR"/>
        </w:rPr>
        <w:t>Le GIC/NEAMTWS,</w:t>
      </w:r>
    </w:p>
    <w:p w14:paraId="34AD1CD8" w14:textId="77777777" w:rsidR="005B72A1" w:rsidRPr="00FA7D06" w:rsidRDefault="005B72A1" w:rsidP="00FA7D06">
      <w:pPr>
        <w:pStyle w:val="Marge"/>
        <w:rPr>
          <w:rFonts w:ascii="Arial" w:hAnsi="Arial" w:cs="Arial"/>
          <w:sz w:val="22"/>
          <w:szCs w:val="22"/>
          <w:lang w:val="fr-FR"/>
        </w:rPr>
      </w:pPr>
      <w:r w:rsidRPr="00FA7D06">
        <w:rPr>
          <w:rFonts w:ascii="Arial" w:hAnsi="Arial" w:cs="Arial"/>
          <w:b/>
          <w:sz w:val="22"/>
          <w:szCs w:val="22"/>
          <w:lang w:val="fr-FR"/>
        </w:rPr>
        <w:t>Accepte</w:t>
      </w:r>
      <w:r w:rsidRPr="00FA7D06">
        <w:rPr>
          <w:rFonts w:ascii="Arial" w:hAnsi="Arial" w:cs="Arial"/>
          <w:sz w:val="22"/>
          <w:szCs w:val="22"/>
          <w:lang w:val="fr-FR"/>
        </w:rPr>
        <w:t xml:space="preserve"> les conclusions et recommandations de l’Équipe d’accréditation et </w:t>
      </w:r>
      <w:r w:rsidRPr="00FA7D06">
        <w:rPr>
          <w:rFonts w:ascii="Arial" w:hAnsi="Arial" w:cs="Arial"/>
          <w:b/>
          <w:sz w:val="22"/>
          <w:szCs w:val="22"/>
          <w:lang w:val="fr-FR"/>
        </w:rPr>
        <w:t>a accordé</w:t>
      </w:r>
      <w:r w:rsidRPr="00FA7D06">
        <w:rPr>
          <w:rFonts w:ascii="Arial" w:hAnsi="Arial" w:cs="Arial"/>
          <w:sz w:val="22"/>
          <w:szCs w:val="22"/>
          <w:lang w:val="fr-FR"/>
        </w:rPr>
        <w:t xml:space="preserve"> à l’Instituto Português do Mar e da Atmosfera (IPMA, Portugal) le statut Prestataire de services relatifs aux tsunamis (TSP) accrédité du NEAMTWS ;</w:t>
      </w:r>
    </w:p>
    <w:p w14:paraId="703866DA" w14:textId="77777777" w:rsidR="005B72A1" w:rsidRPr="00FA7D06" w:rsidRDefault="005B72A1" w:rsidP="00FA7D06">
      <w:pPr>
        <w:pStyle w:val="Marge"/>
        <w:rPr>
          <w:rFonts w:ascii="Arial" w:hAnsi="Arial" w:cs="Arial"/>
          <w:sz w:val="22"/>
          <w:szCs w:val="22"/>
          <w:lang w:val="fr-FR"/>
        </w:rPr>
      </w:pPr>
      <w:r w:rsidRPr="00FA7D06">
        <w:rPr>
          <w:rFonts w:ascii="Arial" w:hAnsi="Arial" w:cs="Arial"/>
          <w:b/>
          <w:sz w:val="22"/>
          <w:szCs w:val="22"/>
          <w:lang w:val="fr-FR"/>
        </w:rPr>
        <w:t>Prend acte</w:t>
      </w:r>
      <w:r w:rsidRPr="00FA7D06">
        <w:rPr>
          <w:rFonts w:ascii="Arial" w:hAnsi="Arial" w:cs="Arial"/>
          <w:sz w:val="22"/>
          <w:szCs w:val="22"/>
          <w:lang w:val="fr-FR"/>
        </w:rPr>
        <w:t xml:space="preserve"> des exercices d’alerte aux tsunamis menés en France, en Grèce, en Israël, en Italie et en Turquie pendant la période intersessions ;</w:t>
      </w:r>
    </w:p>
    <w:p w14:paraId="3ECEB7F9" w14:textId="77777777" w:rsidR="005B72A1" w:rsidRPr="00FA7D06" w:rsidRDefault="005B72A1" w:rsidP="00FA7D06">
      <w:pPr>
        <w:pStyle w:val="Marge"/>
        <w:rPr>
          <w:rFonts w:ascii="Arial" w:hAnsi="Arial" w:cs="Arial"/>
          <w:sz w:val="22"/>
          <w:szCs w:val="22"/>
          <w:lang w:val="fr-FR"/>
        </w:rPr>
      </w:pPr>
      <w:r w:rsidRPr="00FA7D06">
        <w:rPr>
          <w:rFonts w:ascii="Arial" w:hAnsi="Arial" w:cs="Arial"/>
          <w:b/>
          <w:sz w:val="22"/>
          <w:szCs w:val="22"/>
          <w:lang w:val="fr-FR"/>
        </w:rPr>
        <w:t>Prend note</w:t>
      </w:r>
      <w:r w:rsidRPr="00FA7D06">
        <w:rPr>
          <w:rFonts w:ascii="Arial" w:hAnsi="Arial" w:cs="Arial"/>
          <w:sz w:val="22"/>
          <w:szCs w:val="22"/>
          <w:lang w:val="fr-FR"/>
        </w:rPr>
        <w:t xml:space="preserve"> du cadre mis en place par le Groupe de travail sur les systèmes d’alerte aux tsunamis et autres aléas liés au niveau de la mer, et de mitigation (TOWS-WG) à sa 12</w:t>
      </w:r>
      <w:r w:rsidRPr="00FA7D06">
        <w:rPr>
          <w:rFonts w:ascii="Arial" w:hAnsi="Arial" w:cs="Arial"/>
          <w:sz w:val="22"/>
          <w:szCs w:val="22"/>
          <w:vertAlign w:val="superscript"/>
          <w:lang w:val="fr-FR"/>
        </w:rPr>
        <w:t>e</w:t>
      </w:r>
      <w:r w:rsidRPr="00FA7D06">
        <w:rPr>
          <w:rFonts w:ascii="Arial" w:hAnsi="Arial" w:cs="Arial"/>
          <w:sz w:val="22"/>
          <w:szCs w:val="22"/>
          <w:lang w:val="fr-FR"/>
        </w:rPr>
        <w:t> session, tenue à Paris les 21 et 22 février 2019, pour la diffusion de messages relatifs aux tsunamis à l’intention de la communauté maritime ; le GIC/NEAMTWS suivra de près la mise en œuvre de ce service par d’autres GIC ;</w:t>
      </w:r>
    </w:p>
    <w:p w14:paraId="1B74B230" w14:textId="77777777" w:rsidR="005B72A1" w:rsidRPr="00FA7D06" w:rsidRDefault="005B72A1" w:rsidP="00FA7D06">
      <w:pPr>
        <w:pStyle w:val="Marge"/>
        <w:rPr>
          <w:rFonts w:ascii="Arial" w:hAnsi="Arial" w:cs="Arial"/>
          <w:sz w:val="22"/>
          <w:szCs w:val="22"/>
          <w:lang w:val="fr-FR"/>
        </w:rPr>
      </w:pPr>
      <w:r w:rsidRPr="00FA7D06">
        <w:rPr>
          <w:rFonts w:ascii="Arial" w:hAnsi="Arial" w:cs="Arial"/>
          <w:b/>
          <w:sz w:val="22"/>
          <w:szCs w:val="22"/>
          <w:lang w:val="fr-FR"/>
        </w:rPr>
        <w:t>Prend en compte</w:t>
      </w:r>
      <w:r w:rsidRPr="00FA7D06">
        <w:rPr>
          <w:rFonts w:ascii="Arial" w:hAnsi="Arial" w:cs="Arial"/>
          <w:sz w:val="22"/>
          <w:szCs w:val="22"/>
          <w:lang w:val="fr-FR"/>
        </w:rPr>
        <w:t xml:space="preserve"> et </w:t>
      </w:r>
      <w:r w:rsidRPr="00FA7D06">
        <w:rPr>
          <w:rFonts w:ascii="Arial" w:hAnsi="Arial" w:cs="Arial"/>
          <w:b/>
          <w:sz w:val="22"/>
          <w:szCs w:val="22"/>
          <w:lang w:val="fr-FR"/>
        </w:rPr>
        <w:t>s’engage</w:t>
      </w:r>
      <w:r w:rsidRPr="00FA7D06">
        <w:rPr>
          <w:rFonts w:ascii="Arial" w:hAnsi="Arial" w:cs="Arial"/>
          <w:sz w:val="22"/>
          <w:szCs w:val="22"/>
          <w:lang w:val="fr-FR"/>
        </w:rPr>
        <w:t xml:space="preserve"> à suivre avec intérêt l’action COST intitulée </w:t>
      </w:r>
      <w:hyperlink r:id="rId16" w:history="1">
        <w:r w:rsidRPr="00FA7D06">
          <w:rPr>
            <w:rStyle w:val="Hyperlink"/>
            <w:rFonts w:ascii="Arial" w:hAnsi="Arial" w:cs="Arial"/>
            <w:sz w:val="22"/>
            <w:szCs w:val="22"/>
            <w:lang w:val="fr-FR"/>
          </w:rPr>
          <w:t>AGITHAR</w:t>
        </w:r>
      </w:hyperlink>
      <w:r w:rsidRPr="00FA7D06">
        <w:rPr>
          <w:rFonts w:ascii="Arial" w:hAnsi="Arial" w:cs="Arial"/>
          <w:sz w:val="22"/>
          <w:szCs w:val="22"/>
          <w:lang w:val="fr-FR"/>
        </w:rPr>
        <w:t xml:space="preserve"> (Accélérer la recherche scientifique mondiale en matière de risques de tsunami et d’analyse des risques), financée par l’Union européenne ;</w:t>
      </w:r>
    </w:p>
    <w:p w14:paraId="66E49009" w14:textId="77777777" w:rsidR="005B72A1" w:rsidRPr="00FA7D06" w:rsidRDefault="005B72A1" w:rsidP="00FA7D06">
      <w:pPr>
        <w:pStyle w:val="Marge"/>
        <w:spacing w:after="120"/>
        <w:rPr>
          <w:rFonts w:ascii="Arial" w:hAnsi="Arial" w:cs="Arial"/>
          <w:sz w:val="22"/>
          <w:szCs w:val="22"/>
          <w:lang w:val="fr-FR"/>
        </w:rPr>
      </w:pPr>
      <w:r w:rsidRPr="00FA7D06">
        <w:rPr>
          <w:rFonts w:ascii="Arial" w:hAnsi="Arial" w:cs="Arial"/>
          <w:b/>
          <w:sz w:val="22"/>
          <w:szCs w:val="22"/>
          <w:lang w:val="fr-FR"/>
        </w:rPr>
        <w:t>Décide</w:t>
      </w:r>
      <w:r w:rsidRPr="00FA7D06">
        <w:rPr>
          <w:rFonts w:ascii="Arial" w:hAnsi="Arial" w:cs="Arial"/>
          <w:sz w:val="22"/>
          <w:szCs w:val="22"/>
          <w:lang w:val="fr-FR"/>
        </w:rPr>
        <w:t> :</w:t>
      </w:r>
    </w:p>
    <w:p w14:paraId="697696BD" w14:textId="77777777" w:rsidR="005B72A1" w:rsidRPr="00FA7D06" w:rsidRDefault="005B72A1" w:rsidP="00FA7D06">
      <w:pPr>
        <w:pStyle w:val="Marge"/>
        <w:spacing w:after="180"/>
        <w:ind w:left="567" w:hanging="567"/>
        <w:rPr>
          <w:rFonts w:ascii="Arial" w:hAnsi="Arial" w:cs="Arial"/>
          <w:sz w:val="22"/>
          <w:szCs w:val="22"/>
          <w:lang w:val="fr-FR"/>
        </w:rPr>
      </w:pPr>
      <w:r w:rsidRPr="00FA7D06">
        <w:rPr>
          <w:rFonts w:ascii="Arial" w:hAnsi="Arial" w:cs="Arial"/>
          <w:sz w:val="22"/>
          <w:szCs w:val="22"/>
          <w:lang w:val="fr-FR"/>
        </w:rPr>
        <w:t>(i)</w:t>
      </w:r>
      <w:r w:rsidRPr="00FA7D06">
        <w:rPr>
          <w:rFonts w:ascii="Arial" w:hAnsi="Arial" w:cs="Arial"/>
          <w:sz w:val="22"/>
          <w:szCs w:val="22"/>
          <w:lang w:val="fr-FR"/>
        </w:rPr>
        <w:tab/>
        <w:t xml:space="preserve">de maintenir la convergence des activités des groupes de travail 2 et 3 du GIC, qui ont été fusionnés en un nouveau groupe de travail sur les mesures sismiques, géophysiques et du niveau de la mer doté d’un nouveau mandat (annexe 1 à la décision </w:t>
      </w:r>
      <w:hyperlink r:id="rId17" w:history="1">
        <w:r w:rsidRPr="00FA7D06">
          <w:rPr>
            <w:rStyle w:val="Hyperlink"/>
            <w:rFonts w:ascii="Arial" w:hAnsi="Arial" w:cs="Arial"/>
            <w:sz w:val="22"/>
            <w:szCs w:val="22"/>
            <w:lang w:val="fr-FR"/>
          </w:rPr>
          <w:t>ICG/NEAMTWS-XVI.1</w:t>
        </w:r>
      </w:hyperlink>
      <w:r w:rsidRPr="00FA7D06">
        <w:rPr>
          <w:rFonts w:ascii="Arial" w:hAnsi="Arial" w:cs="Arial"/>
          <w:sz w:val="22"/>
          <w:szCs w:val="22"/>
          <w:lang w:val="fr-FR"/>
        </w:rPr>
        <w:t>) ;</w:t>
      </w:r>
    </w:p>
    <w:p w14:paraId="0581B8F7" w14:textId="77777777" w:rsidR="005B72A1" w:rsidRPr="00FA7D06" w:rsidRDefault="005B72A1" w:rsidP="00FA7D06">
      <w:pPr>
        <w:pStyle w:val="Marge"/>
        <w:spacing w:after="180"/>
        <w:ind w:left="567" w:hanging="567"/>
        <w:rPr>
          <w:rFonts w:ascii="Arial" w:hAnsi="Arial" w:cs="Arial"/>
          <w:sz w:val="22"/>
          <w:szCs w:val="22"/>
          <w:lang w:val="fr-FR"/>
        </w:rPr>
      </w:pPr>
      <w:r w:rsidRPr="00FA7D06">
        <w:rPr>
          <w:rFonts w:ascii="Arial" w:hAnsi="Arial" w:cs="Arial"/>
          <w:sz w:val="22"/>
          <w:szCs w:val="22"/>
          <w:lang w:val="fr-FR"/>
        </w:rPr>
        <w:t>(ii)</w:t>
      </w:r>
      <w:r w:rsidRPr="00FA7D06">
        <w:rPr>
          <w:rFonts w:ascii="Arial" w:hAnsi="Arial" w:cs="Arial"/>
          <w:sz w:val="22"/>
          <w:szCs w:val="22"/>
          <w:lang w:val="fr-FR"/>
        </w:rPr>
        <w:tab/>
        <w:t xml:space="preserve">de maintenir l’Équipe spéciale sur la documentation avec un mandat révisé (annexe 3 à la décision </w:t>
      </w:r>
      <w:hyperlink r:id="rId18" w:history="1">
        <w:r w:rsidRPr="00FA7D06">
          <w:rPr>
            <w:rStyle w:val="Hyperlink"/>
            <w:rFonts w:ascii="Arial" w:hAnsi="Arial" w:cs="Arial"/>
            <w:sz w:val="22"/>
            <w:szCs w:val="22"/>
            <w:lang w:val="fr-FR"/>
          </w:rPr>
          <w:t>ICG/NEAMTWS-XVI.1</w:t>
        </w:r>
      </w:hyperlink>
      <w:r w:rsidRPr="00FA7D06">
        <w:rPr>
          <w:rFonts w:ascii="Arial" w:hAnsi="Arial" w:cs="Arial"/>
          <w:sz w:val="22"/>
          <w:szCs w:val="22"/>
          <w:lang w:val="fr-FR"/>
        </w:rPr>
        <w:t>) ;</w:t>
      </w:r>
    </w:p>
    <w:p w14:paraId="5CA18936" w14:textId="77777777" w:rsidR="005B72A1" w:rsidRPr="00FA7D06" w:rsidRDefault="005B72A1" w:rsidP="00FA7D06">
      <w:pPr>
        <w:pStyle w:val="Marge"/>
        <w:spacing w:after="180"/>
        <w:ind w:left="567" w:hanging="567"/>
        <w:rPr>
          <w:rFonts w:ascii="Arial" w:hAnsi="Arial" w:cs="Arial"/>
          <w:sz w:val="22"/>
          <w:szCs w:val="22"/>
          <w:lang w:val="fr-FR"/>
        </w:rPr>
      </w:pPr>
      <w:r w:rsidRPr="00FA7D06">
        <w:rPr>
          <w:rFonts w:ascii="Arial" w:hAnsi="Arial" w:cs="Arial"/>
          <w:sz w:val="22"/>
          <w:szCs w:val="22"/>
          <w:lang w:val="fr-FR"/>
        </w:rPr>
        <w:t>(iii)</w:t>
      </w:r>
      <w:r w:rsidRPr="00FA7D06">
        <w:rPr>
          <w:rFonts w:ascii="Arial" w:hAnsi="Arial" w:cs="Arial"/>
          <w:sz w:val="22"/>
          <w:szCs w:val="22"/>
          <w:lang w:val="fr-FR"/>
        </w:rPr>
        <w:tab/>
        <w:t xml:space="preserve">de maintenir l’Équipe spéciale sur les exercices d’alerte aux tsunamis avec un mandat révisé (annexe 2 à la décision </w:t>
      </w:r>
      <w:hyperlink r:id="rId19" w:history="1">
        <w:r w:rsidRPr="00FA7D06">
          <w:rPr>
            <w:rStyle w:val="Hyperlink"/>
            <w:rFonts w:ascii="Arial" w:hAnsi="Arial" w:cs="Arial"/>
            <w:sz w:val="22"/>
            <w:szCs w:val="22"/>
            <w:lang w:val="fr-FR"/>
          </w:rPr>
          <w:t>ICG/NEAMTWS-XVI.1</w:t>
        </w:r>
      </w:hyperlink>
      <w:r w:rsidRPr="00FA7D06">
        <w:rPr>
          <w:rFonts w:ascii="Arial" w:hAnsi="Arial" w:cs="Arial"/>
          <w:sz w:val="22"/>
          <w:szCs w:val="22"/>
          <w:lang w:val="fr-FR"/>
        </w:rPr>
        <w:t>) ;</w:t>
      </w:r>
    </w:p>
    <w:p w14:paraId="3C19C046" w14:textId="77777777" w:rsidR="005B72A1" w:rsidRPr="00FA7D06" w:rsidRDefault="005B72A1" w:rsidP="00FA7D06">
      <w:pPr>
        <w:pStyle w:val="Marge"/>
        <w:spacing w:after="180"/>
        <w:ind w:left="567" w:hanging="567"/>
        <w:rPr>
          <w:rFonts w:ascii="Arial" w:hAnsi="Arial" w:cs="Arial"/>
          <w:sz w:val="22"/>
          <w:szCs w:val="22"/>
          <w:lang w:val="fr-FR"/>
        </w:rPr>
      </w:pPr>
      <w:r w:rsidRPr="00FA7D06">
        <w:rPr>
          <w:rFonts w:ascii="Arial" w:hAnsi="Arial" w:cs="Arial"/>
          <w:sz w:val="22"/>
          <w:szCs w:val="22"/>
          <w:lang w:val="fr-FR"/>
        </w:rPr>
        <w:t>(iv)</w:t>
      </w:r>
      <w:r w:rsidRPr="00FA7D06">
        <w:rPr>
          <w:rFonts w:ascii="Arial" w:hAnsi="Arial" w:cs="Arial"/>
          <w:sz w:val="22"/>
          <w:szCs w:val="22"/>
          <w:lang w:val="fr-FR"/>
        </w:rPr>
        <w:tab/>
        <w:t xml:space="preserve">de maintenir l’Équipe spéciale sur les opérations avec un mandat révisé (annexe 4 à la décision </w:t>
      </w:r>
      <w:hyperlink r:id="rId20" w:history="1">
        <w:r w:rsidRPr="00FA7D06">
          <w:rPr>
            <w:rStyle w:val="Hyperlink"/>
            <w:rFonts w:ascii="Arial" w:hAnsi="Arial" w:cs="Arial"/>
            <w:sz w:val="22"/>
            <w:szCs w:val="22"/>
            <w:lang w:val="fr-FR"/>
          </w:rPr>
          <w:t>ICG/NEAMTWS-XVI.1</w:t>
        </w:r>
      </w:hyperlink>
      <w:r w:rsidRPr="00FA7D06">
        <w:rPr>
          <w:rFonts w:ascii="Arial" w:hAnsi="Arial" w:cs="Arial"/>
          <w:sz w:val="22"/>
          <w:szCs w:val="22"/>
          <w:lang w:val="fr-FR"/>
        </w:rPr>
        <w:t xml:space="preserve">) ; </w:t>
      </w:r>
    </w:p>
    <w:p w14:paraId="42F2073C" w14:textId="77777777" w:rsidR="005B72A1" w:rsidRPr="00FA7D06" w:rsidRDefault="005B72A1" w:rsidP="00FA7D06">
      <w:pPr>
        <w:pStyle w:val="Marge"/>
        <w:spacing w:after="180"/>
        <w:ind w:left="567" w:hanging="567"/>
        <w:rPr>
          <w:rFonts w:ascii="Arial" w:hAnsi="Arial" w:cs="Arial"/>
          <w:sz w:val="22"/>
          <w:szCs w:val="22"/>
          <w:lang w:val="fr-FR"/>
        </w:rPr>
      </w:pPr>
      <w:r w:rsidRPr="00FA7D06">
        <w:rPr>
          <w:rFonts w:ascii="Arial" w:hAnsi="Arial" w:cs="Arial"/>
          <w:sz w:val="22"/>
          <w:szCs w:val="22"/>
          <w:lang w:val="fr-FR"/>
        </w:rPr>
        <w:t>(v)</w:t>
      </w:r>
      <w:r w:rsidRPr="00FA7D06">
        <w:rPr>
          <w:rFonts w:ascii="Arial" w:hAnsi="Arial" w:cs="Arial"/>
          <w:sz w:val="22"/>
          <w:szCs w:val="22"/>
          <w:lang w:val="fr-FR"/>
        </w:rPr>
        <w:tab/>
        <w:t xml:space="preserve">de poursuivre les activités du Comité directeur pendant la période intersessions ; </w:t>
      </w:r>
    </w:p>
    <w:p w14:paraId="5A0C5F6A" w14:textId="77777777" w:rsidR="005B72A1" w:rsidRPr="00FA7D06" w:rsidRDefault="005B72A1" w:rsidP="00FA7D06">
      <w:pPr>
        <w:pStyle w:val="Marge"/>
        <w:spacing w:after="180"/>
        <w:ind w:left="567" w:hanging="567"/>
        <w:rPr>
          <w:rFonts w:ascii="Arial" w:hAnsi="Arial" w:cs="Arial"/>
          <w:sz w:val="22"/>
          <w:szCs w:val="22"/>
          <w:lang w:val="fr-FR"/>
        </w:rPr>
      </w:pPr>
      <w:r w:rsidRPr="00FA7D06">
        <w:rPr>
          <w:rFonts w:ascii="Arial" w:hAnsi="Arial" w:cs="Arial"/>
          <w:sz w:val="22"/>
          <w:szCs w:val="22"/>
          <w:lang w:val="fr-FR"/>
        </w:rPr>
        <w:t>(vi)</w:t>
      </w:r>
      <w:r w:rsidRPr="00FA7D06">
        <w:rPr>
          <w:rFonts w:ascii="Arial" w:hAnsi="Arial" w:cs="Arial"/>
          <w:sz w:val="22"/>
          <w:szCs w:val="22"/>
          <w:lang w:val="fr-FR"/>
        </w:rPr>
        <w:tab/>
        <w:t>de prier le Comité directeur de réfléchir plus avant sur la structure du GIC/NEAMTWS ;</w:t>
      </w:r>
    </w:p>
    <w:p w14:paraId="27B53E73" w14:textId="4C9DBBF7" w:rsidR="005B72A1" w:rsidRPr="00FA7D06" w:rsidRDefault="005B72A1" w:rsidP="00FA7D06">
      <w:pPr>
        <w:pStyle w:val="Marge"/>
        <w:ind w:left="567" w:hanging="567"/>
        <w:rPr>
          <w:rFonts w:ascii="Arial" w:hAnsi="Arial" w:cs="Arial"/>
          <w:sz w:val="22"/>
          <w:szCs w:val="22"/>
          <w:lang w:val="fr-FR"/>
        </w:rPr>
      </w:pPr>
      <w:r w:rsidRPr="00FA7D06">
        <w:rPr>
          <w:rFonts w:ascii="Arial" w:hAnsi="Arial" w:cs="Arial"/>
          <w:sz w:val="22"/>
          <w:szCs w:val="22"/>
          <w:lang w:val="fr-FR"/>
        </w:rPr>
        <w:t>(vii)</w:t>
      </w:r>
      <w:r w:rsidRPr="00FA7D06">
        <w:rPr>
          <w:rFonts w:ascii="Arial" w:hAnsi="Arial" w:cs="Arial"/>
          <w:sz w:val="22"/>
          <w:szCs w:val="22"/>
          <w:lang w:val="fr-FR"/>
        </w:rPr>
        <w:tab/>
        <w:t>de conduire le prochain exercice d’alerte aux tsunamis (NEAMWave2</w:t>
      </w:r>
      <w:r w:rsidR="00AA4202">
        <w:rPr>
          <w:rFonts w:ascii="Arial" w:hAnsi="Arial" w:cs="Arial"/>
          <w:sz w:val="22"/>
          <w:szCs w:val="22"/>
          <w:lang w:val="fr-FR"/>
        </w:rPr>
        <w:t xml:space="preserve">0) du 2 au 4 </w:t>
      </w:r>
      <w:r w:rsidRPr="00FA7D06">
        <w:rPr>
          <w:rFonts w:ascii="Arial" w:hAnsi="Arial" w:cs="Arial"/>
          <w:sz w:val="22"/>
          <w:szCs w:val="22"/>
          <w:lang w:val="fr-FR"/>
        </w:rPr>
        <w:t>novembre 2020 ;</w:t>
      </w:r>
    </w:p>
    <w:p w14:paraId="6F298C8E" w14:textId="3F477066" w:rsidR="005B72A1" w:rsidRPr="00FA7D06" w:rsidRDefault="005B72A1" w:rsidP="00531375">
      <w:pPr>
        <w:pStyle w:val="Marge"/>
        <w:rPr>
          <w:rFonts w:ascii="Arial" w:hAnsi="Arial" w:cs="Arial"/>
          <w:sz w:val="22"/>
          <w:szCs w:val="22"/>
          <w:lang w:val="fr-FR"/>
        </w:rPr>
      </w:pPr>
      <w:r w:rsidRPr="00FA7D06">
        <w:rPr>
          <w:rFonts w:ascii="Arial" w:hAnsi="Arial" w:cs="Arial"/>
          <w:sz w:val="22"/>
          <w:szCs w:val="22"/>
          <w:lang w:val="fr-FR"/>
        </w:rPr>
        <w:t>Et, sur la base des recommandations du Comité des candidatures (</w:t>
      </w:r>
      <w:hyperlink w:anchor="_ANNEX_II" w:history="1">
        <w:r w:rsidRPr="00FA7D06">
          <w:rPr>
            <w:rStyle w:val="Hyperlink"/>
            <w:rFonts w:ascii="Arial" w:hAnsi="Arial" w:cs="Arial"/>
            <w:sz w:val="22"/>
            <w:szCs w:val="22"/>
            <w:lang w:val="fr-FR"/>
          </w:rPr>
          <w:t xml:space="preserve">annexe </w:t>
        </w:r>
        <w:r w:rsidR="00AE2A68" w:rsidRPr="00FA7D06">
          <w:rPr>
            <w:rStyle w:val="Hyperlink"/>
            <w:rFonts w:ascii="Arial" w:hAnsi="Arial" w:cs="Arial"/>
            <w:sz w:val="22"/>
            <w:szCs w:val="22"/>
            <w:lang w:val="fr-FR"/>
          </w:rPr>
          <w:t>II</w:t>
        </w:r>
      </w:hyperlink>
      <w:r w:rsidRPr="00FA7D06">
        <w:rPr>
          <w:rFonts w:ascii="Arial" w:hAnsi="Arial" w:cs="Arial"/>
          <w:sz w:val="22"/>
          <w:szCs w:val="22"/>
          <w:lang w:val="fr-FR"/>
        </w:rPr>
        <w:t>) :</w:t>
      </w:r>
    </w:p>
    <w:p w14:paraId="28020811" w14:textId="77777777" w:rsidR="005B72A1" w:rsidRPr="00FA7D06" w:rsidRDefault="005B72A1" w:rsidP="00D4282E">
      <w:pPr>
        <w:pStyle w:val="Marge"/>
        <w:spacing w:after="180"/>
        <w:ind w:left="567" w:hanging="567"/>
        <w:rPr>
          <w:rFonts w:ascii="Arial" w:hAnsi="Arial" w:cs="Arial"/>
          <w:sz w:val="22"/>
          <w:szCs w:val="22"/>
          <w:lang w:val="fr-FR"/>
        </w:rPr>
      </w:pPr>
      <w:r w:rsidRPr="00FA7D06">
        <w:rPr>
          <w:rFonts w:ascii="Arial" w:hAnsi="Arial" w:cs="Arial"/>
          <w:sz w:val="22"/>
          <w:szCs w:val="22"/>
          <w:lang w:val="fr-FR"/>
        </w:rPr>
        <w:t>(viii)</w:t>
      </w:r>
      <w:r w:rsidRPr="00FA7D06">
        <w:rPr>
          <w:rFonts w:ascii="Arial" w:hAnsi="Arial" w:cs="Arial"/>
          <w:sz w:val="22"/>
          <w:szCs w:val="22"/>
          <w:lang w:val="fr-FR"/>
        </w:rPr>
        <w:tab/>
        <w:t>de reporter à une session extraordinaire du GIC les élections aux postes de président et de vice-présidents qui devaient se tenir pendant la 16</w:t>
      </w:r>
      <w:r w:rsidRPr="00FA7D06">
        <w:rPr>
          <w:rFonts w:ascii="Arial" w:hAnsi="Arial" w:cs="Arial"/>
          <w:sz w:val="22"/>
          <w:szCs w:val="22"/>
          <w:vertAlign w:val="superscript"/>
          <w:lang w:val="fr-FR"/>
        </w:rPr>
        <w:t>e</w:t>
      </w:r>
      <w:r w:rsidRPr="00FA7D06">
        <w:rPr>
          <w:rFonts w:ascii="Arial" w:hAnsi="Arial" w:cs="Arial"/>
          <w:sz w:val="22"/>
          <w:szCs w:val="22"/>
          <w:lang w:val="fr-FR"/>
        </w:rPr>
        <w:t> session du GIC/NEAMTWS, ou de procéder à des élections à bulletin secret par correspondance. Les élections doivent avoir lieu dès que possible, avant la réunion du Comité directeur du GIC/NEAMTWS prévue en avril 2020 ;</w:t>
      </w:r>
    </w:p>
    <w:p w14:paraId="70FC3DFA" w14:textId="77777777" w:rsidR="005B72A1" w:rsidRPr="00FA7D06" w:rsidRDefault="005B72A1" w:rsidP="00FA7D06">
      <w:pPr>
        <w:pStyle w:val="Marge"/>
        <w:spacing w:after="180"/>
        <w:ind w:left="567" w:hanging="567"/>
        <w:rPr>
          <w:rFonts w:ascii="Arial" w:hAnsi="Arial" w:cs="Arial"/>
          <w:sz w:val="22"/>
          <w:szCs w:val="22"/>
          <w:lang w:val="fr-FR"/>
        </w:rPr>
      </w:pPr>
      <w:r w:rsidRPr="00FA7D06">
        <w:rPr>
          <w:rFonts w:ascii="Arial" w:hAnsi="Arial" w:cs="Arial"/>
          <w:sz w:val="22"/>
          <w:szCs w:val="22"/>
          <w:lang w:val="fr-FR"/>
        </w:rPr>
        <w:t>(ix)</w:t>
      </w:r>
      <w:r w:rsidRPr="00FA7D06">
        <w:rPr>
          <w:rFonts w:ascii="Arial" w:hAnsi="Arial" w:cs="Arial"/>
          <w:sz w:val="22"/>
          <w:szCs w:val="22"/>
          <w:lang w:val="fr-FR"/>
        </w:rPr>
        <w:tab/>
        <w:t>de prier le Secrétariat de proroger jusqu’au 28 février 2020 le délai de dépôt des candidatures aux postes de président et de vice-présidents. Les États membres de la région de l’Atlantique du Nord-Est, de la Méditerranée et des mers adjacentes devront être informés de cette décision par lettre circulaire de la COI ;</w:t>
      </w:r>
    </w:p>
    <w:p w14:paraId="17E29CCE" w14:textId="77777777" w:rsidR="005B72A1" w:rsidRPr="00FA7D06" w:rsidRDefault="005B72A1" w:rsidP="00FA7D06">
      <w:pPr>
        <w:pStyle w:val="Marge"/>
        <w:ind w:left="567" w:hanging="567"/>
        <w:rPr>
          <w:rFonts w:ascii="Arial" w:hAnsi="Arial" w:cs="Arial"/>
          <w:sz w:val="22"/>
          <w:szCs w:val="22"/>
          <w:lang w:val="fr-FR"/>
        </w:rPr>
      </w:pPr>
      <w:r w:rsidRPr="00FA7D06">
        <w:rPr>
          <w:rFonts w:ascii="Arial" w:hAnsi="Arial" w:cs="Arial"/>
          <w:sz w:val="22"/>
          <w:szCs w:val="22"/>
          <w:lang w:val="fr-FR"/>
        </w:rPr>
        <w:t>(x)</w:t>
      </w:r>
      <w:r w:rsidRPr="00FA7D06">
        <w:rPr>
          <w:rFonts w:ascii="Arial" w:hAnsi="Arial" w:cs="Arial"/>
          <w:sz w:val="22"/>
          <w:szCs w:val="22"/>
          <w:lang w:val="fr-FR"/>
        </w:rPr>
        <w:tab/>
        <w:t>de prolonger le mandat du Président et des Vice-Présidents actuels pour une période intérimaire de quatre mois, jusqu’au 31 mars 2020 ;</w:t>
      </w:r>
    </w:p>
    <w:p w14:paraId="6BA63D69" w14:textId="77777777" w:rsidR="005B72A1" w:rsidRPr="00FA7D06" w:rsidRDefault="005B72A1" w:rsidP="00FA7D06">
      <w:pPr>
        <w:pStyle w:val="Marge"/>
        <w:spacing w:after="120"/>
        <w:rPr>
          <w:rFonts w:ascii="Arial" w:hAnsi="Arial" w:cs="Arial"/>
          <w:sz w:val="22"/>
          <w:szCs w:val="22"/>
          <w:lang w:val="fr-FR"/>
        </w:rPr>
      </w:pPr>
      <w:r w:rsidRPr="00FA7D06">
        <w:rPr>
          <w:rFonts w:ascii="Arial" w:hAnsi="Arial" w:cs="Arial"/>
          <w:b/>
          <w:sz w:val="22"/>
          <w:szCs w:val="22"/>
          <w:lang w:val="fr-FR"/>
        </w:rPr>
        <w:t>Recommande</w:t>
      </w:r>
      <w:r w:rsidRPr="00FA7D06">
        <w:rPr>
          <w:rFonts w:ascii="Arial" w:hAnsi="Arial" w:cs="Arial"/>
          <w:sz w:val="22"/>
          <w:szCs w:val="22"/>
          <w:lang w:val="fr-FR"/>
        </w:rPr>
        <w:t> :</w:t>
      </w:r>
    </w:p>
    <w:p w14:paraId="638ED649" w14:textId="77777777" w:rsidR="005B72A1" w:rsidRPr="00FA7D06" w:rsidRDefault="005B72A1" w:rsidP="00FA7D06">
      <w:pPr>
        <w:pStyle w:val="Marge"/>
        <w:spacing w:after="180"/>
        <w:ind w:left="567" w:hanging="567"/>
        <w:rPr>
          <w:rFonts w:ascii="Arial" w:hAnsi="Arial" w:cs="Arial"/>
          <w:sz w:val="22"/>
          <w:szCs w:val="22"/>
          <w:lang w:val="fr-FR"/>
        </w:rPr>
      </w:pPr>
      <w:r w:rsidRPr="00FA7D06">
        <w:rPr>
          <w:rFonts w:ascii="Arial" w:hAnsi="Arial" w:cs="Arial"/>
          <w:sz w:val="22"/>
          <w:szCs w:val="22"/>
          <w:lang w:val="fr-FR"/>
        </w:rPr>
        <w:t>(i)</w:t>
      </w:r>
      <w:r w:rsidRPr="00FA7D06">
        <w:rPr>
          <w:rFonts w:ascii="Arial" w:hAnsi="Arial" w:cs="Arial"/>
          <w:sz w:val="22"/>
          <w:szCs w:val="22"/>
          <w:lang w:val="fr-FR"/>
        </w:rPr>
        <w:tab/>
        <w:t>d’accroître la participation des États membres aux activités du GIC, en mettant l’accent sur l’éducation, la sensibilisation et la préparation aux tsunamis, et de continuer d’envisager d’adapter les programmes de préparation des communautés et de reconnaissance tels que Tsunami Ready pour la région de l’Atlantique du Nord-Est, de la Méditerranée et des mers adjacentes, notamment le risque de tsunami et les cartes, plans et procédures d’évacuation en cas de tsunami (TEMPP) ;</w:t>
      </w:r>
    </w:p>
    <w:p w14:paraId="79BF9325" w14:textId="77777777" w:rsidR="005B72A1" w:rsidRPr="00FA7D06" w:rsidRDefault="005B72A1" w:rsidP="00FA7D06">
      <w:pPr>
        <w:pStyle w:val="Marge"/>
        <w:ind w:left="567" w:hanging="567"/>
        <w:rPr>
          <w:rFonts w:ascii="Arial" w:hAnsi="Arial" w:cs="Arial"/>
          <w:sz w:val="22"/>
          <w:szCs w:val="22"/>
          <w:lang w:val="fr-FR"/>
        </w:rPr>
      </w:pPr>
      <w:r w:rsidRPr="00FA7D06">
        <w:rPr>
          <w:rFonts w:ascii="Arial" w:hAnsi="Arial" w:cs="Arial"/>
          <w:sz w:val="22"/>
          <w:szCs w:val="22"/>
          <w:lang w:val="fr-FR"/>
        </w:rPr>
        <w:t>(ii)</w:t>
      </w:r>
      <w:r w:rsidRPr="00FA7D06">
        <w:rPr>
          <w:rFonts w:ascii="Arial" w:hAnsi="Arial" w:cs="Arial"/>
          <w:sz w:val="22"/>
          <w:szCs w:val="22"/>
          <w:lang w:val="fr-FR"/>
        </w:rPr>
        <w:tab/>
        <w:t>que les prestataires de services relatifs aux tsunamis (TSP), les centres nationaux d’alerte aux tsunamis (NWTC), les groupes de travail et les États membres transmettent les documents et rapports clés au Secrétariat de la COI au moins un mois avant l’ouverture de la session suivante du GIC/NEAMTWS ;</w:t>
      </w:r>
    </w:p>
    <w:p w14:paraId="457CF079" w14:textId="77777777" w:rsidR="005B72A1" w:rsidRPr="00FA7D06" w:rsidRDefault="005B72A1" w:rsidP="00FA7D06">
      <w:pPr>
        <w:pStyle w:val="Marge"/>
        <w:spacing w:after="120"/>
        <w:rPr>
          <w:rFonts w:ascii="Arial" w:hAnsi="Arial" w:cs="Arial"/>
          <w:sz w:val="22"/>
          <w:szCs w:val="22"/>
          <w:lang w:val="fr-FR"/>
        </w:rPr>
      </w:pPr>
      <w:r w:rsidRPr="00FA7D06">
        <w:rPr>
          <w:rFonts w:ascii="Arial" w:hAnsi="Arial" w:cs="Arial"/>
          <w:b/>
          <w:sz w:val="22"/>
          <w:szCs w:val="22"/>
          <w:lang w:val="fr-FR"/>
        </w:rPr>
        <w:t>Recommande également</w:t>
      </w:r>
      <w:r w:rsidRPr="00FA7D06">
        <w:rPr>
          <w:rFonts w:ascii="Arial" w:hAnsi="Arial" w:cs="Arial"/>
          <w:sz w:val="22"/>
          <w:szCs w:val="22"/>
          <w:lang w:val="fr-FR"/>
        </w:rPr>
        <w:t> :</w:t>
      </w:r>
    </w:p>
    <w:p w14:paraId="65221983" w14:textId="77777777" w:rsidR="005B72A1" w:rsidRPr="00FA7D06" w:rsidRDefault="005B72A1" w:rsidP="00FA7D06">
      <w:pPr>
        <w:pStyle w:val="Marge"/>
        <w:spacing w:after="180"/>
        <w:ind w:left="567" w:hanging="567"/>
        <w:rPr>
          <w:rFonts w:ascii="Arial" w:hAnsi="Arial" w:cs="Arial"/>
          <w:sz w:val="22"/>
          <w:szCs w:val="22"/>
          <w:lang w:val="fr-FR"/>
        </w:rPr>
      </w:pPr>
      <w:r w:rsidRPr="00FA7D06">
        <w:rPr>
          <w:rFonts w:ascii="Arial" w:hAnsi="Arial" w:cs="Arial"/>
          <w:sz w:val="22"/>
          <w:szCs w:val="22"/>
          <w:lang w:val="fr-FR"/>
        </w:rPr>
        <w:t>(iii)</w:t>
      </w:r>
      <w:r w:rsidRPr="00FA7D06">
        <w:rPr>
          <w:rFonts w:ascii="Arial" w:hAnsi="Arial" w:cs="Arial"/>
          <w:sz w:val="22"/>
          <w:szCs w:val="22"/>
          <w:lang w:val="fr-FR"/>
        </w:rPr>
        <w:tab/>
        <w:t>que chaque TSP continue de fournir des informations sur le niveau de menace fondées sur leurs meilleures pratiques, notamment des matrices de décision (éventuellement différentes), des bases de données sur les scénarios ou d’autres méthodes, ces dernières devant être documentées dans le Guide opérationnel des utilisateurs du NEAMTWS ;</w:t>
      </w:r>
    </w:p>
    <w:p w14:paraId="6839A256" w14:textId="77777777" w:rsidR="005B72A1" w:rsidRPr="00FA7D06" w:rsidRDefault="005B72A1" w:rsidP="00FA7D06">
      <w:pPr>
        <w:pStyle w:val="Marge"/>
        <w:spacing w:after="180"/>
        <w:ind w:left="567" w:hanging="567"/>
        <w:rPr>
          <w:rFonts w:ascii="Arial" w:hAnsi="Arial" w:cs="Arial"/>
          <w:sz w:val="22"/>
          <w:szCs w:val="22"/>
          <w:lang w:val="fr-FR"/>
        </w:rPr>
      </w:pPr>
      <w:r w:rsidRPr="00FA7D06">
        <w:rPr>
          <w:rFonts w:ascii="Arial" w:hAnsi="Arial" w:cs="Arial"/>
          <w:sz w:val="22"/>
          <w:szCs w:val="22"/>
          <w:lang w:val="fr-FR"/>
        </w:rPr>
        <w:t>(iv)</w:t>
      </w:r>
      <w:r w:rsidRPr="00FA7D06">
        <w:rPr>
          <w:rFonts w:ascii="Arial" w:hAnsi="Arial" w:cs="Arial"/>
          <w:sz w:val="22"/>
          <w:szCs w:val="22"/>
          <w:lang w:val="fr-FR"/>
        </w:rPr>
        <w:tab/>
        <w:t>que les points focaux pour l’alerte aux tsunamis élaborent, en lien étroit avec leur NTWC, le cas échéant, des procédures opérationnelles normalisées afin d’être en mesure de réagir de façon appropriée en cas de messages d’alerte divergents émis par les TSP, conformément au document d’orientation « </w:t>
      </w:r>
      <w:r w:rsidRPr="00FA7D06">
        <w:rPr>
          <w:rFonts w:ascii="Arial" w:hAnsi="Arial" w:cs="Arial"/>
          <w:i/>
          <w:sz w:val="22"/>
          <w:szCs w:val="22"/>
          <w:lang w:val="fr-FR"/>
        </w:rPr>
        <w:t>Guidelines on TSP Messages Uncertainty</w:t>
      </w:r>
      <w:r w:rsidRPr="00FA7D06">
        <w:rPr>
          <w:rFonts w:ascii="Arial" w:hAnsi="Arial" w:cs="Arial"/>
          <w:sz w:val="22"/>
          <w:szCs w:val="22"/>
          <w:lang w:val="fr-FR"/>
        </w:rPr>
        <w:t> » (directives en cas d’incertitude sur les messages des TSP) élaboré par le Groupe de travail 1 en 2017 ;</w:t>
      </w:r>
    </w:p>
    <w:p w14:paraId="06159EBA" w14:textId="77777777" w:rsidR="005B72A1" w:rsidRPr="00FA7D06" w:rsidRDefault="005B72A1" w:rsidP="00FA7D06">
      <w:pPr>
        <w:pStyle w:val="Marge"/>
        <w:ind w:left="567" w:hanging="567"/>
        <w:rPr>
          <w:rFonts w:ascii="Arial" w:hAnsi="Arial" w:cs="Arial"/>
          <w:sz w:val="22"/>
          <w:szCs w:val="22"/>
          <w:lang w:val="fr-FR"/>
        </w:rPr>
      </w:pPr>
      <w:r w:rsidRPr="00FA7D06">
        <w:rPr>
          <w:rFonts w:ascii="Arial" w:hAnsi="Arial" w:cs="Arial"/>
          <w:sz w:val="22"/>
          <w:szCs w:val="22"/>
          <w:lang w:val="fr-FR"/>
        </w:rPr>
        <w:t>(v)</w:t>
      </w:r>
      <w:r w:rsidRPr="00FA7D06">
        <w:rPr>
          <w:rFonts w:ascii="Arial" w:hAnsi="Arial" w:cs="Arial"/>
          <w:sz w:val="22"/>
          <w:szCs w:val="22"/>
          <w:lang w:val="fr-FR"/>
        </w:rPr>
        <w:tab/>
        <w:t>que les États membres encouragent la participation active de leurs autorités nationales de protection civile ;</w:t>
      </w:r>
    </w:p>
    <w:p w14:paraId="0677051D" w14:textId="3050DE19" w:rsidR="005B72A1" w:rsidRPr="00FA7D06" w:rsidRDefault="005B72A1" w:rsidP="00FA7D06">
      <w:pPr>
        <w:pStyle w:val="Marge"/>
        <w:spacing w:after="200"/>
        <w:rPr>
          <w:rFonts w:ascii="Arial" w:hAnsi="Arial" w:cs="Arial"/>
          <w:sz w:val="22"/>
          <w:szCs w:val="22"/>
          <w:lang w:val="fr-FR"/>
        </w:rPr>
      </w:pPr>
      <w:r w:rsidRPr="00FA7D06">
        <w:rPr>
          <w:rFonts w:ascii="Arial" w:hAnsi="Arial" w:cs="Arial"/>
          <w:b/>
          <w:sz w:val="22"/>
          <w:szCs w:val="22"/>
          <w:lang w:val="fr-FR"/>
        </w:rPr>
        <w:t>Accepte</w:t>
      </w:r>
      <w:r w:rsidRPr="00FA7D06">
        <w:rPr>
          <w:rFonts w:ascii="Arial" w:hAnsi="Arial" w:cs="Arial"/>
          <w:sz w:val="22"/>
          <w:szCs w:val="22"/>
          <w:lang w:val="fr-FR"/>
        </w:rPr>
        <w:t xml:space="preserve"> les autres recommandations formulées par les groupes de travail et les équipes spéciales, telles qu’énoncées dans l’</w:t>
      </w:r>
      <w:hyperlink w:anchor="_ANNEX_I" w:history="1">
        <w:r w:rsidRPr="00FA7D06">
          <w:rPr>
            <w:rStyle w:val="Hyperlink"/>
            <w:rFonts w:ascii="Arial" w:hAnsi="Arial" w:cs="Arial"/>
            <w:sz w:val="22"/>
            <w:szCs w:val="22"/>
            <w:lang w:val="fr-FR"/>
          </w:rPr>
          <w:t xml:space="preserve">annexe </w:t>
        </w:r>
        <w:r w:rsidR="00AE2A68" w:rsidRPr="00FA7D06">
          <w:rPr>
            <w:rStyle w:val="Hyperlink"/>
            <w:rFonts w:ascii="Arial" w:hAnsi="Arial" w:cs="Arial"/>
            <w:sz w:val="22"/>
            <w:szCs w:val="22"/>
            <w:lang w:val="fr-FR"/>
          </w:rPr>
          <w:t>I</w:t>
        </w:r>
      </w:hyperlink>
      <w:r w:rsidRPr="00FA7D06">
        <w:rPr>
          <w:rFonts w:ascii="Arial" w:hAnsi="Arial" w:cs="Arial"/>
          <w:sz w:val="22"/>
          <w:szCs w:val="22"/>
          <w:lang w:val="fr-FR"/>
        </w:rPr>
        <w:t>;</w:t>
      </w:r>
    </w:p>
    <w:p w14:paraId="1F0BDE36" w14:textId="77777777" w:rsidR="005B72A1" w:rsidRPr="00FA7D06" w:rsidRDefault="005B72A1" w:rsidP="00FA7D06">
      <w:pPr>
        <w:pStyle w:val="Marge"/>
        <w:spacing w:after="200"/>
        <w:rPr>
          <w:rFonts w:ascii="Arial" w:hAnsi="Arial" w:cs="Arial"/>
          <w:sz w:val="22"/>
          <w:szCs w:val="22"/>
          <w:lang w:val="fr-FR"/>
        </w:rPr>
      </w:pPr>
      <w:r w:rsidRPr="00FA7D06">
        <w:rPr>
          <w:rFonts w:ascii="Arial" w:hAnsi="Arial" w:cs="Arial"/>
          <w:b/>
          <w:sz w:val="22"/>
          <w:szCs w:val="22"/>
          <w:lang w:val="fr-FR"/>
        </w:rPr>
        <w:t>Prend note</w:t>
      </w:r>
      <w:r w:rsidRPr="00FA7D06">
        <w:rPr>
          <w:rFonts w:ascii="Arial" w:hAnsi="Arial" w:cs="Arial"/>
          <w:sz w:val="22"/>
          <w:szCs w:val="22"/>
          <w:lang w:val="fr-FR"/>
        </w:rPr>
        <w:t xml:space="preserve"> du </w:t>
      </w:r>
      <w:hyperlink r:id="rId21" w:history="1">
        <w:r w:rsidRPr="00FA7D06">
          <w:rPr>
            <w:rStyle w:val="Hyperlink"/>
            <w:rFonts w:ascii="Arial" w:hAnsi="Arial" w:cs="Arial"/>
            <w:sz w:val="22"/>
            <w:szCs w:val="22"/>
            <w:lang w:val="fr-FR"/>
          </w:rPr>
          <w:t>projet de document de planification stratégique</w:t>
        </w:r>
      </w:hyperlink>
      <w:r w:rsidRPr="00FA7D06">
        <w:rPr>
          <w:rFonts w:ascii="Arial" w:hAnsi="Arial" w:cs="Arial"/>
          <w:sz w:val="22"/>
          <w:szCs w:val="22"/>
          <w:lang w:val="fr-FR"/>
        </w:rPr>
        <w:t xml:space="preserve"> concernant la refonte du Centre d’information sur les tsunamis pour l’Atlantique du Nord-Est, la Méditerranée et les mers adjacentes (NEAMTIC) (version du 27 novembre 2019) ;</w:t>
      </w:r>
    </w:p>
    <w:p w14:paraId="25588BB2" w14:textId="77777777" w:rsidR="005B72A1" w:rsidRPr="00FA7D06" w:rsidRDefault="005B72A1" w:rsidP="00FA7D06">
      <w:pPr>
        <w:pStyle w:val="Marge"/>
        <w:spacing w:after="200"/>
        <w:rPr>
          <w:rFonts w:ascii="Arial" w:hAnsi="Arial" w:cs="Arial"/>
          <w:sz w:val="22"/>
          <w:szCs w:val="22"/>
          <w:lang w:val="fr-FR"/>
        </w:rPr>
      </w:pPr>
      <w:r w:rsidRPr="00FA7D06">
        <w:rPr>
          <w:rFonts w:ascii="Arial" w:hAnsi="Arial" w:cs="Arial"/>
          <w:b/>
          <w:sz w:val="22"/>
          <w:szCs w:val="22"/>
          <w:lang w:val="fr-FR"/>
        </w:rPr>
        <w:t>Prend note également</w:t>
      </w:r>
      <w:r w:rsidRPr="00FA7D06">
        <w:rPr>
          <w:rFonts w:ascii="Arial" w:hAnsi="Arial" w:cs="Arial"/>
          <w:sz w:val="22"/>
          <w:szCs w:val="22"/>
          <w:lang w:val="fr-FR"/>
        </w:rPr>
        <w:t xml:space="preserve"> de l’aide fournie par la Commission européenne (CE) et son Centre commun de recherche (CCR) pour le développement des capacités à l’appui de l’alerte, de la sensibilisation aux tsunamis et de leur mitigation au niveau local, y compris les infrastructures, la recherche, les nouveaux instruments de mesure du niveau de la mer et la fourniture de mesures, notamment pour les projets « dernier kilomètre » mis en œuvre à Kos (Grèce) et à Bodrum (Turquie) ;</w:t>
      </w:r>
    </w:p>
    <w:p w14:paraId="50F3E97B" w14:textId="77777777" w:rsidR="005B72A1" w:rsidRPr="00FA7D06" w:rsidRDefault="005B72A1" w:rsidP="00FA7D06">
      <w:pPr>
        <w:pStyle w:val="Marge"/>
        <w:spacing w:after="200"/>
        <w:rPr>
          <w:rFonts w:ascii="Arial" w:hAnsi="Arial" w:cs="Arial"/>
          <w:sz w:val="22"/>
          <w:szCs w:val="22"/>
          <w:lang w:val="fr-FR"/>
        </w:rPr>
      </w:pPr>
      <w:r w:rsidRPr="00FA7D06">
        <w:rPr>
          <w:rFonts w:ascii="Arial" w:hAnsi="Arial" w:cs="Arial"/>
          <w:b/>
          <w:sz w:val="22"/>
          <w:szCs w:val="22"/>
          <w:lang w:val="fr-FR"/>
        </w:rPr>
        <w:t>Se félicite</w:t>
      </w:r>
      <w:r w:rsidRPr="00FA7D06">
        <w:rPr>
          <w:rFonts w:ascii="Arial" w:hAnsi="Arial" w:cs="Arial"/>
          <w:sz w:val="22"/>
          <w:szCs w:val="22"/>
          <w:lang w:val="fr-FR"/>
        </w:rPr>
        <w:t xml:space="preserve"> de la proposition de l’Allemagne d’accueillir la 17</w:t>
      </w:r>
      <w:r w:rsidRPr="00FA7D06">
        <w:rPr>
          <w:rFonts w:ascii="Arial" w:hAnsi="Arial" w:cs="Arial"/>
          <w:sz w:val="22"/>
          <w:szCs w:val="22"/>
          <w:vertAlign w:val="superscript"/>
          <w:lang w:val="fr-FR"/>
        </w:rPr>
        <w:t>e</w:t>
      </w:r>
      <w:r w:rsidRPr="00FA7D06">
        <w:rPr>
          <w:rFonts w:ascii="Arial" w:hAnsi="Arial" w:cs="Arial"/>
          <w:sz w:val="22"/>
          <w:szCs w:val="22"/>
          <w:lang w:val="fr-FR"/>
        </w:rPr>
        <w:t> session du GIC/NEAMTWS ;</w:t>
      </w:r>
    </w:p>
    <w:p w14:paraId="028B663C" w14:textId="6960405D" w:rsidR="00020E07" w:rsidRPr="00FA7D06" w:rsidRDefault="005B72A1" w:rsidP="00531375">
      <w:pPr>
        <w:pStyle w:val="Marge"/>
        <w:pBdr>
          <w:bottom w:val="single" w:sz="4" w:space="1" w:color="auto"/>
        </w:pBdr>
        <w:rPr>
          <w:rFonts w:ascii="Arial" w:hAnsi="Arial" w:cs="Arial"/>
          <w:bCs/>
          <w:sz w:val="22"/>
          <w:szCs w:val="22"/>
          <w:lang w:val="es-ES_tradnl"/>
        </w:rPr>
      </w:pPr>
      <w:r w:rsidRPr="00FA7D06">
        <w:rPr>
          <w:rFonts w:ascii="Arial" w:hAnsi="Arial" w:cs="Arial"/>
          <w:b/>
          <w:sz w:val="22"/>
          <w:szCs w:val="22"/>
          <w:lang w:val="fr-FR"/>
        </w:rPr>
        <w:t>Remercie</w:t>
      </w:r>
      <w:r w:rsidRPr="00FA7D06">
        <w:rPr>
          <w:rFonts w:ascii="Arial" w:hAnsi="Arial" w:cs="Arial"/>
          <w:sz w:val="22"/>
          <w:szCs w:val="22"/>
          <w:lang w:val="fr-FR"/>
        </w:rPr>
        <w:t xml:space="preserve"> la France, et en particulier la municipalité de Cannes, d’avoir accueilli la 16</w:t>
      </w:r>
      <w:r w:rsidRPr="00FA7D06">
        <w:rPr>
          <w:rFonts w:ascii="Arial" w:hAnsi="Arial" w:cs="Arial"/>
          <w:sz w:val="22"/>
          <w:szCs w:val="22"/>
          <w:vertAlign w:val="superscript"/>
          <w:lang w:val="fr-FR"/>
        </w:rPr>
        <w:t>e</w:t>
      </w:r>
      <w:r w:rsidRPr="00FA7D06">
        <w:rPr>
          <w:rFonts w:ascii="Arial" w:hAnsi="Arial" w:cs="Arial"/>
          <w:sz w:val="22"/>
          <w:szCs w:val="22"/>
          <w:lang w:val="fr-FR"/>
        </w:rPr>
        <w:t> session du GIC/NEAMTWS.</w:t>
      </w:r>
      <w:r w:rsidR="00CC39E6" w:rsidRPr="00FA7D06">
        <w:rPr>
          <w:rFonts w:ascii="Arial" w:hAnsi="Arial" w:cs="Arial"/>
          <w:sz w:val="22"/>
          <w:szCs w:val="22"/>
          <w:lang w:val="fr-FR"/>
        </w:rPr>
        <w:t xml:space="preserve"> </w:t>
      </w:r>
      <w:r w:rsidR="00035F6B" w:rsidRPr="00531375">
        <w:rPr>
          <w:rFonts w:ascii="Arial" w:hAnsi="Arial" w:cs="Arial"/>
          <w:sz w:val="22"/>
          <w:szCs w:val="22"/>
          <w:lang w:val="fr-FR"/>
        </w:rPr>
        <w:br w:type="page"/>
      </w:r>
      <w:bookmarkStart w:id="57" w:name="_Ref359057746"/>
      <w:bookmarkStart w:id="58" w:name="_Toc442964875"/>
      <w:bookmarkStart w:id="59" w:name="_Toc442996679"/>
      <w:bookmarkStart w:id="60" w:name="_Toc468263388"/>
      <w:bookmarkStart w:id="61" w:name="_Toc472423042"/>
      <w:bookmarkStart w:id="62" w:name="_Toc503179785"/>
      <w:bookmarkStart w:id="63" w:name="_Toc36824325"/>
      <w:r w:rsidR="00CD5F17" w:rsidRPr="00531375">
        <w:rPr>
          <w:rStyle w:val="Heading2Char"/>
          <w:rFonts w:ascii="Arial" w:eastAsia="SimSun" w:hAnsi="Arial"/>
          <w:b/>
          <w:i/>
          <w:kern w:val="32"/>
          <w:szCs w:val="22"/>
          <w:lang w:val="es-ES"/>
        </w:rPr>
        <w:t xml:space="preserve">Resumen </w:t>
      </w:r>
      <w:bookmarkEnd w:id="57"/>
      <w:bookmarkEnd w:id="58"/>
      <w:bookmarkEnd w:id="59"/>
      <w:bookmarkEnd w:id="60"/>
      <w:bookmarkEnd w:id="61"/>
      <w:bookmarkEnd w:id="62"/>
      <w:bookmarkEnd w:id="63"/>
    </w:p>
    <w:p w14:paraId="484A140E" w14:textId="77777777" w:rsidR="005B72A1" w:rsidRPr="00FA7D06" w:rsidRDefault="005B72A1" w:rsidP="00FA7D06">
      <w:pPr>
        <w:pStyle w:val="Standard1"/>
        <w:spacing w:before="240" w:after="240"/>
        <w:jc w:val="both"/>
        <w:rPr>
          <w:rStyle w:val="Absatz-Standardschriftart1"/>
          <w:rFonts w:ascii="Arial" w:hAnsi="Arial" w:cs="Arial"/>
          <w:color w:val="000000" w:themeColor="text1"/>
          <w:sz w:val="22"/>
          <w:szCs w:val="22"/>
        </w:rPr>
      </w:pPr>
      <w:r w:rsidRPr="00FA7D06">
        <w:rPr>
          <w:rFonts w:ascii="Arial" w:hAnsi="Arial" w:cs="Arial"/>
          <w:sz w:val="22"/>
          <w:szCs w:val="22"/>
          <w:lang w:val="es-ES"/>
        </w:rPr>
        <w:t xml:space="preserve">El Grupo Intergubernamental de Coordinación del Sistema de Alerta Temprana contra los Tsunamis y Atenuación de sus Efectos en el Atlántico Nororiental y el Mediterráneo y Mares Adyacentes (ICG/NEAMTWS) celebró su 16ª reunión en Cannes (Francia) del 2 al 4 de diciembre de 2019. El ICG aprobó las siguientes decisiones y recomendaciones: </w:t>
      </w:r>
    </w:p>
    <w:p w14:paraId="5CF04383" w14:textId="77777777" w:rsidR="005B72A1" w:rsidRPr="00FA7D06" w:rsidRDefault="005B72A1" w:rsidP="00FA7D06">
      <w:pPr>
        <w:pStyle w:val="Standard1"/>
        <w:spacing w:before="240" w:after="240"/>
        <w:jc w:val="both"/>
        <w:rPr>
          <w:rFonts w:ascii="Arial" w:hAnsi="Arial" w:cs="Arial"/>
          <w:color w:val="000000" w:themeColor="text1"/>
          <w:sz w:val="22"/>
          <w:szCs w:val="22"/>
        </w:rPr>
      </w:pPr>
      <w:r w:rsidRPr="00FA7D06">
        <w:rPr>
          <w:rFonts w:ascii="Arial" w:hAnsi="Arial" w:cs="Arial"/>
          <w:sz w:val="22"/>
          <w:szCs w:val="22"/>
          <w:lang w:val="es-ES"/>
        </w:rPr>
        <w:t>El ICG/NEAMTWS,</w:t>
      </w:r>
    </w:p>
    <w:p w14:paraId="085ADE0C" w14:textId="77777777" w:rsidR="005B72A1" w:rsidRPr="00FA7D06" w:rsidRDefault="005B72A1" w:rsidP="00FA7D06">
      <w:pPr>
        <w:pStyle w:val="BodyText"/>
        <w:spacing w:before="240" w:after="240"/>
        <w:ind w:right="113"/>
        <w:jc w:val="both"/>
        <w:rPr>
          <w:rFonts w:cs="Arial"/>
          <w:szCs w:val="22"/>
          <w:lang w:val="es-ES_tradnl"/>
        </w:rPr>
      </w:pPr>
      <w:r w:rsidRPr="00FA7D06">
        <w:rPr>
          <w:rFonts w:cs="Arial"/>
          <w:b/>
          <w:bCs/>
          <w:szCs w:val="22"/>
          <w:lang w:val="es-ES"/>
        </w:rPr>
        <w:t>Aceptó</w:t>
      </w:r>
      <w:r w:rsidRPr="00FA7D06">
        <w:rPr>
          <w:rFonts w:cs="Arial"/>
          <w:szCs w:val="22"/>
          <w:lang w:val="es-ES"/>
        </w:rPr>
        <w:t xml:space="preserve"> las conclusiones y recomendaciones del Equipo de Acreditación y </w:t>
      </w:r>
      <w:r w:rsidRPr="00FA7D06">
        <w:rPr>
          <w:rFonts w:cs="Arial"/>
          <w:b/>
          <w:bCs/>
          <w:szCs w:val="22"/>
          <w:lang w:val="es-ES"/>
        </w:rPr>
        <w:t>concedió</w:t>
      </w:r>
      <w:r w:rsidRPr="00FA7D06">
        <w:rPr>
          <w:rFonts w:cs="Arial"/>
          <w:szCs w:val="22"/>
          <w:lang w:val="es-ES"/>
        </w:rPr>
        <w:t xml:space="preserve"> al Instituto Português do Mar e da Atmosfera (IPMA, Portugal) la acreditación para ser proveedor de servicios sobre tsunamis (TSP) del NEAMTWS;</w:t>
      </w:r>
    </w:p>
    <w:p w14:paraId="21052397" w14:textId="77777777" w:rsidR="005B72A1" w:rsidRPr="00FA7D06" w:rsidRDefault="005B72A1" w:rsidP="00FA7D06">
      <w:pPr>
        <w:pStyle w:val="Standard1"/>
        <w:spacing w:before="240" w:after="240"/>
        <w:jc w:val="both"/>
        <w:rPr>
          <w:rFonts w:ascii="Arial" w:hAnsi="Arial" w:cs="Arial"/>
          <w:color w:val="000000" w:themeColor="text1"/>
          <w:sz w:val="22"/>
          <w:szCs w:val="22"/>
        </w:rPr>
      </w:pPr>
      <w:r w:rsidRPr="00FA7D06">
        <w:rPr>
          <w:rFonts w:ascii="Arial" w:hAnsi="Arial" w:cs="Arial"/>
          <w:b/>
          <w:bCs/>
          <w:sz w:val="22"/>
          <w:szCs w:val="22"/>
          <w:lang w:val="es-ES"/>
        </w:rPr>
        <w:t xml:space="preserve">Reconoció </w:t>
      </w:r>
      <w:r w:rsidRPr="00FA7D06">
        <w:rPr>
          <w:rFonts w:ascii="Arial" w:hAnsi="Arial" w:cs="Arial"/>
          <w:sz w:val="22"/>
          <w:szCs w:val="22"/>
          <w:lang w:val="es-ES"/>
        </w:rPr>
        <w:t>las simulaciones de tsunamis realizadas en Francia, Grecia, Israel, Italia y Turquía durante el período entre reuniones;</w:t>
      </w:r>
    </w:p>
    <w:p w14:paraId="5D33184B" w14:textId="77777777" w:rsidR="005B72A1" w:rsidRPr="00FA7D06" w:rsidRDefault="005B72A1" w:rsidP="00FA7D06">
      <w:pPr>
        <w:pStyle w:val="BodyText"/>
        <w:spacing w:before="240" w:after="240"/>
        <w:jc w:val="both"/>
        <w:rPr>
          <w:rFonts w:cs="Arial"/>
          <w:szCs w:val="22"/>
          <w:lang w:val="es-ES_tradnl"/>
        </w:rPr>
      </w:pPr>
      <w:r w:rsidRPr="00FA7D06">
        <w:rPr>
          <w:rFonts w:cs="Arial"/>
          <w:b/>
          <w:bCs/>
          <w:szCs w:val="22"/>
          <w:lang w:val="es-ES"/>
        </w:rPr>
        <w:t xml:space="preserve">Tomó nota </w:t>
      </w:r>
      <w:r w:rsidRPr="00FA7D06">
        <w:rPr>
          <w:rFonts w:cs="Arial"/>
          <w:szCs w:val="22"/>
          <w:lang w:val="es-ES"/>
        </w:rPr>
        <w:t>del marco establecido por el Grupo de Trabajo sobre sistemas de alerta contra tsunamis y otros peligros relacionados con el nivel del mar y atenuación de sus efectos (TOWS-WG) en su 12ª reunión, celebrada en París los días 21 y 22 de febrero de 2019, para difundir mensajes sobre tsunamis a la comunidad marítima; el ICG/NEAMTWS seguirá de cerca la utilización de este servicio por parte de otros ICG;</w:t>
      </w:r>
    </w:p>
    <w:p w14:paraId="0C37D72E" w14:textId="77777777" w:rsidR="005B72A1" w:rsidRPr="00FA7D06" w:rsidRDefault="005B72A1" w:rsidP="00FA7D06">
      <w:pPr>
        <w:pStyle w:val="Quotations"/>
        <w:spacing w:before="240" w:after="240"/>
        <w:jc w:val="both"/>
        <w:rPr>
          <w:rFonts w:ascii="Arial" w:hAnsi="Arial" w:cs="Arial"/>
          <w:color w:val="000000" w:themeColor="text1"/>
          <w:sz w:val="22"/>
          <w:szCs w:val="22"/>
        </w:rPr>
      </w:pPr>
      <w:r w:rsidRPr="00FA7D06">
        <w:rPr>
          <w:rFonts w:ascii="Arial" w:hAnsi="Arial" w:cs="Arial"/>
          <w:b/>
          <w:bCs/>
          <w:sz w:val="22"/>
          <w:szCs w:val="22"/>
          <w:lang w:val="es-ES"/>
        </w:rPr>
        <w:t>Reconoció</w:t>
      </w:r>
      <w:r w:rsidRPr="00FA7D06">
        <w:rPr>
          <w:rFonts w:ascii="Arial" w:hAnsi="Arial" w:cs="Arial"/>
          <w:sz w:val="22"/>
          <w:szCs w:val="22"/>
          <w:lang w:val="es-ES"/>
        </w:rPr>
        <w:t xml:space="preserve"> y </w:t>
      </w:r>
      <w:r w:rsidRPr="00FA7D06">
        <w:rPr>
          <w:rFonts w:ascii="Arial" w:hAnsi="Arial" w:cs="Arial"/>
          <w:b/>
          <w:bCs/>
          <w:sz w:val="22"/>
          <w:szCs w:val="22"/>
          <w:lang w:val="es-ES"/>
        </w:rPr>
        <w:t>se comprometió</w:t>
      </w:r>
      <w:r w:rsidRPr="00FA7D06">
        <w:rPr>
          <w:rFonts w:ascii="Arial" w:hAnsi="Arial" w:cs="Arial"/>
          <w:sz w:val="22"/>
          <w:szCs w:val="22"/>
          <w:lang w:val="es-ES"/>
        </w:rPr>
        <w:t xml:space="preserve"> a seguir con interés la </w:t>
      </w:r>
      <w:hyperlink r:id="rId22" w:history="1">
        <w:r w:rsidRPr="00FA7D06">
          <w:rPr>
            <w:rStyle w:val="Hyperlink"/>
            <w:rFonts w:ascii="Arial" w:hAnsi="Arial" w:cs="Arial"/>
            <w:sz w:val="22"/>
            <w:szCs w:val="22"/>
            <w:lang w:val="es-ES"/>
          </w:rPr>
          <w:t>cost action AGITHAR</w:t>
        </w:r>
      </w:hyperlink>
      <w:r w:rsidRPr="00FA7D06">
        <w:rPr>
          <w:rFonts w:ascii="Arial" w:hAnsi="Arial" w:cs="Arial"/>
          <w:sz w:val="22"/>
          <w:szCs w:val="22"/>
          <w:lang w:val="es-ES"/>
        </w:rPr>
        <w:t xml:space="preserve"> (Acelerar la ciencia mundial en materia de peligros de tsunami y análisis de riesgos), financiada por la Unión Europea;</w:t>
      </w:r>
    </w:p>
    <w:p w14:paraId="5546C2B2" w14:textId="77777777" w:rsidR="005B72A1" w:rsidRPr="00FA7D06" w:rsidRDefault="005B72A1" w:rsidP="00FA7D06">
      <w:pPr>
        <w:pStyle w:val="Standard1"/>
        <w:spacing w:after="120"/>
        <w:jc w:val="both"/>
        <w:rPr>
          <w:rStyle w:val="Absatz-Standardschriftart1"/>
          <w:rFonts w:ascii="Arial" w:hAnsi="Arial" w:cs="Arial"/>
          <w:color w:val="000000" w:themeColor="text1"/>
          <w:sz w:val="22"/>
          <w:szCs w:val="22"/>
        </w:rPr>
      </w:pPr>
      <w:r w:rsidRPr="00FA7D06">
        <w:rPr>
          <w:rFonts w:ascii="Arial" w:hAnsi="Arial" w:cs="Arial"/>
          <w:b/>
          <w:bCs/>
          <w:sz w:val="22"/>
          <w:szCs w:val="22"/>
          <w:lang w:val="es-ES"/>
        </w:rPr>
        <w:t>Decidió:</w:t>
      </w:r>
    </w:p>
    <w:p w14:paraId="16A80F57" w14:textId="77777777" w:rsidR="005B72A1" w:rsidRPr="00FA7D06" w:rsidRDefault="005B72A1" w:rsidP="001621E7">
      <w:pPr>
        <w:pStyle w:val="a"/>
        <w:numPr>
          <w:ilvl w:val="0"/>
          <w:numId w:val="46"/>
        </w:numPr>
        <w:spacing w:after="120"/>
        <w:ind w:left="567" w:hanging="567"/>
        <w:rPr>
          <w:rFonts w:cs="Arial"/>
          <w:szCs w:val="22"/>
          <w:lang w:val="es-ES"/>
        </w:rPr>
      </w:pPr>
      <w:r w:rsidRPr="00FA7D06">
        <w:rPr>
          <w:rFonts w:cs="Arial"/>
          <w:szCs w:val="22"/>
          <w:lang w:val="es-ES"/>
        </w:rPr>
        <w:t xml:space="preserve">mantener la convergencia de las actividades de los Grupos de Trabajo 2 y 3 del ICG que se fusionaron en un nuevo grupo de trabajo sobre mediciones sísmicas, geofísicas y del nivel del mar con un nuevo mandato (anexo 1 de la decisión </w:t>
      </w:r>
      <w:hyperlink r:id="rId23" w:history="1">
        <w:r w:rsidRPr="00FA7D06">
          <w:rPr>
            <w:rStyle w:val="Hyperlink"/>
            <w:rFonts w:cs="Arial"/>
            <w:szCs w:val="22"/>
            <w:lang w:val="es-ES"/>
          </w:rPr>
          <w:t>ICG/NEAMTWS-XVI.1</w:t>
        </w:r>
      </w:hyperlink>
      <w:r w:rsidRPr="00FA7D06">
        <w:rPr>
          <w:rFonts w:cs="Arial"/>
          <w:szCs w:val="22"/>
          <w:lang w:val="es-ES"/>
        </w:rPr>
        <w:t>);</w:t>
      </w:r>
    </w:p>
    <w:p w14:paraId="48614CEE" w14:textId="77777777" w:rsidR="005B72A1" w:rsidRPr="00FA7D06" w:rsidRDefault="005B72A1" w:rsidP="001621E7">
      <w:pPr>
        <w:pStyle w:val="a"/>
        <w:numPr>
          <w:ilvl w:val="0"/>
          <w:numId w:val="46"/>
        </w:numPr>
        <w:spacing w:after="120"/>
        <w:ind w:left="567" w:hanging="567"/>
        <w:rPr>
          <w:rFonts w:cs="Arial"/>
          <w:szCs w:val="22"/>
          <w:lang w:val="es-ES"/>
        </w:rPr>
      </w:pPr>
      <w:r w:rsidRPr="00FA7D06">
        <w:rPr>
          <w:rFonts w:cs="Arial"/>
          <w:szCs w:val="22"/>
          <w:lang w:val="es-ES"/>
        </w:rPr>
        <w:t xml:space="preserve">mantener el Equipo de Trabajo sobre Documentación de conformidad con su mandato revisado (anexo 3 de la decisión </w:t>
      </w:r>
      <w:hyperlink r:id="rId24" w:history="1">
        <w:r w:rsidRPr="00FA7D06">
          <w:rPr>
            <w:rStyle w:val="Hyperlink"/>
            <w:rFonts w:cs="Arial"/>
            <w:szCs w:val="22"/>
            <w:lang w:val="es-ES"/>
          </w:rPr>
          <w:t>ICG/NEAMTWS-XVI.1</w:t>
        </w:r>
      </w:hyperlink>
      <w:r w:rsidRPr="00FA7D06">
        <w:rPr>
          <w:rFonts w:cs="Arial"/>
          <w:szCs w:val="22"/>
          <w:lang w:val="es-ES"/>
        </w:rPr>
        <w:t>);</w:t>
      </w:r>
    </w:p>
    <w:p w14:paraId="57D11582" w14:textId="77777777" w:rsidR="005B72A1" w:rsidRPr="00FA7D06" w:rsidRDefault="005B72A1" w:rsidP="001621E7">
      <w:pPr>
        <w:pStyle w:val="a"/>
        <w:numPr>
          <w:ilvl w:val="0"/>
          <w:numId w:val="46"/>
        </w:numPr>
        <w:spacing w:after="120"/>
        <w:ind w:left="567" w:hanging="567"/>
        <w:rPr>
          <w:rFonts w:cs="Arial"/>
          <w:szCs w:val="22"/>
          <w:lang w:val="es-ES"/>
        </w:rPr>
      </w:pPr>
      <w:r w:rsidRPr="00FA7D06">
        <w:rPr>
          <w:rFonts w:cs="Arial"/>
          <w:szCs w:val="22"/>
          <w:lang w:val="es-ES"/>
        </w:rPr>
        <w:t xml:space="preserve">mantener el Equipo de Trabajo sobre Simulaciones de Tsunamis de conformidad con su mandato revisado (anexo 2 de la decisión </w:t>
      </w:r>
      <w:hyperlink r:id="rId25" w:history="1">
        <w:r w:rsidRPr="00FA7D06">
          <w:rPr>
            <w:rStyle w:val="Hyperlink"/>
            <w:rFonts w:cs="Arial"/>
            <w:szCs w:val="22"/>
            <w:lang w:val="es-ES"/>
          </w:rPr>
          <w:t>ICG/NEAMTWS-XVI.1</w:t>
        </w:r>
      </w:hyperlink>
      <w:r w:rsidRPr="00FA7D06">
        <w:rPr>
          <w:rFonts w:cs="Arial"/>
          <w:szCs w:val="22"/>
          <w:lang w:val="es-ES"/>
        </w:rPr>
        <w:t>);</w:t>
      </w:r>
    </w:p>
    <w:p w14:paraId="0B330E45" w14:textId="77777777" w:rsidR="005B72A1" w:rsidRPr="00FA7D06" w:rsidRDefault="005B72A1" w:rsidP="001621E7">
      <w:pPr>
        <w:pStyle w:val="a"/>
        <w:numPr>
          <w:ilvl w:val="0"/>
          <w:numId w:val="46"/>
        </w:numPr>
        <w:spacing w:after="120"/>
        <w:ind w:left="567" w:hanging="567"/>
        <w:rPr>
          <w:rFonts w:cs="Arial"/>
          <w:szCs w:val="22"/>
          <w:lang w:val="es-ES"/>
        </w:rPr>
      </w:pPr>
      <w:r w:rsidRPr="00FA7D06">
        <w:rPr>
          <w:rFonts w:cs="Arial"/>
          <w:szCs w:val="22"/>
          <w:lang w:val="es-ES"/>
        </w:rPr>
        <w:t xml:space="preserve">mantener el Equipo de Trabajo sobre Operaciones de conformidad con su mandato revisado (anexo 4 de la decisión </w:t>
      </w:r>
      <w:hyperlink r:id="rId26" w:history="1">
        <w:r w:rsidRPr="00FA7D06">
          <w:rPr>
            <w:rStyle w:val="Hyperlink"/>
            <w:rFonts w:cs="Arial"/>
            <w:szCs w:val="22"/>
            <w:lang w:val="es-ES"/>
          </w:rPr>
          <w:t>ICG/NEAMTWS-XVI.1</w:t>
        </w:r>
      </w:hyperlink>
      <w:r w:rsidRPr="00FA7D06">
        <w:rPr>
          <w:rFonts w:cs="Arial"/>
          <w:szCs w:val="22"/>
          <w:lang w:val="es-ES"/>
        </w:rPr>
        <w:t>);</w:t>
      </w:r>
    </w:p>
    <w:p w14:paraId="40B73213" w14:textId="77777777" w:rsidR="005B72A1" w:rsidRPr="00FA7D06" w:rsidRDefault="005B72A1" w:rsidP="001621E7">
      <w:pPr>
        <w:pStyle w:val="a"/>
        <w:numPr>
          <w:ilvl w:val="0"/>
          <w:numId w:val="46"/>
        </w:numPr>
        <w:spacing w:after="120"/>
        <w:ind w:left="567" w:hanging="567"/>
        <w:rPr>
          <w:rFonts w:cs="Arial"/>
          <w:szCs w:val="22"/>
          <w:lang w:val="es-ES"/>
        </w:rPr>
      </w:pPr>
      <w:r w:rsidRPr="00FA7D06">
        <w:rPr>
          <w:rFonts w:cs="Arial"/>
          <w:szCs w:val="22"/>
          <w:lang w:val="es-ES"/>
        </w:rPr>
        <w:t>proseguir las actividades del Comité de Dirección durante el periodo entre reuniones;</w:t>
      </w:r>
    </w:p>
    <w:p w14:paraId="4F08E7E8" w14:textId="77777777" w:rsidR="005B72A1" w:rsidRPr="00FA7D06" w:rsidRDefault="005B72A1" w:rsidP="001621E7">
      <w:pPr>
        <w:pStyle w:val="a"/>
        <w:numPr>
          <w:ilvl w:val="0"/>
          <w:numId w:val="46"/>
        </w:numPr>
        <w:spacing w:after="120"/>
        <w:ind w:left="567" w:hanging="567"/>
        <w:rPr>
          <w:rFonts w:cs="Arial"/>
          <w:szCs w:val="22"/>
          <w:lang w:val="es-ES"/>
        </w:rPr>
      </w:pPr>
      <w:r w:rsidRPr="00FA7D06">
        <w:rPr>
          <w:rFonts w:cs="Arial"/>
          <w:szCs w:val="22"/>
          <w:lang w:val="es-ES"/>
        </w:rPr>
        <w:t>pedir al Comité de Dirección que siguiera reflexionando sobre la estructura del ICG/NEAMTWS;</w:t>
      </w:r>
    </w:p>
    <w:p w14:paraId="23B5836E" w14:textId="77777777" w:rsidR="005B72A1" w:rsidRPr="00FA7D06" w:rsidRDefault="005B72A1" w:rsidP="001621E7">
      <w:pPr>
        <w:pStyle w:val="a"/>
        <w:numPr>
          <w:ilvl w:val="0"/>
          <w:numId w:val="46"/>
        </w:numPr>
        <w:spacing w:before="240"/>
        <w:ind w:left="567" w:hanging="567"/>
        <w:rPr>
          <w:rFonts w:cs="Arial"/>
          <w:szCs w:val="22"/>
          <w:lang w:val="es-ES"/>
        </w:rPr>
      </w:pPr>
      <w:r w:rsidRPr="00FA7D06">
        <w:rPr>
          <w:rFonts w:cs="Arial"/>
          <w:szCs w:val="22"/>
          <w:lang w:val="es-ES"/>
        </w:rPr>
        <w:t>llevar a cabo la próxima simulación de tsunamis NEAMWave20 del 2 al 4 de noviembre de 2020; y</w:t>
      </w:r>
    </w:p>
    <w:p w14:paraId="057FC5C4" w14:textId="3D679E80" w:rsidR="005B72A1" w:rsidRPr="00FA7D06" w:rsidRDefault="005B72A1" w:rsidP="00FA7D06">
      <w:pPr>
        <w:pStyle w:val="a"/>
        <w:spacing w:after="120"/>
        <w:ind w:left="567"/>
        <w:rPr>
          <w:rFonts w:cs="Arial"/>
          <w:szCs w:val="22"/>
          <w:lang w:val="es-ES"/>
        </w:rPr>
      </w:pPr>
      <w:r w:rsidRPr="00FA7D06">
        <w:rPr>
          <w:rFonts w:cs="Arial"/>
          <w:szCs w:val="22"/>
          <w:lang w:val="es-ES"/>
        </w:rPr>
        <w:t>sobre la base de las recomendaciones del Comité de Candidaturas (</w:t>
      </w:r>
      <w:hyperlink w:anchor="_ANNEX_II" w:history="1">
        <w:r w:rsidRPr="00FA7D06">
          <w:rPr>
            <w:rStyle w:val="Hyperlink"/>
            <w:rFonts w:cs="Arial"/>
            <w:szCs w:val="22"/>
            <w:lang w:val="es-ES"/>
          </w:rPr>
          <w:t xml:space="preserve">anexo </w:t>
        </w:r>
        <w:r w:rsidR="00AE2A68" w:rsidRPr="00FA7D06">
          <w:rPr>
            <w:rStyle w:val="Hyperlink"/>
            <w:rFonts w:cs="Arial"/>
            <w:szCs w:val="22"/>
            <w:lang w:val="es-ES"/>
          </w:rPr>
          <w:t>II</w:t>
        </w:r>
      </w:hyperlink>
      <w:r w:rsidRPr="00FA7D06">
        <w:rPr>
          <w:rFonts w:cs="Arial"/>
          <w:szCs w:val="22"/>
          <w:lang w:val="es-ES"/>
        </w:rPr>
        <w:t>):</w:t>
      </w:r>
    </w:p>
    <w:p w14:paraId="11D2A987" w14:textId="77777777" w:rsidR="005B72A1" w:rsidRPr="00FA7D06" w:rsidRDefault="005B72A1" w:rsidP="001621E7">
      <w:pPr>
        <w:pStyle w:val="a"/>
        <w:numPr>
          <w:ilvl w:val="0"/>
          <w:numId w:val="46"/>
        </w:numPr>
        <w:spacing w:after="120"/>
        <w:ind w:left="567" w:hanging="567"/>
        <w:rPr>
          <w:rFonts w:cs="Arial"/>
          <w:szCs w:val="22"/>
          <w:lang w:val="es-ES"/>
        </w:rPr>
      </w:pPr>
      <w:r w:rsidRPr="00FA7D06">
        <w:rPr>
          <w:rFonts w:cs="Arial"/>
          <w:szCs w:val="22"/>
          <w:lang w:val="es-ES"/>
        </w:rPr>
        <w:t>aplazar a una reunión extraordinaria del ICG las elecciones para los puestos de Presidente y vicepresidentes que debían realizarse durante la 16ª reunión del ICG/NEAMTWS, o celebrarlas por votación secreta por correspondencia. Las elecciones deberían tener lugar lo antes posible y, en todo caso, antes de la reunión del Comité de Dirección del ICG/NEAMTWS, prevista en abril de 2020;</w:t>
      </w:r>
    </w:p>
    <w:p w14:paraId="59BE51CB" w14:textId="77777777" w:rsidR="005B72A1" w:rsidRPr="00FA7D06" w:rsidRDefault="005B72A1" w:rsidP="001621E7">
      <w:pPr>
        <w:pStyle w:val="a"/>
        <w:numPr>
          <w:ilvl w:val="0"/>
          <w:numId w:val="46"/>
        </w:numPr>
        <w:spacing w:after="120"/>
        <w:ind w:left="567" w:hanging="567"/>
        <w:rPr>
          <w:rFonts w:cs="Arial"/>
          <w:szCs w:val="22"/>
          <w:lang w:val="es-ES"/>
        </w:rPr>
      </w:pPr>
      <w:r w:rsidRPr="00FA7D06">
        <w:rPr>
          <w:rFonts w:cs="Arial"/>
          <w:szCs w:val="22"/>
          <w:lang w:val="es-ES"/>
        </w:rPr>
        <w:t>pedir a la Secretaría que prorrogara hasta el 28 de febrero de 2020 el plazo de presentación de candidaturas a los puestos de Presidente y vicepresidentes. Esta información deberá comunicarse a los Estados Miembros de la región del Atlántico Nororiental y el Mediterráneo mediante una circular de la COI;</w:t>
      </w:r>
    </w:p>
    <w:p w14:paraId="7554C9F6" w14:textId="77777777" w:rsidR="005B72A1" w:rsidRPr="00FA7D06" w:rsidRDefault="005B72A1" w:rsidP="00531375">
      <w:pPr>
        <w:pStyle w:val="a"/>
        <w:numPr>
          <w:ilvl w:val="0"/>
          <w:numId w:val="46"/>
        </w:numPr>
        <w:ind w:left="567" w:hanging="567"/>
        <w:rPr>
          <w:rFonts w:cs="Arial"/>
          <w:szCs w:val="22"/>
          <w:lang w:val="es-ES"/>
        </w:rPr>
      </w:pPr>
      <w:r w:rsidRPr="00FA7D06">
        <w:rPr>
          <w:rFonts w:cs="Arial"/>
          <w:szCs w:val="22"/>
          <w:lang w:val="es-ES"/>
        </w:rPr>
        <w:t xml:space="preserve">prorrogar el mandato del Presidente y los vicepresidentes actuales por un periodo provisional de cuatro meses, hasta el 31 de marzo de 2020; </w:t>
      </w:r>
    </w:p>
    <w:p w14:paraId="50D4CDD0" w14:textId="77777777" w:rsidR="005B72A1" w:rsidRPr="00FA7D06" w:rsidRDefault="005B72A1" w:rsidP="00C34F84">
      <w:pPr>
        <w:pStyle w:val="Standard1"/>
        <w:keepNext/>
        <w:spacing w:after="120"/>
        <w:jc w:val="both"/>
        <w:rPr>
          <w:rStyle w:val="Absatz-Standardschriftart1"/>
          <w:rFonts w:ascii="Arial" w:hAnsi="Arial" w:cs="Arial"/>
          <w:color w:val="000000" w:themeColor="text1"/>
          <w:sz w:val="22"/>
          <w:szCs w:val="22"/>
        </w:rPr>
      </w:pPr>
      <w:r w:rsidRPr="00FA7D06">
        <w:rPr>
          <w:rFonts w:ascii="Arial" w:hAnsi="Arial" w:cs="Arial"/>
          <w:b/>
          <w:bCs/>
          <w:sz w:val="22"/>
          <w:szCs w:val="22"/>
          <w:lang w:val="es-ES"/>
        </w:rPr>
        <w:t>Recomendó:</w:t>
      </w:r>
    </w:p>
    <w:p w14:paraId="0EE890B0" w14:textId="77777777" w:rsidR="005B72A1" w:rsidRPr="00FA7D06" w:rsidRDefault="005B72A1" w:rsidP="00531375">
      <w:pPr>
        <w:pStyle w:val="a"/>
        <w:numPr>
          <w:ilvl w:val="0"/>
          <w:numId w:val="50"/>
        </w:numPr>
        <w:spacing w:before="240" w:after="120"/>
        <w:ind w:left="567" w:hanging="567"/>
        <w:rPr>
          <w:rFonts w:cs="Arial"/>
          <w:szCs w:val="22"/>
          <w:lang w:val="es-ES"/>
        </w:rPr>
      </w:pPr>
      <w:r w:rsidRPr="00FA7D06">
        <w:rPr>
          <w:rFonts w:cs="Arial"/>
          <w:szCs w:val="22"/>
          <w:lang w:val="es-ES"/>
        </w:rPr>
        <w:t>que se aumentara la participación de los Estados Miembros en las actividades del ICG, prestando especial atención a la educación, la sensibilización y la preparación con respecto a los tsunamis, y que se siguiera estudiando la posibilidad de adaptar los programas comunitarios de preparación y reconocimiento, como “Tsunami Ready” para la región del Atlántico Nororiental y el Mediterráneo, incluidos el riesgo de tsunami y los mapas, planes y procedimientos de evacuación en caso de tsunami (TEMPP);</w:t>
      </w:r>
    </w:p>
    <w:p w14:paraId="0B03678A" w14:textId="77777777" w:rsidR="005B72A1" w:rsidRPr="00FA7D06" w:rsidRDefault="005B72A1" w:rsidP="001621E7">
      <w:pPr>
        <w:pStyle w:val="a"/>
        <w:numPr>
          <w:ilvl w:val="0"/>
          <w:numId w:val="50"/>
        </w:numPr>
        <w:spacing w:before="180"/>
        <w:ind w:left="567" w:hanging="567"/>
        <w:rPr>
          <w:rFonts w:cs="Arial"/>
          <w:szCs w:val="22"/>
          <w:lang w:val="es-ES"/>
        </w:rPr>
      </w:pPr>
      <w:r w:rsidRPr="00FA7D06">
        <w:rPr>
          <w:rFonts w:cs="Arial"/>
          <w:szCs w:val="22"/>
          <w:lang w:val="es-ES"/>
        </w:rPr>
        <w:t>que los proveedores de servicios sobre tsunamis (TSP), los centros nacionales de alerta contra los tsunamis (NTWC), los grupos de trabajo y los Estados Miembros proporcionaran documentos e informes clave a la Secretaría de la COI al menos un mes antes del inicio de la siguiente reunión del ICG/NEAMTWS;</w:t>
      </w:r>
    </w:p>
    <w:p w14:paraId="1CA7C412" w14:textId="77777777" w:rsidR="005B72A1" w:rsidRPr="00FA7D06" w:rsidRDefault="005B72A1" w:rsidP="00C34F84">
      <w:pPr>
        <w:pStyle w:val="Standard1"/>
        <w:keepNext/>
        <w:spacing w:after="120"/>
        <w:jc w:val="both"/>
        <w:rPr>
          <w:rFonts w:ascii="Arial" w:hAnsi="Arial" w:cs="Arial"/>
          <w:b/>
          <w:bCs/>
          <w:sz w:val="22"/>
          <w:szCs w:val="22"/>
          <w:lang w:val="es-ES"/>
        </w:rPr>
      </w:pPr>
      <w:r w:rsidRPr="00FA7D06">
        <w:rPr>
          <w:rFonts w:ascii="Arial" w:hAnsi="Arial" w:cs="Arial"/>
          <w:b/>
          <w:bCs/>
          <w:sz w:val="22"/>
          <w:szCs w:val="22"/>
          <w:lang w:val="es-ES"/>
        </w:rPr>
        <w:t>Recomendó también:</w:t>
      </w:r>
    </w:p>
    <w:p w14:paraId="6B199D16" w14:textId="77777777" w:rsidR="005B72A1" w:rsidRPr="00FA7D06" w:rsidRDefault="005B72A1" w:rsidP="00531375">
      <w:pPr>
        <w:pStyle w:val="a"/>
        <w:numPr>
          <w:ilvl w:val="0"/>
          <w:numId w:val="50"/>
        </w:numPr>
        <w:spacing w:before="180" w:after="120"/>
        <w:ind w:left="567" w:hanging="567"/>
        <w:rPr>
          <w:rFonts w:cs="Arial"/>
          <w:szCs w:val="22"/>
          <w:lang w:val="es-ES"/>
        </w:rPr>
      </w:pPr>
      <w:r w:rsidRPr="00FA7D06">
        <w:rPr>
          <w:rFonts w:cs="Arial"/>
          <w:szCs w:val="22"/>
          <w:lang w:val="es-ES"/>
        </w:rPr>
        <w:t>que cada proveedor de servicios sobre tsunamis siguiera proporcionando información sobre el nivel de alerta basándose en sus mejores prácticas, en particular matrices de decisión (posiblemente diferentes), bases de datos sobre hipótesis u otros métodos, en el entendimiento de que esas metodologías deberían documentarse en la guía operacional para usuarios (Operational Users Guide) del NEAMTWS;</w:t>
      </w:r>
    </w:p>
    <w:p w14:paraId="50AC37D2" w14:textId="77777777" w:rsidR="005B72A1" w:rsidRPr="00FA7D06" w:rsidRDefault="005B72A1" w:rsidP="00531375">
      <w:pPr>
        <w:pStyle w:val="a"/>
        <w:numPr>
          <w:ilvl w:val="0"/>
          <w:numId w:val="50"/>
        </w:numPr>
        <w:spacing w:before="180"/>
        <w:ind w:left="567" w:hanging="567"/>
        <w:rPr>
          <w:rFonts w:cs="Arial"/>
          <w:szCs w:val="22"/>
          <w:lang w:val="es-ES"/>
        </w:rPr>
      </w:pPr>
      <w:r w:rsidRPr="00FA7D06">
        <w:rPr>
          <w:rFonts w:cs="Arial"/>
          <w:szCs w:val="22"/>
          <w:lang w:val="es-ES"/>
        </w:rPr>
        <w:t>que los puntos focales de alerta contra los tsunamis, en estrecha relación con sus NTWC, según proceda, elaboraran procedimientos operativos estándar para poder gestionar los mensajes de alerta divergentes emitidos por los TSP, de conformidad con el documento de orientación “Guidelines on TSP Messages Uncertainty” (directrices en caso de incertidumbre sobre los mensajes de los TSP), elaborado por el Grupo de Trabajo 1 en 2017;</w:t>
      </w:r>
    </w:p>
    <w:p w14:paraId="79E6639A" w14:textId="77777777" w:rsidR="005B72A1" w:rsidRPr="00FA7D06" w:rsidRDefault="005B72A1" w:rsidP="00531375">
      <w:pPr>
        <w:pStyle w:val="a"/>
        <w:numPr>
          <w:ilvl w:val="0"/>
          <w:numId w:val="50"/>
        </w:numPr>
        <w:spacing w:before="180"/>
        <w:ind w:left="567" w:hanging="567"/>
        <w:rPr>
          <w:rFonts w:cs="Arial"/>
          <w:szCs w:val="22"/>
          <w:lang w:val="es-ES"/>
        </w:rPr>
      </w:pPr>
      <w:r w:rsidRPr="00FA7D06">
        <w:rPr>
          <w:rFonts w:cs="Arial"/>
          <w:szCs w:val="22"/>
          <w:lang w:val="es-ES"/>
        </w:rPr>
        <w:t>que los Estados Miembros alentaran la participación activa de sus autoridades nacionales de protección civil (APC);</w:t>
      </w:r>
    </w:p>
    <w:p w14:paraId="168815DD" w14:textId="2D1C73DE" w:rsidR="005B72A1" w:rsidRPr="00FA7D06" w:rsidRDefault="005B72A1" w:rsidP="00FA7D06">
      <w:pPr>
        <w:pStyle w:val="Standard1"/>
        <w:spacing w:before="240" w:after="240"/>
        <w:jc w:val="both"/>
        <w:rPr>
          <w:rStyle w:val="Absatz-Standardschriftart1"/>
          <w:rFonts w:ascii="Arial" w:hAnsi="Arial" w:cs="Arial"/>
          <w:color w:val="000000" w:themeColor="text1"/>
          <w:sz w:val="22"/>
          <w:szCs w:val="22"/>
        </w:rPr>
      </w:pPr>
      <w:r w:rsidRPr="00FA7D06">
        <w:rPr>
          <w:rFonts w:ascii="Arial" w:hAnsi="Arial" w:cs="Arial"/>
          <w:b/>
          <w:bCs/>
          <w:sz w:val="22"/>
          <w:szCs w:val="22"/>
          <w:lang w:val="es-ES"/>
        </w:rPr>
        <w:t>Aceptó</w:t>
      </w:r>
      <w:r w:rsidRPr="00FA7D06">
        <w:rPr>
          <w:rFonts w:ascii="Arial" w:hAnsi="Arial" w:cs="Arial"/>
          <w:sz w:val="22"/>
          <w:szCs w:val="22"/>
          <w:lang w:val="es-ES"/>
        </w:rPr>
        <w:t xml:space="preserve"> las recomendaciones adicionales de los grupos de trabajo y los equipos de trabajo que figuran en el </w:t>
      </w:r>
      <w:hyperlink w:anchor="_ANNEX_I" w:history="1">
        <w:r w:rsidRPr="00FA7D06">
          <w:rPr>
            <w:rStyle w:val="Hyperlink"/>
            <w:rFonts w:ascii="Arial" w:hAnsi="Arial" w:cs="Arial"/>
            <w:sz w:val="22"/>
            <w:szCs w:val="22"/>
            <w:lang w:val="es-ES"/>
          </w:rPr>
          <w:t xml:space="preserve">anexo </w:t>
        </w:r>
        <w:r w:rsidR="00AE2A68" w:rsidRPr="00FA7D06">
          <w:rPr>
            <w:rStyle w:val="Hyperlink"/>
            <w:rFonts w:ascii="Arial" w:hAnsi="Arial" w:cs="Arial"/>
            <w:sz w:val="22"/>
            <w:szCs w:val="22"/>
          </w:rPr>
          <w:t>I</w:t>
        </w:r>
      </w:hyperlink>
      <w:r w:rsidRPr="00FA7D06">
        <w:rPr>
          <w:rFonts w:ascii="Arial" w:hAnsi="Arial" w:cs="Arial"/>
          <w:sz w:val="22"/>
          <w:szCs w:val="22"/>
        </w:rPr>
        <w:t>;</w:t>
      </w:r>
    </w:p>
    <w:p w14:paraId="7DBB9021" w14:textId="77777777" w:rsidR="005B72A1" w:rsidRPr="00531375" w:rsidRDefault="005B72A1" w:rsidP="00FA7D06">
      <w:pPr>
        <w:spacing w:before="240" w:after="240"/>
        <w:jc w:val="both"/>
        <w:rPr>
          <w:rFonts w:ascii="Arial" w:hAnsi="Arial" w:cs="Arial"/>
          <w:color w:val="000000" w:themeColor="text1"/>
          <w:sz w:val="22"/>
          <w:szCs w:val="22"/>
          <w:lang w:val="es-ES"/>
        </w:rPr>
      </w:pPr>
      <w:r w:rsidRPr="00FA7D06">
        <w:rPr>
          <w:rFonts w:ascii="Arial" w:hAnsi="Arial" w:cs="Arial"/>
          <w:b/>
          <w:bCs/>
          <w:sz w:val="22"/>
          <w:szCs w:val="22"/>
          <w:lang w:val="es-ES"/>
        </w:rPr>
        <w:t>Tomó nota</w:t>
      </w:r>
      <w:r w:rsidRPr="00FA7D06">
        <w:rPr>
          <w:rFonts w:ascii="Arial" w:hAnsi="Arial" w:cs="Arial"/>
          <w:sz w:val="22"/>
          <w:szCs w:val="22"/>
          <w:lang w:val="es-ES"/>
        </w:rPr>
        <w:t xml:space="preserve"> del </w:t>
      </w:r>
      <w:hyperlink r:id="rId27" w:history="1">
        <w:r w:rsidRPr="00FA7D06">
          <w:rPr>
            <w:rStyle w:val="Hyperlink"/>
            <w:rFonts w:ascii="Arial" w:hAnsi="Arial" w:cs="Arial"/>
            <w:sz w:val="22"/>
            <w:szCs w:val="22"/>
            <w:lang w:val="es-ES"/>
          </w:rPr>
          <w:t>proyecto de documento de planificación estratégica</w:t>
        </w:r>
      </w:hyperlink>
      <w:r w:rsidRPr="00FA7D06">
        <w:rPr>
          <w:rFonts w:ascii="Arial" w:hAnsi="Arial" w:cs="Arial"/>
          <w:sz w:val="22"/>
          <w:szCs w:val="22"/>
          <w:lang w:val="es-ES"/>
        </w:rPr>
        <w:t xml:space="preserve"> para la remodelación del NEAMTIC (versión del 27 de noviembre de 2019);</w:t>
      </w:r>
    </w:p>
    <w:p w14:paraId="1F9541D1" w14:textId="77777777" w:rsidR="005B72A1" w:rsidRPr="00FA7D06" w:rsidRDefault="005B72A1" w:rsidP="00FA7D06">
      <w:pPr>
        <w:pStyle w:val="Standard1"/>
        <w:spacing w:before="240" w:after="240"/>
        <w:jc w:val="both"/>
        <w:rPr>
          <w:rStyle w:val="Absatz-Standardschriftart1"/>
          <w:rFonts w:ascii="Arial" w:hAnsi="Arial" w:cs="Arial"/>
          <w:color w:val="000000" w:themeColor="text1"/>
          <w:sz w:val="22"/>
          <w:szCs w:val="22"/>
        </w:rPr>
      </w:pPr>
      <w:r w:rsidRPr="00FA7D06">
        <w:rPr>
          <w:rFonts w:ascii="Arial" w:hAnsi="Arial" w:cs="Arial"/>
          <w:b/>
          <w:bCs/>
          <w:sz w:val="22"/>
          <w:szCs w:val="22"/>
          <w:lang w:val="es-ES"/>
        </w:rPr>
        <w:t xml:space="preserve">Reconoció también </w:t>
      </w:r>
      <w:r w:rsidRPr="00FA7D06">
        <w:rPr>
          <w:rFonts w:ascii="Arial" w:hAnsi="Arial" w:cs="Arial"/>
          <w:sz w:val="22"/>
          <w:szCs w:val="22"/>
          <w:lang w:val="es-ES"/>
        </w:rPr>
        <w:t>la asistencia prestada por la Comisión Europea (CE) y el Centro Común de Investigación (CCI) para el desarrollo de capacidades en apoyo de la alerta contra los tsunamis, la sensibilización al respecto y la atenuación de sus efectos en el plano local, en particular la infraestructura, la investigación, los nuevos instrumentos para la medición del nivel del mar y el suministro de mediciones, especialmente para los proyectos “último kilómetro” ejecutados en Cos (Grecia) y Bodrum (Turquía);</w:t>
      </w:r>
    </w:p>
    <w:p w14:paraId="3C0AC445" w14:textId="77777777" w:rsidR="005B72A1" w:rsidRPr="00FA7D06" w:rsidRDefault="005B72A1" w:rsidP="00FA7D06">
      <w:pPr>
        <w:pStyle w:val="Standard1"/>
        <w:spacing w:before="240" w:after="240"/>
        <w:jc w:val="both"/>
        <w:rPr>
          <w:rFonts w:ascii="Arial" w:hAnsi="Arial" w:cs="Arial"/>
          <w:color w:val="000000" w:themeColor="text1"/>
          <w:sz w:val="22"/>
          <w:szCs w:val="22"/>
        </w:rPr>
      </w:pPr>
      <w:r w:rsidRPr="00FA7D06">
        <w:rPr>
          <w:rFonts w:ascii="Arial" w:hAnsi="Arial" w:cs="Arial"/>
          <w:b/>
          <w:bCs/>
          <w:sz w:val="22"/>
          <w:szCs w:val="22"/>
          <w:lang w:val="es-ES"/>
        </w:rPr>
        <w:t>Celebró</w:t>
      </w:r>
      <w:r w:rsidRPr="00FA7D06">
        <w:rPr>
          <w:rFonts w:ascii="Arial" w:hAnsi="Arial" w:cs="Arial"/>
          <w:sz w:val="22"/>
          <w:szCs w:val="22"/>
          <w:lang w:val="es-ES"/>
        </w:rPr>
        <w:t xml:space="preserve"> el ofrecimiento de Alemania de acoger la 17ª reunión del ICG/NEAMTWS;</w:t>
      </w:r>
    </w:p>
    <w:p w14:paraId="5D4B3691" w14:textId="2C92299F" w:rsidR="00FE0441" w:rsidRPr="00FA7D06" w:rsidRDefault="005B72A1" w:rsidP="00531375">
      <w:pPr>
        <w:pStyle w:val="Standard1"/>
        <w:pBdr>
          <w:bottom w:val="single" w:sz="4" w:space="1" w:color="auto"/>
        </w:pBdr>
        <w:spacing w:before="240" w:after="240"/>
        <w:jc w:val="both"/>
        <w:rPr>
          <w:rFonts w:ascii="Arial" w:hAnsi="Arial" w:cs="Arial"/>
          <w:b/>
          <w:smallCaps/>
          <w:snapToGrid w:val="0"/>
          <w:sz w:val="22"/>
          <w:szCs w:val="22"/>
          <w:lang w:val="es-ES_tradnl"/>
        </w:rPr>
      </w:pPr>
      <w:r w:rsidRPr="00FA7D06">
        <w:rPr>
          <w:rFonts w:ascii="Arial" w:hAnsi="Arial" w:cs="Arial"/>
          <w:b/>
          <w:bCs/>
          <w:sz w:val="22"/>
          <w:szCs w:val="22"/>
          <w:lang w:val="es-ES"/>
        </w:rPr>
        <w:t>Expresó su agradecimiento</w:t>
      </w:r>
      <w:r w:rsidRPr="00FA7D06">
        <w:rPr>
          <w:rFonts w:ascii="Arial" w:hAnsi="Arial" w:cs="Arial"/>
          <w:sz w:val="22"/>
          <w:szCs w:val="22"/>
          <w:lang w:val="es-ES"/>
        </w:rPr>
        <w:t xml:space="preserve"> a Francia, y en particular a la municipalidad de Cannes, por haber acogido la 16ª reunión del ICG/NEAMTWS.</w:t>
      </w:r>
      <w:r w:rsidR="00CC39E6" w:rsidRPr="00FA7D06">
        <w:rPr>
          <w:rFonts w:ascii="Arial" w:hAnsi="Arial" w:cs="Arial"/>
          <w:sz w:val="22"/>
          <w:szCs w:val="22"/>
          <w:lang w:val="es-ES"/>
        </w:rPr>
        <w:t xml:space="preserve"> </w:t>
      </w:r>
      <w:r w:rsidR="00035F6B" w:rsidRPr="00FA7D06">
        <w:rPr>
          <w:rFonts w:ascii="Arial" w:hAnsi="Arial" w:cs="Arial"/>
          <w:sz w:val="22"/>
          <w:szCs w:val="22"/>
          <w:lang w:val="es-ES_tradnl"/>
        </w:rPr>
        <w:br w:type="page"/>
      </w:r>
      <w:bookmarkStart w:id="64" w:name="_Ref359057754"/>
      <w:bookmarkStart w:id="65" w:name="_Toc442964876"/>
      <w:bookmarkStart w:id="66" w:name="_Toc442996680"/>
      <w:bookmarkStart w:id="67" w:name="_Toc468263389"/>
      <w:bookmarkStart w:id="68" w:name="_Toc472423043"/>
      <w:bookmarkStart w:id="69" w:name="_Toc503179786"/>
      <w:bookmarkStart w:id="70" w:name="_Toc36824326"/>
      <w:r w:rsidR="002E606E" w:rsidRPr="00FA7D06">
        <w:rPr>
          <w:rFonts w:ascii="Arial" w:eastAsia="Times New Roman" w:hAnsi="Arial" w:cs="Arial"/>
          <w:b/>
          <w:i/>
          <w:kern w:val="32"/>
          <w:sz w:val="22"/>
          <w:szCs w:val="22"/>
          <w:lang w:val="es-ES_tradnl" w:eastAsia="en-US" w:bidi="ar-SA"/>
        </w:rPr>
        <w:t>Рабочее резюме</w:t>
      </w:r>
      <w:r w:rsidR="002E606E" w:rsidRPr="00FA7D06">
        <w:rPr>
          <w:rFonts w:ascii="Arial" w:hAnsi="Arial" w:cs="Arial"/>
          <w:i/>
          <w:snapToGrid w:val="0"/>
          <w:sz w:val="22"/>
          <w:szCs w:val="22"/>
          <w:lang w:val="ru-RU"/>
        </w:rPr>
        <w:t xml:space="preserve"> </w:t>
      </w:r>
      <w:bookmarkEnd w:id="64"/>
      <w:bookmarkEnd w:id="65"/>
      <w:bookmarkEnd w:id="66"/>
      <w:bookmarkEnd w:id="67"/>
      <w:bookmarkEnd w:id="68"/>
      <w:bookmarkEnd w:id="69"/>
      <w:bookmarkEnd w:id="70"/>
    </w:p>
    <w:p w14:paraId="4AE4B3FE" w14:textId="77777777" w:rsidR="005B72A1" w:rsidRPr="00FA7D06" w:rsidRDefault="005B72A1" w:rsidP="00FA7D06">
      <w:pPr>
        <w:pStyle w:val="Standard1"/>
        <w:spacing w:after="240"/>
        <w:jc w:val="both"/>
        <w:rPr>
          <w:rStyle w:val="Absatz-Standardschriftart1"/>
          <w:rFonts w:ascii="Arial" w:hAnsi="Arial" w:cs="Arial"/>
          <w:color w:val="000000" w:themeColor="text1"/>
          <w:sz w:val="22"/>
          <w:szCs w:val="22"/>
        </w:rPr>
      </w:pPr>
      <w:r w:rsidRPr="00FA7D06">
        <w:rPr>
          <w:rFonts w:ascii="Arial" w:hAnsi="Arial" w:cs="Arial"/>
          <w:color w:val="000000" w:themeColor="text1"/>
          <w:sz w:val="22"/>
          <w:szCs w:val="22"/>
        </w:rPr>
        <w:t>Межправительственная координационная группа по системе раннего предупреждения о цунами и смягчения их последствий в Северо-Восточной Атлантике, Средиземном и приле</w:t>
      </w:r>
      <w:r w:rsidRPr="00FA7D06">
        <w:rPr>
          <w:rFonts w:ascii="Arial" w:hAnsi="Arial" w:cs="Arial"/>
          <w:color w:val="000000" w:themeColor="text1"/>
          <w:sz w:val="22"/>
          <w:szCs w:val="22"/>
          <w:lang w:val="ru-RU"/>
        </w:rPr>
        <w:softHyphen/>
      </w:r>
      <w:r w:rsidRPr="00FA7D06">
        <w:rPr>
          <w:rFonts w:ascii="Arial" w:hAnsi="Arial" w:cs="Arial"/>
          <w:color w:val="000000" w:themeColor="text1"/>
          <w:sz w:val="22"/>
          <w:szCs w:val="22"/>
        </w:rPr>
        <w:t>гающих морях (МКГ/СПЦСВАСМ-XVI) провела свою шестнадцатую сессию в Каннах, Фран</w:t>
      </w:r>
      <w:r w:rsidRPr="00FA7D06">
        <w:rPr>
          <w:rFonts w:ascii="Arial" w:hAnsi="Arial" w:cs="Arial"/>
          <w:color w:val="000000" w:themeColor="text1"/>
          <w:sz w:val="22"/>
          <w:szCs w:val="22"/>
          <w:lang w:val="ru-RU"/>
        </w:rPr>
        <w:softHyphen/>
      </w:r>
      <w:r w:rsidRPr="00FA7D06">
        <w:rPr>
          <w:rFonts w:ascii="Arial" w:hAnsi="Arial" w:cs="Arial"/>
          <w:color w:val="000000" w:themeColor="text1"/>
          <w:sz w:val="22"/>
          <w:szCs w:val="22"/>
        </w:rPr>
        <w:t>ция, 2-4 декабря 2019 г.</w:t>
      </w:r>
      <w:r w:rsidRPr="00FA7D06">
        <w:rPr>
          <w:rStyle w:val="Absatz-Standardschriftart1"/>
          <w:rFonts w:ascii="Arial" w:hAnsi="Arial" w:cs="Arial"/>
          <w:color w:val="000000" w:themeColor="text1"/>
          <w:sz w:val="22"/>
          <w:szCs w:val="22"/>
        </w:rPr>
        <w:t xml:space="preserve"> МКГ утвердила следующие решения и рекомендации:</w:t>
      </w:r>
    </w:p>
    <w:p w14:paraId="42D9E69F" w14:textId="77777777" w:rsidR="005B72A1" w:rsidRPr="00FA7D06" w:rsidRDefault="005B72A1" w:rsidP="00FA7D06">
      <w:pPr>
        <w:pStyle w:val="Standard1"/>
        <w:spacing w:after="240"/>
        <w:jc w:val="both"/>
        <w:rPr>
          <w:rFonts w:ascii="Arial" w:hAnsi="Arial" w:cs="Arial"/>
          <w:color w:val="000000" w:themeColor="text1"/>
          <w:sz w:val="22"/>
          <w:szCs w:val="22"/>
        </w:rPr>
      </w:pPr>
      <w:r w:rsidRPr="00FA7D06">
        <w:rPr>
          <w:rStyle w:val="Absatz-Standardschriftart1"/>
          <w:rFonts w:ascii="Arial" w:hAnsi="Arial" w:cs="Arial"/>
          <w:color w:val="000000" w:themeColor="text1"/>
          <w:sz w:val="22"/>
          <w:szCs w:val="22"/>
        </w:rPr>
        <w:t>МКГ/СПЦСВАСМ</w:t>
      </w:r>
    </w:p>
    <w:p w14:paraId="3C714950" w14:textId="77777777" w:rsidR="005B72A1" w:rsidRPr="00FA7D06" w:rsidRDefault="005B72A1" w:rsidP="00FA7D06">
      <w:pPr>
        <w:pStyle w:val="BodyText"/>
        <w:spacing w:after="240"/>
        <w:ind w:right="113"/>
        <w:jc w:val="both"/>
        <w:rPr>
          <w:rFonts w:cs="Arial"/>
          <w:szCs w:val="22"/>
          <w:lang w:val="ru-RU"/>
        </w:rPr>
      </w:pPr>
      <w:r w:rsidRPr="00FA7D06">
        <w:rPr>
          <w:rFonts w:cs="Arial"/>
          <w:b/>
          <w:szCs w:val="22"/>
          <w:lang w:val="ru-RU"/>
        </w:rPr>
        <w:t>одобрила</w:t>
      </w:r>
      <w:r w:rsidRPr="00FA7D06">
        <w:rPr>
          <w:rFonts w:cs="Arial"/>
          <w:szCs w:val="22"/>
          <w:lang w:val="ru-RU"/>
        </w:rPr>
        <w:t xml:space="preserve"> выводы и рекомендации Группы по аттестации и </w:t>
      </w:r>
      <w:r w:rsidRPr="00FA7D06">
        <w:rPr>
          <w:rFonts w:cs="Arial"/>
          <w:b/>
          <w:szCs w:val="22"/>
          <w:lang w:val="ru-RU"/>
        </w:rPr>
        <w:t>предоставила</w:t>
      </w:r>
      <w:r w:rsidRPr="00FA7D06">
        <w:rPr>
          <w:rFonts w:cs="Arial"/>
          <w:szCs w:val="22"/>
          <w:lang w:val="ru-RU"/>
        </w:rPr>
        <w:t xml:space="preserve"> Португальскому институту моря и атмосферы (ПИМА) статус аккредитованного провайдера данных слежения за цунами СПЦСВАСМ;</w:t>
      </w:r>
    </w:p>
    <w:p w14:paraId="61165CF3" w14:textId="77777777" w:rsidR="005B72A1" w:rsidRPr="00FA7D06" w:rsidRDefault="005B72A1" w:rsidP="00FA7D06">
      <w:pPr>
        <w:pStyle w:val="Standard1"/>
        <w:spacing w:after="240"/>
        <w:jc w:val="both"/>
        <w:rPr>
          <w:rFonts w:ascii="Arial" w:hAnsi="Arial" w:cs="Arial"/>
          <w:color w:val="000000" w:themeColor="text1"/>
          <w:sz w:val="22"/>
          <w:szCs w:val="22"/>
        </w:rPr>
      </w:pPr>
      <w:r w:rsidRPr="00FA7D06">
        <w:rPr>
          <w:rStyle w:val="Absatz-Standardschriftart1"/>
          <w:rFonts w:ascii="Arial" w:hAnsi="Arial" w:cs="Arial"/>
          <w:b/>
          <w:color w:val="000000" w:themeColor="text1"/>
          <w:sz w:val="22"/>
          <w:szCs w:val="22"/>
        </w:rPr>
        <w:t>приветствовала</w:t>
      </w:r>
      <w:r w:rsidRPr="00FA7D06">
        <w:rPr>
          <w:rStyle w:val="Absatz-Standardschriftart1"/>
          <w:rFonts w:ascii="Arial" w:hAnsi="Arial" w:cs="Arial"/>
          <w:color w:val="000000" w:themeColor="text1"/>
          <w:sz w:val="22"/>
          <w:szCs w:val="22"/>
        </w:rPr>
        <w:t xml:space="preserve"> проведение в текущий межсессионный период в Греции, Израиле, Италии, Турции и Франции учений по проверке готовности к цунами;</w:t>
      </w:r>
    </w:p>
    <w:p w14:paraId="31F8BCC8" w14:textId="77777777" w:rsidR="005B72A1" w:rsidRPr="00FA7D06" w:rsidRDefault="005B72A1" w:rsidP="00FA7D06">
      <w:pPr>
        <w:pStyle w:val="BodyText"/>
        <w:spacing w:after="240"/>
        <w:jc w:val="both"/>
        <w:rPr>
          <w:rFonts w:cs="Arial"/>
          <w:szCs w:val="22"/>
          <w:lang w:val="ru-RU"/>
        </w:rPr>
      </w:pPr>
      <w:r w:rsidRPr="00FA7D06">
        <w:rPr>
          <w:rFonts w:cs="Arial"/>
          <w:b/>
          <w:szCs w:val="22"/>
          <w:lang w:val="ru-RU"/>
        </w:rPr>
        <w:t>приняла к сведению</w:t>
      </w:r>
      <w:r w:rsidRPr="00FA7D06">
        <w:rPr>
          <w:rFonts w:cs="Arial"/>
          <w:szCs w:val="22"/>
          <w:lang w:val="ru-RU"/>
        </w:rPr>
        <w:t xml:space="preserve"> разработанные Рабочей группой по системам предупреждения и смягчения последствий цунами и других опасных явлений, связанных с изменением уровня моря (РГ-СПЦО), в ходе ее 12-й сессии (Париж, 21-22 февраля 2019 г.) общие принципы распространения сообщений о цунами в рамках морского сообщества; МКГ/СПЦСВАСМ будет внимательно наблюдать за тем, как оказание аналогичной услуги обеспечивается другими МКГ;</w:t>
      </w:r>
    </w:p>
    <w:p w14:paraId="2E6F0AB7" w14:textId="77777777" w:rsidR="005B72A1" w:rsidRPr="00FA7D06" w:rsidRDefault="005B72A1" w:rsidP="00FA7D06">
      <w:pPr>
        <w:pStyle w:val="Quotations"/>
        <w:spacing w:after="240"/>
        <w:jc w:val="both"/>
        <w:rPr>
          <w:rFonts w:ascii="Arial" w:hAnsi="Arial" w:cs="Arial"/>
          <w:color w:val="000000" w:themeColor="text1"/>
          <w:sz w:val="22"/>
          <w:szCs w:val="22"/>
        </w:rPr>
      </w:pPr>
      <w:r w:rsidRPr="00FA7D06">
        <w:rPr>
          <w:rFonts w:ascii="Arial" w:hAnsi="Arial" w:cs="Arial"/>
          <w:b/>
          <w:sz w:val="22"/>
          <w:szCs w:val="22"/>
        </w:rPr>
        <w:t>приветствовала</w:t>
      </w:r>
      <w:r w:rsidRPr="00FA7D06">
        <w:rPr>
          <w:rFonts w:ascii="Arial" w:hAnsi="Arial" w:cs="Arial"/>
          <w:sz w:val="22"/>
          <w:szCs w:val="22"/>
        </w:rPr>
        <w:t xml:space="preserve"> усилия и </w:t>
      </w:r>
      <w:r w:rsidRPr="00FA7D06">
        <w:rPr>
          <w:rFonts w:ascii="Arial" w:hAnsi="Arial" w:cs="Arial"/>
          <w:b/>
          <w:sz w:val="22"/>
          <w:szCs w:val="22"/>
        </w:rPr>
        <w:t>выразила намерение</w:t>
      </w:r>
      <w:r w:rsidRPr="00FA7D06">
        <w:rPr>
          <w:rFonts w:ascii="Arial" w:hAnsi="Arial" w:cs="Arial"/>
          <w:sz w:val="22"/>
          <w:szCs w:val="22"/>
        </w:rPr>
        <w:t xml:space="preserve"> внимательно наблюдать за деятельностью в рамках финансируемого по линии Европейской программы сотрудничества в области научно-технических исследований (КОСТ) сетевого проекта «Активизация глобальных науч</w:t>
      </w:r>
      <w:r w:rsidRPr="00FA7D06">
        <w:rPr>
          <w:rFonts w:ascii="Arial" w:hAnsi="Arial" w:cs="Arial"/>
          <w:sz w:val="22"/>
          <w:szCs w:val="22"/>
        </w:rPr>
        <w:softHyphen/>
        <w:t>ных исследований в области анализа опасных явлений и рисков, связанных с цуна</w:t>
      </w:r>
      <w:r w:rsidRPr="00FA7D06">
        <w:rPr>
          <w:rFonts w:ascii="Arial" w:hAnsi="Arial" w:cs="Arial"/>
          <w:sz w:val="22"/>
          <w:szCs w:val="22"/>
        </w:rPr>
        <w:softHyphen/>
        <w:t>ми</w:t>
      </w:r>
      <w:r w:rsidRPr="00FA7D06">
        <w:rPr>
          <w:rFonts w:ascii="Arial" w:hAnsi="Arial" w:cs="Arial"/>
          <w:sz w:val="22"/>
          <w:szCs w:val="22"/>
          <w:lang w:val="en-US"/>
        </w:rPr>
        <w:t> </w:t>
      </w:r>
      <w:r w:rsidRPr="00FA7D06">
        <w:rPr>
          <w:rFonts w:ascii="Arial" w:hAnsi="Arial" w:cs="Arial"/>
          <w:sz w:val="22"/>
          <w:szCs w:val="22"/>
        </w:rPr>
        <w:t>(</w:t>
      </w:r>
      <w:hyperlink r:id="rId28" w:history="1">
        <w:r w:rsidRPr="00FA7D06">
          <w:rPr>
            <w:rStyle w:val="Hyperlink"/>
            <w:rFonts w:ascii="Arial" w:hAnsi="Arial" w:cs="Arial"/>
            <w:sz w:val="22"/>
            <w:szCs w:val="22"/>
          </w:rPr>
          <w:t>АГИТХАР</w:t>
        </w:r>
      </w:hyperlink>
      <w:r w:rsidRPr="00FA7D06">
        <w:rPr>
          <w:rFonts w:ascii="Arial" w:hAnsi="Arial" w:cs="Arial"/>
          <w:sz w:val="22"/>
          <w:szCs w:val="22"/>
        </w:rPr>
        <w:t>);</w:t>
      </w:r>
    </w:p>
    <w:p w14:paraId="74FAE1F3" w14:textId="77777777" w:rsidR="005B72A1" w:rsidRPr="00FA7D06" w:rsidRDefault="005B72A1" w:rsidP="00FA7D06">
      <w:pPr>
        <w:pStyle w:val="Standard1"/>
        <w:spacing w:after="240"/>
        <w:jc w:val="both"/>
        <w:rPr>
          <w:rStyle w:val="Absatz-Standardschriftart1"/>
          <w:rFonts w:ascii="Arial" w:hAnsi="Arial" w:cs="Arial"/>
          <w:color w:val="000000" w:themeColor="text1"/>
          <w:sz w:val="22"/>
          <w:szCs w:val="22"/>
        </w:rPr>
      </w:pPr>
      <w:r w:rsidRPr="00FA7D06">
        <w:rPr>
          <w:rStyle w:val="Absatz-Standardschriftart1"/>
          <w:rFonts w:ascii="Arial" w:hAnsi="Arial" w:cs="Arial"/>
          <w:b/>
          <w:color w:val="000000" w:themeColor="text1"/>
          <w:sz w:val="22"/>
          <w:szCs w:val="22"/>
        </w:rPr>
        <w:t>постановила</w:t>
      </w:r>
      <w:r w:rsidRPr="00FA7D06">
        <w:rPr>
          <w:rStyle w:val="Absatz-Standardschriftart1"/>
          <w:rFonts w:ascii="Arial" w:hAnsi="Arial" w:cs="Arial"/>
          <w:color w:val="000000" w:themeColor="text1"/>
          <w:sz w:val="22"/>
          <w:szCs w:val="22"/>
        </w:rPr>
        <w:t>:</w:t>
      </w:r>
    </w:p>
    <w:p w14:paraId="57BB0E74" w14:textId="77777777" w:rsidR="005B72A1" w:rsidRPr="00FA7D06" w:rsidRDefault="005B72A1" w:rsidP="001621E7">
      <w:pPr>
        <w:pStyle w:val="ListParagraph"/>
        <w:numPr>
          <w:ilvl w:val="0"/>
          <w:numId w:val="47"/>
        </w:numPr>
        <w:tabs>
          <w:tab w:val="clear" w:pos="709"/>
        </w:tabs>
        <w:suppressAutoHyphens/>
        <w:spacing w:after="200"/>
        <w:ind w:left="567" w:hanging="567"/>
        <w:contextualSpacing w:val="0"/>
        <w:rPr>
          <w:rFonts w:ascii="Arial" w:hAnsi="Arial" w:cs="Arial"/>
          <w:color w:val="000000"/>
          <w:sz w:val="22"/>
          <w:szCs w:val="22"/>
        </w:rPr>
      </w:pPr>
      <w:r w:rsidRPr="00FA7D06">
        <w:rPr>
          <w:rFonts w:ascii="Arial" w:hAnsi="Arial" w:cs="Arial"/>
          <w:sz w:val="22"/>
          <w:szCs w:val="22"/>
          <w:lang w:val="ru-RU"/>
        </w:rPr>
        <w:t>продолжить согласование деятельности рабочих групп 2 и 3 МКГ, объединенных в новую рабочую группу по сейсмическим, геофизическим и морским измерениям, для которой был определен новый круг полномочий (см. приложение 1 к решению</w:t>
      </w:r>
      <w:r w:rsidRPr="00FA7D06">
        <w:rPr>
          <w:rFonts w:ascii="Arial" w:hAnsi="Arial" w:cs="Arial"/>
          <w:sz w:val="22"/>
          <w:szCs w:val="22"/>
          <w:lang w:val="de-DE"/>
        </w:rPr>
        <w:t> </w:t>
      </w:r>
      <w:hyperlink r:id="rId29" w:history="1">
        <w:r w:rsidRPr="00FA7D06">
          <w:rPr>
            <w:rStyle w:val="Hyperlink"/>
            <w:rFonts w:ascii="Arial" w:hAnsi="Arial" w:cs="Arial"/>
            <w:sz w:val="22"/>
            <w:szCs w:val="22"/>
          </w:rPr>
          <w:t>ICG/NEAMTWS-XVI.1</w:t>
        </w:r>
      </w:hyperlink>
      <w:r w:rsidRPr="00FA7D06">
        <w:rPr>
          <w:rFonts w:ascii="Arial" w:hAnsi="Arial" w:cs="Arial"/>
          <w:sz w:val="22"/>
          <w:szCs w:val="22"/>
        </w:rPr>
        <w:t>);</w:t>
      </w:r>
    </w:p>
    <w:p w14:paraId="3E2656A0" w14:textId="77777777" w:rsidR="005B72A1" w:rsidRPr="00FA7D06" w:rsidRDefault="005B72A1" w:rsidP="001621E7">
      <w:pPr>
        <w:pStyle w:val="ListParagraph"/>
        <w:numPr>
          <w:ilvl w:val="0"/>
          <w:numId w:val="47"/>
        </w:numPr>
        <w:tabs>
          <w:tab w:val="clear" w:pos="709"/>
        </w:tabs>
        <w:suppressAutoHyphens/>
        <w:spacing w:after="200"/>
        <w:ind w:left="567" w:hanging="567"/>
        <w:contextualSpacing w:val="0"/>
        <w:rPr>
          <w:rFonts w:ascii="Arial" w:hAnsi="Arial" w:cs="Arial"/>
          <w:color w:val="000000"/>
          <w:sz w:val="22"/>
          <w:szCs w:val="22"/>
        </w:rPr>
      </w:pPr>
      <w:r w:rsidRPr="00FA7D06">
        <w:rPr>
          <w:rFonts w:ascii="Arial" w:hAnsi="Arial" w:cs="Arial"/>
          <w:sz w:val="22"/>
          <w:szCs w:val="22"/>
          <w:lang w:val="ru-RU"/>
        </w:rPr>
        <w:t>продолжить работу Целевой группы по документации в соответствии с пересмотрен</w:t>
      </w:r>
      <w:r w:rsidRPr="00FA7D06">
        <w:rPr>
          <w:rFonts w:ascii="Arial" w:hAnsi="Arial" w:cs="Arial"/>
          <w:sz w:val="22"/>
          <w:szCs w:val="22"/>
          <w:lang w:val="ru-RU"/>
        </w:rPr>
        <w:softHyphen/>
        <w:t xml:space="preserve">ным кругом ведения (см. приложение 3 к решению </w:t>
      </w:r>
      <w:hyperlink r:id="rId30" w:history="1">
        <w:r w:rsidRPr="00FA7D06">
          <w:rPr>
            <w:rStyle w:val="Hyperlink"/>
            <w:rFonts w:ascii="Arial" w:hAnsi="Arial" w:cs="Arial"/>
            <w:sz w:val="22"/>
            <w:szCs w:val="22"/>
          </w:rPr>
          <w:t>ICG/NEAMTWS-XVI.1</w:t>
        </w:r>
      </w:hyperlink>
      <w:r w:rsidRPr="00FA7D06">
        <w:rPr>
          <w:rFonts w:ascii="Arial" w:hAnsi="Arial" w:cs="Arial"/>
          <w:sz w:val="22"/>
          <w:szCs w:val="22"/>
        </w:rPr>
        <w:t>);</w:t>
      </w:r>
    </w:p>
    <w:p w14:paraId="5FD613D6" w14:textId="77777777" w:rsidR="005B72A1" w:rsidRPr="00FA7D06" w:rsidRDefault="005B72A1" w:rsidP="001621E7">
      <w:pPr>
        <w:pStyle w:val="ListParagraph"/>
        <w:numPr>
          <w:ilvl w:val="0"/>
          <w:numId w:val="47"/>
        </w:numPr>
        <w:tabs>
          <w:tab w:val="clear" w:pos="709"/>
        </w:tabs>
        <w:suppressAutoHyphens/>
        <w:spacing w:after="200"/>
        <w:ind w:left="567" w:hanging="567"/>
        <w:contextualSpacing w:val="0"/>
        <w:rPr>
          <w:rFonts w:ascii="Arial" w:hAnsi="Arial" w:cs="Arial"/>
          <w:color w:val="000000"/>
          <w:sz w:val="22"/>
          <w:szCs w:val="22"/>
        </w:rPr>
      </w:pPr>
      <w:r w:rsidRPr="00FA7D06">
        <w:rPr>
          <w:rFonts w:ascii="Arial" w:hAnsi="Arial" w:cs="Arial"/>
          <w:sz w:val="22"/>
          <w:szCs w:val="22"/>
          <w:lang w:val="ru-RU"/>
        </w:rPr>
        <w:t xml:space="preserve">продолжить работу Целевой группы по учениям, связанным с цунами, в соответствии с пересмотренным кругом ведения (см. приложение 2 к решению </w:t>
      </w:r>
      <w:hyperlink r:id="rId31" w:history="1">
        <w:r w:rsidRPr="00FA7D06">
          <w:rPr>
            <w:rStyle w:val="Hyperlink"/>
            <w:rFonts w:ascii="Arial" w:hAnsi="Arial" w:cs="Arial"/>
            <w:sz w:val="22"/>
            <w:szCs w:val="22"/>
          </w:rPr>
          <w:t>ICG/NEAMTWS-XVI.1</w:t>
        </w:r>
      </w:hyperlink>
      <w:r w:rsidRPr="00FA7D06">
        <w:rPr>
          <w:rFonts w:ascii="Arial" w:hAnsi="Arial" w:cs="Arial"/>
          <w:sz w:val="22"/>
          <w:szCs w:val="22"/>
        </w:rPr>
        <w:t>);</w:t>
      </w:r>
    </w:p>
    <w:p w14:paraId="32C3DF2C" w14:textId="77777777" w:rsidR="005B72A1" w:rsidRPr="00FA7D06" w:rsidRDefault="005B72A1" w:rsidP="001621E7">
      <w:pPr>
        <w:pStyle w:val="ListParagraph"/>
        <w:numPr>
          <w:ilvl w:val="0"/>
          <w:numId w:val="47"/>
        </w:numPr>
        <w:tabs>
          <w:tab w:val="clear" w:pos="709"/>
        </w:tabs>
        <w:suppressAutoHyphens/>
        <w:spacing w:after="200"/>
        <w:ind w:left="567" w:hanging="567"/>
        <w:contextualSpacing w:val="0"/>
        <w:rPr>
          <w:rFonts w:ascii="Arial" w:hAnsi="Arial" w:cs="Arial"/>
          <w:color w:val="000000"/>
          <w:sz w:val="22"/>
          <w:szCs w:val="22"/>
        </w:rPr>
      </w:pPr>
      <w:r w:rsidRPr="00FA7D06">
        <w:rPr>
          <w:rFonts w:ascii="Arial" w:hAnsi="Arial" w:cs="Arial"/>
          <w:sz w:val="22"/>
          <w:szCs w:val="22"/>
          <w:lang w:val="ru-RU"/>
        </w:rPr>
        <w:t xml:space="preserve">продолжить работу Целевой группы по осуществлению деятельности в соответствии с пересмотренным кругом ведения (см. приложение 4 к решению </w:t>
      </w:r>
      <w:hyperlink r:id="rId32" w:history="1">
        <w:r w:rsidRPr="00FA7D06">
          <w:rPr>
            <w:rStyle w:val="Hyperlink"/>
            <w:rFonts w:ascii="Arial" w:hAnsi="Arial" w:cs="Arial"/>
            <w:sz w:val="22"/>
            <w:szCs w:val="22"/>
          </w:rPr>
          <w:t>ICG/NEAMTWS-XVI.1</w:t>
        </w:r>
      </w:hyperlink>
      <w:r w:rsidRPr="00FA7D06">
        <w:rPr>
          <w:rFonts w:ascii="Arial" w:hAnsi="Arial" w:cs="Arial"/>
          <w:sz w:val="22"/>
          <w:szCs w:val="22"/>
        </w:rPr>
        <w:t>);</w:t>
      </w:r>
    </w:p>
    <w:p w14:paraId="1F555A14" w14:textId="77777777" w:rsidR="005B72A1" w:rsidRPr="00FA7D06" w:rsidRDefault="005B72A1" w:rsidP="001621E7">
      <w:pPr>
        <w:pStyle w:val="ListParagraph"/>
        <w:numPr>
          <w:ilvl w:val="0"/>
          <w:numId w:val="47"/>
        </w:numPr>
        <w:tabs>
          <w:tab w:val="clear" w:pos="709"/>
        </w:tabs>
        <w:suppressAutoHyphens/>
        <w:spacing w:after="200"/>
        <w:ind w:left="567" w:hanging="567"/>
        <w:contextualSpacing w:val="0"/>
        <w:rPr>
          <w:rFonts w:ascii="Arial" w:hAnsi="Arial" w:cs="Arial"/>
          <w:color w:val="000000"/>
          <w:sz w:val="22"/>
          <w:szCs w:val="22"/>
          <w:lang w:val="ru-RU"/>
        </w:rPr>
      </w:pPr>
      <w:r w:rsidRPr="00FA7D06">
        <w:rPr>
          <w:rFonts w:ascii="Arial" w:hAnsi="Arial" w:cs="Arial"/>
          <w:color w:val="000000"/>
          <w:sz w:val="22"/>
          <w:szCs w:val="22"/>
          <w:lang w:val="ru-RU"/>
        </w:rPr>
        <w:t xml:space="preserve">продолжить </w:t>
      </w:r>
      <w:r w:rsidRPr="00FA7D06">
        <w:rPr>
          <w:rFonts w:ascii="Arial" w:hAnsi="Arial" w:cs="Arial"/>
          <w:sz w:val="22"/>
          <w:szCs w:val="22"/>
          <w:lang w:val="ru-RU"/>
        </w:rPr>
        <w:t xml:space="preserve">работу </w:t>
      </w:r>
      <w:r w:rsidRPr="00FA7D06">
        <w:rPr>
          <w:rFonts w:ascii="Arial" w:hAnsi="Arial" w:cs="Arial"/>
          <w:color w:val="000000"/>
          <w:sz w:val="22"/>
          <w:szCs w:val="22"/>
          <w:lang w:val="ru-RU"/>
        </w:rPr>
        <w:t>Руководящего комитета в межсессионный период;</w:t>
      </w:r>
    </w:p>
    <w:p w14:paraId="286D627F" w14:textId="77777777" w:rsidR="005B72A1" w:rsidRPr="00FA7D06" w:rsidRDefault="005B72A1" w:rsidP="001621E7">
      <w:pPr>
        <w:pStyle w:val="ListParagraph"/>
        <w:numPr>
          <w:ilvl w:val="0"/>
          <w:numId w:val="47"/>
        </w:numPr>
        <w:tabs>
          <w:tab w:val="clear" w:pos="709"/>
        </w:tabs>
        <w:suppressAutoHyphens/>
        <w:spacing w:after="240"/>
        <w:ind w:left="567" w:hanging="567"/>
        <w:contextualSpacing w:val="0"/>
        <w:rPr>
          <w:rFonts w:ascii="Arial" w:hAnsi="Arial" w:cs="Arial"/>
          <w:color w:val="000000"/>
          <w:sz w:val="22"/>
          <w:szCs w:val="22"/>
          <w:lang w:val="ru-RU"/>
        </w:rPr>
      </w:pPr>
      <w:r w:rsidRPr="00FA7D06">
        <w:rPr>
          <w:rFonts w:ascii="Arial" w:hAnsi="Arial" w:cs="Arial"/>
          <w:color w:val="000000"/>
          <w:sz w:val="22"/>
          <w:szCs w:val="22"/>
          <w:lang w:val="ru-RU"/>
        </w:rPr>
        <w:t>просить Руководящий комитет продолжить рассмотрение вопроса о структуре МКГ/СПЦСВАСМ;</w:t>
      </w:r>
    </w:p>
    <w:p w14:paraId="07686294" w14:textId="77777777" w:rsidR="005B72A1" w:rsidRPr="00FA7D06" w:rsidRDefault="005B72A1" w:rsidP="001621E7">
      <w:pPr>
        <w:pStyle w:val="ListParagraph"/>
        <w:numPr>
          <w:ilvl w:val="0"/>
          <w:numId w:val="47"/>
        </w:numPr>
        <w:tabs>
          <w:tab w:val="clear" w:pos="709"/>
        </w:tabs>
        <w:suppressAutoHyphens/>
        <w:spacing w:after="240"/>
        <w:ind w:left="567" w:hanging="567"/>
        <w:contextualSpacing w:val="0"/>
        <w:rPr>
          <w:rFonts w:ascii="Arial" w:hAnsi="Arial" w:cs="Arial"/>
          <w:color w:val="000000"/>
          <w:sz w:val="22"/>
          <w:szCs w:val="22"/>
          <w:lang w:val="ru-RU"/>
        </w:rPr>
      </w:pPr>
      <w:r w:rsidRPr="00FA7D06">
        <w:rPr>
          <w:rFonts w:ascii="Arial" w:hAnsi="Arial" w:cs="Arial"/>
          <w:color w:val="000000"/>
          <w:sz w:val="22"/>
          <w:szCs w:val="22"/>
          <w:lang w:val="ru-RU"/>
        </w:rPr>
        <w:t>провести следующие учения по проверке готовности к цунами «СВАСМ/Волна-20» со 2</w:t>
      </w:r>
      <w:r w:rsidRPr="00FA7D06">
        <w:rPr>
          <w:rFonts w:ascii="Arial" w:hAnsi="Arial" w:cs="Arial"/>
          <w:color w:val="000000"/>
          <w:sz w:val="22"/>
          <w:szCs w:val="22"/>
          <w:lang w:val="en-US"/>
        </w:rPr>
        <w:t> </w:t>
      </w:r>
      <w:r w:rsidRPr="00FA7D06">
        <w:rPr>
          <w:rFonts w:ascii="Arial" w:hAnsi="Arial" w:cs="Arial"/>
          <w:color w:val="000000"/>
          <w:sz w:val="22"/>
          <w:szCs w:val="22"/>
          <w:lang w:val="ru-RU"/>
        </w:rPr>
        <w:t>по 4 ноября 2020 г.; и</w:t>
      </w:r>
    </w:p>
    <w:p w14:paraId="4A9A8355" w14:textId="58866134" w:rsidR="005B72A1" w:rsidRPr="00FA7D06" w:rsidRDefault="005B72A1" w:rsidP="00FA7D06">
      <w:pPr>
        <w:pStyle w:val="Quotations"/>
        <w:spacing w:after="240"/>
        <w:jc w:val="both"/>
        <w:rPr>
          <w:rStyle w:val="Absatz-Standardschriftart1"/>
          <w:rFonts w:ascii="Arial" w:hAnsi="Arial" w:cs="Arial"/>
          <w:bCs/>
          <w:color w:val="000000" w:themeColor="text1"/>
          <w:sz w:val="22"/>
          <w:szCs w:val="22"/>
        </w:rPr>
      </w:pPr>
      <w:r w:rsidRPr="00FA7D06">
        <w:rPr>
          <w:rStyle w:val="Absatz-Standardschriftart1"/>
          <w:rFonts w:ascii="Arial" w:hAnsi="Arial" w:cs="Arial"/>
          <w:color w:val="000000" w:themeColor="text1"/>
          <w:sz w:val="22"/>
          <w:szCs w:val="22"/>
        </w:rPr>
        <w:t xml:space="preserve">В соответствии с рекомендациями Комитета по кандидатурам </w:t>
      </w:r>
      <w:r w:rsidRPr="00FA7D06">
        <w:rPr>
          <w:rStyle w:val="Absatz-Standardschriftart1"/>
          <w:rFonts w:ascii="Arial" w:hAnsi="Arial" w:cs="Arial"/>
          <w:color w:val="000000" w:themeColor="text1"/>
          <w:spacing w:val="-4"/>
          <w:sz w:val="22"/>
          <w:szCs w:val="22"/>
        </w:rPr>
        <w:t>(см</w:t>
      </w:r>
      <w:r w:rsidR="00AE2A68" w:rsidRPr="00FA7D06">
        <w:rPr>
          <w:rStyle w:val="Absatz-Standardschriftart1"/>
          <w:rFonts w:ascii="Arial" w:hAnsi="Arial" w:cs="Arial"/>
          <w:color w:val="000000" w:themeColor="text1"/>
          <w:spacing w:val="-4"/>
          <w:sz w:val="22"/>
          <w:szCs w:val="22"/>
        </w:rPr>
        <w:t>.</w:t>
      </w:r>
      <w:r w:rsidRPr="00FA7D06">
        <w:rPr>
          <w:rStyle w:val="Absatz-Standardschriftart1"/>
          <w:rFonts w:ascii="Arial" w:hAnsi="Arial" w:cs="Arial"/>
          <w:color w:val="000000" w:themeColor="text1"/>
          <w:spacing w:val="-4"/>
          <w:sz w:val="22"/>
          <w:szCs w:val="22"/>
        </w:rPr>
        <w:t xml:space="preserve"> </w:t>
      </w:r>
      <w:hyperlink w:anchor="_ANNEX_II" w:history="1">
        <w:r w:rsidR="00AE2A68" w:rsidRPr="00FA7D06">
          <w:rPr>
            <w:rStyle w:val="Hyperlink"/>
            <w:rFonts w:ascii="Arial" w:hAnsi="Arial" w:cs="Arial"/>
            <w:spacing w:val="-4"/>
            <w:sz w:val="22"/>
            <w:szCs w:val="22"/>
          </w:rPr>
          <w:t>Приложение II</w:t>
        </w:r>
      </w:hyperlink>
      <w:r w:rsidRPr="00FA7D06">
        <w:rPr>
          <w:rStyle w:val="Absatz-Standardschriftart1"/>
          <w:rFonts w:ascii="Arial" w:hAnsi="Arial" w:cs="Arial"/>
          <w:color w:val="000000" w:themeColor="text1"/>
          <w:spacing w:val="-4"/>
          <w:sz w:val="22"/>
          <w:szCs w:val="22"/>
        </w:rPr>
        <w:t>):</w:t>
      </w:r>
    </w:p>
    <w:p w14:paraId="24AD3D3B" w14:textId="77777777" w:rsidR="005B72A1" w:rsidRPr="00FA7D06" w:rsidRDefault="005B72A1" w:rsidP="001621E7">
      <w:pPr>
        <w:pStyle w:val="ListParagraph"/>
        <w:numPr>
          <w:ilvl w:val="0"/>
          <w:numId w:val="47"/>
        </w:numPr>
        <w:tabs>
          <w:tab w:val="clear" w:pos="709"/>
        </w:tabs>
        <w:suppressAutoHyphens/>
        <w:spacing w:after="240"/>
        <w:ind w:left="567" w:hanging="567"/>
        <w:contextualSpacing w:val="0"/>
        <w:rPr>
          <w:rFonts w:ascii="Arial" w:hAnsi="Arial" w:cs="Arial"/>
          <w:color w:val="000000"/>
          <w:sz w:val="22"/>
          <w:szCs w:val="22"/>
          <w:lang w:val="ru-RU"/>
        </w:rPr>
      </w:pPr>
      <w:r w:rsidRPr="00FA7D06">
        <w:rPr>
          <w:rFonts w:ascii="Arial" w:hAnsi="Arial" w:cs="Arial"/>
          <w:color w:val="000000"/>
          <w:sz w:val="22"/>
          <w:szCs w:val="22"/>
          <w:lang w:val="ru-RU"/>
        </w:rPr>
        <w:t xml:space="preserve">перенести проведение запланированных в рамках </w:t>
      </w:r>
      <w:r w:rsidRPr="00FA7D06">
        <w:rPr>
          <w:rFonts w:ascii="Arial" w:hAnsi="Arial" w:cs="Arial"/>
          <w:color w:val="000000"/>
          <w:sz w:val="22"/>
          <w:szCs w:val="22"/>
          <w:lang w:val="de-DE"/>
        </w:rPr>
        <w:t>XVI</w:t>
      </w:r>
      <w:r w:rsidRPr="00FA7D06">
        <w:rPr>
          <w:rFonts w:ascii="Arial" w:hAnsi="Arial" w:cs="Arial"/>
          <w:color w:val="000000"/>
          <w:sz w:val="22"/>
          <w:szCs w:val="22"/>
          <w:lang w:val="ru-RU"/>
        </w:rPr>
        <w:t xml:space="preserve"> сессии МКГ/СПЦСВАСМ выбо</w:t>
      </w:r>
      <w:r w:rsidRPr="00FA7D06">
        <w:rPr>
          <w:rFonts w:ascii="Arial" w:hAnsi="Arial" w:cs="Arial"/>
          <w:color w:val="000000"/>
          <w:sz w:val="22"/>
          <w:szCs w:val="22"/>
          <w:lang w:val="ru-RU"/>
        </w:rPr>
        <w:softHyphen/>
        <w:t>ров Председателя и заместителей Председателя на внеочередную сессию МКГ либо организовать эти выборы в формате переписки посредством направления запечатан</w:t>
      </w:r>
      <w:r w:rsidRPr="00FA7D06">
        <w:rPr>
          <w:rFonts w:ascii="Arial" w:hAnsi="Arial" w:cs="Arial"/>
          <w:color w:val="000000"/>
          <w:sz w:val="22"/>
          <w:szCs w:val="22"/>
          <w:lang w:val="ru-RU"/>
        </w:rPr>
        <w:softHyphen/>
        <w:t>ных конвертов с бюллетенями по почте; выборы должны быть проведены по возмож</w:t>
      </w:r>
      <w:r w:rsidRPr="00FA7D06">
        <w:rPr>
          <w:rFonts w:ascii="Arial" w:hAnsi="Arial" w:cs="Arial"/>
          <w:color w:val="000000"/>
          <w:sz w:val="22"/>
          <w:szCs w:val="22"/>
          <w:lang w:val="ru-RU"/>
        </w:rPr>
        <w:softHyphen/>
        <w:t>ности в короткие сроки, причем до запланированного на апрель 2020 г. совещания Руководящего комитета СПЦСВАСМ;</w:t>
      </w:r>
    </w:p>
    <w:p w14:paraId="2512C2BF" w14:textId="77777777" w:rsidR="005B72A1" w:rsidRPr="00FA7D06" w:rsidRDefault="005B72A1" w:rsidP="001621E7">
      <w:pPr>
        <w:pStyle w:val="ListParagraph"/>
        <w:numPr>
          <w:ilvl w:val="0"/>
          <w:numId w:val="47"/>
        </w:numPr>
        <w:tabs>
          <w:tab w:val="clear" w:pos="709"/>
        </w:tabs>
        <w:suppressAutoHyphens/>
        <w:spacing w:after="240"/>
        <w:ind w:left="567" w:hanging="567"/>
        <w:contextualSpacing w:val="0"/>
        <w:rPr>
          <w:rFonts w:ascii="Arial" w:hAnsi="Arial" w:cs="Arial"/>
          <w:color w:val="000000"/>
          <w:sz w:val="22"/>
          <w:szCs w:val="22"/>
          <w:lang w:val="ru-RU"/>
        </w:rPr>
      </w:pPr>
      <w:r w:rsidRPr="00FA7D06">
        <w:rPr>
          <w:rFonts w:ascii="Arial" w:hAnsi="Arial" w:cs="Arial"/>
          <w:color w:val="000000"/>
          <w:sz w:val="22"/>
          <w:szCs w:val="22"/>
          <w:lang w:val="ru-RU"/>
        </w:rPr>
        <w:t>просить Секретариат продлить до 28 февраля 2020</w:t>
      </w:r>
      <w:r w:rsidRPr="00FA7D06">
        <w:rPr>
          <w:rFonts w:ascii="Arial" w:hAnsi="Arial" w:cs="Arial"/>
          <w:color w:val="000000"/>
          <w:sz w:val="22"/>
          <w:szCs w:val="22"/>
        </w:rPr>
        <w:t> </w:t>
      </w:r>
      <w:r w:rsidRPr="00FA7D06">
        <w:rPr>
          <w:rFonts w:ascii="Arial" w:hAnsi="Arial" w:cs="Arial"/>
          <w:color w:val="000000"/>
          <w:sz w:val="22"/>
          <w:szCs w:val="22"/>
          <w:lang w:val="ru-RU"/>
        </w:rPr>
        <w:t>г. крайний срок представления кандидатур на должность Председателя и заместителей Председателя; информацию об этом следует распространить циркулярным письмом МОК в адрес государств-членов в регионе СВАСМ;</w:t>
      </w:r>
    </w:p>
    <w:p w14:paraId="5BC5E9B5" w14:textId="77777777" w:rsidR="005B72A1" w:rsidRPr="00FA7D06" w:rsidRDefault="005B72A1" w:rsidP="001621E7">
      <w:pPr>
        <w:pStyle w:val="ListParagraph"/>
        <w:numPr>
          <w:ilvl w:val="0"/>
          <w:numId w:val="47"/>
        </w:numPr>
        <w:tabs>
          <w:tab w:val="clear" w:pos="709"/>
        </w:tabs>
        <w:suppressAutoHyphens/>
        <w:spacing w:after="240"/>
        <w:ind w:left="567" w:hanging="567"/>
        <w:contextualSpacing w:val="0"/>
        <w:rPr>
          <w:rFonts w:ascii="Arial" w:hAnsi="Arial" w:cs="Arial"/>
          <w:color w:val="000000"/>
          <w:sz w:val="22"/>
          <w:szCs w:val="22"/>
          <w:lang w:val="ru-RU"/>
        </w:rPr>
      </w:pPr>
      <w:r w:rsidRPr="00FA7D06">
        <w:rPr>
          <w:rFonts w:ascii="Arial" w:hAnsi="Arial" w:cs="Arial"/>
          <w:color w:val="000000"/>
          <w:sz w:val="22"/>
          <w:szCs w:val="22"/>
          <w:lang w:val="ru-RU"/>
        </w:rPr>
        <w:t>продлить временно срок полномочий нынешнего Председателя и заместителей Пред</w:t>
      </w:r>
      <w:r w:rsidRPr="00FA7D06">
        <w:rPr>
          <w:rFonts w:ascii="Arial" w:hAnsi="Arial" w:cs="Arial"/>
          <w:color w:val="000000"/>
          <w:sz w:val="22"/>
          <w:szCs w:val="22"/>
          <w:lang w:val="ru-RU"/>
        </w:rPr>
        <w:softHyphen/>
        <w:t>седателя на четыре месяца до 31 марта 2020 г.;</w:t>
      </w:r>
    </w:p>
    <w:p w14:paraId="52A3BA2A" w14:textId="77777777" w:rsidR="005B72A1" w:rsidRPr="00FA7D06" w:rsidRDefault="005B72A1" w:rsidP="00FA7D06">
      <w:pPr>
        <w:pStyle w:val="Standard1"/>
        <w:keepNext/>
        <w:spacing w:after="240"/>
        <w:jc w:val="both"/>
        <w:rPr>
          <w:rStyle w:val="Absatz-Standardschriftart1"/>
          <w:rFonts w:ascii="Arial" w:hAnsi="Arial" w:cs="Arial"/>
          <w:color w:val="000000" w:themeColor="text1"/>
          <w:sz w:val="22"/>
          <w:szCs w:val="22"/>
        </w:rPr>
      </w:pPr>
      <w:r w:rsidRPr="00FA7D06">
        <w:rPr>
          <w:rStyle w:val="Absatz-Standardschriftart1"/>
          <w:rFonts w:ascii="Arial" w:hAnsi="Arial" w:cs="Arial"/>
          <w:b/>
          <w:color w:val="000000" w:themeColor="text1"/>
          <w:sz w:val="22"/>
          <w:szCs w:val="22"/>
        </w:rPr>
        <w:t>рекомендовала</w:t>
      </w:r>
      <w:r w:rsidRPr="00FA7D06">
        <w:rPr>
          <w:rStyle w:val="Absatz-Standardschriftart1"/>
          <w:rFonts w:ascii="Arial" w:hAnsi="Arial" w:cs="Arial"/>
          <w:color w:val="000000" w:themeColor="text1"/>
          <w:sz w:val="22"/>
          <w:szCs w:val="22"/>
        </w:rPr>
        <w:t>:</w:t>
      </w:r>
    </w:p>
    <w:p w14:paraId="6E29CF4C" w14:textId="77777777" w:rsidR="005B72A1" w:rsidRPr="00FA7D06" w:rsidRDefault="005B72A1" w:rsidP="001621E7">
      <w:pPr>
        <w:pStyle w:val="ListParagraph"/>
        <w:numPr>
          <w:ilvl w:val="0"/>
          <w:numId w:val="48"/>
        </w:numPr>
        <w:tabs>
          <w:tab w:val="clear" w:pos="709"/>
        </w:tabs>
        <w:suppressAutoHyphens/>
        <w:spacing w:after="240"/>
        <w:ind w:left="567" w:hanging="567"/>
        <w:contextualSpacing w:val="0"/>
        <w:rPr>
          <w:rFonts w:ascii="Arial" w:hAnsi="Arial" w:cs="Arial"/>
          <w:sz w:val="22"/>
          <w:szCs w:val="22"/>
          <w:lang w:val="ru-RU"/>
        </w:rPr>
      </w:pPr>
      <w:r w:rsidRPr="00FA7D06">
        <w:rPr>
          <w:rFonts w:ascii="Arial" w:hAnsi="Arial" w:cs="Arial"/>
          <w:sz w:val="22"/>
          <w:szCs w:val="22"/>
          <w:lang w:val="ru-RU"/>
        </w:rPr>
        <w:t>принять меры по расширению участия государств-членов в деятельности МКГ, уделяя особое внимание информационно-просветительской работе и усилиям по повышению готовности к цунами, а также изучению возможностей адаптации для региона СВАСМ программ, направленных на повышение готовности населения к цунами и оценку такой готовности, например, посредством выдачи сертификата «К цунами готов», включая разработку карт, планов и порядка проведения связанных с цунами эвакуационных мероприятий (КППМЦ);</w:t>
      </w:r>
    </w:p>
    <w:p w14:paraId="550281FB" w14:textId="77777777" w:rsidR="005B72A1" w:rsidRPr="00FA7D06" w:rsidRDefault="005B72A1" w:rsidP="001621E7">
      <w:pPr>
        <w:pStyle w:val="ListParagraph"/>
        <w:numPr>
          <w:ilvl w:val="0"/>
          <w:numId w:val="48"/>
        </w:numPr>
        <w:tabs>
          <w:tab w:val="clear" w:pos="709"/>
        </w:tabs>
        <w:suppressAutoHyphens/>
        <w:spacing w:after="240"/>
        <w:ind w:left="567" w:hanging="567"/>
        <w:contextualSpacing w:val="0"/>
        <w:rPr>
          <w:rFonts w:ascii="Arial" w:hAnsi="Arial" w:cs="Arial"/>
          <w:color w:val="000000"/>
          <w:sz w:val="22"/>
          <w:szCs w:val="22"/>
          <w:lang w:val="ru-RU"/>
        </w:rPr>
      </w:pPr>
      <w:r w:rsidRPr="00FA7D06">
        <w:rPr>
          <w:rFonts w:ascii="Arial" w:hAnsi="Arial" w:cs="Arial"/>
          <w:color w:val="000000"/>
          <w:sz w:val="22"/>
          <w:szCs w:val="22"/>
          <w:lang w:val="ru-RU"/>
        </w:rPr>
        <w:t>провайдерам данных слежения за цунами (ПДСЦ), национальным центрам предупреж</w:t>
      </w:r>
      <w:r w:rsidRPr="00FA7D06">
        <w:rPr>
          <w:rFonts w:ascii="Arial" w:hAnsi="Arial" w:cs="Arial"/>
          <w:color w:val="000000"/>
          <w:sz w:val="22"/>
          <w:szCs w:val="22"/>
          <w:lang w:val="ru-RU"/>
        </w:rPr>
        <w:softHyphen/>
        <w:t>дения о цунами (НЦПЦ), рабочим группам и государствам-членам представить основ</w:t>
      </w:r>
      <w:r w:rsidRPr="00FA7D06">
        <w:rPr>
          <w:rFonts w:ascii="Arial" w:hAnsi="Arial" w:cs="Arial"/>
          <w:color w:val="000000"/>
          <w:sz w:val="22"/>
          <w:szCs w:val="22"/>
          <w:lang w:val="ru-RU"/>
        </w:rPr>
        <w:softHyphen/>
        <w:t>ные документы и доклады в Секретариат МОК не позднее чем за месяц до начала работы следующей сессии МКГ/СПЦСВАСМ;</w:t>
      </w:r>
    </w:p>
    <w:p w14:paraId="5C415F43" w14:textId="77777777" w:rsidR="005B72A1" w:rsidRPr="00FA7D06" w:rsidRDefault="005B72A1" w:rsidP="00FA7D06">
      <w:pPr>
        <w:pStyle w:val="Standard1"/>
        <w:spacing w:after="240"/>
        <w:jc w:val="both"/>
        <w:rPr>
          <w:rFonts w:ascii="Arial" w:hAnsi="Arial" w:cs="Arial"/>
          <w:b/>
          <w:color w:val="000000" w:themeColor="text1"/>
          <w:sz w:val="22"/>
          <w:szCs w:val="22"/>
        </w:rPr>
      </w:pPr>
      <w:r w:rsidRPr="00FA7D06">
        <w:rPr>
          <w:rFonts w:ascii="Arial" w:hAnsi="Arial" w:cs="Arial"/>
          <w:b/>
          <w:color w:val="000000" w:themeColor="text1"/>
          <w:sz w:val="22"/>
          <w:szCs w:val="22"/>
        </w:rPr>
        <w:t>рекомендовала также</w:t>
      </w:r>
      <w:r w:rsidRPr="00FA7D06">
        <w:rPr>
          <w:rFonts w:ascii="Arial" w:hAnsi="Arial" w:cs="Arial"/>
          <w:color w:val="000000" w:themeColor="text1"/>
          <w:sz w:val="22"/>
          <w:szCs w:val="22"/>
        </w:rPr>
        <w:t>:</w:t>
      </w:r>
    </w:p>
    <w:p w14:paraId="52F06874" w14:textId="77777777" w:rsidR="005B72A1" w:rsidRPr="00FA7D06" w:rsidRDefault="005B72A1" w:rsidP="001621E7">
      <w:pPr>
        <w:pStyle w:val="ListParagraph"/>
        <w:numPr>
          <w:ilvl w:val="0"/>
          <w:numId w:val="48"/>
        </w:numPr>
        <w:tabs>
          <w:tab w:val="clear" w:pos="709"/>
        </w:tabs>
        <w:suppressAutoHyphens/>
        <w:spacing w:after="240"/>
        <w:ind w:left="567" w:hanging="567"/>
        <w:contextualSpacing w:val="0"/>
        <w:rPr>
          <w:rFonts w:ascii="Arial" w:hAnsi="Arial" w:cs="Arial"/>
          <w:sz w:val="22"/>
          <w:szCs w:val="22"/>
          <w:lang w:val="ru-RU"/>
        </w:rPr>
      </w:pPr>
      <w:r w:rsidRPr="00FA7D06">
        <w:rPr>
          <w:rFonts w:ascii="Arial" w:hAnsi="Arial" w:cs="Arial"/>
          <w:sz w:val="22"/>
          <w:szCs w:val="22"/>
          <w:lang w:val="ru-RU"/>
        </w:rPr>
        <w:t>всем ПДСЦ продолжить представление информации об уровне готовности с использованием успешно зарекомендовавших себя методологий, включая (различного рода) матрицы принятия решений, базы данных по возможным сценариям и другие методы, которые необходимо отразить в Оперативном руководстве для пользователей СПЦСВАСМ;</w:t>
      </w:r>
    </w:p>
    <w:p w14:paraId="6BE3FF2F" w14:textId="77777777" w:rsidR="005B72A1" w:rsidRPr="00FA7D06" w:rsidRDefault="005B72A1" w:rsidP="001621E7">
      <w:pPr>
        <w:pStyle w:val="ListParagraph"/>
        <w:numPr>
          <w:ilvl w:val="0"/>
          <w:numId w:val="48"/>
        </w:numPr>
        <w:tabs>
          <w:tab w:val="clear" w:pos="709"/>
        </w:tabs>
        <w:suppressAutoHyphens/>
        <w:spacing w:after="240"/>
        <w:ind w:left="567" w:hanging="567"/>
        <w:contextualSpacing w:val="0"/>
        <w:rPr>
          <w:rFonts w:ascii="Arial" w:hAnsi="Arial" w:cs="Arial"/>
          <w:sz w:val="22"/>
          <w:szCs w:val="22"/>
          <w:lang w:val="ru-RU"/>
        </w:rPr>
      </w:pPr>
      <w:r w:rsidRPr="00FA7D06">
        <w:rPr>
          <w:rFonts w:ascii="Arial" w:hAnsi="Arial" w:cs="Arial"/>
          <w:sz w:val="22"/>
          <w:szCs w:val="22"/>
          <w:lang w:val="ru-RU"/>
        </w:rPr>
        <w:t xml:space="preserve">координаторам по предупреждению о цунами в тесном взаимодействии со своими НЦПЦ в необходимых случаях разработать стандартные оперативные </w:t>
      </w:r>
      <w:r w:rsidRPr="00FA7D06">
        <w:rPr>
          <w:rFonts w:ascii="Arial" w:hAnsi="Arial" w:cs="Arial"/>
          <w:color w:val="000000"/>
          <w:sz w:val="22"/>
          <w:szCs w:val="22"/>
          <w:lang w:val="ru-RU"/>
        </w:rPr>
        <w:t>процедуры</w:t>
      </w:r>
      <w:r w:rsidRPr="00FA7D06">
        <w:rPr>
          <w:rFonts w:ascii="Arial" w:hAnsi="Arial" w:cs="Arial"/>
          <w:sz w:val="22"/>
          <w:szCs w:val="22"/>
          <w:lang w:val="ru-RU"/>
        </w:rPr>
        <w:t>, которые позволили бы реагировать на поступающие от ПДСЦ противоречивые предупреждающие сообщения, руководствуясь подготовленными рабочей группой</w:t>
      </w:r>
      <w:r w:rsidRPr="00FA7D06">
        <w:rPr>
          <w:rFonts w:ascii="Arial" w:hAnsi="Arial" w:cs="Arial"/>
          <w:sz w:val="22"/>
          <w:szCs w:val="22"/>
        </w:rPr>
        <w:t> </w:t>
      </w:r>
      <w:r w:rsidRPr="00FA7D06">
        <w:rPr>
          <w:rFonts w:ascii="Arial" w:hAnsi="Arial" w:cs="Arial"/>
          <w:sz w:val="22"/>
          <w:szCs w:val="22"/>
          <w:lang w:val="ru-RU"/>
        </w:rPr>
        <w:t>1 в 2017</w:t>
      </w:r>
      <w:r w:rsidRPr="00FA7D06">
        <w:rPr>
          <w:rFonts w:ascii="Arial" w:hAnsi="Arial" w:cs="Arial"/>
          <w:sz w:val="22"/>
          <w:szCs w:val="22"/>
        </w:rPr>
        <w:t> </w:t>
      </w:r>
      <w:r w:rsidRPr="00FA7D06">
        <w:rPr>
          <w:rFonts w:ascii="Arial" w:hAnsi="Arial" w:cs="Arial"/>
          <w:sz w:val="22"/>
          <w:szCs w:val="22"/>
          <w:lang w:val="ru-RU"/>
        </w:rPr>
        <w:t>г. методическими указаниями «Руководящие принципы в отношении неясных сообщений ПДСЦ»;</w:t>
      </w:r>
    </w:p>
    <w:p w14:paraId="24C18E22" w14:textId="77777777" w:rsidR="005B72A1" w:rsidRPr="00FA7D06" w:rsidRDefault="005B72A1" w:rsidP="001621E7">
      <w:pPr>
        <w:pStyle w:val="ListParagraph"/>
        <w:numPr>
          <w:ilvl w:val="0"/>
          <w:numId w:val="48"/>
        </w:numPr>
        <w:tabs>
          <w:tab w:val="clear" w:pos="709"/>
        </w:tabs>
        <w:suppressAutoHyphens/>
        <w:spacing w:after="240"/>
        <w:ind w:left="567" w:hanging="567"/>
        <w:contextualSpacing w:val="0"/>
        <w:rPr>
          <w:rFonts w:ascii="Arial" w:hAnsi="Arial" w:cs="Arial"/>
          <w:sz w:val="22"/>
          <w:szCs w:val="22"/>
          <w:lang w:val="ru-RU"/>
        </w:rPr>
      </w:pPr>
      <w:r w:rsidRPr="00FA7D06">
        <w:rPr>
          <w:rFonts w:ascii="Arial" w:hAnsi="Arial" w:cs="Arial"/>
          <w:color w:val="000000"/>
          <w:sz w:val="22"/>
          <w:szCs w:val="22"/>
          <w:lang w:val="ru-RU"/>
        </w:rPr>
        <w:t>государствам</w:t>
      </w:r>
      <w:r w:rsidRPr="00FA7D06">
        <w:rPr>
          <w:rFonts w:ascii="Arial" w:hAnsi="Arial" w:cs="Arial"/>
          <w:sz w:val="22"/>
          <w:szCs w:val="22"/>
          <w:lang w:val="ru-RU"/>
        </w:rPr>
        <w:t>-членам поощрять более активное участие своих национальных органов защиты гражданского населения (ОЗГН);</w:t>
      </w:r>
    </w:p>
    <w:p w14:paraId="30768319" w14:textId="26DCEBFA" w:rsidR="005B72A1" w:rsidRPr="00FA7D06" w:rsidRDefault="005B72A1" w:rsidP="00FA7D06">
      <w:pPr>
        <w:pStyle w:val="Standard1"/>
        <w:spacing w:after="240"/>
        <w:jc w:val="both"/>
        <w:rPr>
          <w:rStyle w:val="Absatz-Standardschriftart1"/>
          <w:rFonts w:ascii="Arial" w:hAnsi="Arial" w:cs="Arial"/>
          <w:color w:val="000000" w:themeColor="text1"/>
          <w:sz w:val="22"/>
          <w:szCs w:val="22"/>
        </w:rPr>
      </w:pPr>
      <w:r w:rsidRPr="00FA7D06">
        <w:rPr>
          <w:rStyle w:val="Absatz-Standardschriftart1"/>
          <w:rFonts w:ascii="Arial" w:hAnsi="Arial" w:cs="Arial"/>
          <w:b/>
          <w:color w:val="000000" w:themeColor="text1"/>
          <w:sz w:val="22"/>
          <w:szCs w:val="22"/>
        </w:rPr>
        <w:t xml:space="preserve">одобрила </w:t>
      </w:r>
      <w:r w:rsidRPr="00FA7D06">
        <w:rPr>
          <w:rStyle w:val="Absatz-Standardschriftart1"/>
          <w:rFonts w:ascii="Arial" w:hAnsi="Arial" w:cs="Arial"/>
          <w:color w:val="000000" w:themeColor="text1"/>
          <w:sz w:val="22"/>
          <w:szCs w:val="22"/>
        </w:rPr>
        <w:t xml:space="preserve">дополнительные рекомендации рабочих и целевых групп, изложенные в </w:t>
      </w:r>
      <w:hyperlink w:anchor="_ANNEX_I" w:history="1">
        <w:r w:rsidR="00452098" w:rsidRPr="00FA7D06">
          <w:rPr>
            <w:rStyle w:val="Hyperlink"/>
            <w:rFonts w:ascii="Arial" w:hAnsi="Arial" w:cs="Arial"/>
            <w:sz w:val="22"/>
            <w:szCs w:val="22"/>
            <w:lang w:val="ru-RU"/>
          </w:rPr>
          <w:t>П</w:t>
        </w:r>
        <w:r w:rsidRPr="00FA7D06">
          <w:rPr>
            <w:rStyle w:val="Hyperlink"/>
            <w:rFonts w:ascii="Arial" w:hAnsi="Arial" w:cs="Arial"/>
            <w:sz w:val="22"/>
            <w:szCs w:val="22"/>
          </w:rPr>
          <w:t>риложе</w:t>
        </w:r>
        <w:r w:rsidRPr="00FA7D06">
          <w:rPr>
            <w:rStyle w:val="Hyperlink"/>
            <w:rFonts w:ascii="Arial" w:hAnsi="Arial" w:cs="Arial"/>
            <w:sz w:val="22"/>
            <w:szCs w:val="22"/>
          </w:rPr>
          <w:softHyphen/>
          <w:t xml:space="preserve">нии </w:t>
        </w:r>
        <w:r w:rsidR="00AE2A68" w:rsidRPr="00FA7D06">
          <w:rPr>
            <w:rStyle w:val="Hyperlink"/>
            <w:rFonts w:ascii="Arial" w:hAnsi="Arial" w:cs="Arial"/>
            <w:sz w:val="22"/>
            <w:szCs w:val="22"/>
          </w:rPr>
          <w:t>I</w:t>
        </w:r>
      </w:hyperlink>
      <w:r w:rsidRPr="00FA7D06">
        <w:rPr>
          <w:rStyle w:val="Absatz-Standardschriftart1"/>
          <w:rFonts w:ascii="Arial" w:hAnsi="Arial" w:cs="Arial"/>
          <w:color w:val="000000" w:themeColor="text1"/>
          <w:sz w:val="22"/>
          <w:szCs w:val="22"/>
        </w:rPr>
        <w:t>;</w:t>
      </w:r>
    </w:p>
    <w:p w14:paraId="4D901A44" w14:textId="0AE8BEBA" w:rsidR="005B72A1" w:rsidRPr="00FA7D06" w:rsidRDefault="005B72A1" w:rsidP="00FA7D06">
      <w:pPr>
        <w:spacing w:after="240"/>
        <w:jc w:val="both"/>
        <w:rPr>
          <w:rFonts w:ascii="Arial" w:hAnsi="Arial" w:cs="Arial"/>
          <w:color w:val="000000" w:themeColor="text1"/>
          <w:sz w:val="22"/>
          <w:szCs w:val="22"/>
          <w:lang w:val="ru-RU"/>
        </w:rPr>
      </w:pPr>
      <w:r w:rsidRPr="00FA7D06">
        <w:rPr>
          <w:rFonts w:ascii="Arial" w:hAnsi="Arial" w:cs="Arial"/>
          <w:b/>
          <w:sz w:val="22"/>
          <w:szCs w:val="22"/>
          <w:lang w:val="ru-RU"/>
        </w:rPr>
        <w:t>приняла к сведению</w:t>
      </w:r>
      <w:r w:rsidRPr="00FA7D06">
        <w:rPr>
          <w:rFonts w:ascii="Arial" w:hAnsi="Arial" w:cs="Arial"/>
          <w:sz w:val="22"/>
          <w:szCs w:val="22"/>
          <w:lang w:val="ru-RU"/>
        </w:rPr>
        <w:t xml:space="preserve"> подготовку </w:t>
      </w:r>
      <w:hyperlink r:id="rId33" w:history="1">
        <w:r w:rsidRPr="00FA7D06">
          <w:rPr>
            <w:rStyle w:val="Hyperlink"/>
            <w:rFonts w:ascii="Arial" w:hAnsi="Arial" w:cs="Arial"/>
            <w:sz w:val="22"/>
            <w:szCs w:val="22"/>
            <w:lang w:val="ru-RU"/>
          </w:rPr>
          <w:t>проекта документа по стратегическому планированию</w:t>
        </w:r>
      </w:hyperlink>
      <w:r w:rsidRPr="00FA7D06">
        <w:rPr>
          <w:rFonts w:ascii="Arial" w:hAnsi="Arial" w:cs="Arial"/>
          <w:sz w:val="22"/>
          <w:szCs w:val="22"/>
          <w:lang w:val="ru-RU"/>
        </w:rPr>
        <w:t xml:space="preserve"> реорганизации НЕАМТИК (вер</w:t>
      </w:r>
      <w:r w:rsidR="00CC39E6" w:rsidRPr="00FA7D06">
        <w:rPr>
          <w:rFonts w:ascii="Arial" w:hAnsi="Arial" w:cs="Arial"/>
          <w:sz w:val="22"/>
          <w:szCs w:val="22"/>
          <w:lang w:val="ru-RU"/>
        </w:rPr>
        <w:t>сия документа от 27 ноября 2019 </w:t>
      </w:r>
      <w:r w:rsidRPr="00FA7D06">
        <w:rPr>
          <w:rFonts w:ascii="Arial" w:hAnsi="Arial" w:cs="Arial"/>
          <w:sz w:val="22"/>
          <w:szCs w:val="22"/>
          <w:lang w:val="ru-RU"/>
        </w:rPr>
        <w:t>г.);</w:t>
      </w:r>
    </w:p>
    <w:p w14:paraId="2C4C87C8" w14:textId="77777777" w:rsidR="005B72A1" w:rsidRPr="00FA7D06" w:rsidRDefault="005B72A1" w:rsidP="00FA7D06">
      <w:pPr>
        <w:pStyle w:val="Standard1"/>
        <w:spacing w:after="240"/>
        <w:jc w:val="both"/>
        <w:rPr>
          <w:rStyle w:val="Absatz-Standardschriftart1"/>
          <w:rFonts w:ascii="Arial" w:hAnsi="Arial" w:cs="Arial"/>
          <w:color w:val="000000" w:themeColor="text1"/>
          <w:sz w:val="22"/>
          <w:szCs w:val="22"/>
        </w:rPr>
      </w:pPr>
      <w:r w:rsidRPr="00FA7D06">
        <w:rPr>
          <w:rStyle w:val="Absatz-Standardschriftart1"/>
          <w:rFonts w:ascii="Arial" w:hAnsi="Arial" w:cs="Arial"/>
          <w:b/>
          <w:color w:val="000000" w:themeColor="text1"/>
          <w:sz w:val="22"/>
          <w:szCs w:val="22"/>
        </w:rPr>
        <w:t>приняла к сведению также</w:t>
      </w:r>
      <w:r w:rsidRPr="00FA7D06">
        <w:rPr>
          <w:rStyle w:val="Absatz-Standardschriftart1"/>
          <w:rFonts w:ascii="Arial" w:hAnsi="Arial" w:cs="Arial"/>
          <w:color w:val="000000" w:themeColor="text1"/>
          <w:sz w:val="22"/>
          <w:szCs w:val="22"/>
        </w:rPr>
        <w:t xml:space="preserve"> поддержку со стороны Европейской комиссии (ЕК) и Объеди</w:t>
      </w:r>
      <w:r w:rsidRPr="00FA7D06">
        <w:rPr>
          <w:rStyle w:val="Absatz-Standardschriftart1"/>
          <w:rFonts w:ascii="Arial" w:hAnsi="Arial" w:cs="Arial"/>
          <w:color w:val="000000" w:themeColor="text1"/>
          <w:sz w:val="22"/>
          <w:szCs w:val="22"/>
        </w:rPr>
        <w:softHyphen/>
        <w:t>ненного исследовательского центра (ОИЦ) в деле наращивания потенциала в вопросах пре</w:t>
      </w:r>
      <w:r w:rsidRPr="00FA7D06">
        <w:rPr>
          <w:rStyle w:val="Absatz-Standardschriftart1"/>
          <w:rFonts w:ascii="Arial" w:hAnsi="Arial" w:cs="Arial"/>
          <w:color w:val="000000" w:themeColor="text1"/>
          <w:sz w:val="22"/>
          <w:szCs w:val="22"/>
        </w:rPr>
        <w:softHyphen/>
        <w:t>дупреждения о цунами местного значения, информирования общественности и смяг</w:t>
      </w:r>
      <w:r w:rsidRPr="00FA7D06">
        <w:rPr>
          <w:rStyle w:val="Absatz-Standardschriftart1"/>
          <w:rFonts w:ascii="Arial" w:hAnsi="Arial" w:cs="Arial"/>
          <w:color w:val="000000" w:themeColor="text1"/>
          <w:sz w:val="22"/>
          <w:szCs w:val="22"/>
        </w:rPr>
        <w:softHyphen/>
        <w:t>чения возможных последствий, включая развитие материально-технической базы, оснаще</w:t>
      </w:r>
      <w:r w:rsidRPr="00FA7D06">
        <w:rPr>
          <w:rStyle w:val="Absatz-Standardschriftart1"/>
          <w:rFonts w:ascii="Arial" w:hAnsi="Arial" w:cs="Arial"/>
          <w:color w:val="000000" w:themeColor="text1"/>
          <w:sz w:val="22"/>
          <w:szCs w:val="22"/>
        </w:rPr>
        <w:softHyphen/>
        <w:t>ние новым оборудованием для проведения исследований и измерения уровня моря, а также предо</w:t>
      </w:r>
      <w:r w:rsidRPr="00FA7D06">
        <w:rPr>
          <w:rStyle w:val="Absatz-Standardschriftart1"/>
          <w:rFonts w:ascii="Arial" w:hAnsi="Arial" w:cs="Arial"/>
          <w:color w:val="000000" w:themeColor="text1"/>
          <w:sz w:val="22"/>
          <w:szCs w:val="22"/>
        </w:rPr>
        <w:softHyphen/>
        <w:t>ставление данных о проведенных замерах, в частности, в рамках проектов «Послед</w:t>
      </w:r>
      <w:r w:rsidRPr="00FA7D06">
        <w:rPr>
          <w:rStyle w:val="Absatz-Standardschriftart1"/>
          <w:rFonts w:ascii="Arial" w:hAnsi="Arial" w:cs="Arial"/>
          <w:color w:val="000000" w:themeColor="text1"/>
          <w:sz w:val="22"/>
          <w:szCs w:val="22"/>
        </w:rPr>
        <w:softHyphen/>
        <w:t>няя миля», осуществляемых в Косе (Греция) и Бодруме (Турция);</w:t>
      </w:r>
    </w:p>
    <w:p w14:paraId="0F01DEC6" w14:textId="77777777" w:rsidR="005B72A1" w:rsidRPr="00FA7D06" w:rsidRDefault="005B72A1" w:rsidP="00FA7D06">
      <w:pPr>
        <w:pStyle w:val="Standard1"/>
        <w:spacing w:after="240"/>
        <w:jc w:val="both"/>
        <w:rPr>
          <w:rFonts w:ascii="Arial" w:hAnsi="Arial" w:cs="Arial"/>
          <w:color w:val="000000" w:themeColor="text1"/>
          <w:sz w:val="22"/>
          <w:szCs w:val="22"/>
        </w:rPr>
      </w:pPr>
      <w:r w:rsidRPr="00FA7D06">
        <w:rPr>
          <w:rStyle w:val="Absatz-Standardschriftart1"/>
          <w:rFonts w:ascii="Arial" w:hAnsi="Arial" w:cs="Arial"/>
          <w:b/>
          <w:color w:val="000000" w:themeColor="text1"/>
          <w:sz w:val="22"/>
          <w:szCs w:val="22"/>
        </w:rPr>
        <w:t>приветствовала</w:t>
      </w:r>
      <w:r w:rsidRPr="00FA7D06">
        <w:rPr>
          <w:rStyle w:val="Absatz-Standardschriftart1"/>
          <w:rFonts w:ascii="Arial" w:hAnsi="Arial" w:cs="Arial"/>
          <w:color w:val="000000" w:themeColor="text1"/>
          <w:sz w:val="22"/>
          <w:szCs w:val="22"/>
        </w:rPr>
        <w:t xml:space="preserve"> предложение Германии провести у себя семнадцатую сессию МКГ/СПЦСВАСМ;</w:t>
      </w:r>
    </w:p>
    <w:p w14:paraId="55CC009C" w14:textId="77777777" w:rsidR="005B72A1" w:rsidRPr="00FA7D06" w:rsidRDefault="005B72A1" w:rsidP="00FA7D06">
      <w:pPr>
        <w:pStyle w:val="Standard1"/>
        <w:spacing w:after="240"/>
        <w:jc w:val="both"/>
        <w:rPr>
          <w:rFonts w:ascii="Arial" w:hAnsi="Arial" w:cs="Arial"/>
          <w:color w:val="000000" w:themeColor="text1"/>
          <w:sz w:val="22"/>
          <w:szCs w:val="22"/>
          <w:lang w:val="ru-RU"/>
        </w:rPr>
      </w:pPr>
      <w:r w:rsidRPr="00FA7D06">
        <w:rPr>
          <w:rStyle w:val="Absatz-Standardschriftart1"/>
          <w:rFonts w:ascii="Arial" w:hAnsi="Arial" w:cs="Arial"/>
          <w:b/>
          <w:color w:val="000000" w:themeColor="text1"/>
          <w:sz w:val="22"/>
          <w:szCs w:val="22"/>
        </w:rPr>
        <w:t>поблагодарила</w:t>
      </w:r>
      <w:r w:rsidRPr="00FA7D06">
        <w:rPr>
          <w:rStyle w:val="Absatz-Standardschriftart1"/>
          <w:rFonts w:ascii="Arial" w:hAnsi="Arial" w:cs="Arial"/>
          <w:color w:val="000000" w:themeColor="text1"/>
          <w:sz w:val="22"/>
          <w:szCs w:val="22"/>
        </w:rPr>
        <w:t xml:space="preserve"> власти Франции и, в особенности, администрацию г. Канны за организацию у себя шестнадцатой сессии МКГ/СПЦСВАСМ.</w:t>
      </w:r>
    </w:p>
    <w:p w14:paraId="16AE6102" w14:textId="77777777" w:rsidR="00A726A8" w:rsidRPr="00AE2A68" w:rsidRDefault="00A726A8" w:rsidP="00A726A8">
      <w:pPr>
        <w:jc w:val="both"/>
        <w:rPr>
          <w:rFonts w:cs="Arial"/>
          <w:szCs w:val="22"/>
          <w:lang w:val="ru-RU"/>
        </w:rPr>
      </w:pPr>
    </w:p>
    <w:p w14:paraId="53C1C032" w14:textId="5F4B79CA" w:rsidR="00E16565" w:rsidRPr="005B72A1" w:rsidRDefault="00E16565" w:rsidP="00786A72">
      <w:pPr>
        <w:rPr>
          <w:b/>
          <w:lang w:val="ru-RU"/>
        </w:rPr>
      </w:pPr>
    </w:p>
    <w:p w14:paraId="6D8C34BD" w14:textId="77777777" w:rsidR="000F7988" w:rsidRPr="005B72A1" w:rsidRDefault="000F7988" w:rsidP="00E16565">
      <w:pPr>
        <w:rPr>
          <w:lang w:val="ru-RU"/>
        </w:rPr>
      </w:pPr>
    </w:p>
    <w:p w14:paraId="10CFC2E3" w14:textId="77777777" w:rsidR="00E16565" w:rsidRPr="005B72A1" w:rsidRDefault="00E16565" w:rsidP="00E16565">
      <w:pPr>
        <w:rPr>
          <w:rFonts w:eastAsia="SimSun"/>
          <w:lang w:val="ru-RU"/>
        </w:rPr>
        <w:sectPr w:rsidR="00E16565" w:rsidRPr="005B72A1" w:rsidSect="00415441">
          <w:headerReference w:type="even" r:id="rId34"/>
          <w:headerReference w:type="default" r:id="rId35"/>
          <w:headerReference w:type="first" r:id="rId36"/>
          <w:type w:val="oddPage"/>
          <w:pgSz w:w="11907" w:h="16840" w:code="9"/>
          <w:pgMar w:top="1417" w:right="1417" w:bottom="1417" w:left="1417" w:header="720" w:footer="720" w:gutter="0"/>
          <w:pgNumType w:fmt="lowerRoman" w:start="1"/>
          <w:cols w:space="720"/>
          <w:titlePg/>
          <w:docGrid w:linePitch="360"/>
        </w:sectPr>
      </w:pPr>
    </w:p>
    <w:p w14:paraId="2962E5D3" w14:textId="008334CB" w:rsidR="00C4585A" w:rsidRPr="00AE285F" w:rsidRDefault="00C4585A" w:rsidP="00531375">
      <w:pPr>
        <w:pStyle w:val="Heading1"/>
        <w:numPr>
          <w:ilvl w:val="0"/>
          <w:numId w:val="14"/>
        </w:numPr>
        <w:spacing w:before="0"/>
        <w:ind w:left="720" w:hanging="720"/>
        <w:rPr>
          <w:rFonts w:eastAsia="Calibri"/>
          <w:szCs w:val="22"/>
        </w:rPr>
      </w:pPr>
      <w:bookmarkStart w:id="71" w:name="_Toc442964877"/>
      <w:bookmarkStart w:id="72" w:name="_Toc442996681"/>
      <w:bookmarkStart w:id="73" w:name="_Toc503179787"/>
      <w:bookmarkStart w:id="74" w:name="_Toc36824327"/>
      <w:r w:rsidRPr="00AE285F">
        <w:rPr>
          <w:rFonts w:eastAsia="Calibri"/>
          <w:szCs w:val="22"/>
        </w:rPr>
        <w:t>OPENING OF SESSION</w:t>
      </w:r>
      <w:bookmarkEnd w:id="71"/>
      <w:bookmarkEnd w:id="72"/>
      <w:bookmarkEnd w:id="73"/>
      <w:bookmarkEnd w:id="74"/>
    </w:p>
    <w:p w14:paraId="5217A25F" w14:textId="75B1D48D" w:rsidR="001C5EB1" w:rsidRPr="00AE285F" w:rsidRDefault="00BA6345" w:rsidP="00531375">
      <w:pPr>
        <w:pStyle w:val="ListParagraph1"/>
        <w:numPr>
          <w:ilvl w:val="0"/>
          <w:numId w:val="54"/>
        </w:numPr>
        <w:ind w:left="0" w:hanging="709"/>
      </w:pPr>
      <w:r w:rsidRPr="00AE285F">
        <w:tab/>
      </w:r>
      <w:r w:rsidR="00CC0466" w:rsidRPr="00AE285F">
        <w:t xml:space="preserve">The </w:t>
      </w:r>
      <w:r w:rsidR="004E70D9" w:rsidRPr="00AE285F">
        <w:t>Sixt</w:t>
      </w:r>
      <w:r w:rsidR="00A32C1F" w:rsidRPr="00AE285F">
        <w:t>eenth</w:t>
      </w:r>
      <w:r w:rsidR="00CC0466" w:rsidRPr="00AE285F">
        <w:t xml:space="preserve"> session of the Intergovernmental Coordination Group for the Tsunami Early Warning and Mitigation System in the North-</w:t>
      </w:r>
      <w:r w:rsidR="00375947" w:rsidRPr="00AE285F">
        <w:t>E</w:t>
      </w:r>
      <w:r w:rsidR="00CC0466" w:rsidRPr="00AE285F">
        <w:t>astern Atlantic, the Mediterranean and Connected Seas (</w:t>
      </w:r>
      <w:hyperlink r:id="rId37" w:history="1">
        <w:r w:rsidR="00FE2B98" w:rsidRPr="00AE285F">
          <w:rPr>
            <w:rStyle w:val="Hyperlink"/>
            <w:rFonts w:cs="Arial"/>
            <w:color w:val="000000" w:themeColor="text1"/>
            <w:u w:val="none"/>
          </w:rPr>
          <w:t>ICG/NEAMTWS</w:t>
        </w:r>
        <w:r w:rsidR="00A422E9" w:rsidRPr="00AE285F">
          <w:rPr>
            <w:rStyle w:val="Hyperlink"/>
            <w:rFonts w:cs="Arial"/>
            <w:color w:val="000000" w:themeColor="text1"/>
            <w:u w:val="none"/>
          </w:rPr>
          <w:t>-</w:t>
        </w:r>
        <w:r w:rsidR="00FE2B98" w:rsidRPr="00AE285F">
          <w:rPr>
            <w:rStyle w:val="Hyperlink"/>
            <w:rFonts w:cs="Arial"/>
            <w:color w:val="000000" w:themeColor="text1"/>
            <w:u w:val="none"/>
          </w:rPr>
          <w:t>XV</w:t>
        </w:r>
        <w:r w:rsidR="00D826E7" w:rsidRPr="00AE285F">
          <w:rPr>
            <w:rStyle w:val="Hyperlink"/>
            <w:rFonts w:cs="Arial"/>
            <w:color w:val="000000" w:themeColor="text1"/>
            <w:u w:val="none"/>
          </w:rPr>
          <w:t>I</w:t>
        </w:r>
        <w:r w:rsidR="00CC0466" w:rsidRPr="00AE285F">
          <w:rPr>
            <w:rStyle w:val="Hyperlink"/>
            <w:rFonts w:cs="Arial"/>
            <w:color w:val="000000" w:themeColor="text1"/>
            <w:u w:val="none"/>
          </w:rPr>
          <w:t>)</w:t>
        </w:r>
      </w:hyperlink>
      <w:r w:rsidR="00CC0466" w:rsidRPr="00AE285F">
        <w:t xml:space="preserve"> was opened on </w:t>
      </w:r>
      <w:r w:rsidR="00A32C1F" w:rsidRPr="00AE285F">
        <w:t>Monday</w:t>
      </w:r>
      <w:r w:rsidR="00C22519" w:rsidRPr="00AE285F">
        <w:t xml:space="preserve"> </w:t>
      </w:r>
      <w:r w:rsidR="00DA38BC" w:rsidRPr="00AE285F">
        <w:t>2</w:t>
      </w:r>
      <w:r w:rsidR="00C22519" w:rsidRPr="00AE285F">
        <w:t xml:space="preserve"> </w:t>
      </w:r>
      <w:r w:rsidR="004E70D9" w:rsidRPr="00AE285F">
        <w:t>Dec</w:t>
      </w:r>
      <w:r w:rsidR="00476F05" w:rsidRPr="00AE285F">
        <w:t>ember 201</w:t>
      </w:r>
      <w:r w:rsidR="004E70D9" w:rsidRPr="00AE285F">
        <w:t>9</w:t>
      </w:r>
      <w:r w:rsidR="009D0AE0" w:rsidRPr="00AE285F">
        <w:t xml:space="preserve"> at 10:00 by M</w:t>
      </w:r>
      <w:r w:rsidR="00CC0466" w:rsidRPr="00AE285F">
        <w:t>r</w:t>
      </w:r>
      <w:r w:rsidR="00EC6F34" w:rsidRPr="00AE285F">
        <w:t> </w:t>
      </w:r>
      <w:r w:rsidR="00B034B8" w:rsidRPr="00AE285F">
        <w:t>Gerasimos Papado</w:t>
      </w:r>
      <w:r w:rsidR="00A32C1F" w:rsidRPr="00AE285F">
        <w:t>po</w:t>
      </w:r>
      <w:r w:rsidR="00B034B8" w:rsidRPr="00AE285F">
        <w:t>u</w:t>
      </w:r>
      <w:r w:rsidR="00A32C1F" w:rsidRPr="00AE285F">
        <w:t>los</w:t>
      </w:r>
      <w:r w:rsidR="00CC0466" w:rsidRPr="00AE285F">
        <w:t>, Chair</w:t>
      </w:r>
      <w:r w:rsidR="0080729A" w:rsidRPr="00AE285F">
        <w:t>person</w:t>
      </w:r>
      <w:r w:rsidR="0076023F" w:rsidRPr="00AE285F">
        <w:t xml:space="preserve"> </w:t>
      </w:r>
      <w:r w:rsidR="00CC0466" w:rsidRPr="00AE285F">
        <w:t>of ICG/NEAMTWS, who welcomed the participants to the meeting.</w:t>
      </w:r>
    </w:p>
    <w:p w14:paraId="328C4FD8" w14:textId="3BB6324F" w:rsidR="00B0129E" w:rsidRPr="00AE285F" w:rsidRDefault="00BA6345" w:rsidP="00531375">
      <w:pPr>
        <w:pStyle w:val="ListParagraph1"/>
        <w:numPr>
          <w:ilvl w:val="0"/>
          <w:numId w:val="54"/>
        </w:numPr>
        <w:ind w:left="0" w:hanging="709"/>
        <w:rPr>
          <w:rFonts w:eastAsiaTheme="minorEastAsia"/>
          <w:lang w:eastAsia="zh-CN"/>
        </w:rPr>
      </w:pPr>
      <w:r w:rsidRPr="00AE285F">
        <w:tab/>
      </w:r>
      <w:r w:rsidR="00B0129E" w:rsidRPr="00AE285F">
        <w:t>Ms Claire-Anne</w:t>
      </w:r>
      <w:r w:rsidR="00640FBD" w:rsidRPr="00AE285F">
        <w:t xml:space="preserve"> Reix</w:t>
      </w:r>
      <w:r w:rsidR="00B0129E" w:rsidRPr="00AE285F">
        <w:t xml:space="preserve">, the President </w:t>
      </w:r>
      <w:r w:rsidR="003F76EE" w:rsidRPr="00AE285F">
        <w:t>of the Palais de</w:t>
      </w:r>
      <w:r w:rsidR="00452524" w:rsidRPr="00AE285F">
        <w:t>s</w:t>
      </w:r>
      <w:r w:rsidR="003F76EE" w:rsidRPr="00AE285F">
        <w:t xml:space="preserve"> Festival</w:t>
      </w:r>
      <w:r w:rsidR="00452524" w:rsidRPr="00AE285F">
        <w:t>s et des Congrès</w:t>
      </w:r>
      <w:r w:rsidR="00CF0A25" w:rsidRPr="00AE285F">
        <w:t>,</w:t>
      </w:r>
      <w:r w:rsidR="003F76EE" w:rsidRPr="00AE285F">
        <w:t xml:space="preserve"> gave an opening presentation.</w:t>
      </w:r>
      <w:r w:rsidR="00EA4489" w:rsidRPr="00AE285F">
        <w:t xml:space="preserve"> She welcomed all participants to the </w:t>
      </w:r>
      <w:r w:rsidR="00D40EBE" w:rsidRPr="00AE285F">
        <w:t>ICG/NEAMTWS</w:t>
      </w:r>
      <w:r w:rsidR="00CF0A25" w:rsidRPr="00AE285F">
        <w:t>-</w:t>
      </w:r>
      <w:r w:rsidR="003C7858" w:rsidRPr="00AE285F">
        <w:t>XV</w:t>
      </w:r>
      <w:r w:rsidR="00D826E7" w:rsidRPr="00AE285F">
        <w:t>I</w:t>
      </w:r>
      <w:r w:rsidR="003C7858" w:rsidRPr="00AE285F">
        <w:t xml:space="preserve"> </w:t>
      </w:r>
      <w:r w:rsidR="001F1A84" w:rsidRPr="00AE285F">
        <w:t>session in</w:t>
      </w:r>
      <w:r w:rsidR="003C7858" w:rsidRPr="00AE285F">
        <w:t xml:space="preserve"> </w:t>
      </w:r>
      <w:r w:rsidR="00EA4489" w:rsidRPr="00AE285F">
        <w:t>Cannes</w:t>
      </w:r>
      <w:r w:rsidR="00D249C9" w:rsidRPr="00AE285F">
        <w:t>, France.</w:t>
      </w:r>
      <w:r w:rsidR="00EA4489" w:rsidRPr="00AE285F">
        <w:t xml:space="preserve"> </w:t>
      </w:r>
      <w:r w:rsidR="0053241B" w:rsidRPr="00AE285F">
        <w:t xml:space="preserve">She informed the meeting that </w:t>
      </w:r>
      <w:r w:rsidR="0053241B" w:rsidRPr="00AE285F">
        <w:rPr>
          <w:shd w:val="clear" w:color="auto" w:fill="FFFFFF"/>
        </w:rPr>
        <w:t xml:space="preserve">Cannes has taken several steps to mitigate tsunamis. Cannes has adopted the World Tsunami Awareness Day, 5 November as an annual event since 2017. It has carried out two </w:t>
      </w:r>
      <w:r w:rsidR="00452524" w:rsidRPr="00AE285F">
        <w:rPr>
          <w:shd w:val="clear" w:color="auto" w:fill="FFFFFF"/>
        </w:rPr>
        <w:t>t</w:t>
      </w:r>
      <w:r w:rsidR="0053241B" w:rsidRPr="00AE285F">
        <w:rPr>
          <w:shd w:val="clear" w:color="auto" w:fill="FFFFFF"/>
        </w:rPr>
        <w:t>sunami exercises, installed tsunami evacuation signs and adopted a comprehensive risk informatio</w:t>
      </w:r>
      <w:r w:rsidR="00CD25CE" w:rsidRPr="00AE285F">
        <w:rPr>
          <w:shd w:val="clear" w:color="auto" w:fill="FFFFFF"/>
        </w:rPr>
        <w:t xml:space="preserve">n document for its inhabitants, </w:t>
      </w:r>
      <w:r w:rsidR="00D61743" w:rsidRPr="00AE285F">
        <w:rPr>
          <w:shd w:val="clear" w:color="auto" w:fill="FFFFFF"/>
        </w:rPr>
        <w:t>which</w:t>
      </w:r>
      <w:r w:rsidR="0053241B" w:rsidRPr="00AE285F">
        <w:rPr>
          <w:shd w:val="clear" w:color="auto" w:fill="FFFFFF"/>
        </w:rPr>
        <w:t xml:space="preserve"> al</w:t>
      </w:r>
      <w:r w:rsidR="00CD25CE" w:rsidRPr="00AE285F">
        <w:rPr>
          <w:shd w:val="clear" w:color="auto" w:fill="FFFFFF"/>
        </w:rPr>
        <w:t>so include</w:t>
      </w:r>
      <w:r w:rsidR="00D61743" w:rsidRPr="00AE285F">
        <w:rPr>
          <w:shd w:val="clear" w:color="auto" w:fill="FFFFFF"/>
        </w:rPr>
        <w:t>s</w:t>
      </w:r>
      <w:r w:rsidR="00CD25CE" w:rsidRPr="00AE285F">
        <w:rPr>
          <w:shd w:val="clear" w:color="auto" w:fill="FFFFFF"/>
        </w:rPr>
        <w:t xml:space="preserve"> a section on </w:t>
      </w:r>
      <w:r w:rsidR="00452524" w:rsidRPr="00AE285F">
        <w:rPr>
          <w:shd w:val="clear" w:color="auto" w:fill="FFFFFF"/>
        </w:rPr>
        <w:t>t</w:t>
      </w:r>
      <w:r w:rsidR="00CD25CE" w:rsidRPr="00AE285F">
        <w:rPr>
          <w:shd w:val="clear" w:color="auto" w:fill="FFFFFF"/>
        </w:rPr>
        <w:t>sunami</w:t>
      </w:r>
      <w:r w:rsidR="00452524" w:rsidRPr="00AE285F">
        <w:rPr>
          <w:shd w:val="clear" w:color="auto" w:fill="FFFFFF"/>
        </w:rPr>
        <w:t>s</w:t>
      </w:r>
      <w:r w:rsidR="0053241B" w:rsidRPr="00AE285F">
        <w:rPr>
          <w:shd w:val="clear" w:color="auto" w:fill="FFFFFF"/>
        </w:rPr>
        <w:t xml:space="preserve">. Lately, a charter </w:t>
      </w:r>
      <w:r w:rsidR="00CD25CE" w:rsidRPr="00AE285F">
        <w:rPr>
          <w:shd w:val="clear" w:color="auto" w:fill="FFFFFF"/>
        </w:rPr>
        <w:t xml:space="preserve">has been developed </w:t>
      </w:r>
      <w:r w:rsidR="0053241B" w:rsidRPr="00AE285F">
        <w:rPr>
          <w:shd w:val="clear" w:color="auto" w:fill="FFFFFF"/>
        </w:rPr>
        <w:t>for a set of city employee</w:t>
      </w:r>
      <w:r w:rsidR="00CD25CE" w:rsidRPr="00AE285F">
        <w:rPr>
          <w:shd w:val="clear" w:color="auto" w:fill="FFFFFF"/>
        </w:rPr>
        <w:t>s</w:t>
      </w:r>
      <w:r w:rsidR="0053241B" w:rsidRPr="00AE285F">
        <w:rPr>
          <w:shd w:val="clear" w:color="auto" w:fill="FFFFFF"/>
        </w:rPr>
        <w:t xml:space="preserve"> concerning </w:t>
      </w:r>
      <w:r w:rsidR="00452524" w:rsidRPr="00AE285F">
        <w:rPr>
          <w:shd w:val="clear" w:color="auto" w:fill="FFFFFF"/>
        </w:rPr>
        <w:t>t</w:t>
      </w:r>
      <w:r w:rsidR="0053241B" w:rsidRPr="00AE285F">
        <w:rPr>
          <w:shd w:val="clear" w:color="auto" w:fill="FFFFFF"/>
        </w:rPr>
        <w:t>sunami risks and inundation</w:t>
      </w:r>
      <w:r w:rsidR="0053241B" w:rsidRPr="00AE285F">
        <w:rPr>
          <w:color w:val="333333"/>
          <w:shd w:val="clear" w:color="auto" w:fill="FFFFFF"/>
        </w:rPr>
        <w:t xml:space="preserve">. </w:t>
      </w:r>
    </w:p>
    <w:p w14:paraId="32C1D763" w14:textId="4CF1F72E" w:rsidR="003D00AE" w:rsidRPr="00AE285F" w:rsidRDefault="00452524" w:rsidP="00531375">
      <w:pPr>
        <w:pStyle w:val="ListParagraph1"/>
        <w:numPr>
          <w:ilvl w:val="0"/>
          <w:numId w:val="54"/>
        </w:numPr>
        <w:ind w:left="0" w:hanging="709"/>
      </w:pPr>
      <w:r w:rsidRPr="00AE285F">
        <w:tab/>
      </w:r>
      <w:r w:rsidR="0046566D" w:rsidRPr="00AE285F">
        <w:t>Mr</w:t>
      </w:r>
      <w:r w:rsidR="00F15D37" w:rsidRPr="00AE285F">
        <w:t> </w:t>
      </w:r>
      <w:r w:rsidR="0046566D" w:rsidRPr="00AE285F">
        <w:t>Thorkild Aarup, Head</w:t>
      </w:r>
      <w:r w:rsidR="00BE285F" w:rsidRPr="00AE285F">
        <w:t xml:space="preserve"> of </w:t>
      </w:r>
      <w:r w:rsidRPr="00AE285F">
        <w:t xml:space="preserve">IOC </w:t>
      </w:r>
      <w:r w:rsidR="00BE285F" w:rsidRPr="00AE285F">
        <w:t>Tsunami Section</w:t>
      </w:r>
      <w:r w:rsidR="00CF0A25" w:rsidRPr="00AE285F">
        <w:t>,</w:t>
      </w:r>
      <w:r w:rsidR="00BE285F" w:rsidRPr="00AE285F">
        <w:t xml:space="preserve"> </w:t>
      </w:r>
      <w:r w:rsidR="00AF3CA6" w:rsidRPr="00AE285F">
        <w:t xml:space="preserve">welcomed </w:t>
      </w:r>
      <w:r w:rsidR="0046566D" w:rsidRPr="00AE285F">
        <w:t>participants on behalf of Vladimir Ryabinin, Executive Secretary of IOC.</w:t>
      </w:r>
      <w:r w:rsidR="00BE285F" w:rsidRPr="00AE285F">
        <w:rPr>
          <w:rFonts w:eastAsiaTheme="minorEastAsia"/>
          <w:lang w:eastAsia="zh-CN"/>
        </w:rPr>
        <w:t xml:space="preserve"> </w:t>
      </w:r>
      <w:r w:rsidR="0029605D" w:rsidRPr="00AE285F">
        <w:t xml:space="preserve">He thanked </w:t>
      </w:r>
      <w:r w:rsidR="00D40EBE" w:rsidRPr="00AE285F">
        <w:t>the mayor</w:t>
      </w:r>
      <w:r w:rsidR="0029605D" w:rsidRPr="00AE285F">
        <w:t xml:space="preserve"> </w:t>
      </w:r>
      <w:r w:rsidR="00D40EBE" w:rsidRPr="00AE285F">
        <w:t xml:space="preserve">and the deputy mayor </w:t>
      </w:r>
      <w:r w:rsidR="0029605D" w:rsidRPr="00AE285F">
        <w:t>of the city of Cannes, as well as Ms Emil</w:t>
      </w:r>
      <w:r w:rsidR="00306D4D">
        <w:t>ie</w:t>
      </w:r>
      <w:r w:rsidR="0029605D" w:rsidRPr="00AE285F">
        <w:t xml:space="preserve"> Crochet</w:t>
      </w:r>
      <w:r w:rsidR="00CD25CE" w:rsidRPr="00AE285F">
        <w:t>,</w:t>
      </w:r>
      <w:r w:rsidR="0029605D" w:rsidRPr="00AE285F">
        <w:t xml:space="preserve"> Ministère de l'Intérieur</w:t>
      </w:r>
      <w:r w:rsidR="00CD25CE" w:rsidRPr="00AE285F">
        <w:t>,</w:t>
      </w:r>
      <w:r w:rsidR="00D40EBE" w:rsidRPr="00AE285F">
        <w:t xml:space="preserve"> and Mr </w:t>
      </w:r>
      <w:r w:rsidR="00D40EBE" w:rsidRPr="00AE285F">
        <w:rPr>
          <w:color w:val="000000"/>
        </w:rPr>
        <w:t>François Schindelé, </w:t>
      </w:r>
      <w:r w:rsidR="00D40EBE" w:rsidRPr="00AE285F">
        <w:t>CENALT</w:t>
      </w:r>
      <w:r w:rsidR="00CD25CE" w:rsidRPr="00AE285F">
        <w:t>, CEA</w:t>
      </w:r>
      <w:r w:rsidR="00CA707F" w:rsidRPr="00AE285F">
        <w:rPr>
          <w:color w:val="000000"/>
        </w:rPr>
        <w:t xml:space="preserve"> (Commissariat à l'</w:t>
      </w:r>
      <w:r w:rsidR="000D5A2D" w:rsidRPr="00AE285F">
        <w:rPr>
          <w:color w:val="000000"/>
        </w:rPr>
        <w:t xml:space="preserve"> </w:t>
      </w:r>
      <w:r w:rsidR="00CA707F" w:rsidRPr="00AE285F">
        <w:rPr>
          <w:color w:val="000000"/>
        </w:rPr>
        <w:t>Energie atomique et aux énergies alternatives)</w:t>
      </w:r>
      <w:r w:rsidR="00CF0A25" w:rsidRPr="00AE285F">
        <w:rPr>
          <w:color w:val="000000"/>
        </w:rPr>
        <w:t>,</w:t>
      </w:r>
      <w:r w:rsidR="00D40EBE" w:rsidRPr="00AE285F">
        <w:t xml:space="preserve"> </w:t>
      </w:r>
      <w:r w:rsidR="0029605D" w:rsidRPr="00AE285F">
        <w:t xml:space="preserve">for their support in hosting the session in Cannes. </w:t>
      </w:r>
    </w:p>
    <w:p w14:paraId="5D30F1AC" w14:textId="0B88DF7B" w:rsidR="0029605D" w:rsidRPr="00AE285F" w:rsidRDefault="00452524" w:rsidP="00531375">
      <w:pPr>
        <w:pStyle w:val="ListParagraph1"/>
        <w:numPr>
          <w:ilvl w:val="0"/>
          <w:numId w:val="54"/>
        </w:numPr>
        <w:ind w:left="0" w:hanging="709"/>
      </w:pPr>
      <w:r w:rsidRPr="00AE285F">
        <w:tab/>
      </w:r>
      <w:r w:rsidR="003D00AE" w:rsidRPr="00AE285F">
        <w:t xml:space="preserve">Mr Aarup </w:t>
      </w:r>
      <w:r w:rsidR="00F357A0" w:rsidRPr="00AE285F">
        <w:t xml:space="preserve">reminded participants about the </w:t>
      </w:r>
      <w:r w:rsidR="0029605D" w:rsidRPr="00AE285F">
        <w:t>15</w:t>
      </w:r>
      <w:r w:rsidR="0029605D" w:rsidRPr="00AE285F">
        <w:rPr>
          <w:vertAlign w:val="superscript"/>
        </w:rPr>
        <w:t>th</w:t>
      </w:r>
      <w:r w:rsidR="0029605D" w:rsidRPr="00AE285F">
        <w:t xml:space="preserve"> commemoration of the Indian Ocean Tsunami that killed about 230,000</w:t>
      </w:r>
      <w:r w:rsidR="00D40EBE" w:rsidRPr="00AE285F">
        <w:t xml:space="preserve"> in December 2004</w:t>
      </w:r>
      <w:r w:rsidR="00F357A0" w:rsidRPr="00AE285F">
        <w:t xml:space="preserve">. The event </w:t>
      </w:r>
      <w:r w:rsidR="0029605D" w:rsidRPr="00AE285F">
        <w:t xml:space="preserve">triggered the development of </w:t>
      </w:r>
      <w:r w:rsidR="00F357A0" w:rsidRPr="00AE285F">
        <w:t xml:space="preserve">a Global Tsunami Warning System, including the </w:t>
      </w:r>
      <w:r w:rsidR="00D40EBE" w:rsidRPr="00AE285F">
        <w:t xml:space="preserve">North-Eastern Atlantic, the Mediterranean and Connected Seas. </w:t>
      </w:r>
      <w:r w:rsidR="00F357A0" w:rsidRPr="00AE285F">
        <w:t xml:space="preserve">There are now </w:t>
      </w:r>
      <w:r w:rsidR="00CD25CE" w:rsidRPr="00AE285F">
        <w:t xml:space="preserve">four, </w:t>
      </w:r>
      <w:r w:rsidR="0029605D" w:rsidRPr="00AE285F">
        <w:t>and soon</w:t>
      </w:r>
      <w:r w:rsidR="00CD25CE" w:rsidRPr="00AE285F">
        <w:t xml:space="preserve"> five accredited</w:t>
      </w:r>
      <w:r w:rsidR="00D40EBE" w:rsidRPr="00AE285F">
        <w:t xml:space="preserve"> Tsunami Service Providers</w:t>
      </w:r>
      <w:r w:rsidR="0029605D" w:rsidRPr="00AE285F">
        <w:t xml:space="preserve"> </w:t>
      </w:r>
      <w:r w:rsidR="00CA707F" w:rsidRPr="00AE285F">
        <w:t xml:space="preserve">in the NEAM region </w:t>
      </w:r>
      <w:r w:rsidR="00F357A0" w:rsidRPr="00AE285F">
        <w:t>that send out alerts to countries</w:t>
      </w:r>
      <w:r w:rsidR="00CA707F" w:rsidRPr="00AE285F">
        <w:t xml:space="preserve"> that subscribe to them</w:t>
      </w:r>
      <w:r w:rsidR="00F357A0" w:rsidRPr="00AE285F">
        <w:t xml:space="preserve">. </w:t>
      </w:r>
    </w:p>
    <w:p w14:paraId="789850E4" w14:textId="79A47AD2" w:rsidR="0029605D" w:rsidRPr="00AE285F" w:rsidRDefault="00452524" w:rsidP="00531375">
      <w:pPr>
        <w:pStyle w:val="ListParagraph1"/>
        <w:numPr>
          <w:ilvl w:val="0"/>
          <w:numId w:val="54"/>
        </w:numPr>
        <w:ind w:left="0" w:hanging="709"/>
      </w:pPr>
      <w:r w:rsidRPr="00AE285F">
        <w:tab/>
      </w:r>
      <w:r w:rsidR="00F357A0" w:rsidRPr="00AE285F">
        <w:t xml:space="preserve">He </w:t>
      </w:r>
      <w:r w:rsidR="00FB49BF" w:rsidRPr="00AE285F">
        <w:t>stressed</w:t>
      </w:r>
      <w:r w:rsidR="00F357A0" w:rsidRPr="00AE285F">
        <w:t xml:space="preserve"> that there are several remaining challenges, in particular </w:t>
      </w:r>
      <w:r w:rsidR="00986AF1" w:rsidRPr="00AE285F">
        <w:t xml:space="preserve">is </w:t>
      </w:r>
      <w:r w:rsidR="00F357A0" w:rsidRPr="00AE285F">
        <w:t>a</w:t>
      </w:r>
      <w:r w:rsidR="0029605D" w:rsidRPr="00AE285F">
        <w:t xml:space="preserve">wareness of the </w:t>
      </w:r>
      <w:r w:rsidRPr="00AE285F">
        <w:t>t</w:t>
      </w:r>
      <w:r w:rsidR="0029605D" w:rsidRPr="00AE285F">
        <w:t>sunami threat in the NEAM region still limited</w:t>
      </w:r>
      <w:r w:rsidR="00F357A0" w:rsidRPr="00AE285F">
        <w:t xml:space="preserve"> and there is </w:t>
      </w:r>
      <w:r w:rsidR="0029605D" w:rsidRPr="00AE285F">
        <w:t>still uneven participation among nations</w:t>
      </w:r>
      <w:r w:rsidR="00F357A0" w:rsidRPr="00AE285F">
        <w:t xml:space="preserve"> and </w:t>
      </w:r>
      <w:r w:rsidR="00D40EBE" w:rsidRPr="00AE285F">
        <w:t xml:space="preserve">Civil Protection Agencies. </w:t>
      </w:r>
      <w:r w:rsidR="00F357A0" w:rsidRPr="00AE285F">
        <w:t>He emphasi</w:t>
      </w:r>
      <w:r w:rsidR="000D5A2D" w:rsidRPr="00AE285F">
        <w:t>z</w:t>
      </w:r>
      <w:r w:rsidR="00F357A0" w:rsidRPr="00AE285F">
        <w:t xml:space="preserve">ed that NEAMTWS has </w:t>
      </w:r>
      <w:r w:rsidR="00D40EBE" w:rsidRPr="00AE285F">
        <w:t xml:space="preserve">now reached a major milestone, and </w:t>
      </w:r>
      <w:r w:rsidR="0029605D" w:rsidRPr="00AE285F">
        <w:t>it is an opportune time to se</w:t>
      </w:r>
      <w:r w:rsidR="00F357A0" w:rsidRPr="00AE285F">
        <w:t xml:space="preserve">t its direction for the future by focusing on </w:t>
      </w:r>
      <w:r w:rsidR="0029605D" w:rsidRPr="00AE285F">
        <w:t>strengthen</w:t>
      </w:r>
      <w:r w:rsidR="00F357A0" w:rsidRPr="00AE285F">
        <w:t>ing</w:t>
      </w:r>
      <w:r w:rsidR="0029605D" w:rsidRPr="00AE285F">
        <w:t xml:space="preserve"> awareness and preparedness</w:t>
      </w:r>
      <w:r w:rsidR="00CD25CE" w:rsidRPr="00AE285F">
        <w:t xml:space="preserve">, in particular </w:t>
      </w:r>
      <w:r w:rsidR="00F357A0" w:rsidRPr="00AE285F">
        <w:t xml:space="preserve">through </w:t>
      </w:r>
      <w:r w:rsidR="0029605D" w:rsidRPr="00AE285F">
        <w:t>performance based</w:t>
      </w:r>
      <w:r w:rsidR="00F357A0" w:rsidRPr="00AE285F">
        <w:t xml:space="preserve"> community recognition program</w:t>
      </w:r>
      <w:r w:rsidRPr="00AE285F">
        <w:t>me</w:t>
      </w:r>
      <w:r w:rsidR="00F357A0" w:rsidRPr="00AE285F">
        <w:t>s (</w:t>
      </w:r>
      <w:r w:rsidR="00CA707F" w:rsidRPr="00AE285F">
        <w:t xml:space="preserve">i.e. </w:t>
      </w:r>
      <w:r w:rsidR="00F357A0" w:rsidRPr="00AE285F">
        <w:t xml:space="preserve">Tsunami Ready). </w:t>
      </w:r>
    </w:p>
    <w:p w14:paraId="49DF6424" w14:textId="49AA98CC" w:rsidR="0029605D" w:rsidRPr="00AE285F" w:rsidRDefault="00452524" w:rsidP="00531375">
      <w:pPr>
        <w:pStyle w:val="ListParagraph1"/>
        <w:numPr>
          <w:ilvl w:val="0"/>
          <w:numId w:val="54"/>
        </w:numPr>
        <w:ind w:left="0" w:hanging="709"/>
      </w:pPr>
      <w:r w:rsidRPr="00AE285F">
        <w:tab/>
      </w:r>
      <w:r w:rsidR="005F2A7E" w:rsidRPr="00AE285F">
        <w:t>T</w:t>
      </w:r>
      <w:r w:rsidR="00BB79C6" w:rsidRPr="00AE285F">
        <w:t xml:space="preserve">he planned </w:t>
      </w:r>
      <w:r w:rsidR="0029605D" w:rsidRPr="00AE285F">
        <w:t>NEAMWave20 Tsunami Exercise</w:t>
      </w:r>
      <w:r w:rsidR="00D40EBE" w:rsidRPr="00AE285F">
        <w:t xml:space="preserve"> in 2020</w:t>
      </w:r>
      <w:r w:rsidR="0029605D" w:rsidRPr="00AE285F">
        <w:t xml:space="preserve"> </w:t>
      </w:r>
      <w:r w:rsidR="00D40EBE" w:rsidRPr="00AE285F">
        <w:t>is</w:t>
      </w:r>
      <w:r w:rsidR="00BB79C6" w:rsidRPr="00AE285F">
        <w:t xml:space="preserve"> </w:t>
      </w:r>
      <w:r w:rsidR="0029605D" w:rsidRPr="00AE285F">
        <w:t>important for the NEAMTWS community</w:t>
      </w:r>
      <w:r w:rsidR="00FB49BF" w:rsidRPr="00AE285F">
        <w:t xml:space="preserve">. It is </w:t>
      </w:r>
      <w:r w:rsidR="00D40EBE" w:rsidRPr="00AE285F">
        <w:t xml:space="preserve">an </w:t>
      </w:r>
      <w:r w:rsidR="0029605D" w:rsidRPr="00AE285F">
        <w:t xml:space="preserve">opportunity </w:t>
      </w:r>
      <w:r w:rsidR="00D40EBE" w:rsidRPr="00AE285F">
        <w:t xml:space="preserve">for </w:t>
      </w:r>
      <w:r w:rsidR="0029605D" w:rsidRPr="00AE285F">
        <w:t>societal outreach</w:t>
      </w:r>
      <w:r w:rsidR="005F2A7E" w:rsidRPr="00AE285F">
        <w:t xml:space="preserve"> and awareness</w:t>
      </w:r>
      <w:r w:rsidR="00D40EBE" w:rsidRPr="00AE285F">
        <w:t xml:space="preserve"> raising on tsunami</w:t>
      </w:r>
      <w:r w:rsidR="00986AF1" w:rsidRPr="00AE285F">
        <w:t xml:space="preserve"> threats</w:t>
      </w:r>
      <w:r w:rsidR="00D40EBE" w:rsidRPr="00AE285F">
        <w:t xml:space="preserve">. </w:t>
      </w:r>
      <w:r w:rsidR="005F2A7E" w:rsidRPr="00AE285F">
        <w:t xml:space="preserve">He </w:t>
      </w:r>
      <w:r w:rsidR="00BB79C6" w:rsidRPr="00AE285F">
        <w:t xml:space="preserve">highlighted the need </w:t>
      </w:r>
      <w:r w:rsidR="0029605D" w:rsidRPr="00AE285F">
        <w:t>to strengthen resilience of coastal communities</w:t>
      </w:r>
      <w:r w:rsidR="00BB79C6" w:rsidRPr="00AE285F">
        <w:t xml:space="preserve"> due to increasing coastal exposure</w:t>
      </w:r>
      <w:r w:rsidR="00A37864" w:rsidRPr="00AE285F">
        <w:t xml:space="preserve"> for example from population growth</w:t>
      </w:r>
      <w:r w:rsidR="00BB79C6" w:rsidRPr="00AE285F">
        <w:t>.</w:t>
      </w:r>
    </w:p>
    <w:p w14:paraId="669F6F30" w14:textId="3608C5B2" w:rsidR="006C1DA8" w:rsidRPr="00AE285F" w:rsidRDefault="00452524" w:rsidP="00531375">
      <w:pPr>
        <w:pStyle w:val="ListParagraph1"/>
        <w:numPr>
          <w:ilvl w:val="0"/>
          <w:numId w:val="54"/>
        </w:numPr>
        <w:ind w:left="0" w:hanging="709"/>
        <w:rPr>
          <w:lang w:eastAsia="zh-CN"/>
        </w:rPr>
      </w:pPr>
      <w:r w:rsidRPr="00AE285F">
        <w:rPr>
          <w:lang w:eastAsia="zh-CN"/>
        </w:rPr>
        <w:tab/>
      </w:r>
      <w:r w:rsidR="00A20E08" w:rsidRPr="00AE285F">
        <w:rPr>
          <w:lang w:eastAsia="zh-CN"/>
        </w:rPr>
        <w:t xml:space="preserve">In closing, </w:t>
      </w:r>
      <w:r w:rsidR="005F2A7E" w:rsidRPr="00AE285F">
        <w:t>Mr Aarup</w:t>
      </w:r>
      <w:r w:rsidR="00A20E08" w:rsidRPr="00AE285F">
        <w:rPr>
          <w:lang w:eastAsia="zh-CN"/>
        </w:rPr>
        <w:t xml:space="preserve"> wished </w:t>
      </w:r>
      <w:r w:rsidR="00D30496" w:rsidRPr="00AE285F">
        <w:rPr>
          <w:lang w:eastAsia="zh-CN"/>
        </w:rPr>
        <w:t xml:space="preserve">the </w:t>
      </w:r>
      <w:r w:rsidR="00A20E08" w:rsidRPr="00AE285F">
        <w:rPr>
          <w:lang w:eastAsia="zh-CN"/>
        </w:rPr>
        <w:t xml:space="preserve">participants a </w:t>
      </w:r>
      <w:r w:rsidR="006C1DA8" w:rsidRPr="00AE285F">
        <w:rPr>
          <w:lang w:eastAsia="zh-CN"/>
        </w:rPr>
        <w:t xml:space="preserve">productive </w:t>
      </w:r>
      <w:r w:rsidR="001674A2" w:rsidRPr="00AE285F">
        <w:rPr>
          <w:lang w:eastAsia="zh-CN"/>
        </w:rPr>
        <w:t xml:space="preserve">and successful </w:t>
      </w:r>
      <w:r w:rsidR="006C1DA8" w:rsidRPr="00AE285F">
        <w:rPr>
          <w:lang w:eastAsia="zh-CN"/>
        </w:rPr>
        <w:t>meeting.</w:t>
      </w:r>
    </w:p>
    <w:p w14:paraId="667CFB96" w14:textId="5F5EE55F" w:rsidR="00934F71" w:rsidRPr="00AE285F" w:rsidRDefault="00AF2328" w:rsidP="00531375">
      <w:pPr>
        <w:pStyle w:val="Heading1"/>
        <w:numPr>
          <w:ilvl w:val="0"/>
          <w:numId w:val="14"/>
        </w:numPr>
        <w:ind w:left="709" w:hanging="709"/>
        <w:rPr>
          <w:rFonts w:eastAsia="Calibri"/>
          <w:szCs w:val="22"/>
        </w:rPr>
      </w:pPr>
      <w:bookmarkStart w:id="75" w:name="_Toc442964878"/>
      <w:bookmarkStart w:id="76" w:name="_Toc442996682"/>
      <w:bookmarkStart w:id="77" w:name="_Toc468263390"/>
      <w:bookmarkStart w:id="78" w:name="_Toc472423044"/>
      <w:bookmarkStart w:id="79" w:name="_Toc503179788"/>
      <w:bookmarkStart w:id="80" w:name="_Toc36824328"/>
      <w:r w:rsidRPr="00AE285F">
        <w:rPr>
          <w:rFonts w:eastAsia="Calibri"/>
          <w:szCs w:val="22"/>
        </w:rPr>
        <w:t>ORGANIZATION OF THE SESSION</w:t>
      </w:r>
      <w:bookmarkStart w:id="81" w:name="_Toc442964879"/>
      <w:bookmarkStart w:id="82" w:name="_Toc442996683"/>
      <w:bookmarkEnd w:id="75"/>
      <w:bookmarkEnd w:id="76"/>
      <w:bookmarkEnd w:id="77"/>
      <w:bookmarkEnd w:id="78"/>
      <w:bookmarkEnd w:id="79"/>
      <w:bookmarkEnd w:id="80"/>
    </w:p>
    <w:p w14:paraId="4C3C9D1A" w14:textId="5D0953AF" w:rsidR="00AF2328" w:rsidRPr="00AE285F" w:rsidRDefault="00AF2328" w:rsidP="00531375">
      <w:pPr>
        <w:pStyle w:val="Heading2"/>
        <w:numPr>
          <w:ilvl w:val="1"/>
          <w:numId w:val="44"/>
        </w:numPr>
        <w:spacing w:before="0"/>
        <w:ind w:left="709" w:hanging="709"/>
        <w:rPr>
          <w:rFonts w:eastAsia="Calibri"/>
          <w:szCs w:val="22"/>
        </w:rPr>
      </w:pPr>
      <w:bookmarkStart w:id="83" w:name="_Toc503179789"/>
      <w:bookmarkStart w:id="84" w:name="_Toc36824329"/>
      <w:r w:rsidRPr="00AE285F">
        <w:rPr>
          <w:rFonts w:eastAsia="Calibri"/>
          <w:szCs w:val="22"/>
        </w:rPr>
        <w:t>ADOPTION OF THE AGENDA</w:t>
      </w:r>
      <w:bookmarkEnd w:id="81"/>
      <w:bookmarkEnd w:id="82"/>
      <w:bookmarkEnd w:id="83"/>
      <w:bookmarkEnd w:id="84"/>
    </w:p>
    <w:p w14:paraId="3CDDED85" w14:textId="351EDCAC" w:rsidR="00934F71" w:rsidRPr="00AE285F" w:rsidRDefault="00452524" w:rsidP="00531375">
      <w:pPr>
        <w:pStyle w:val="ListParagraph1"/>
        <w:numPr>
          <w:ilvl w:val="0"/>
          <w:numId w:val="54"/>
        </w:numPr>
        <w:ind w:left="0" w:hanging="709"/>
      </w:pPr>
      <w:r w:rsidRPr="00AE285F">
        <w:tab/>
      </w:r>
      <w:r w:rsidR="009D0AE0" w:rsidRPr="00AE285F">
        <w:t>Mr</w:t>
      </w:r>
      <w:r w:rsidR="00F15D37" w:rsidRPr="00AE285F">
        <w:t> </w:t>
      </w:r>
      <w:r w:rsidR="003C6925" w:rsidRPr="00AE285F">
        <w:t>Gerasimos Papa</w:t>
      </w:r>
      <w:r w:rsidR="0033036D" w:rsidRPr="00AE285F">
        <w:t>d</w:t>
      </w:r>
      <w:r w:rsidR="008E3F8C" w:rsidRPr="00AE285F">
        <w:t>o</w:t>
      </w:r>
      <w:r w:rsidR="0033036D" w:rsidRPr="00AE285F">
        <w:t>p</w:t>
      </w:r>
      <w:r w:rsidR="003C6925" w:rsidRPr="00AE285F">
        <w:t>o</w:t>
      </w:r>
      <w:r w:rsidR="008E3F8C" w:rsidRPr="00AE285F">
        <w:t>u</w:t>
      </w:r>
      <w:r w:rsidR="003C6925" w:rsidRPr="00AE285F">
        <w:t>los</w:t>
      </w:r>
      <w:r w:rsidR="00AF3CA6" w:rsidRPr="00AE285F">
        <w:t>, the Chair</w:t>
      </w:r>
      <w:r w:rsidR="0080729A" w:rsidRPr="00AE285F">
        <w:t>person</w:t>
      </w:r>
      <w:r w:rsidR="00AF3CA6" w:rsidRPr="00AE285F">
        <w:t xml:space="preserve"> </w:t>
      </w:r>
      <w:r w:rsidR="00CC0466" w:rsidRPr="00AE285F">
        <w:t>of the ICG/NEAMTWS</w:t>
      </w:r>
      <w:r w:rsidR="001766C4" w:rsidRPr="00AE285F">
        <w:t>,</w:t>
      </w:r>
      <w:r w:rsidR="00CC0466" w:rsidRPr="00AE285F">
        <w:t xml:space="preserve"> introduced the provisional Agenda. The </w:t>
      </w:r>
      <w:r w:rsidR="00103631" w:rsidRPr="00AE285F">
        <w:t>Group</w:t>
      </w:r>
      <w:r w:rsidR="00DB2FE1" w:rsidRPr="00AE285F">
        <w:t xml:space="preserve"> adopted the Provisional Agenda with </w:t>
      </w:r>
      <w:r w:rsidR="007D0D14" w:rsidRPr="00AE285F">
        <w:t>no</w:t>
      </w:r>
      <w:r w:rsidR="00CE6D4D" w:rsidRPr="00AE285F">
        <w:t xml:space="preserve"> </w:t>
      </w:r>
      <w:r w:rsidR="00DB2FE1" w:rsidRPr="00AE285F">
        <w:t>change</w:t>
      </w:r>
      <w:r w:rsidR="00CC0466" w:rsidRPr="00AE285F">
        <w:t xml:space="preserve">, </w:t>
      </w:r>
      <w:r w:rsidR="00031423" w:rsidRPr="00AE285F">
        <w:t xml:space="preserve">as </w:t>
      </w:r>
      <w:r w:rsidR="00CC0466" w:rsidRPr="00AE285F">
        <w:t xml:space="preserve">included in </w:t>
      </w:r>
      <w:hyperlink w:anchor="a1" w:history="1">
        <w:r w:rsidR="00CC0466" w:rsidRPr="00AE285F">
          <w:rPr>
            <w:rStyle w:val="Hyperlink"/>
            <w:rFonts w:cs="Arial"/>
          </w:rPr>
          <w:t>Annex I</w:t>
        </w:r>
      </w:hyperlink>
      <w:r w:rsidR="00CC0466" w:rsidRPr="00AE285F">
        <w:t xml:space="preserve">. </w:t>
      </w:r>
      <w:bookmarkStart w:id="85" w:name="_Toc274144030"/>
      <w:bookmarkStart w:id="86" w:name="_Toc273720625"/>
      <w:bookmarkStart w:id="87" w:name="_Toc442964881"/>
      <w:bookmarkStart w:id="88" w:name="_Toc442996685"/>
    </w:p>
    <w:p w14:paraId="0B9ECA5D" w14:textId="70A1A52D" w:rsidR="00934F71" w:rsidRPr="00AE285F" w:rsidRDefault="00FE254C" w:rsidP="00531375">
      <w:pPr>
        <w:pStyle w:val="Heading2"/>
        <w:numPr>
          <w:ilvl w:val="1"/>
          <w:numId w:val="44"/>
        </w:numPr>
        <w:spacing w:before="0"/>
        <w:ind w:left="567" w:hanging="567"/>
        <w:rPr>
          <w:rFonts w:eastAsia="Calibri"/>
          <w:szCs w:val="22"/>
        </w:rPr>
      </w:pPr>
      <w:bookmarkStart w:id="89" w:name="_Toc503179790"/>
      <w:bookmarkStart w:id="90" w:name="_Toc36824330"/>
      <w:r w:rsidRPr="00AE285F">
        <w:rPr>
          <w:rFonts w:eastAsia="Calibri"/>
          <w:szCs w:val="22"/>
        </w:rPr>
        <w:t>DESIGNATION OF THE RAPPORTEUR</w:t>
      </w:r>
      <w:bookmarkEnd w:id="89"/>
      <w:bookmarkEnd w:id="90"/>
    </w:p>
    <w:p w14:paraId="460C8A55" w14:textId="474826EA" w:rsidR="00AF3CA6" w:rsidRPr="00AE285F" w:rsidRDefault="00452524" w:rsidP="00531375">
      <w:pPr>
        <w:pStyle w:val="ListParagraph1"/>
        <w:numPr>
          <w:ilvl w:val="0"/>
          <w:numId w:val="54"/>
        </w:numPr>
        <w:ind w:left="0" w:hanging="709"/>
      </w:pPr>
      <w:r w:rsidRPr="00AE285F">
        <w:tab/>
      </w:r>
      <w:r w:rsidR="005C58E2" w:rsidRPr="00AE285F">
        <w:t>M</w:t>
      </w:r>
      <w:r w:rsidR="003C6925" w:rsidRPr="00AE285F">
        <w:t>r</w:t>
      </w:r>
      <w:r w:rsidR="00F15D37" w:rsidRPr="00AE285F">
        <w:t> </w:t>
      </w:r>
      <w:r w:rsidR="003C6925" w:rsidRPr="00AE285F">
        <w:t>Iordanis Dimi</w:t>
      </w:r>
      <w:r w:rsidR="00645AA5" w:rsidRPr="00AE285F">
        <w:t>tr</w:t>
      </w:r>
      <w:r w:rsidR="003C6925" w:rsidRPr="00AE285F">
        <w:t>iadis</w:t>
      </w:r>
      <w:r w:rsidR="003C6925" w:rsidRPr="00AE285F">
        <w:rPr>
          <w:color w:val="000000"/>
        </w:rPr>
        <w:t xml:space="preserve"> </w:t>
      </w:r>
      <w:r w:rsidR="005C58E2" w:rsidRPr="00AE285F">
        <w:t>from</w:t>
      </w:r>
      <w:r w:rsidR="003C6925" w:rsidRPr="00AE285F">
        <w:rPr>
          <w:color w:val="000000"/>
        </w:rPr>
        <w:t xml:space="preserve"> Cyprus Geological Survey Department</w:t>
      </w:r>
      <w:r w:rsidR="005C58E2" w:rsidRPr="00AE285F">
        <w:t xml:space="preserve"> </w:t>
      </w:r>
      <w:r w:rsidR="00D249C9" w:rsidRPr="00AE285F">
        <w:t xml:space="preserve">agreed </w:t>
      </w:r>
      <w:r w:rsidR="00AF3CA6" w:rsidRPr="00AE285F">
        <w:t>to</w:t>
      </w:r>
      <w:r w:rsidR="00FE254C" w:rsidRPr="00AE285F">
        <w:t xml:space="preserve"> be the rapporteur of the ICG/NEAMTWS</w:t>
      </w:r>
      <w:r w:rsidR="00474073" w:rsidRPr="00AE285F">
        <w:t>-</w:t>
      </w:r>
      <w:r w:rsidR="005C58E2" w:rsidRPr="00AE285F">
        <w:t>XV</w:t>
      </w:r>
      <w:r w:rsidR="00D826E7" w:rsidRPr="00AE285F">
        <w:t>I</w:t>
      </w:r>
      <w:r w:rsidR="0001465D" w:rsidRPr="00AE285F">
        <w:t xml:space="preserve"> s</w:t>
      </w:r>
      <w:r w:rsidR="00251A31" w:rsidRPr="00AE285F">
        <w:t>ession</w:t>
      </w:r>
      <w:r w:rsidR="00FE254C" w:rsidRPr="00AE285F">
        <w:t xml:space="preserve">. </w:t>
      </w:r>
    </w:p>
    <w:p w14:paraId="1EAAA3AC" w14:textId="43D8CBED" w:rsidR="00870E70" w:rsidRPr="00AE285F" w:rsidRDefault="005A4EB0" w:rsidP="00531375">
      <w:pPr>
        <w:pStyle w:val="Heading2"/>
        <w:numPr>
          <w:ilvl w:val="1"/>
          <w:numId w:val="44"/>
        </w:numPr>
        <w:spacing w:before="0"/>
        <w:ind w:left="567" w:hanging="567"/>
        <w:rPr>
          <w:szCs w:val="22"/>
        </w:rPr>
      </w:pPr>
      <w:bookmarkStart w:id="91" w:name="_Toc36824331"/>
      <w:r w:rsidRPr="00AE285F">
        <w:rPr>
          <w:szCs w:val="22"/>
        </w:rPr>
        <w:t xml:space="preserve">ESTABLISHMENT OF DRAFTING GROUP ON DRAFT DECISIONS </w:t>
      </w:r>
      <w:r w:rsidR="00CF0A25" w:rsidRPr="00AE285F">
        <w:rPr>
          <w:szCs w:val="22"/>
        </w:rPr>
        <w:br/>
      </w:r>
      <w:r w:rsidRPr="00AE285F">
        <w:rPr>
          <w:szCs w:val="22"/>
        </w:rPr>
        <w:t>AND RECOMMENDATIONS</w:t>
      </w:r>
      <w:bookmarkEnd w:id="91"/>
    </w:p>
    <w:p w14:paraId="6E0CEF92" w14:textId="67368BCB" w:rsidR="00C766DC" w:rsidRPr="00AE285F" w:rsidRDefault="00452524" w:rsidP="00531375">
      <w:pPr>
        <w:pStyle w:val="ListParagraph1"/>
        <w:numPr>
          <w:ilvl w:val="0"/>
          <w:numId w:val="54"/>
        </w:numPr>
        <w:ind w:left="0" w:hanging="709"/>
      </w:pPr>
      <w:r w:rsidRPr="00AE285F">
        <w:tab/>
      </w:r>
      <w:r w:rsidR="00C766DC" w:rsidRPr="00AE285F">
        <w:t xml:space="preserve">Ms Anna von Gyldenfeldt and </w:t>
      </w:r>
      <w:r w:rsidR="00207F32" w:rsidRPr="00AE285F">
        <w:t xml:space="preserve">Mr </w:t>
      </w:r>
      <w:r w:rsidR="00C766DC" w:rsidRPr="00AE285F">
        <w:rPr>
          <w:color w:val="000000"/>
        </w:rPr>
        <w:t xml:space="preserve">Öcal </w:t>
      </w:r>
      <w:r w:rsidR="00B75DC4" w:rsidRPr="00AE285F">
        <w:t xml:space="preserve">Necmioğlu </w:t>
      </w:r>
      <w:r w:rsidR="00C766DC" w:rsidRPr="00AE285F">
        <w:t xml:space="preserve">agreed to prepare the first draft </w:t>
      </w:r>
      <w:r w:rsidR="00305284" w:rsidRPr="00AE285F">
        <w:t xml:space="preserve">of the </w:t>
      </w:r>
      <w:hyperlink r:id="rId38" w:history="1">
        <w:r w:rsidR="00C766DC" w:rsidRPr="00AE285F">
          <w:rPr>
            <w:rStyle w:val="Hyperlink"/>
            <w:rFonts w:cs="Arial"/>
            <w:color w:val="000000" w:themeColor="text1"/>
            <w:u w:val="none"/>
          </w:rPr>
          <w:t xml:space="preserve">Decisions and </w:t>
        </w:r>
        <w:r w:rsidR="00C766DC" w:rsidRPr="00531375">
          <w:t>Recommendations</w:t>
        </w:r>
      </w:hyperlink>
      <w:r w:rsidR="00C766DC" w:rsidRPr="00AE285F">
        <w:t xml:space="preserve"> of the ICG/NEAMTWS-XVI session.</w:t>
      </w:r>
      <w:bookmarkStart w:id="92" w:name="_Toc503179791"/>
    </w:p>
    <w:p w14:paraId="7BA8888B" w14:textId="60E71FD4" w:rsidR="00CC0466" w:rsidRPr="00AE285F" w:rsidRDefault="00CC0466" w:rsidP="00531375">
      <w:pPr>
        <w:pStyle w:val="Heading2"/>
        <w:numPr>
          <w:ilvl w:val="1"/>
          <w:numId w:val="44"/>
        </w:numPr>
        <w:spacing w:before="0"/>
        <w:ind w:left="567" w:hanging="567"/>
        <w:rPr>
          <w:rFonts w:eastAsia="Calibri"/>
          <w:szCs w:val="22"/>
        </w:rPr>
      </w:pPr>
      <w:bookmarkStart w:id="93" w:name="_Toc36824332"/>
      <w:r w:rsidRPr="00AE285F">
        <w:rPr>
          <w:rFonts w:eastAsia="Calibri"/>
          <w:szCs w:val="22"/>
        </w:rPr>
        <w:t>TIMETABLE AND DOCUMENTATION</w:t>
      </w:r>
      <w:bookmarkEnd w:id="85"/>
      <w:bookmarkEnd w:id="86"/>
      <w:bookmarkEnd w:id="87"/>
      <w:bookmarkEnd w:id="88"/>
      <w:bookmarkEnd w:id="92"/>
      <w:bookmarkEnd w:id="93"/>
    </w:p>
    <w:p w14:paraId="1946ADD1" w14:textId="1DFB46DC" w:rsidR="00934F71" w:rsidRPr="00AE285F" w:rsidRDefault="00452524" w:rsidP="00531375">
      <w:pPr>
        <w:pStyle w:val="ListParagraph1"/>
        <w:numPr>
          <w:ilvl w:val="0"/>
          <w:numId w:val="54"/>
        </w:numPr>
        <w:ind w:left="0" w:hanging="709"/>
      </w:pPr>
      <w:r w:rsidRPr="00AE285F">
        <w:tab/>
      </w:r>
      <w:r w:rsidR="00CC0466" w:rsidRPr="00AE285F">
        <w:t xml:space="preserve">The </w:t>
      </w:r>
      <w:r w:rsidR="00975672" w:rsidRPr="00AE285F">
        <w:t>ICG</w:t>
      </w:r>
      <w:r w:rsidR="00CC0466" w:rsidRPr="00AE285F">
        <w:t xml:space="preserve"> </w:t>
      </w:r>
      <w:r w:rsidR="009C1E23" w:rsidRPr="00AE285F">
        <w:t xml:space="preserve">reviewed and adopted </w:t>
      </w:r>
      <w:r w:rsidR="00CC0466" w:rsidRPr="00AE285F">
        <w:t xml:space="preserve">the timetable for the </w:t>
      </w:r>
      <w:r w:rsidR="00CE6699" w:rsidRPr="00AE285F">
        <w:t>meeting</w:t>
      </w:r>
      <w:r w:rsidR="0001465D" w:rsidRPr="00AE285F">
        <w:t xml:space="preserve"> with </w:t>
      </w:r>
      <w:r w:rsidR="00CA707F" w:rsidRPr="00AE285F">
        <w:t xml:space="preserve">only </w:t>
      </w:r>
      <w:r w:rsidR="0001465D" w:rsidRPr="00AE285F">
        <w:t>minor adjustment in</w:t>
      </w:r>
      <w:r w:rsidR="00CA707F" w:rsidRPr="00AE285F">
        <w:t xml:space="preserve"> the session</w:t>
      </w:r>
      <w:r w:rsidR="0001465D" w:rsidRPr="00AE285F">
        <w:t xml:space="preserve"> ending</w:t>
      </w:r>
      <w:r w:rsidR="00CA707F" w:rsidRPr="00AE285F">
        <w:t>,</w:t>
      </w:r>
      <w:r w:rsidR="0001465D" w:rsidRPr="00AE285F">
        <w:t xml:space="preserve"> </w:t>
      </w:r>
      <w:bookmarkStart w:id="94" w:name="_Toc274144031"/>
      <w:bookmarkStart w:id="95" w:name="_Toc273720626"/>
      <w:bookmarkStart w:id="96" w:name="_Toc442964882"/>
      <w:bookmarkStart w:id="97" w:name="_Toc442996686"/>
      <w:r w:rsidR="0001465D" w:rsidRPr="00AE285F">
        <w:t>in light of the</w:t>
      </w:r>
      <w:r w:rsidR="0026275B" w:rsidRPr="00AE285F">
        <w:t xml:space="preserve"> foreseen</w:t>
      </w:r>
      <w:r w:rsidR="0001465D" w:rsidRPr="00AE285F">
        <w:t xml:space="preserve"> French strikes on the 5</w:t>
      </w:r>
      <w:r w:rsidRPr="00531375">
        <w:rPr>
          <w:vertAlign w:val="superscript"/>
        </w:rPr>
        <w:t>th</w:t>
      </w:r>
      <w:r w:rsidRPr="00AE285F">
        <w:t xml:space="preserve"> </w:t>
      </w:r>
      <w:r w:rsidR="0001465D" w:rsidRPr="00AE285F">
        <w:t xml:space="preserve">December. </w:t>
      </w:r>
    </w:p>
    <w:p w14:paraId="0AB24913" w14:textId="600D8C93" w:rsidR="00DA4F9A" w:rsidRPr="00AE285F" w:rsidRDefault="00DA4F9A" w:rsidP="00531375">
      <w:pPr>
        <w:pStyle w:val="Heading2"/>
        <w:numPr>
          <w:ilvl w:val="1"/>
          <w:numId w:val="44"/>
        </w:numPr>
        <w:spacing w:before="0"/>
        <w:ind w:left="709" w:hanging="709"/>
        <w:rPr>
          <w:szCs w:val="22"/>
        </w:rPr>
      </w:pPr>
      <w:bookmarkStart w:id="98" w:name="_Toc36824333"/>
      <w:bookmarkStart w:id="99" w:name="_Toc503179792"/>
      <w:r w:rsidRPr="00AE285F">
        <w:rPr>
          <w:szCs w:val="22"/>
        </w:rPr>
        <w:t xml:space="preserve">ESTABLISHMENT OF THE NOMINATIONS COMMITTEE </w:t>
      </w:r>
      <w:r w:rsidR="00452524" w:rsidRPr="00AE285F">
        <w:rPr>
          <w:szCs w:val="22"/>
        </w:rPr>
        <w:br/>
      </w:r>
      <w:r w:rsidRPr="00AE285F">
        <w:rPr>
          <w:szCs w:val="22"/>
        </w:rPr>
        <w:t>AND CHAIR FOR ELECTIONS</w:t>
      </w:r>
      <w:bookmarkEnd w:id="98"/>
    </w:p>
    <w:p w14:paraId="0690EA6F" w14:textId="10A26782" w:rsidR="00DA4F9A" w:rsidRPr="00AE285F" w:rsidRDefault="00452524" w:rsidP="00531375">
      <w:pPr>
        <w:pStyle w:val="ListParagraph1"/>
        <w:numPr>
          <w:ilvl w:val="0"/>
          <w:numId w:val="54"/>
        </w:numPr>
        <w:ind w:left="0" w:hanging="709"/>
        <w:rPr>
          <w:rFonts w:eastAsia="Arial"/>
          <w:color w:val="000000"/>
          <w:shd w:val="clear" w:color="auto" w:fill="FFFFFF"/>
        </w:rPr>
      </w:pPr>
      <w:r w:rsidRPr="00AE285F">
        <w:rPr>
          <w:rFonts w:eastAsia="Calibri"/>
        </w:rPr>
        <w:tab/>
      </w:r>
      <w:r w:rsidR="00DA4F9A" w:rsidRPr="00AE285F">
        <w:rPr>
          <w:rFonts w:eastAsia="Calibri"/>
        </w:rPr>
        <w:t xml:space="preserve">Mr </w:t>
      </w:r>
      <w:r w:rsidR="0001465D" w:rsidRPr="00AE285F">
        <w:rPr>
          <w:rFonts w:eastAsia="Arial"/>
          <w:color w:val="000000"/>
          <w:shd w:val="clear" w:color="auto" w:fill="FFFFFF"/>
        </w:rPr>
        <w:t>Alexander Rudloff</w:t>
      </w:r>
      <w:r w:rsidR="00DA4F9A" w:rsidRPr="00AE285F">
        <w:rPr>
          <w:rFonts w:eastAsia="Arial"/>
          <w:color w:val="000000"/>
          <w:shd w:val="clear" w:color="auto" w:fill="FFFFFF"/>
        </w:rPr>
        <w:t xml:space="preserve"> </w:t>
      </w:r>
      <w:r w:rsidR="0001465D" w:rsidRPr="00AE285F">
        <w:rPr>
          <w:rFonts w:eastAsia="Arial"/>
          <w:color w:val="000000"/>
          <w:shd w:val="clear" w:color="auto" w:fill="FFFFFF"/>
        </w:rPr>
        <w:t xml:space="preserve">from </w:t>
      </w:r>
      <w:r w:rsidR="00DA4F9A" w:rsidRPr="00AE285F">
        <w:rPr>
          <w:rFonts w:eastAsia="Arial"/>
          <w:color w:val="000000"/>
          <w:shd w:val="clear" w:color="auto" w:fill="FFFFFF"/>
        </w:rPr>
        <w:t xml:space="preserve">Germany was appointed </w:t>
      </w:r>
      <w:r w:rsidR="00CF0A25" w:rsidRPr="00AE285F">
        <w:rPr>
          <w:rFonts w:eastAsia="Arial"/>
          <w:color w:val="000000"/>
          <w:shd w:val="clear" w:color="auto" w:fill="FFFFFF"/>
        </w:rPr>
        <w:t>C</w:t>
      </w:r>
      <w:r w:rsidR="00DA4F9A" w:rsidRPr="00AE285F">
        <w:rPr>
          <w:rFonts w:eastAsia="Arial"/>
          <w:color w:val="000000"/>
          <w:shd w:val="clear" w:color="auto" w:fill="FFFFFF"/>
        </w:rPr>
        <w:t>hair</w:t>
      </w:r>
      <w:r w:rsidR="00D92847" w:rsidRPr="00AE285F">
        <w:rPr>
          <w:rFonts w:eastAsia="Arial"/>
          <w:color w:val="000000"/>
          <w:shd w:val="clear" w:color="auto" w:fill="FFFFFF"/>
        </w:rPr>
        <w:t>person</w:t>
      </w:r>
      <w:r w:rsidR="00DA4F9A" w:rsidRPr="00AE285F">
        <w:rPr>
          <w:rFonts w:eastAsia="Arial"/>
          <w:color w:val="000000"/>
          <w:shd w:val="clear" w:color="auto" w:fill="FFFFFF"/>
        </w:rPr>
        <w:t xml:space="preserve"> of the Nominations Committee for </w:t>
      </w:r>
      <w:r w:rsidR="00D92847" w:rsidRPr="00531375">
        <w:t>the</w:t>
      </w:r>
      <w:r w:rsidR="00D92847" w:rsidRPr="00AE285F">
        <w:rPr>
          <w:rFonts w:eastAsia="Arial"/>
          <w:color w:val="000000"/>
          <w:shd w:val="clear" w:color="auto" w:fill="FFFFFF"/>
        </w:rPr>
        <w:t xml:space="preserve"> </w:t>
      </w:r>
      <w:r w:rsidR="0026275B" w:rsidRPr="00AE285F">
        <w:rPr>
          <w:rFonts w:eastAsia="Arial"/>
          <w:color w:val="000000"/>
          <w:shd w:val="clear" w:color="auto" w:fill="FFFFFF"/>
        </w:rPr>
        <w:t xml:space="preserve">election of </w:t>
      </w:r>
      <w:r w:rsidR="00DA4F9A" w:rsidRPr="00AE285F">
        <w:rPr>
          <w:rFonts w:eastAsia="Arial"/>
          <w:color w:val="000000"/>
          <w:shd w:val="clear" w:color="auto" w:fill="FFFFFF"/>
        </w:rPr>
        <w:t xml:space="preserve">Officers. Ms </w:t>
      </w:r>
      <w:r w:rsidR="0001465D" w:rsidRPr="00AE285F">
        <w:t>Marzia Santini from</w:t>
      </w:r>
      <w:r w:rsidR="00DA4F9A" w:rsidRPr="00AE285F">
        <w:t xml:space="preserve"> Italy and </w:t>
      </w:r>
      <w:r w:rsidR="00B75DC4" w:rsidRPr="00AE285F">
        <w:t>Mr Ahmet</w:t>
      </w:r>
      <w:r w:rsidR="0001465D" w:rsidRPr="00AE285F">
        <w:t xml:space="preserve"> C. Yalciner from</w:t>
      </w:r>
      <w:r w:rsidR="00DA4F9A" w:rsidRPr="00AE285F">
        <w:t xml:space="preserve"> Turkey </w:t>
      </w:r>
      <w:r w:rsidR="00C86041" w:rsidRPr="00AE285F">
        <w:t xml:space="preserve">were appointed </w:t>
      </w:r>
      <w:r w:rsidR="00DA4F9A" w:rsidRPr="00AE285F">
        <w:t>as members.</w:t>
      </w:r>
    </w:p>
    <w:p w14:paraId="7717972F" w14:textId="61966BC0" w:rsidR="00CC0466" w:rsidRPr="00AE285F" w:rsidRDefault="00CC0466" w:rsidP="00531375">
      <w:pPr>
        <w:pStyle w:val="Heading2"/>
        <w:numPr>
          <w:ilvl w:val="1"/>
          <w:numId w:val="44"/>
        </w:numPr>
        <w:spacing w:before="0"/>
        <w:ind w:left="709" w:hanging="709"/>
        <w:rPr>
          <w:rFonts w:eastAsia="Calibri"/>
          <w:szCs w:val="22"/>
        </w:rPr>
      </w:pPr>
      <w:bookmarkStart w:id="100" w:name="_Toc36824334"/>
      <w:r w:rsidRPr="00AE285F">
        <w:rPr>
          <w:rFonts w:eastAsia="Calibri"/>
          <w:szCs w:val="22"/>
        </w:rPr>
        <w:t>ESTABLI</w:t>
      </w:r>
      <w:r w:rsidR="00934F71" w:rsidRPr="00AE285F">
        <w:rPr>
          <w:rFonts w:eastAsia="Calibri"/>
          <w:szCs w:val="22"/>
        </w:rPr>
        <w:t xml:space="preserve">SHMENT OF SESSIONAL COMMITTEES </w:t>
      </w:r>
      <w:r w:rsidR="00BF2EB0">
        <w:rPr>
          <w:rFonts w:eastAsia="Calibri"/>
          <w:szCs w:val="22"/>
        </w:rPr>
        <w:br/>
      </w:r>
      <w:r w:rsidRPr="00AE285F">
        <w:rPr>
          <w:rFonts w:eastAsia="Calibri"/>
          <w:szCs w:val="22"/>
        </w:rPr>
        <w:t>AND WORKING</w:t>
      </w:r>
      <w:r w:rsidR="00BF2EB0">
        <w:rPr>
          <w:rFonts w:eastAsia="Calibri"/>
          <w:szCs w:val="22"/>
        </w:rPr>
        <w:t xml:space="preserve"> </w:t>
      </w:r>
      <w:r w:rsidR="00FE2624" w:rsidRPr="00AE285F">
        <w:rPr>
          <w:rFonts w:eastAsia="Calibri"/>
          <w:szCs w:val="22"/>
        </w:rPr>
        <w:t>/</w:t>
      </w:r>
      <w:r w:rsidR="00BF2EB0">
        <w:rPr>
          <w:rFonts w:eastAsia="Calibri"/>
          <w:szCs w:val="22"/>
        </w:rPr>
        <w:t xml:space="preserve"> </w:t>
      </w:r>
      <w:r w:rsidRPr="00AE285F">
        <w:rPr>
          <w:rFonts w:eastAsia="Calibri"/>
          <w:szCs w:val="22"/>
        </w:rPr>
        <w:t>DRAFTING GROUPS</w:t>
      </w:r>
      <w:bookmarkEnd w:id="94"/>
      <w:bookmarkEnd w:id="95"/>
      <w:bookmarkEnd w:id="96"/>
      <w:bookmarkEnd w:id="97"/>
      <w:bookmarkEnd w:id="99"/>
      <w:bookmarkEnd w:id="100"/>
    </w:p>
    <w:p w14:paraId="4A9FCACC" w14:textId="509CA441" w:rsidR="005F0B55" w:rsidRPr="00AE285F" w:rsidRDefault="00452524" w:rsidP="00531375">
      <w:pPr>
        <w:pStyle w:val="ListParagraph1"/>
        <w:numPr>
          <w:ilvl w:val="0"/>
          <w:numId w:val="54"/>
        </w:numPr>
        <w:ind w:left="0" w:hanging="709"/>
        <w:rPr>
          <w:rFonts w:eastAsia="Arial"/>
          <w:color w:val="000000"/>
          <w:shd w:val="clear" w:color="auto" w:fill="FFFFFF"/>
        </w:rPr>
      </w:pPr>
      <w:r w:rsidRPr="00AE285F">
        <w:tab/>
      </w:r>
      <w:r w:rsidR="00D52FC2" w:rsidRPr="00AE285F">
        <w:t xml:space="preserve">The ICG discussed the formation of sessional committees and </w:t>
      </w:r>
      <w:r w:rsidR="00DA72ED" w:rsidRPr="00AE285F">
        <w:t>W</w:t>
      </w:r>
      <w:r w:rsidR="00D52FC2" w:rsidRPr="00AE285F">
        <w:t xml:space="preserve">orking </w:t>
      </w:r>
      <w:r w:rsidR="00DA72ED" w:rsidRPr="00AE285F">
        <w:t>G</w:t>
      </w:r>
      <w:r w:rsidR="00D52FC2" w:rsidRPr="00AE285F">
        <w:t>roups</w:t>
      </w:r>
      <w:r w:rsidR="00DA72ED" w:rsidRPr="00AE285F">
        <w:t xml:space="preserve"> (WGs).</w:t>
      </w:r>
      <w:r w:rsidR="00F0662F" w:rsidRPr="00AE285F">
        <w:t xml:space="preserve"> </w:t>
      </w:r>
      <w:r w:rsidR="006E5CF9" w:rsidRPr="00AE285F">
        <w:t xml:space="preserve">There would be two </w:t>
      </w:r>
      <w:r w:rsidR="00FE2624" w:rsidRPr="00AE285F">
        <w:t>breakout</w:t>
      </w:r>
      <w:r w:rsidR="006E5CF9" w:rsidRPr="00AE285F">
        <w:t xml:space="preserve"> sessions. </w:t>
      </w:r>
      <w:r w:rsidR="001B760B" w:rsidRPr="00AE285F">
        <w:t xml:space="preserve">During </w:t>
      </w:r>
      <w:r w:rsidR="001B760B" w:rsidRPr="00AE285F">
        <w:rPr>
          <w:rFonts w:eastAsia="Arial"/>
          <w:color w:val="000000"/>
          <w:shd w:val="clear" w:color="auto" w:fill="FFFFFF"/>
        </w:rPr>
        <w:t>t</w:t>
      </w:r>
      <w:r w:rsidR="00AB0B9D" w:rsidRPr="00AE285F">
        <w:rPr>
          <w:rFonts w:eastAsia="Arial"/>
          <w:color w:val="000000"/>
          <w:shd w:val="clear" w:color="auto" w:fill="FFFFFF"/>
        </w:rPr>
        <w:t xml:space="preserve">he first </w:t>
      </w:r>
      <w:r w:rsidR="0001465D" w:rsidRPr="00AE285F">
        <w:rPr>
          <w:rFonts w:eastAsia="Arial"/>
          <w:color w:val="000000"/>
          <w:shd w:val="clear" w:color="auto" w:fill="FFFFFF"/>
        </w:rPr>
        <w:t>break</w:t>
      </w:r>
      <w:r w:rsidR="006E5CF9" w:rsidRPr="00AE285F">
        <w:rPr>
          <w:rFonts w:eastAsia="Arial"/>
          <w:color w:val="000000"/>
          <w:shd w:val="clear" w:color="auto" w:fill="FFFFFF"/>
        </w:rPr>
        <w:t xml:space="preserve">out </w:t>
      </w:r>
      <w:r w:rsidR="00AB0B9D" w:rsidRPr="00AE285F">
        <w:rPr>
          <w:rFonts w:eastAsia="Arial"/>
          <w:color w:val="000000"/>
          <w:shd w:val="clear" w:color="auto" w:fill="FFFFFF"/>
        </w:rPr>
        <w:t>sessio</w:t>
      </w:r>
      <w:r w:rsidR="00FE2B98" w:rsidRPr="00AE285F">
        <w:rPr>
          <w:rFonts w:eastAsia="Arial"/>
          <w:color w:val="000000"/>
          <w:shd w:val="clear" w:color="auto" w:fill="FFFFFF"/>
        </w:rPr>
        <w:t>n</w:t>
      </w:r>
      <w:r w:rsidR="00AB0B9D" w:rsidRPr="00AE285F">
        <w:rPr>
          <w:rFonts w:eastAsia="Arial"/>
          <w:color w:val="000000"/>
          <w:shd w:val="clear" w:color="auto" w:fill="FFFFFF"/>
        </w:rPr>
        <w:t xml:space="preserve"> individual WGs </w:t>
      </w:r>
      <w:r w:rsidR="00207F32" w:rsidRPr="00AE285F">
        <w:rPr>
          <w:rFonts w:eastAsia="Arial"/>
          <w:color w:val="000000"/>
          <w:shd w:val="clear" w:color="auto" w:fill="FFFFFF"/>
        </w:rPr>
        <w:t>and</w:t>
      </w:r>
      <w:r w:rsidR="00AB0B9D" w:rsidRPr="00AE285F">
        <w:rPr>
          <w:rFonts w:eastAsia="Arial"/>
          <w:color w:val="000000"/>
          <w:shd w:val="clear" w:color="auto" w:fill="FFFFFF"/>
        </w:rPr>
        <w:t xml:space="preserve"> Task Teams</w:t>
      </w:r>
      <w:r w:rsidR="00DA72ED" w:rsidRPr="00AE285F">
        <w:rPr>
          <w:rFonts w:eastAsia="Arial"/>
          <w:color w:val="000000"/>
          <w:shd w:val="clear" w:color="auto" w:fill="FFFFFF"/>
        </w:rPr>
        <w:t xml:space="preserve"> (TTs)</w:t>
      </w:r>
      <w:r w:rsidR="00AB0B9D" w:rsidRPr="00AE285F">
        <w:rPr>
          <w:rFonts w:eastAsia="Arial"/>
          <w:color w:val="000000"/>
          <w:shd w:val="clear" w:color="auto" w:fill="FFFFFF"/>
        </w:rPr>
        <w:t xml:space="preserve"> </w:t>
      </w:r>
      <w:r w:rsidR="006E5CF9" w:rsidRPr="00AE285F">
        <w:rPr>
          <w:rFonts w:eastAsia="Arial"/>
          <w:color w:val="000000"/>
          <w:shd w:val="clear" w:color="auto" w:fill="FFFFFF"/>
        </w:rPr>
        <w:t>would meet. In t</w:t>
      </w:r>
      <w:r w:rsidR="00AB0B9D" w:rsidRPr="00AE285F">
        <w:rPr>
          <w:rFonts w:eastAsia="Arial"/>
          <w:color w:val="000000"/>
          <w:shd w:val="clear" w:color="auto" w:fill="FFFFFF"/>
        </w:rPr>
        <w:t xml:space="preserve">he second </w:t>
      </w:r>
      <w:r w:rsidR="0001465D" w:rsidRPr="00AE285F">
        <w:rPr>
          <w:rFonts w:eastAsia="Arial"/>
          <w:color w:val="000000"/>
          <w:shd w:val="clear" w:color="auto" w:fill="FFFFFF"/>
        </w:rPr>
        <w:t>break</w:t>
      </w:r>
      <w:r w:rsidR="006E5CF9" w:rsidRPr="00AE285F">
        <w:rPr>
          <w:rFonts w:eastAsia="Arial"/>
          <w:color w:val="000000"/>
          <w:shd w:val="clear" w:color="auto" w:fill="FFFFFF"/>
        </w:rPr>
        <w:t xml:space="preserve">out </w:t>
      </w:r>
      <w:r w:rsidR="00AB0B9D" w:rsidRPr="00AE285F">
        <w:rPr>
          <w:rFonts w:eastAsia="Arial"/>
          <w:color w:val="000000"/>
          <w:shd w:val="clear" w:color="auto" w:fill="FFFFFF"/>
        </w:rPr>
        <w:t xml:space="preserve">session </w:t>
      </w:r>
      <w:r w:rsidR="006E5CF9" w:rsidRPr="00AE285F">
        <w:rPr>
          <w:rFonts w:eastAsia="Arial"/>
          <w:color w:val="000000"/>
          <w:shd w:val="clear" w:color="auto" w:fill="FFFFFF"/>
        </w:rPr>
        <w:t xml:space="preserve">there would be joint </w:t>
      </w:r>
      <w:r w:rsidR="00AB0B9D" w:rsidRPr="00AE285F">
        <w:rPr>
          <w:rFonts w:eastAsia="Arial"/>
          <w:color w:val="000000"/>
          <w:shd w:val="clear" w:color="auto" w:fill="FFFFFF"/>
        </w:rPr>
        <w:t xml:space="preserve">meetings on cluster topics: </w:t>
      </w:r>
    </w:p>
    <w:p w14:paraId="10BC4EFA" w14:textId="67592908" w:rsidR="00CC0466" w:rsidRPr="00AE285F" w:rsidRDefault="00CC0466" w:rsidP="00C34F84">
      <w:pPr>
        <w:pStyle w:val="Heading1"/>
        <w:numPr>
          <w:ilvl w:val="0"/>
          <w:numId w:val="14"/>
        </w:numPr>
        <w:ind w:left="720" w:hanging="720"/>
        <w:rPr>
          <w:rFonts w:eastAsia="Calibri"/>
          <w:szCs w:val="22"/>
        </w:rPr>
      </w:pPr>
      <w:bookmarkStart w:id="101" w:name="_Toc274144032"/>
      <w:bookmarkStart w:id="102" w:name="_Toc273720627"/>
      <w:bookmarkStart w:id="103" w:name="_Toc442964883"/>
      <w:bookmarkStart w:id="104" w:name="_Toc442996687"/>
      <w:bookmarkStart w:id="105" w:name="_Toc468263391"/>
      <w:bookmarkStart w:id="106" w:name="_Toc472423045"/>
      <w:bookmarkStart w:id="107" w:name="_Toc503179793"/>
      <w:bookmarkStart w:id="108" w:name="_Toc36824335"/>
      <w:r w:rsidRPr="00AE285F">
        <w:rPr>
          <w:rFonts w:eastAsia="Calibri"/>
          <w:szCs w:val="22"/>
        </w:rPr>
        <w:t>REPORT ON ICG/NEAMTWS INTERSESSIONAL ACTIVITIES</w:t>
      </w:r>
      <w:bookmarkEnd w:id="101"/>
      <w:bookmarkEnd w:id="102"/>
      <w:bookmarkEnd w:id="103"/>
      <w:bookmarkEnd w:id="104"/>
      <w:bookmarkEnd w:id="105"/>
      <w:bookmarkEnd w:id="106"/>
      <w:bookmarkEnd w:id="107"/>
      <w:bookmarkEnd w:id="108"/>
      <w:r w:rsidRPr="00AE285F">
        <w:rPr>
          <w:rFonts w:eastAsia="Calibri"/>
          <w:szCs w:val="22"/>
        </w:rPr>
        <w:t xml:space="preserve"> </w:t>
      </w:r>
    </w:p>
    <w:p w14:paraId="232E841F" w14:textId="620BFB6D" w:rsidR="00CC0466" w:rsidRPr="00AE285F" w:rsidRDefault="007479CA" w:rsidP="00531375">
      <w:pPr>
        <w:pStyle w:val="Heading2"/>
        <w:numPr>
          <w:ilvl w:val="1"/>
          <w:numId w:val="13"/>
        </w:numPr>
        <w:spacing w:before="0"/>
        <w:rPr>
          <w:rFonts w:eastAsia="Calibri"/>
          <w:szCs w:val="22"/>
        </w:rPr>
      </w:pPr>
      <w:bookmarkStart w:id="109" w:name="_Toc274144033"/>
      <w:bookmarkStart w:id="110" w:name="_Toc273720628"/>
      <w:bookmarkStart w:id="111" w:name="_Toc442964884"/>
      <w:bookmarkStart w:id="112" w:name="_Toc442996688"/>
      <w:bookmarkStart w:id="113" w:name="_Toc468263392"/>
      <w:bookmarkStart w:id="114" w:name="_Toc472423046"/>
      <w:r w:rsidRPr="00AE285F">
        <w:rPr>
          <w:rFonts w:eastAsia="Calibri"/>
          <w:szCs w:val="22"/>
        </w:rPr>
        <w:tab/>
      </w:r>
      <w:bookmarkStart w:id="115" w:name="_Toc503179794"/>
      <w:bookmarkStart w:id="116" w:name="_Toc36824336"/>
      <w:r w:rsidR="00CC0466" w:rsidRPr="00AE285F">
        <w:rPr>
          <w:rFonts w:eastAsia="Calibri"/>
          <w:szCs w:val="22"/>
        </w:rPr>
        <w:t>REPORT BY THE CHAIRPERSON</w:t>
      </w:r>
      <w:bookmarkEnd w:id="109"/>
      <w:bookmarkEnd w:id="110"/>
      <w:bookmarkEnd w:id="111"/>
      <w:bookmarkEnd w:id="112"/>
      <w:bookmarkEnd w:id="113"/>
      <w:bookmarkEnd w:id="114"/>
      <w:bookmarkEnd w:id="115"/>
      <w:bookmarkEnd w:id="116"/>
    </w:p>
    <w:p w14:paraId="25C184B8" w14:textId="59D7872F" w:rsidR="006675B5" w:rsidRPr="00AE285F" w:rsidRDefault="00452524" w:rsidP="00531375">
      <w:pPr>
        <w:pStyle w:val="ListParagraph1"/>
        <w:numPr>
          <w:ilvl w:val="0"/>
          <w:numId w:val="54"/>
        </w:numPr>
        <w:ind w:left="0" w:hanging="709"/>
      </w:pPr>
      <w:r w:rsidRPr="00AE285F">
        <w:tab/>
      </w:r>
      <w:r w:rsidR="009D0AE0" w:rsidRPr="00AE285F">
        <w:t>M</w:t>
      </w:r>
      <w:r w:rsidR="00CC0466" w:rsidRPr="00AE285F">
        <w:t>r</w:t>
      </w:r>
      <w:r w:rsidR="00F15D37" w:rsidRPr="00AE285F">
        <w:t> </w:t>
      </w:r>
      <w:r w:rsidR="008E3F8C" w:rsidRPr="00AE285F">
        <w:t>Gerasimos Papado</w:t>
      </w:r>
      <w:r w:rsidR="00016D00" w:rsidRPr="00AE285F">
        <w:t>po</w:t>
      </w:r>
      <w:r w:rsidR="008E3F8C" w:rsidRPr="00AE285F">
        <w:t>u</w:t>
      </w:r>
      <w:r w:rsidR="00016D00" w:rsidRPr="00AE285F">
        <w:t>los</w:t>
      </w:r>
      <w:r w:rsidR="00CC0466" w:rsidRPr="00AE285F">
        <w:t>, Chair</w:t>
      </w:r>
      <w:r w:rsidR="008E3F8C" w:rsidRPr="00AE285F">
        <w:t>person</w:t>
      </w:r>
      <w:r w:rsidR="00CC0466" w:rsidRPr="00AE285F">
        <w:t xml:space="preserve"> of the ICG/NEAMTWS, </w:t>
      </w:r>
      <w:r w:rsidR="00A14E97" w:rsidRPr="00AE285F">
        <w:t>reported</w:t>
      </w:r>
      <w:r w:rsidR="00CC0466" w:rsidRPr="00AE285F">
        <w:t xml:space="preserve"> </w:t>
      </w:r>
      <w:r w:rsidR="003E746B" w:rsidRPr="00AE285F">
        <w:t>on</w:t>
      </w:r>
      <w:r w:rsidR="00CC0466" w:rsidRPr="00AE285F">
        <w:t xml:space="preserve"> the activities undertaken since </w:t>
      </w:r>
      <w:r w:rsidR="00B611A9" w:rsidRPr="00AE285F">
        <w:t xml:space="preserve">the </w:t>
      </w:r>
      <w:r w:rsidR="00CC0466" w:rsidRPr="00AE285F">
        <w:t>last session of the ICG/NEAMTWS</w:t>
      </w:r>
      <w:r w:rsidR="005932CE" w:rsidRPr="00AE285F">
        <w:t>-X</w:t>
      </w:r>
      <w:r w:rsidR="00016D00" w:rsidRPr="00AE285F">
        <w:t>V</w:t>
      </w:r>
      <w:r w:rsidR="00F774CF" w:rsidRPr="00AE285F">
        <w:t xml:space="preserve"> in </w:t>
      </w:r>
      <w:r w:rsidR="00A14E97" w:rsidRPr="00AE285F">
        <w:t>Paris</w:t>
      </w:r>
      <w:r w:rsidR="00F774CF" w:rsidRPr="00AE285F">
        <w:t xml:space="preserve">, </w:t>
      </w:r>
      <w:r w:rsidR="00A14E97" w:rsidRPr="00AE285F">
        <w:t>France</w:t>
      </w:r>
      <w:r w:rsidR="00F774CF" w:rsidRPr="00AE285F">
        <w:t xml:space="preserve">, </w:t>
      </w:r>
      <w:r w:rsidR="00436D00" w:rsidRPr="00AE285F">
        <w:br/>
      </w:r>
      <w:r w:rsidR="00F774CF" w:rsidRPr="00AE285F">
        <w:t>2</w:t>
      </w:r>
      <w:r w:rsidR="00A14E97" w:rsidRPr="00AE285F">
        <w:t>6</w:t>
      </w:r>
      <w:r w:rsidR="00FE2624" w:rsidRPr="00AE285F">
        <w:t>–</w:t>
      </w:r>
      <w:r w:rsidR="00F774CF" w:rsidRPr="00AE285F">
        <w:t>2</w:t>
      </w:r>
      <w:r w:rsidR="00A14E97" w:rsidRPr="00AE285F">
        <w:t>8</w:t>
      </w:r>
      <w:r w:rsidR="00F774CF" w:rsidRPr="00AE285F">
        <w:t xml:space="preserve"> </w:t>
      </w:r>
      <w:r w:rsidR="00161BF6" w:rsidRPr="00AE285F">
        <w:t xml:space="preserve">November </w:t>
      </w:r>
      <w:r w:rsidR="00541631" w:rsidRPr="00AE285F">
        <w:t>201</w:t>
      </w:r>
      <w:r w:rsidR="00A14E97" w:rsidRPr="00AE285F">
        <w:t>8</w:t>
      </w:r>
      <w:r w:rsidR="006675B5" w:rsidRPr="00AE285F">
        <w:t xml:space="preserve">. </w:t>
      </w:r>
    </w:p>
    <w:p w14:paraId="26DEE82F" w14:textId="7F432BA1" w:rsidR="00CA707F" w:rsidRPr="00AE285F" w:rsidRDefault="00452524" w:rsidP="00531375">
      <w:pPr>
        <w:pStyle w:val="ListParagraph1"/>
        <w:numPr>
          <w:ilvl w:val="0"/>
          <w:numId w:val="54"/>
        </w:numPr>
        <w:ind w:left="0" w:hanging="709"/>
      </w:pPr>
      <w:r w:rsidRPr="00AE285F">
        <w:tab/>
      </w:r>
      <w:r w:rsidR="00CC60D4" w:rsidRPr="00AE285F">
        <w:t xml:space="preserve">The </w:t>
      </w:r>
      <w:r w:rsidR="00CC60D4" w:rsidRPr="00AE285F">
        <w:rPr>
          <w:rFonts w:eastAsia="Arial"/>
          <w:color w:val="000000"/>
          <w:shd w:val="clear" w:color="auto" w:fill="FFFFFF"/>
        </w:rPr>
        <w:t>Chair</w:t>
      </w:r>
      <w:r w:rsidR="008E3F8C" w:rsidRPr="00AE285F">
        <w:rPr>
          <w:rFonts w:eastAsia="Arial"/>
          <w:color w:val="000000"/>
          <w:shd w:val="clear" w:color="auto" w:fill="FFFFFF"/>
        </w:rPr>
        <w:t>person</w:t>
      </w:r>
      <w:r w:rsidR="00CC60D4" w:rsidRPr="00AE285F">
        <w:t xml:space="preserve"> </w:t>
      </w:r>
      <w:r w:rsidR="00207F32" w:rsidRPr="00AE285F">
        <w:t xml:space="preserve">informed about </w:t>
      </w:r>
      <w:r w:rsidR="00BA4AC4">
        <w:t xml:space="preserve">his participation </w:t>
      </w:r>
      <w:r w:rsidR="00E67F64" w:rsidRPr="00AE285F">
        <w:t>in various coordination meetings including</w:t>
      </w:r>
      <w:r w:rsidRPr="00AE285F">
        <w:t>:</w:t>
      </w:r>
      <w:r w:rsidR="00E67F64" w:rsidRPr="00AE285F">
        <w:t xml:space="preserve"> (i) </w:t>
      </w:r>
      <w:r w:rsidR="00FB014D" w:rsidRPr="00AE285F">
        <w:t xml:space="preserve">the </w:t>
      </w:r>
      <w:r w:rsidR="00680C52" w:rsidRPr="00AE285F">
        <w:t>steering committee</w:t>
      </w:r>
      <w:r w:rsidR="002936E8" w:rsidRPr="00AE285F">
        <w:t xml:space="preserve"> (SC)</w:t>
      </w:r>
      <w:r w:rsidR="00680C52" w:rsidRPr="00AE285F">
        <w:t xml:space="preserve"> </w:t>
      </w:r>
      <w:r w:rsidR="008B16C4" w:rsidRPr="00AE285F">
        <w:t xml:space="preserve">meeting in Paris </w:t>
      </w:r>
      <w:r w:rsidR="00FE2624" w:rsidRPr="00AE285F">
        <w:t>on</w:t>
      </w:r>
      <w:r w:rsidR="008B16C4" w:rsidRPr="00AE285F">
        <w:t xml:space="preserve"> 2</w:t>
      </w:r>
      <w:r w:rsidR="002044BD" w:rsidRPr="00AE285F">
        <w:t>1</w:t>
      </w:r>
      <w:r w:rsidR="00FE2624" w:rsidRPr="00AE285F">
        <w:t>–</w:t>
      </w:r>
      <w:r w:rsidR="008B16C4" w:rsidRPr="00AE285F">
        <w:t>2</w:t>
      </w:r>
      <w:r w:rsidR="002044BD" w:rsidRPr="00AE285F">
        <w:t>2</w:t>
      </w:r>
      <w:r w:rsidR="003E7E32" w:rsidRPr="00AE285F">
        <w:t xml:space="preserve"> March</w:t>
      </w:r>
      <w:r w:rsidR="008B16C4" w:rsidRPr="00AE285F">
        <w:t xml:space="preserve"> 201</w:t>
      </w:r>
      <w:r w:rsidR="002044BD" w:rsidRPr="00AE285F">
        <w:t>9</w:t>
      </w:r>
      <w:r w:rsidRPr="00AE285F">
        <w:t>;</w:t>
      </w:r>
      <w:r w:rsidR="002936E8" w:rsidRPr="00AE285F">
        <w:t xml:space="preserve"> </w:t>
      </w:r>
      <w:r w:rsidR="00E67F64" w:rsidRPr="00AE285F">
        <w:t xml:space="preserve">(ii) </w:t>
      </w:r>
      <w:r w:rsidR="002044BD" w:rsidRPr="00AE285F">
        <w:t>communication and coord</w:t>
      </w:r>
      <w:r w:rsidR="000F25E4" w:rsidRPr="00AE285F">
        <w:t xml:space="preserve">ination with the other </w:t>
      </w:r>
      <w:r w:rsidR="00CA707F" w:rsidRPr="00AE285F">
        <w:t>ICG</w:t>
      </w:r>
      <w:r w:rsidR="00D30496" w:rsidRPr="00AE285F">
        <w:t>/</w:t>
      </w:r>
      <w:r w:rsidR="00CA707F" w:rsidRPr="00AE285F">
        <w:t>NEAMTWS Officers</w:t>
      </w:r>
      <w:r w:rsidRPr="00AE285F">
        <w:t>;</w:t>
      </w:r>
      <w:r w:rsidR="00CA707F" w:rsidRPr="00AE285F">
        <w:t xml:space="preserve"> </w:t>
      </w:r>
      <w:r w:rsidR="00E67F64" w:rsidRPr="00AE285F">
        <w:t xml:space="preserve">and (iii) </w:t>
      </w:r>
      <w:r w:rsidR="00CA707F" w:rsidRPr="00AE285F">
        <w:t xml:space="preserve">WGs/TTs Co-Chairpersons and the Technical Secretariat. </w:t>
      </w:r>
      <w:r w:rsidR="002044BD" w:rsidRPr="00AE285F">
        <w:t xml:space="preserve">He also reported on </w:t>
      </w:r>
      <w:r w:rsidR="00166AF9" w:rsidRPr="00AE285F">
        <w:t>his participation in other</w:t>
      </w:r>
      <w:r w:rsidR="00AA0C66" w:rsidRPr="00AE285F">
        <w:t xml:space="preserve"> </w:t>
      </w:r>
      <w:r w:rsidR="002936E8" w:rsidRPr="00AE285F">
        <w:t>meetings and activities</w:t>
      </w:r>
      <w:r w:rsidR="002044BD" w:rsidRPr="00AE285F">
        <w:t xml:space="preserve"> inc</w:t>
      </w:r>
      <w:r w:rsidR="00CA707F" w:rsidRPr="00AE285F">
        <w:t xml:space="preserve">luding the </w:t>
      </w:r>
      <w:r w:rsidR="00CD7705" w:rsidRPr="00AE285F">
        <w:t>12</w:t>
      </w:r>
      <w:r w:rsidR="00CD7705" w:rsidRPr="00531375">
        <w:rPr>
          <w:vertAlign w:val="superscript"/>
        </w:rPr>
        <w:t>th</w:t>
      </w:r>
      <w:r w:rsidR="00CD7705" w:rsidRPr="00AE285F">
        <w:t xml:space="preserve"> </w:t>
      </w:r>
      <w:r w:rsidR="00587279" w:rsidRPr="00AE285F">
        <w:t>session</w:t>
      </w:r>
      <w:r w:rsidR="00CD7705" w:rsidRPr="00AE285F">
        <w:t xml:space="preserve"> of the Working Group on Tsunamis and other Hazards related to Sea-level Warning and Mitigation Systems (TOWS-WG, </w:t>
      </w:r>
      <w:r w:rsidR="00CA707F" w:rsidRPr="00AE285F">
        <w:t>21–22 February 2019</w:t>
      </w:r>
      <w:r w:rsidR="00CD7705" w:rsidRPr="00AE285F">
        <w:t xml:space="preserve">, </w:t>
      </w:r>
      <w:r w:rsidR="00CA707F" w:rsidRPr="00AE285F">
        <w:t>IOC/UNESCO</w:t>
      </w:r>
      <w:r w:rsidR="00CD7705" w:rsidRPr="00AE285F">
        <w:t xml:space="preserve">, </w:t>
      </w:r>
      <w:r w:rsidR="00CA707F" w:rsidRPr="00AE285F">
        <w:t>Paris</w:t>
      </w:r>
      <w:r w:rsidR="00CD7705" w:rsidRPr="00AE285F">
        <w:t>)</w:t>
      </w:r>
      <w:r w:rsidR="00CA707F" w:rsidRPr="00AE285F">
        <w:t>.</w:t>
      </w:r>
    </w:p>
    <w:p w14:paraId="03A94E66" w14:textId="53359878" w:rsidR="002044BD" w:rsidRPr="00AE285F" w:rsidRDefault="00CD7705" w:rsidP="00531375">
      <w:pPr>
        <w:pStyle w:val="ListParagraph1"/>
        <w:numPr>
          <w:ilvl w:val="0"/>
          <w:numId w:val="54"/>
        </w:numPr>
        <w:ind w:left="0" w:hanging="709"/>
      </w:pPr>
      <w:r w:rsidRPr="00AE285F">
        <w:tab/>
      </w:r>
      <w:r w:rsidR="006F453C" w:rsidRPr="00AE285F">
        <w:t>The Chair</w:t>
      </w:r>
      <w:r w:rsidR="008E3F8C" w:rsidRPr="00AE285F">
        <w:t>person</w:t>
      </w:r>
      <w:r w:rsidR="006F453C" w:rsidRPr="00AE285F">
        <w:t xml:space="preserve"> </w:t>
      </w:r>
      <w:r w:rsidR="002936E8" w:rsidRPr="00AE285F">
        <w:t>participat</w:t>
      </w:r>
      <w:r w:rsidR="009D7AED" w:rsidRPr="00AE285F">
        <w:t>ed</w:t>
      </w:r>
      <w:r w:rsidR="002936E8" w:rsidRPr="00AE285F">
        <w:t xml:space="preserve"> in the </w:t>
      </w:r>
      <w:r w:rsidR="002044BD" w:rsidRPr="00AE285F">
        <w:t>national meetings in Greece</w:t>
      </w:r>
      <w:r w:rsidR="009D7AED" w:rsidRPr="00AE285F">
        <w:t xml:space="preserve">, in particular </w:t>
      </w:r>
      <w:r w:rsidR="002044BD" w:rsidRPr="00AE285F">
        <w:t>the 2</w:t>
      </w:r>
      <w:r w:rsidR="002044BD" w:rsidRPr="00AE285F">
        <w:rPr>
          <w:vertAlign w:val="superscript"/>
        </w:rPr>
        <w:t>nd</w:t>
      </w:r>
      <w:r w:rsidR="002044BD" w:rsidRPr="00AE285F">
        <w:t xml:space="preserve"> Scientific Forum for Disaster Risk </w:t>
      </w:r>
      <w:r w:rsidR="00DE2297" w:rsidRPr="00AE285F">
        <w:t>Reduction,</w:t>
      </w:r>
      <w:r w:rsidR="002044BD" w:rsidRPr="00AE285F">
        <w:t xml:space="preserve"> 11</w:t>
      </w:r>
      <w:r w:rsidR="00CF0A25" w:rsidRPr="00AE285F">
        <w:t>–</w:t>
      </w:r>
      <w:r w:rsidR="002044BD" w:rsidRPr="00AE285F">
        <w:t>15 March</w:t>
      </w:r>
      <w:r w:rsidR="0001465D" w:rsidRPr="00AE285F">
        <w:t xml:space="preserve"> 2019</w:t>
      </w:r>
      <w:r w:rsidR="002044BD" w:rsidRPr="00AE285F">
        <w:t xml:space="preserve">. </w:t>
      </w:r>
    </w:p>
    <w:p w14:paraId="2F9D62DA" w14:textId="4EEDB74C" w:rsidR="00DE2297" w:rsidRPr="00AE285F" w:rsidRDefault="00CD7705" w:rsidP="00531375">
      <w:pPr>
        <w:pStyle w:val="ListParagraph1"/>
        <w:numPr>
          <w:ilvl w:val="0"/>
          <w:numId w:val="54"/>
        </w:numPr>
        <w:ind w:left="0" w:hanging="709"/>
      </w:pPr>
      <w:r w:rsidRPr="00AE285F">
        <w:tab/>
      </w:r>
      <w:r w:rsidR="002044BD" w:rsidRPr="00AE285F">
        <w:t xml:space="preserve">The Chairperson </w:t>
      </w:r>
      <w:r w:rsidR="00DE2297" w:rsidRPr="00AE285F">
        <w:t>also observed the national tsunami exercise in Tel</w:t>
      </w:r>
      <w:r w:rsidRPr="00AE285F">
        <w:t> </w:t>
      </w:r>
      <w:r w:rsidR="00DE2297" w:rsidRPr="00AE285F">
        <w:t xml:space="preserve">Aviv, Israel, </w:t>
      </w:r>
      <w:r w:rsidR="00CF0A25" w:rsidRPr="00AE285F">
        <w:t xml:space="preserve">on </w:t>
      </w:r>
      <w:r w:rsidR="00DE2297" w:rsidRPr="00AE285F">
        <w:t xml:space="preserve">12 March </w:t>
      </w:r>
      <w:r w:rsidR="0001465D" w:rsidRPr="00AE285F">
        <w:t xml:space="preserve">2019 </w:t>
      </w:r>
      <w:r w:rsidR="00DE2297" w:rsidRPr="00AE285F">
        <w:t>and participated in an earthquake and tsunami field trip in the northern Israel on 13</w:t>
      </w:r>
      <w:r w:rsidR="00DE2297" w:rsidRPr="00AE285F">
        <w:rPr>
          <w:vertAlign w:val="superscript"/>
        </w:rPr>
        <w:t xml:space="preserve"> </w:t>
      </w:r>
      <w:r w:rsidR="00DE2297" w:rsidRPr="00AE285F">
        <w:t>March</w:t>
      </w:r>
      <w:r w:rsidR="0001465D" w:rsidRPr="00AE285F">
        <w:t xml:space="preserve"> 2019</w:t>
      </w:r>
      <w:r w:rsidR="00DE2297" w:rsidRPr="00AE285F">
        <w:t xml:space="preserve">. He </w:t>
      </w:r>
      <w:r w:rsidR="00623C06" w:rsidRPr="00AE285F">
        <w:t xml:space="preserve">considered </w:t>
      </w:r>
      <w:r w:rsidR="00DE2297" w:rsidRPr="00AE285F">
        <w:t>Israel</w:t>
      </w:r>
      <w:r w:rsidR="0029333D" w:rsidRPr="00AE285F">
        <w:t>’s</w:t>
      </w:r>
      <w:r w:rsidR="00DE2297" w:rsidRPr="00AE285F">
        <w:t xml:space="preserve"> tsunami exercise </w:t>
      </w:r>
      <w:r w:rsidR="000E627E" w:rsidRPr="00AE285F">
        <w:t>as</w:t>
      </w:r>
      <w:r w:rsidR="0001465D" w:rsidRPr="00AE285F">
        <w:t xml:space="preserve"> successful</w:t>
      </w:r>
      <w:r w:rsidR="00DE2297" w:rsidRPr="00AE285F">
        <w:t xml:space="preserve">. </w:t>
      </w:r>
    </w:p>
    <w:p w14:paraId="0A103925" w14:textId="2C9D2BB8" w:rsidR="007F66C5" w:rsidRPr="00AE285F" w:rsidRDefault="00CD7705" w:rsidP="00531375">
      <w:pPr>
        <w:pStyle w:val="ListParagraph1"/>
        <w:numPr>
          <w:ilvl w:val="0"/>
          <w:numId w:val="54"/>
        </w:numPr>
        <w:ind w:left="0" w:hanging="709"/>
      </w:pPr>
      <w:r w:rsidRPr="00AE285F">
        <w:tab/>
      </w:r>
      <w:r w:rsidR="00DE2297" w:rsidRPr="00AE285F">
        <w:t>He also delivered a presentation on NEAMTWS at the Municipality of Rhodes on 16 November</w:t>
      </w:r>
      <w:r w:rsidR="0004791B" w:rsidRPr="00AE285F">
        <w:t xml:space="preserve"> 2019</w:t>
      </w:r>
      <w:r w:rsidR="00DE2297" w:rsidRPr="00AE285F">
        <w:t xml:space="preserve"> and participated in the Rhodes Island, Greece</w:t>
      </w:r>
      <w:r w:rsidR="00CF0A25" w:rsidRPr="00AE285F">
        <w:t>,</w:t>
      </w:r>
      <w:r w:rsidR="00DE2297" w:rsidRPr="00AE285F">
        <w:t xml:space="preserve"> Tsunami Scenario exercise on 18</w:t>
      </w:r>
      <w:r w:rsidR="00CF0A25" w:rsidRPr="00AE285F">
        <w:t> </w:t>
      </w:r>
      <w:r w:rsidR="00DE2297" w:rsidRPr="00AE285F">
        <w:t>November</w:t>
      </w:r>
      <w:r w:rsidR="0004791B" w:rsidRPr="00AE285F">
        <w:t xml:space="preserve"> 2019</w:t>
      </w:r>
      <w:r w:rsidR="00DE2297" w:rsidRPr="00AE285F">
        <w:t xml:space="preserve">. </w:t>
      </w:r>
    </w:p>
    <w:p w14:paraId="4B99CA1D" w14:textId="6DF2EA22" w:rsidR="0029333D" w:rsidRPr="00AE285F" w:rsidRDefault="00CD7705" w:rsidP="00531375">
      <w:pPr>
        <w:pStyle w:val="ListParagraph1"/>
        <w:numPr>
          <w:ilvl w:val="0"/>
          <w:numId w:val="54"/>
        </w:numPr>
        <w:ind w:left="0" w:hanging="709"/>
      </w:pPr>
      <w:r w:rsidRPr="00AE285F">
        <w:tab/>
      </w:r>
      <w:r w:rsidR="0029333D" w:rsidRPr="00AE285F">
        <w:t>Mr Gerasimos Papadopoulos highlighted the need to further improve particularly the d</w:t>
      </w:r>
      <w:r w:rsidR="008E5162" w:rsidRPr="00AE285F">
        <w:t>ownstream component of NEAMTWS.</w:t>
      </w:r>
    </w:p>
    <w:p w14:paraId="5D46F08F" w14:textId="70F25BF5" w:rsidR="00CC0466" w:rsidRPr="00AE285F" w:rsidRDefault="0073166A" w:rsidP="00531375">
      <w:pPr>
        <w:pStyle w:val="Heading2"/>
        <w:numPr>
          <w:ilvl w:val="1"/>
          <w:numId w:val="13"/>
        </w:numPr>
        <w:spacing w:before="0"/>
        <w:rPr>
          <w:rFonts w:eastAsia="Calibri"/>
          <w:color w:val="000000" w:themeColor="text1"/>
          <w:szCs w:val="22"/>
        </w:rPr>
      </w:pPr>
      <w:bookmarkStart w:id="117" w:name="_Toc274144034"/>
      <w:bookmarkStart w:id="118" w:name="_Toc273720629"/>
      <w:bookmarkStart w:id="119" w:name="_Toc442964885"/>
      <w:bookmarkStart w:id="120" w:name="_Toc442996689"/>
      <w:r w:rsidRPr="00AE285F">
        <w:rPr>
          <w:rFonts w:eastAsia="Calibri"/>
          <w:color w:val="000000" w:themeColor="text1"/>
          <w:szCs w:val="22"/>
        </w:rPr>
        <w:tab/>
      </w:r>
      <w:bookmarkStart w:id="121" w:name="_Toc503179795"/>
      <w:bookmarkStart w:id="122" w:name="_Toc36824337"/>
      <w:r w:rsidR="00CC0466" w:rsidRPr="00AE285F">
        <w:rPr>
          <w:rFonts w:eastAsia="Calibri"/>
          <w:color w:val="000000" w:themeColor="text1"/>
          <w:szCs w:val="22"/>
        </w:rPr>
        <w:t>REPORT BY THE IOC SECRETARIAT</w:t>
      </w:r>
      <w:bookmarkEnd w:id="117"/>
      <w:bookmarkEnd w:id="118"/>
      <w:bookmarkEnd w:id="119"/>
      <w:bookmarkEnd w:id="120"/>
      <w:bookmarkEnd w:id="121"/>
      <w:bookmarkEnd w:id="122"/>
    </w:p>
    <w:p w14:paraId="13F79CF9" w14:textId="2DCF81BF" w:rsidR="00BA6E2D" w:rsidRPr="00AE285F" w:rsidRDefault="00CD7705" w:rsidP="00531375">
      <w:pPr>
        <w:pStyle w:val="ListParagraph1"/>
        <w:numPr>
          <w:ilvl w:val="0"/>
          <w:numId w:val="54"/>
        </w:numPr>
        <w:ind w:left="0" w:hanging="709"/>
      </w:pPr>
      <w:r w:rsidRPr="00AE285F">
        <w:tab/>
      </w:r>
      <w:r w:rsidR="008162A8" w:rsidRPr="00AE285F">
        <w:t>Mr</w:t>
      </w:r>
      <w:r w:rsidR="001C7A8A" w:rsidRPr="00AE285F">
        <w:t> </w:t>
      </w:r>
      <w:r w:rsidR="008162A8" w:rsidRPr="00AE285F">
        <w:t>Denis Chang Seng</w:t>
      </w:r>
      <w:r w:rsidR="00E32B3B" w:rsidRPr="00AE285F">
        <w:t>,</w:t>
      </w:r>
      <w:r w:rsidR="00B44225" w:rsidRPr="00AE285F">
        <w:t xml:space="preserve"> </w:t>
      </w:r>
      <w:r w:rsidR="008162A8" w:rsidRPr="00AE285F">
        <w:t>Technical Secretary of the ICG/NEAMTWS</w:t>
      </w:r>
      <w:r w:rsidR="00F731C4" w:rsidRPr="00AE285F">
        <w:t>,</w:t>
      </w:r>
      <w:r w:rsidR="008162A8" w:rsidRPr="00AE285F">
        <w:t xml:space="preserve"> </w:t>
      </w:r>
      <w:hyperlink r:id="rId39" w:history="1">
        <w:r w:rsidR="00AB47ED" w:rsidRPr="00AE285F">
          <w:rPr>
            <w:rStyle w:val="Hyperlink"/>
            <w:rFonts w:cs="Arial"/>
          </w:rPr>
          <w:t>reported</w:t>
        </w:r>
      </w:hyperlink>
      <w:r w:rsidR="00AB47ED" w:rsidRPr="00AE285F">
        <w:t xml:space="preserve"> on the </w:t>
      </w:r>
      <w:r w:rsidR="002669EE" w:rsidRPr="00AE285F">
        <w:t>IOC Secretariat</w:t>
      </w:r>
      <w:r w:rsidR="00077676" w:rsidRPr="00AE285F">
        <w:t xml:space="preserve"> activities for the intersessional period.</w:t>
      </w:r>
      <w:r w:rsidR="002669EE" w:rsidRPr="00AE285F">
        <w:t xml:space="preserve"> </w:t>
      </w:r>
    </w:p>
    <w:p w14:paraId="2A9421E9" w14:textId="3F12E7B3" w:rsidR="00205E99" w:rsidRPr="00AE285F" w:rsidRDefault="00CD7705" w:rsidP="00531375">
      <w:pPr>
        <w:pStyle w:val="ListParagraph1"/>
        <w:numPr>
          <w:ilvl w:val="0"/>
          <w:numId w:val="54"/>
        </w:numPr>
        <w:ind w:left="0" w:hanging="709"/>
      </w:pPr>
      <w:r w:rsidRPr="00AE285F">
        <w:tab/>
      </w:r>
      <w:r w:rsidR="00DF6361" w:rsidRPr="00AE285F">
        <w:t>The Technical Secretar</w:t>
      </w:r>
      <w:r w:rsidR="004F4B06" w:rsidRPr="00AE285F">
        <w:t>y</w:t>
      </w:r>
      <w:r w:rsidR="00DF6361" w:rsidRPr="00AE285F">
        <w:t xml:space="preserve"> </w:t>
      </w:r>
      <w:r w:rsidR="00750F4E" w:rsidRPr="00AE285F">
        <w:t xml:space="preserve">supported and </w:t>
      </w:r>
      <w:r w:rsidR="00DF6361" w:rsidRPr="00AE285F">
        <w:t xml:space="preserve">participated in </w:t>
      </w:r>
      <w:r w:rsidR="00750F4E" w:rsidRPr="00AE285F">
        <w:t>the</w:t>
      </w:r>
      <w:r w:rsidR="00DF6361" w:rsidRPr="00AE285F">
        <w:t xml:space="preserve"> TOWS Task Team</w:t>
      </w:r>
      <w:r w:rsidR="00D95676" w:rsidRPr="00AE285F">
        <w:t xml:space="preserve"> </w:t>
      </w:r>
      <w:r w:rsidR="00DF6361" w:rsidRPr="00AE285F">
        <w:t>on Disaster Management &amp; Pre</w:t>
      </w:r>
      <w:r w:rsidR="00FE2624" w:rsidRPr="00AE285F">
        <w:t>paredness, 1</w:t>
      </w:r>
      <w:r w:rsidR="00A907E6" w:rsidRPr="00AE285F">
        <w:t>9</w:t>
      </w:r>
      <w:r w:rsidR="00FE2624" w:rsidRPr="00AE285F">
        <w:t>–</w:t>
      </w:r>
      <w:r w:rsidR="00A907E6" w:rsidRPr="00AE285F">
        <w:t>20</w:t>
      </w:r>
      <w:r w:rsidR="00DF6361" w:rsidRPr="00AE285F">
        <w:t xml:space="preserve"> February 201</w:t>
      </w:r>
      <w:r w:rsidR="00A907E6" w:rsidRPr="00AE285F">
        <w:t xml:space="preserve">9, </w:t>
      </w:r>
      <w:r w:rsidRPr="00AE285F">
        <w:t xml:space="preserve">UNESCO, </w:t>
      </w:r>
      <w:r w:rsidR="00DF6361" w:rsidRPr="00AE285F">
        <w:t xml:space="preserve">Paris. </w:t>
      </w:r>
    </w:p>
    <w:p w14:paraId="11CF418C" w14:textId="534F923F" w:rsidR="00F0630A" w:rsidRPr="00AE285F" w:rsidRDefault="00CD7705" w:rsidP="00531375">
      <w:pPr>
        <w:pStyle w:val="ListParagraph1"/>
        <w:numPr>
          <w:ilvl w:val="0"/>
          <w:numId w:val="54"/>
        </w:numPr>
        <w:ind w:left="0" w:hanging="709"/>
      </w:pPr>
      <w:r w:rsidRPr="00AE285F">
        <w:tab/>
      </w:r>
      <w:r w:rsidR="00BA6E2D" w:rsidRPr="00AE285F">
        <w:t xml:space="preserve">The </w:t>
      </w:r>
      <w:r w:rsidR="00E32B3B" w:rsidRPr="00AE285F">
        <w:t>S</w:t>
      </w:r>
      <w:r w:rsidR="00CF0F9E" w:rsidRPr="00AE285F">
        <w:t xml:space="preserve">ecretariat organized the </w:t>
      </w:r>
      <w:r w:rsidR="00A907E6" w:rsidRPr="00AE285F">
        <w:t>ICG/NEAMTWS Steering Committee</w:t>
      </w:r>
      <w:r w:rsidR="00FA4428" w:rsidRPr="00AE285F">
        <w:t xml:space="preserve"> meeting </w:t>
      </w:r>
      <w:r w:rsidR="00D153E8" w:rsidRPr="00AE285F">
        <w:t>in Paris,</w:t>
      </w:r>
      <w:r w:rsidR="00FA4428" w:rsidRPr="00AE285F">
        <w:t xml:space="preserve"> 2</w:t>
      </w:r>
      <w:r w:rsidR="007153B8" w:rsidRPr="00AE285F">
        <w:t>1</w:t>
      </w:r>
      <w:r w:rsidR="00FE2624" w:rsidRPr="00AE285F">
        <w:rPr>
          <w:rFonts w:eastAsia="Century Gothic"/>
        </w:rPr>
        <w:t>–</w:t>
      </w:r>
      <w:r w:rsidR="00FA4428" w:rsidRPr="00AE285F">
        <w:t>2</w:t>
      </w:r>
      <w:r w:rsidR="00A907E6" w:rsidRPr="00AE285F">
        <w:t>2</w:t>
      </w:r>
      <w:r w:rsidR="00FA4428" w:rsidRPr="00AE285F">
        <w:t xml:space="preserve"> March 201</w:t>
      </w:r>
      <w:r w:rsidR="00A907E6" w:rsidRPr="00AE285F">
        <w:t>9</w:t>
      </w:r>
      <w:r w:rsidR="00FA4428" w:rsidRPr="00AE285F">
        <w:t xml:space="preserve">. </w:t>
      </w:r>
      <w:r w:rsidR="00BA6E2D" w:rsidRPr="00AE285F">
        <w:t xml:space="preserve">The meeting focused on </w:t>
      </w:r>
      <w:r w:rsidR="007153B8" w:rsidRPr="00AE285F">
        <w:t xml:space="preserve">the </w:t>
      </w:r>
      <w:r w:rsidR="00A907E6" w:rsidRPr="00AE285F">
        <w:t xml:space="preserve">preparations for NEAMWave20, NEAMTIC implementation plan, </w:t>
      </w:r>
      <w:r w:rsidR="00D1637C" w:rsidRPr="00AE285F">
        <w:t xml:space="preserve">drafting of a </w:t>
      </w:r>
      <w:r w:rsidR="00A907E6" w:rsidRPr="00AE285F">
        <w:t xml:space="preserve">new ICG/NEAMTWS Strategy and Implementation Plan, </w:t>
      </w:r>
      <w:r w:rsidR="00D153E8" w:rsidRPr="00AE285F">
        <w:t xml:space="preserve">and </w:t>
      </w:r>
      <w:r w:rsidR="007153B8" w:rsidRPr="00AE285F">
        <w:t>preparations for</w:t>
      </w:r>
      <w:r w:rsidR="00CF0F9E" w:rsidRPr="00AE285F">
        <w:t xml:space="preserve"> </w:t>
      </w:r>
      <w:r w:rsidR="00767542" w:rsidRPr="00AE285F">
        <w:t>the World</w:t>
      </w:r>
      <w:r w:rsidR="00BA6E2D" w:rsidRPr="00AE285F">
        <w:t xml:space="preserve"> Tsunami Awareness Day, 5 Nov</w:t>
      </w:r>
      <w:r w:rsidR="00111DFE" w:rsidRPr="00AE285F">
        <w:t>.</w:t>
      </w:r>
      <w:r w:rsidR="00BA6E2D" w:rsidRPr="00AE285F">
        <w:t xml:space="preserve"> 201</w:t>
      </w:r>
      <w:r w:rsidR="00A907E6" w:rsidRPr="00AE285F">
        <w:t>9</w:t>
      </w:r>
      <w:r w:rsidR="00D153E8" w:rsidRPr="00AE285F">
        <w:t xml:space="preserve"> and the </w:t>
      </w:r>
      <w:r w:rsidR="00FE2624" w:rsidRPr="00AE285F">
        <w:t>ICG</w:t>
      </w:r>
      <w:r w:rsidR="007153B8" w:rsidRPr="00AE285F">
        <w:rPr>
          <w:rFonts w:eastAsia="Century Gothic"/>
        </w:rPr>
        <w:t>/</w:t>
      </w:r>
      <w:r w:rsidR="007153B8" w:rsidRPr="00AE285F">
        <w:t>NEAMTWS-XV</w:t>
      </w:r>
      <w:r w:rsidR="00A907E6" w:rsidRPr="00AE285F">
        <w:t>I</w:t>
      </w:r>
      <w:r w:rsidR="007153B8" w:rsidRPr="00AE285F">
        <w:t xml:space="preserve"> session. </w:t>
      </w:r>
    </w:p>
    <w:p w14:paraId="09241303" w14:textId="79FF1AE9" w:rsidR="000B68B4" w:rsidRPr="00AE285F" w:rsidRDefault="00111DFE" w:rsidP="00531375">
      <w:pPr>
        <w:pStyle w:val="ListParagraph1"/>
        <w:numPr>
          <w:ilvl w:val="0"/>
          <w:numId w:val="54"/>
        </w:numPr>
        <w:ind w:left="0" w:hanging="709"/>
        <w:rPr>
          <w:lang w:eastAsia="fr-FR"/>
        </w:rPr>
      </w:pPr>
      <w:r w:rsidRPr="00AE285F">
        <w:tab/>
      </w:r>
      <w:r w:rsidR="007153B8" w:rsidRPr="00AE285F">
        <w:t>The Tech</w:t>
      </w:r>
      <w:r w:rsidR="007153B8" w:rsidRPr="00AE285F">
        <w:rPr>
          <w:bCs/>
        </w:rPr>
        <w:t>n</w:t>
      </w:r>
      <w:r w:rsidR="007153B8" w:rsidRPr="00AE285F">
        <w:t>ical Secretary participa</w:t>
      </w:r>
      <w:r w:rsidR="00477D96" w:rsidRPr="00AE285F">
        <w:t xml:space="preserve">ted in the </w:t>
      </w:r>
      <w:hyperlink r:id="rId40" w:history="1">
        <w:r w:rsidR="007915D1" w:rsidRPr="00AE285F">
          <w:rPr>
            <w:rStyle w:val="Hyperlink"/>
            <w:rFonts w:cs="Arial"/>
          </w:rPr>
          <w:t>21</w:t>
        </w:r>
        <w:r w:rsidR="007915D1" w:rsidRPr="00AE285F">
          <w:rPr>
            <w:rStyle w:val="Hyperlink"/>
            <w:rFonts w:cs="Arial"/>
            <w:vertAlign w:val="superscript"/>
          </w:rPr>
          <w:t>st</w:t>
        </w:r>
        <w:r w:rsidR="00CF0A25" w:rsidRPr="00AE285F">
          <w:rPr>
            <w:rStyle w:val="Hyperlink"/>
            <w:rFonts w:cs="Arial"/>
          </w:rPr>
          <w:t xml:space="preserve"> </w:t>
        </w:r>
        <w:r w:rsidR="007915D1" w:rsidRPr="00AE285F">
          <w:rPr>
            <w:rStyle w:val="Hyperlink"/>
            <w:rFonts w:cs="Arial"/>
          </w:rPr>
          <w:t>Conference of the IHO Mediterranean and Black Seas Hydrographic Commission</w:t>
        </w:r>
      </w:hyperlink>
      <w:r w:rsidR="007915D1" w:rsidRPr="00AE285F">
        <w:rPr>
          <w:lang w:eastAsia="fr-FR"/>
        </w:rPr>
        <w:t xml:space="preserve"> </w:t>
      </w:r>
      <w:r w:rsidR="000B68B4" w:rsidRPr="00AE285F">
        <w:t>(</w:t>
      </w:r>
      <w:r w:rsidR="000021B5" w:rsidRPr="00AE285F">
        <w:rPr>
          <w:lang w:eastAsia="fr-FR"/>
        </w:rPr>
        <w:t>MBSHC</w:t>
      </w:r>
      <w:r w:rsidR="000B68B4" w:rsidRPr="00AE285F">
        <w:rPr>
          <w:lang w:eastAsia="fr-FR"/>
        </w:rPr>
        <w:t xml:space="preserve">), </w:t>
      </w:r>
      <w:r w:rsidR="000B68B4" w:rsidRPr="00AE285F">
        <w:rPr>
          <w:shd w:val="clear" w:color="auto" w:fill="FFFFFF"/>
        </w:rPr>
        <w:t>11</w:t>
      </w:r>
      <w:r w:rsidR="00CF0A25" w:rsidRPr="00AE285F">
        <w:t>–</w:t>
      </w:r>
      <w:r w:rsidR="000B68B4" w:rsidRPr="00AE285F">
        <w:rPr>
          <w:shd w:val="clear" w:color="auto" w:fill="FFFFFF"/>
        </w:rPr>
        <w:t>13 June 2019 in Cádiz, Spain.</w:t>
      </w:r>
      <w:r w:rsidR="00CF0A25" w:rsidRPr="00AE285F">
        <w:rPr>
          <w:shd w:val="clear" w:color="auto" w:fill="FFFFFF"/>
        </w:rPr>
        <w:t xml:space="preserve"> </w:t>
      </w:r>
      <w:r w:rsidR="00D1637C" w:rsidRPr="00AE285F">
        <w:rPr>
          <w:shd w:val="clear" w:color="auto" w:fill="FFFFFF"/>
        </w:rPr>
        <w:t>Key recommendations to the MB</w:t>
      </w:r>
      <w:r w:rsidR="00750F4E" w:rsidRPr="00AE285F">
        <w:rPr>
          <w:shd w:val="clear" w:color="auto" w:fill="FFFFFF"/>
        </w:rPr>
        <w:t>SHC conference included improving</w:t>
      </w:r>
      <w:r w:rsidR="00D1637C" w:rsidRPr="00AE285F">
        <w:rPr>
          <w:shd w:val="clear" w:color="auto" w:fill="FFFFFF"/>
        </w:rPr>
        <w:t xml:space="preserve"> bathymetry, sharing of bathymetry </w:t>
      </w:r>
      <w:r w:rsidR="00D1637C" w:rsidRPr="00531375">
        <w:t>data</w:t>
      </w:r>
      <w:r w:rsidR="00D1637C" w:rsidRPr="00AE285F">
        <w:rPr>
          <w:shd w:val="clear" w:color="auto" w:fill="FFFFFF"/>
        </w:rPr>
        <w:t xml:space="preserve"> and densifying sea level networks particularly nearby tsunamigenic sources for improved hazard assessments an</w:t>
      </w:r>
      <w:r w:rsidR="00750F4E" w:rsidRPr="00AE285F">
        <w:rPr>
          <w:shd w:val="clear" w:color="auto" w:fill="FFFFFF"/>
        </w:rPr>
        <w:t>d coastal early warning systems in NEAM region</w:t>
      </w:r>
      <w:r w:rsidR="00750F4E" w:rsidRPr="00AE285F">
        <w:rPr>
          <w:color w:val="333333"/>
          <w:shd w:val="clear" w:color="auto" w:fill="FFFFFF"/>
        </w:rPr>
        <w:t>.</w:t>
      </w:r>
      <w:r w:rsidR="00D1637C" w:rsidRPr="00AE285F">
        <w:rPr>
          <w:color w:val="333333"/>
          <w:shd w:val="clear" w:color="auto" w:fill="FFFFFF"/>
        </w:rPr>
        <w:t xml:space="preserve"> </w:t>
      </w:r>
    </w:p>
    <w:p w14:paraId="33045D57" w14:textId="50C62FDA" w:rsidR="0019610A" w:rsidRPr="00AE285F" w:rsidRDefault="00111DFE" w:rsidP="00531375">
      <w:pPr>
        <w:pStyle w:val="ListParagraph1"/>
        <w:numPr>
          <w:ilvl w:val="0"/>
          <w:numId w:val="54"/>
        </w:numPr>
        <w:ind w:left="0" w:hanging="709"/>
      </w:pPr>
      <w:r w:rsidRPr="00AE285F">
        <w:rPr>
          <w:bCs/>
          <w:color w:val="000000"/>
          <w:kern w:val="24"/>
        </w:rPr>
        <w:tab/>
      </w:r>
      <w:r w:rsidR="007153B8" w:rsidRPr="00AE285F">
        <w:rPr>
          <w:bCs/>
          <w:color w:val="000000"/>
          <w:kern w:val="24"/>
        </w:rPr>
        <w:t xml:space="preserve">The </w:t>
      </w:r>
      <w:r w:rsidR="007153B8" w:rsidRPr="00531375">
        <w:t>Technical</w:t>
      </w:r>
      <w:r w:rsidR="007153B8" w:rsidRPr="00AE285F">
        <w:rPr>
          <w:bCs/>
          <w:color w:val="000000"/>
          <w:kern w:val="24"/>
        </w:rPr>
        <w:t xml:space="preserve"> Secretary </w:t>
      </w:r>
      <w:r w:rsidR="00DD2859" w:rsidRPr="00AE285F">
        <w:rPr>
          <w:bCs/>
          <w:color w:val="000000"/>
          <w:kern w:val="24"/>
        </w:rPr>
        <w:t xml:space="preserve">also </w:t>
      </w:r>
      <w:r w:rsidR="007153B8" w:rsidRPr="00AE285F">
        <w:rPr>
          <w:rFonts w:eastAsia="Calibri"/>
        </w:rPr>
        <w:t>participate</w:t>
      </w:r>
      <w:r w:rsidR="00DD2859" w:rsidRPr="00AE285F">
        <w:rPr>
          <w:rFonts w:eastAsia="Calibri"/>
        </w:rPr>
        <w:t>d</w:t>
      </w:r>
      <w:r w:rsidR="007153B8" w:rsidRPr="00AE285F">
        <w:rPr>
          <w:rFonts w:eastAsia="Calibri"/>
        </w:rPr>
        <w:t xml:space="preserve"> </w:t>
      </w:r>
      <w:r w:rsidR="00665929" w:rsidRPr="00AE285F">
        <w:rPr>
          <w:rFonts w:eastAsia="Calibri"/>
        </w:rPr>
        <w:t xml:space="preserve">in </w:t>
      </w:r>
      <w:r w:rsidR="000B68B4" w:rsidRPr="00AE285F">
        <w:rPr>
          <w:rFonts w:eastAsia="Calibri"/>
        </w:rPr>
        <w:t>the planning and organisation of the</w:t>
      </w:r>
      <w:r w:rsidR="007915D1" w:rsidRPr="00AE285F">
        <w:rPr>
          <w:rFonts w:eastAsia="Calibri"/>
        </w:rPr>
        <w:t xml:space="preserve"> </w:t>
      </w:r>
      <w:hyperlink r:id="rId41" w:history="1">
        <w:r w:rsidR="007915D1" w:rsidRPr="00AE285F">
          <w:rPr>
            <w:rStyle w:val="Hyperlink"/>
            <w:rFonts w:cs="Arial"/>
          </w:rPr>
          <w:t>Second Multi-Hazard Early Warning Conference</w:t>
        </w:r>
      </w:hyperlink>
      <w:r w:rsidR="007915D1" w:rsidRPr="00AE285F">
        <w:rPr>
          <w:rFonts w:eastAsia="Calibri"/>
        </w:rPr>
        <w:t xml:space="preserve"> (MHEWC-II)-Early Warning and Early Action towards Sustainable, Resilient and Inclusive Societies</w:t>
      </w:r>
      <w:r w:rsidR="00750F4E" w:rsidRPr="00AE285F">
        <w:rPr>
          <w:rFonts w:eastAsia="Calibri"/>
        </w:rPr>
        <w:t xml:space="preserve"> on</w:t>
      </w:r>
      <w:r w:rsidR="007915D1" w:rsidRPr="00AE285F">
        <w:rPr>
          <w:rFonts w:eastAsia="Calibri"/>
        </w:rPr>
        <w:t xml:space="preserve"> </w:t>
      </w:r>
      <w:r w:rsidR="00750F4E" w:rsidRPr="00AE285F">
        <w:rPr>
          <w:rFonts w:eastAsia="Calibri"/>
        </w:rPr>
        <w:t>13</w:t>
      </w:r>
      <w:r w:rsidR="00CF0A25" w:rsidRPr="00AE285F">
        <w:t>–</w:t>
      </w:r>
      <w:r w:rsidR="00750F4E" w:rsidRPr="00AE285F">
        <w:rPr>
          <w:rFonts w:eastAsia="Calibri"/>
        </w:rPr>
        <w:t>14 May 2019 held at the</w:t>
      </w:r>
      <w:r w:rsidR="007915D1" w:rsidRPr="00AE285F">
        <w:rPr>
          <w:rFonts w:eastAsia="Calibri"/>
        </w:rPr>
        <w:t xml:space="preserve"> WMO Headquarters, Geneva, Switzerland</w:t>
      </w:r>
      <w:r w:rsidR="000B68B4" w:rsidRPr="00AE285F">
        <w:rPr>
          <w:rFonts w:eastAsia="Calibri"/>
        </w:rPr>
        <w:t>. He also contr</w:t>
      </w:r>
      <w:r w:rsidR="004F24BB" w:rsidRPr="00AE285F">
        <w:rPr>
          <w:rFonts w:eastAsia="Calibri"/>
        </w:rPr>
        <w:t>i</w:t>
      </w:r>
      <w:r w:rsidR="000B68B4" w:rsidRPr="00AE285F">
        <w:rPr>
          <w:rFonts w:eastAsia="Calibri"/>
        </w:rPr>
        <w:t xml:space="preserve">buted to an expert panel discussion on </w:t>
      </w:r>
      <w:hyperlink r:id="rId42" w:history="1">
        <w:r w:rsidR="000B68B4" w:rsidRPr="00AE285F">
          <w:rPr>
            <w:rStyle w:val="Hyperlink"/>
            <w:rFonts w:eastAsia="Calibri" w:cs="Arial"/>
          </w:rPr>
          <w:t>‘</w:t>
        </w:r>
        <w:r w:rsidR="000B68B4" w:rsidRPr="00AE285F">
          <w:rPr>
            <w:rStyle w:val="Hyperlink"/>
            <w:rFonts w:cs="Arial"/>
          </w:rPr>
          <w:t>Making Early Warning System Multi-hazard’.</w:t>
        </w:r>
      </w:hyperlink>
      <w:r w:rsidR="000B68B4" w:rsidRPr="00AE285F">
        <w:rPr>
          <w:rFonts w:eastAsia="Calibri"/>
        </w:rPr>
        <w:t xml:space="preserve"> </w:t>
      </w:r>
    </w:p>
    <w:p w14:paraId="1AEAE972" w14:textId="5872AA61" w:rsidR="0003195D" w:rsidRPr="00AE285F" w:rsidRDefault="00111DFE" w:rsidP="00531375">
      <w:pPr>
        <w:pStyle w:val="ListParagraph1"/>
        <w:numPr>
          <w:ilvl w:val="0"/>
          <w:numId w:val="54"/>
        </w:numPr>
        <w:ind w:left="0" w:hanging="709"/>
        <w:rPr>
          <w:noProof/>
          <w:lang w:eastAsia="zh-CN"/>
        </w:rPr>
      </w:pPr>
      <w:r w:rsidRPr="00AE285F">
        <w:rPr>
          <w:noProof/>
          <w:snapToGrid w:val="0"/>
          <w:lang w:eastAsia="zh-CN"/>
        </w:rPr>
        <w:tab/>
      </w:r>
      <w:r w:rsidR="0004791B" w:rsidRPr="00AE285F">
        <w:rPr>
          <w:noProof/>
          <w:snapToGrid w:val="0"/>
          <w:lang w:eastAsia="zh-CN"/>
        </w:rPr>
        <w:t xml:space="preserve">The Technical Secretary </w:t>
      </w:r>
      <w:r w:rsidR="008F22DD" w:rsidRPr="00AE285F">
        <w:rPr>
          <w:noProof/>
          <w:snapToGrid w:val="0"/>
          <w:lang w:eastAsia="zh-CN"/>
        </w:rPr>
        <w:t xml:space="preserve">contacted remaining countries that have not yet nominated </w:t>
      </w:r>
      <w:r w:rsidR="0003195D" w:rsidRPr="00AE285F">
        <w:rPr>
          <w:noProof/>
          <w:snapToGrid w:val="0"/>
          <w:lang w:eastAsia="zh-CN"/>
        </w:rPr>
        <w:t xml:space="preserve">Tsunami National </w:t>
      </w:r>
      <w:r w:rsidR="0003195D" w:rsidRPr="00531375">
        <w:t>Contact</w:t>
      </w:r>
      <w:r w:rsidR="00CA707F" w:rsidRPr="00531375">
        <w:t>s</w:t>
      </w:r>
      <w:r w:rsidR="00AB4F65" w:rsidRPr="00AE285F">
        <w:rPr>
          <w:noProof/>
          <w:snapToGrid w:val="0"/>
          <w:lang w:eastAsia="zh-CN"/>
        </w:rPr>
        <w:t xml:space="preserve"> (TNCs)</w:t>
      </w:r>
      <w:r w:rsidR="0003195D" w:rsidRPr="00AE285F">
        <w:rPr>
          <w:noProof/>
          <w:snapToGrid w:val="0"/>
          <w:lang w:eastAsia="zh-CN"/>
        </w:rPr>
        <w:t xml:space="preserve"> and Tsunami Warning Focal Point</w:t>
      </w:r>
      <w:r w:rsidR="00AB4F65" w:rsidRPr="00AE285F">
        <w:rPr>
          <w:noProof/>
          <w:snapToGrid w:val="0"/>
          <w:lang w:eastAsia="zh-CN"/>
        </w:rPr>
        <w:t>s</w:t>
      </w:r>
      <w:r w:rsidR="00CA707F" w:rsidRPr="00AE285F">
        <w:rPr>
          <w:noProof/>
          <w:snapToGrid w:val="0"/>
          <w:lang w:eastAsia="zh-CN"/>
        </w:rPr>
        <w:t xml:space="preserve"> </w:t>
      </w:r>
      <w:r w:rsidR="00AB4F65" w:rsidRPr="00AE285F">
        <w:rPr>
          <w:noProof/>
          <w:snapToGrid w:val="0"/>
          <w:lang w:eastAsia="zh-CN"/>
        </w:rPr>
        <w:t>(TWFPs)</w:t>
      </w:r>
      <w:r w:rsidR="00D30496" w:rsidRPr="00AE285F">
        <w:rPr>
          <w:noProof/>
          <w:snapToGrid w:val="0"/>
          <w:lang w:eastAsia="zh-CN"/>
        </w:rPr>
        <w:t>.</w:t>
      </w:r>
      <w:r w:rsidR="008F22DD" w:rsidRPr="00AE285F">
        <w:rPr>
          <w:noProof/>
          <w:snapToGrid w:val="0"/>
          <w:lang w:eastAsia="zh-CN"/>
        </w:rPr>
        <w:t xml:space="preserve"> These countries include </w:t>
      </w:r>
      <w:r w:rsidR="0003195D" w:rsidRPr="00AE285F">
        <w:rPr>
          <w:rFonts w:eastAsia="Century Gothic"/>
        </w:rPr>
        <w:t xml:space="preserve">Albania, </w:t>
      </w:r>
      <w:r w:rsidR="0003195D" w:rsidRPr="00AE285F">
        <w:rPr>
          <w:rFonts w:eastAsia="Century Gothic"/>
          <w:bCs/>
        </w:rPr>
        <w:t>Estonia</w:t>
      </w:r>
      <w:r w:rsidR="0003195D" w:rsidRPr="00AE285F">
        <w:rPr>
          <w:rFonts w:eastAsia="Century Gothic"/>
        </w:rPr>
        <w:t>, Georgia</w:t>
      </w:r>
      <w:r w:rsidR="0023647E" w:rsidRPr="00AE285F">
        <w:rPr>
          <w:rFonts w:eastAsia="Century Gothic"/>
        </w:rPr>
        <w:t>,</w:t>
      </w:r>
      <w:r w:rsidR="0003195D" w:rsidRPr="00AE285F">
        <w:rPr>
          <w:rFonts w:eastAsia="Century Gothic"/>
        </w:rPr>
        <w:t xml:space="preserve"> Montenegro, </w:t>
      </w:r>
      <w:r w:rsidR="0023647E" w:rsidRPr="00AE285F">
        <w:rPr>
          <w:rFonts w:eastAsia="Century Gothic"/>
          <w:bCs/>
        </w:rPr>
        <w:t>Mauritania</w:t>
      </w:r>
      <w:r w:rsidR="0023647E" w:rsidRPr="00AE285F">
        <w:rPr>
          <w:rFonts w:eastAsia="Century Gothic"/>
        </w:rPr>
        <w:t>,</w:t>
      </w:r>
      <w:r w:rsidR="0003195D" w:rsidRPr="00AE285F">
        <w:rPr>
          <w:rFonts w:eastAsia="Century Gothic"/>
        </w:rPr>
        <w:t xml:space="preserve"> Algeria and Tunisia.</w:t>
      </w:r>
      <w:r w:rsidR="0023647E" w:rsidRPr="00AE285F">
        <w:rPr>
          <w:rFonts w:eastAsia="Century Gothic"/>
        </w:rPr>
        <w:t xml:space="preserve"> Mauritania and Estonia </w:t>
      </w:r>
      <w:r w:rsidR="008F22DD" w:rsidRPr="00AE285F">
        <w:rPr>
          <w:rFonts w:eastAsia="Century Gothic"/>
        </w:rPr>
        <w:t xml:space="preserve">responded and </w:t>
      </w:r>
      <w:r w:rsidR="0023647E" w:rsidRPr="00AE285F">
        <w:rPr>
          <w:rFonts w:eastAsia="Century Gothic"/>
        </w:rPr>
        <w:t xml:space="preserve">provided </w:t>
      </w:r>
      <w:r w:rsidR="00AB4F65" w:rsidRPr="00AE285F">
        <w:rPr>
          <w:rFonts w:eastAsia="Century Gothic"/>
        </w:rPr>
        <w:t>TNC/TWFP</w:t>
      </w:r>
      <w:r w:rsidR="0023647E" w:rsidRPr="00AE285F">
        <w:rPr>
          <w:rFonts w:eastAsia="Century Gothic"/>
        </w:rPr>
        <w:t xml:space="preserve">. </w:t>
      </w:r>
    </w:p>
    <w:p w14:paraId="77137279" w14:textId="41FF23BB" w:rsidR="005F362C" w:rsidRPr="00AE285F" w:rsidRDefault="00111DFE" w:rsidP="00531375">
      <w:pPr>
        <w:pStyle w:val="ListParagraph1"/>
        <w:numPr>
          <w:ilvl w:val="0"/>
          <w:numId w:val="54"/>
        </w:numPr>
        <w:ind w:left="0" w:hanging="709"/>
      </w:pPr>
      <w:r w:rsidRPr="00AE285F">
        <w:rPr>
          <w:noProof/>
          <w:snapToGrid w:val="0"/>
          <w:lang w:eastAsia="zh-CN"/>
        </w:rPr>
        <w:tab/>
      </w:r>
      <w:r w:rsidR="005F362C" w:rsidRPr="00AE285F">
        <w:rPr>
          <w:noProof/>
          <w:snapToGrid w:val="0"/>
          <w:lang w:eastAsia="zh-CN"/>
        </w:rPr>
        <w:t xml:space="preserve">The </w:t>
      </w:r>
      <w:r w:rsidR="005F362C" w:rsidRPr="00531375">
        <w:t>Technical</w:t>
      </w:r>
      <w:r w:rsidR="005F362C" w:rsidRPr="00AE285F">
        <w:rPr>
          <w:noProof/>
          <w:snapToGrid w:val="0"/>
          <w:lang w:eastAsia="zh-CN"/>
        </w:rPr>
        <w:t xml:space="preserve"> Secretary</w:t>
      </w:r>
      <w:r w:rsidR="0019610A" w:rsidRPr="00AE285F">
        <w:rPr>
          <w:noProof/>
          <w:snapToGrid w:val="0"/>
          <w:lang w:eastAsia="zh-CN"/>
        </w:rPr>
        <w:t xml:space="preserve"> </w:t>
      </w:r>
      <w:r w:rsidR="008F22DD" w:rsidRPr="00AE285F">
        <w:rPr>
          <w:noProof/>
          <w:snapToGrid w:val="0"/>
          <w:lang w:eastAsia="zh-CN"/>
        </w:rPr>
        <w:t>organised</w:t>
      </w:r>
      <w:r w:rsidR="005F362C" w:rsidRPr="00AE285F">
        <w:rPr>
          <w:noProof/>
          <w:snapToGrid w:val="0"/>
          <w:lang w:eastAsia="zh-CN"/>
        </w:rPr>
        <w:t xml:space="preserve"> the </w:t>
      </w:r>
      <w:r w:rsidR="0003195D" w:rsidRPr="00AE285F">
        <w:rPr>
          <w:noProof/>
          <w:snapToGrid w:val="0"/>
          <w:lang w:eastAsia="zh-CN"/>
        </w:rPr>
        <w:t>Task Team on Exercise and Working Group 4</w:t>
      </w:r>
      <w:r w:rsidR="00205A18" w:rsidRPr="00AE285F">
        <w:rPr>
          <w:noProof/>
          <w:snapToGrid w:val="0"/>
          <w:lang w:eastAsia="zh-CN"/>
        </w:rPr>
        <w:t xml:space="preserve"> to discuss about NEAMWave20 preparations and NEAMTIC plans. </w:t>
      </w:r>
    </w:p>
    <w:p w14:paraId="4DCD8AB5" w14:textId="393EF16B" w:rsidR="00DA6629" w:rsidRPr="00AE285F" w:rsidRDefault="00111DFE" w:rsidP="00531375">
      <w:pPr>
        <w:pStyle w:val="ListParagraph1"/>
        <w:numPr>
          <w:ilvl w:val="0"/>
          <w:numId w:val="54"/>
        </w:numPr>
        <w:ind w:left="0" w:hanging="709"/>
        <w:rPr>
          <w:rFonts w:eastAsia="Century Gothic"/>
          <w:color w:val="0000FF"/>
          <w:u w:val="single"/>
        </w:rPr>
      </w:pPr>
      <w:r w:rsidRPr="00AE285F">
        <w:tab/>
      </w:r>
      <w:r w:rsidR="008F22DD" w:rsidRPr="00AE285F">
        <w:t>Other activities carried out included</w:t>
      </w:r>
      <w:r w:rsidRPr="00AE285F">
        <w:t>:</w:t>
      </w:r>
      <w:r w:rsidR="008F22DD" w:rsidRPr="00AE285F">
        <w:t xml:space="preserve"> (i) production of </w:t>
      </w:r>
      <w:r w:rsidR="00166AF9" w:rsidRPr="00AE285F">
        <w:rPr>
          <w:rStyle w:val="Hyperlink"/>
          <w:rFonts w:eastAsia="Century Gothic" w:cs="Arial"/>
          <w:color w:val="000000" w:themeColor="text1"/>
          <w:u w:val="none"/>
        </w:rPr>
        <w:t>a new</w:t>
      </w:r>
      <w:r w:rsidR="00166AF9" w:rsidRPr="00AE285F">
        <w:rPr>
          <w:rStyle w:val="Hyperlink"/>
          <w:rFonts w:cs="Arial"/>
          <w:color w:val="000000" w:themeColor="text1"/>
          <w:u w:val="none"/>
        </w:rPr>
        <w:t xml:space="preserve"> </w:t>
      </w:r>
      <w:r w:rsidR="00E41BDF" w:rsidRPr="00AE285F">
        <w:t xml:space="preserve">ICG/NEAMTWS </w:t>
      </w:r>
      <w:r w:rsidR="00313C2F" w:rsidRPr="00AE285F">
        <w:t>p</w:t>
      </w:r>
      <w:r w:rsidR="00E41BDF" w:rsidRPr="00AE285F">
        <w:t>oster</w:t>
      </w:r>
      <w:r w:rsidR="006B035E" w:rsidRPr="00AE285F">
        <w:t xml:space="preserve"> available on </w:t>
      </w:r>
      <w:hyperlink r:id="rId43" w:history="1">
        <w:r w:rsidR="006B035E" w:rsidRPr="00AE285F">
          <w:rPr>
            <w:rStyle w:val="Hyperlink"/>
            <w:rFonts w:cs="Arial"/>
          </w:rPr>
          <w:t>NEAMTIC</w:t>
        </w:r>
      </w:hyperlink>
      <w:r w:rsidR="00162DFF" w:rsidRPr="00AE285F">
        <w:t xml:space="preserve"> </w:t>
      </w:r>
      <w:r w:rsidR="008F22DD" w:rsidRPr="00AE285F">
        <w:t>webpage</w:t>
      </w:r>
      <w:r w:rsidR="001B7D0F" w:rsidRPr="00AE285F">
        <w:t xml:space="preserve"> </w:t>
      </w:r>
      <w:r w:rsidR="00162DFF" w:rsidRPr="00AE285F">
        <w:t>and in print</w:t>
      </w:r>
      <w:r w:rsidR="008F22DD" w:rsidRPr="00AE285F">
        <w:t>; (ii)</w:t>
      </w:r>
      <w:r w:rsidR="00724BBA" w:rsidRPr="00AE285F">
        <w:t xml:space="preserve"> </w:t>
      </w:r>
      <w:r w:rsidR="00783019" w:rsidRPr="00AE285F">
        <w:t xml:space="preserve">publication of the summary </w:t>
      </w:r>
      <w:r w:rsidR="0003195D" w:rsidRPr="00AE285F">
        <w:t>report</w:t>
      </w:r>
      <w:r w:rsidR="007915D1" w:rsidRPr="00AE285F">
        <w:t xml:space="preserve"> </w:t>
      </w:r>
      <w:r w:rsidR="00783019" w:rsidRPr="00AE285F">
        <w:t xml:space="preserve">from </w:t>
      </w:r>
      <w:r w:rsidR="007915D1" w:rsidRPr="00AE285F">
        <w:t xml:space="preserve">the Tsunami Workshop </w:t>
      </w:r>
      <w:r w:rsidR="00783019" w:rsidRPr="00AE285F">
        <w:t>(</w:t>
      </w:r>
      <w:r w:rsidR="007915D1" w:rsidRPr="00AE285F">
        <w:t>Rabat, Morocco</w:t>
      </w:r>
      <w:r w:rsidR="00783019" w:rsidRPr="00AE285F">
        <w:t>,</w:t>
      </w:r>
      <w:r w:rsidR="0004791B" w:rsidRPr="00AE285F">
        <w:t xml:space="preserve"> September 2018</w:t>
      </w:r>
      <w:r w:rsidR="00783019" w:rsidRPr="00AE285F">
        <w:t xml:space="preserve">); (iii) development of an </w:t>
      </w:r>
      <w:r w:rsidR="007915D1" w:rsidRPr="00AE285F">
        <w:t xml:space="preserve">online subscription </w:t>
      </w:r>
      <w:r w:rsidR="0003195D" w:rsidRPr="00AE285F">
        <w:t>tool for NEAMWave20</w:t>
      </w:r>
      <w:r w:rsidR="00783019" w:rsidRPr="00AE285F">
        <w:t xml:space="preserve">; and update of the </w:t>
      </w:r>
      <w:hyperlink r:id="rId44" w:history="1">
        <w:r w:rsidR="00724BBA" w:rsidRPr="00AE285F">
          <w:rPr>
            <w:rStyle w:val="Hyperlink"/>
            <w:rFonts w:cs="Arial"/>
          </w:rPr>
          <w:t>ICG/NEAMTWS Fact Sheet 2005-2020</w:t>
        </w:r>
      </w:hyperlink>
      <w:r w:rsidR="00724BBA" w:rsidRPr="00AE285F">
        <w:t xml:space="preserve"> </w:t>
      </w:r>
      <w:r w:rsidR="00783019" w:rsidRPr="00AE285F">
        <w:t xml:space="preserve">to be </w:t>
      </w:r>
      <w:r w:rsidR="00724BBA" w:rsidRPr="00AE285F">
        <w:t xml:space="preserve">finalized </w:t>
      </w:r>
      <w:r w:rsidR="00D249C9" w:rsidRPr="00AE285F">
        <w:t xml:space="preserve">by </w:t>
      </w:r>
      <w:r w:rsidR="00724BBA" w:rsidRPr="00AE285F">
        <w:t xml:space="preserve">ICG/NEAMTWS Steering Committee meeting in April 2020. </w:t>
      </w:r>
    </w:p>
    <w:p w14:paraId="63F4587C" w14:textId="7479AE18" w:rsidR="00C94377" w:rsidRPr="00AE285F" w:rsidRDefault="00111DFE" w:rsidP="00531375">
      <w:pPr>
        <w:pStyle w:val="ListParagraph1"/>
        <w:numPr>
          <w:ilvl w:val="0"/>
          <w:numId w:val="54"/>
        </w:numPr>
        <w:ind w:left="0" w:hanging="709"/>
        <w:rPr>
          <w:rFonts w:eastAsia="Century Gothic"/>
          <w:color w:val="0000FF"/>
          <w:u w:val="single"/>
        </w:rPr>
      </w:pPr>
      <w:r w:rsidRPr="00AE285F">
        <w:tab/>
      </w:r>
      <w:r w:rsidR="0092031C" w:rsidRPr="00AE285F">
        <w:t xml:space="preserve">The Technical Secretary also reported </w:t>
      </w:r>
      <w:r w:rsidR="005A4D78" w:rsidRPr="00AE285F">
        <w:t xml:space="preserve">on </w:t>
      </w:r>
      <w:r w:rsidR="0092031C" w:rsidRPr="00AE285F">
        <w:t xml:space="preserve">the ongoing </w:t>
      </w:r>
      <w:r w:rsidR="00750F4E" w:rsidRPr="00AE285F">
        <w:t>preparations</w:t>
      </w:r>
      <w:r w:rsidR="0092031C" w:rsidRPr="00AE285F">
        <w:t xml:space="preserve"> </w:t>
      </w:r>
      <w:r w:rsidR="00783019" w:rsidRPr="00AE285F">
        <w:t xml:space="preserve">of </w:t>
      </w:r>
      <w:r w:rsidR="0092031C" w:rsidRPr="00AE285F">
        <w:t xml:space="preserve">the </w:t>
      </w:r>
      <w:r w:rsidR="0092031C" w:rsidRPr="00AE285F">
        <w:rPr>
          <w:rFonts w:eastAsia="Century Gothic"/>
          <w:bCs/>
        </w:rPr>
        <w:t>UN Decade of Ocean Science for Sustainable Development (2021</w:t>
      </w:r>
      <w:r w:rsidRPr="00AE285F">
        <w:rPr>
          <w:rFonts w:eastAsia="Century Gothic"/>
          <w:bCs/>
        </w:rPr>
        <w:t>–</w:t>
      </w:r>
      <w:r w:rsidR="0092031C" w:rsidRPr="00AE285F">
        <w:rPr>
          <w:rFonts w:eastAsia="Century Gothic"/>
          <w:bCs/>
        </w:rPr>
        <w:t xml:space="preserve">2030). </w:t>
      </w:r>
      <w:r w:rsidR="00891AC0" w:rsidRPr="00AE285F">
        <w:rPr>
          <w:rFonts w:eastAsia="Century Gothic"/>
          <w:bCs/>
        </w:rPr>
        <w:t xml:space="preserve">Participants were encouraged to </w:t>
      </w:r>
      <w:r w:rsidR="00750F4E" w:rsidRPr="00AE285F">
        <w:rPr>
          <w:rFonts w:eastAsia="Century Gothic"/>
          <w:bCs/>
        </w:rPr>
        <w:t xml:space="preserve">participate and </w:t>
      </w:r>
      <w:r w:rsidR="0092031C" w:rsidRPr="00AE285F">
        <w:rPr>
          <w:rFonts w:eastAsia="Century Gothic"/>
          <w:bCs/>
        </w:rPr>
        <w:t xml:space="preserve">contribute to the UN Ocean Decade Mediterranean workshop </w:t>
      </w:r>
      <w:r w:rsidR="00162DFF" w:rsidRPr="00AE285F">
        <w:rPr>
          <w:rFonts w:eastAsia="Century Gothic"/>
          <w:bCs/>
        </w:rPr>
        <w:t>(</w:t>
      </w:r>
      <w:r w:rsidR="007915D1" w:rsidRPr="00AE285F">
        <w:t>Venice, Italy</w:t>
      </w:r>
      <w:r w:rsidR="0092031C" w:rsidRPr="00AE285F">
        <w:t>, 21</w:t>
      </w:r>
      <w:r w:rsidR="00CF0A25" w:rsidRPr="00AE285F">
        <w:t>–</w:t>
      </w:r>
      <w:r w:rsidR="0092031C" w:rsidRPr="00AE285F">
        <w:t>23 January 2020</w:t>
      </w:r>
      <w:r w:rsidR="00162DFF" w:rsidRPr="00AE285F">
        <w:t>)</w:t>
      </w:r>
      <w:r w:rsidR="0092031C" w:rsidRPr="00AE285F">
        <w:t xml:space="preserve">. </w:t>
      </w:r>
    </w:p>
    <w:p w14:paraId="3EFA8CB5" w14:textId="58788168" w:rsidR="00CC0466" w:rsidRPr="00AE285F" w:rsidRDefault="00A02A2F" w:rsidP="00531375">
      <w:pPr>
        <w:pStyle w:val="Heading2"/>
        <w:numPr>
          <w:ilvl w:val="1"/>
          <w:numId w:val="13"/>
        </w:numPr>
        <w:spacing w:before="0"/>
        <w:ind w:left="709" w:hanging="709"/>
        <w:rPr>
          <w:rFonts w:eastAsia="Calibri"/>
          <w:szCs w:val="22"/>
        </w:rPr>
      </w:pPr>
      <w:bookmarkStart w:id="123" w:name="_Toc274144036"/>
      <w:bookmarkStart w:id="124" w:name="_Toc273720631"/>
      <w:bookmarkStart w:id="125" w:name="_Toc442964886"/>
      <w:bookmarkStart w:id="126" w:name="_Toc442996690"/>
      <w:bookmarkStart w:id="127" w:name="_Toc503179796"/>
      <w:bookmarkStart w:id="128" w:name="_Toc36824338"/>
      <w:r w:rsidRPr="00AE285F">
        <w:rPr>
          <w:rFonts w:eastAsia="Calibri"/>
          <w:szCs w:val="22"/>
        </w:rPr>
        <w:t xml:space="preserve">REPORT </w:t>
      </w:r>
      <w:r w:rsidR="00CC0466" w:rsidRPr="00AE285F">
        <w:rPr>
          <w:rFonts w:eastAsia="Calibri"/>
          <w:szCs w:val="22"/>
        </w:rPr>
        <w:t xml:space="preserve">BY </w:t>
      </w:r>
      <w:r w:rsidR="001C42EA" w:rsidRPr="00AE285F">
        <w:rPr>
          <w:rFonts w:eastAsia="Calibri"/>
          <w:szCs w:val="22"/>
        </w:rPr>
        <w:t>THE WORKING GROUP ON TSUNAMIS AND OTHER HAZARDS RELATED TO SEA-LEVEL WARNING AND MITIGATION SYSTEMS (</w:t>
      </w:r>
      <w:r w:rsidR="00CC0466" w:rsidRPr="00AE285F">
        <w:rPr>
          <w:rFonts w:eastAsia="Calibri"/>
          <w:szCs w:val="22"/>
        </w:rPr>
        <w:t>TOWS-WG</w:t>
      </w:r>
      <w:bookmarkEnd w:id="123"/>
      <w:bookmarkEnd w:id="124"/>
      <w:bookmarkEnd w:id="125"/>
      <w:bookmarkEnd w:id="126"/>
      <w:bookmarkEnd w:id="127"/>
      <w:r w:rsidR="001C42EA" w:rsidRPr="00AE285F">
        <w:rPr>
          <w:rFonts w:eastAsia="Calibri"/>
          <w:szCs w:val="22"/>
        </w:rPr>
        <w:t>)</w:t>
      </w:r>
      <w:bookmarkEnd w:id="128"/>
    </w:p>
    <w:p w14:paraId="6E2871E3" w14:textId="557081C8" w:rsidR="00A76512" w:rsidRPr="00AE285F" w:rsidRDefault="00111DFE" w:rsidP="00531375">
      <w:pPr>
        <w:pStyle w:val="ListParagraph1"/>
        <w:numPr>
          <w:ilvl w:val="0"/>
          <w:numId w:val="54"/>
        </w:numPr>
        <w:ind w:left="0" w:hanging="709"/>
      </w:pPr>
      <w:r w:rsidRPr="00AE285F">
        <w:tab/>
      </w:r>
      <w:r w:rsidR="009D0AE0" w:rsidRPr="00AE285F">
        <w:t>Mr</w:t>
      </w:r>
      <w:r w:rsidR="007A6A98" w:rsidRPr="00AE285F">
        <w:t xml:space="preserve"> </w:t>
      </w:r>
      <w:r w:rsidR="00E66165" w:rsidRPr="00AE285F">
        <w:t>Gerasimos Papado</w:t>
      </w:r>
      <w:r w:rsidR="006461C9" w:rsidRPr="00AE285F">
        <w:t>po</w:t>
      </w:r>
      <w:r w:rsidR="00E66165" w:rsidRPr="00AE285F">
        <w:t>u</w:t>
      </w:r>
      <w:r w:rsidR="006461C9" w:rsidRPr="00AE285F">
        <w:t xml:space="preserve">los </w:t>
      </w:r>
      <w:r w:rsidR="007A6A98" w:rsidRPr="00AE285F">
        <w:t xml:space="preserve">reported on </w:t>
      </w:r>
      <w:r w:rsidR="000D2707" w:rsidRPr="00AE285F">
        <w:t xml:space="preserve">the </w:t>
      </w:r>
      <w:r w:rsidRPr="00AE285F">
        <w:t>12</w:t>
      </w:r>
      <w:r w:rsidRPr="00531375">
        <w:rPr>
          <w:vertAlign w:val="superscript"/>
        </w:rPr>
        <w:t>th</w:t>
      </w:r>
      <w:r w:rsidRPr="00AE285F">
        <w:t xml:space="preserve"> </w:t>
      </w:r>
      <w:r w:rsidR="00A76512" w:rsidRPr="00AE285F">
        <w:t>Working Group on Tsunamis and Other Hazards Related to Sea-Level Warning and Mitigation System (</w:t>
      </w:r>
      <w:hyperlink r:id="rId45" w:history="1">
        <w:r w:rsidR="000D2707" w:rsidRPr="00AE285F">
          <w:rPr>
            <w:rStyle w:val="Hyperlink"/>
            <w:rFonts w:cs="Arial"/>
          </w:rPr>
          <w:t>TOWS</w:t>
        </w:r>
        <w:r w:rsidR="003E6D28" w:rsidRPr="00AE285F">
          <w:rPr>
            <w:rStyle w:val="Hyperlink"/>
            <w:rFonts w:cs="Arial"/>
          </w:rPr>
          <w:t>-WG</w:t>
        </w:r>
        <w:r w:rsidR="00FD53CB" w:rsidRPr="00AE285F">
          <w:rPr>
            <w:rStyle w:val="Hyperlink"/>
            <w:rFonts w:cs="Arial"/>
          </w:rPr>
          <w:t>-XII</w:t>
        </w:r>
      </w:hyperlink>
      <w:r w:rsidR="00A76512" w:rsidRPr="00AE285F">
        <w:t xml:space="preserve">) which was held on </w:t>
      </w:r>
      <w:r w:rsidR="00E808E8" w:rsidRPr="00AE285F">
        <w:t>21</w:t>
      </w:r>
      <w:r w:rsidR="001C42EA" w:rsidRPr="00AE285F">
        <w:t>–</w:t>
      </w:r>
      <w:r w:rsidR="00E808E8" w:rsidRPr="00AE285F">
        <w:t>22</w:t>
      </w:r>
      <w:r w:rsidR="00A76512" w:rsidRPr="00AE285F">
        <w:t xml:space="preserve"> February</w:t>
      </w:r>
      <w:r w:rsidR="00EC4CD8" w:rsidRPr="00AE285F">
        <w:t xml:space="preserve"> 2019 at</w:t>
      </w:r>
      <w:r w:rsidR="00A76512" w:rsidRPr="00AE285F">
        <w:t xml:space="preserve"> </w:t>
      </w:r>
      <w:r w:rsidR="00066ED3" w:rsidRPr="00AE285F">
        <w:t>the IOC/UNESCO Headquarters in Paris.</w:t>
      </w:r>
    </w:p>
    <w:p w14:paraId="4A206ED2" w14:textId="369D037D" w:rsidR="00A76512" w:rsidRPr="00AE285F" w:rsidRDefault="00111DFE" w:rsidP="00531375">
      <w:pPr>
        <w:pStyle w:val="ListParagraph1"/>
        <w:numPr>
          <w:ilvl w:val="0"/>
          <w:numId w:val="54"/>
        </w:numPr>
        <w:ind w:left="0" w:hanging="709"/>
      </w:pPr>
      <w:r w:rsidRPr="00AE285F">
        <w:tab/>
      </w:r>
      <w:r w:rsidR="00A76512" w:rsidRPr="00AE285F">
        <w:t xml:space="preserve">The </w:t>
      </w:r>
      <w:r w:rsidR="00CB2DE0" w:rsidRPr="00AE285F">
        <w:t>TOWS-WG</w:t>
      </w:r>
      <w:r w:rsidR="00F905DF" w:rsidRPr="00AE285F">
        <w:t>-XII session</w:t>
      </w:r>
      <w:r w:rsidR="00A76512" w:rsidRPr="00AE285F">
        <w:t xml:space="preserve"> </w:t>
      </w:r>
      <w:r w:rsidR="00CA775E" w:rsidRPr="00AE285F">
        <w:t xml:space="preserve">made several recommendations to </w:t>
      </w:r>
      <w:r w:rsidR="00A76512" w:rsidRPr="00AE285F">
        <w:t xml:space="preserve">the </w:t>
      </w:r>
      <w:r w:rsidR="006475BC" w:rsidRPr="00AE285F">
        <w:t xml:space="preserve">IOC </w:t>
      </w:r>
      <w:r w:rsidR="00A76512" w:rsidRPr="00AE285F">
        <w:t>Executive Council</w:t>
      </w:r>
      <w:r w:rsidR="00CA775E" w:rsidRPr="00AE285F">
        <w:t xml:space="preserve"> </w:t>
      </w:r>
      <w:r w:rsidR="00CB2DE0" w:rsidRPr="00AE285F">
        <w:t>requesting</w:t>
      </w:r>
      <w:r w:rsidR="00CA775E" w:rsidRPr="00AE285F">
        <w:t xml:space="preserve"> Member States</w:t>
      </w:r>
      <w:r w:rsidR="00CF0A25" w:rsidRPr="00AE285F">
        <w:t xml:space="preserve"> to</w:t>
      </w:r>
      <w:r w:rsidR="00A76512" w:rsidRPr="00AE285F">
        <w:t>:</w:t>
      </w:r>
    </w:p>
    <w:p w14:paraId="4838E4F9" w14:textId="481EF67B" w:rsidR="00183AE9" w:rsidRPr="00AE285F" w:rsidRDefault="00BE6B76" w:rsidP="00531375">
      <w:pPr>
        <w:pStyle w:val="ListParagraph1"/>
        <w:numPr>
          <w:ilvl w:val="0"/>
          <w:numId w:val="17"/>
        </w:numPr>
        <w:tabs>
          <w:tab w:val="clear" w:pos="709"/>
        </w:tabs>
        <w:ind w:left="1134" w:hanging="425"/>
      </w:pPr>
      <w:r w:rsidRPr="00AE285F">
        <w:t>increase and sustain technical and financial support of the tsunami and other coastal hazards warning systems in their respective regions</w:t>
      </w:r>
      <w:r w:rsidR="00FD53CB" w:rsidRPr="00AE285F">
        <w:t>;</w:t>
      </w:r>
    </w:p>
    <w:p w14:paraId="408753D8" w14:textId="7D402FC0" w:rsidR="00183AE9" w:rsidRPr="00AE285F" w:rsidRDefault="00FD53CB" w:rsidP="00531375">
      <w:pPr>
        <w:pStyle w:val="ListParagraph1"/>
        <w:numPr>
          <w:ilvl w:val="0"/>
          <w:numId w:val="17"/>
        </w:numPr>
        <w:tabs>
          <w:tab w:val="clear" w:pos="709"/>
        </w:tabs>
        <w:ind w:left="1134" w:hanging="425"/>
      </w:pPr>
      <w:r w:rsidRPr="00AE285F">
        <w:t xml:space="preserve">emphasize to national civil protection/disaster management agencies the role they play in strengthening the warning chain to ensure optimal community response and stress the importance that the agencies participate in regional </w:t>
      </w:r>
      <w:r w:rsidR="001B7D0F" w:rsidRPr="00AE285F">
        <w:t>t</w:t>
      </w:r>
      <w:r w:rsidRPr="00AE285F">
        <w:t>sunami governance and technical forums;</w:t>
      </w:r>
    </w:p>
    <w:p w14:paraId="02015F2D" w14:textId="5E7D9CAC" w:rsidR="00183AE9" w:rsidRPr="00AE285F" w:rsidRDefault="00FD53CB" w:rsidP="00531375">
      <w:pPr>
        <w:pStyle w:val="ListParagraph1"/>
        <w:numPr>
          <w:ilvl w:val="0"/>
          <w:numId w:val="17"/>
        </w:numPr>
        <w:tabs>
          <w:tab w:val="clear" w:pos="709"/>
        </w:tabs>
        <w:ind w:left="1134" w:hanging="425"/>
      </w:pPr>
      <w:r w:rsidRPr="00AE285F">
        <w:t>continue to strengthen tsunami awareness and preparedness in communities and among authorities through communication, evacuation planning, tsunami exercises, training, information, and piloting recognition programmes such as Tsunami Ready;</w:t>
      </w:r>
    </w:p>
    <w:p w14:paraId="10C89926" w14:textId="2A9BBE09" w:rsidR="00183AE9" w:rsidRPr="00AE285F" w:rsidRDefault="00FD53CB" w:rsidP="00531375">
      <w:pPr>
        <w:pStyle w:val="ListParagraph1"/>
        <w:numPr>
          <w:ilvl w:val="0"/>
          <w:numId w:val="17"/>
        </w:numPr>
        <w:tabs>
          <w:tab w:val="clear" w:pos="709"/>
        </w:tabs>
        <w:ind w:left="1134" w:hanging="425"/>
      </w:pPr>
      <w:r w:rsidRPr="00AE285F">
        <w:t xml:space="preserve">densify sea level networks capable of </w:t>
      </w:r>
      <w:r w:rsidR="001B7D0F" w:rsidRPr="00AE285F">
        <w:t>t</w:t>
      </w:r>
      <w:r w:rsidRPr="00AE285F">
        <w:t xml:space="preserve">sunami detection as well as seismic network particularly </w:t>
      </w:r>
      <w:r w:rsidR="00D30496" w:rsidRPr="00AE285F">
        <w:t xml:space="preserve">to </w:t>
      </w:r>
      <w:r w:rsidRPr="00AE285F">
        <w:t>nearby tsunamigenic sources;</w:t>
      </w:r>
    </w:p>
    <w:p w14:paraId="43504D03" w14:textId="53EA3D1F" w:rsidR="00FD53CB" w:rsidRPr="00AE285F" w:rsidRDefault="00CF0A25" w:rsidP="00531375">
      <w:pPr>
        <w:pStyle w:val="ListParagraph1"/>
        <w:numPr>
          <w:ilvl w:val="0"/>
          <w:numId w:val="17"/>
        </w:numPr>
        <w:tabs>
          <w:tab w:val="clear" w:pos="709"/>
        </w:tabs>
        <w:ind w:left="1134" w:hanging="425"/>
      </w:pPr>
      <w:r w:rsidRPr="00AE285F">
        <w:t>e</w:t>
      </w:r>
      <w:r w:rsidR="00FD53CB" w:rsidRPr="00AE285F">
        <w:t>xtend sharing of real time tsunami source and tsunami detection observations;</w:t>
      </w:r>
    </w:p>
    <w:p w14:paraId="12166E37" w14:textId="582FA83A" w:rsidR="00FD53CB" w:rsidRPr="00AE285F" w:rsidRDefault="00CF0A25" w:rsidP="00531375">
      <w:pPr>
        <w:pStyle w:val="ListParagraph1"/>
        <w:numPr>
          <w:ilvl w:val="0"/>
          <w:numId w:val="17"/>
        </w:numPr>
        <w:tabs>
          <w:tab w:val="clear" w:pos="709"/>
        </w:tabs>
        <w:ind w:left="1134" w:hanging="425"/>
      </w:pPr>
      <w:r w:rsidRPr="00AE285F">
        <w:t>c</w:t>
      </w:r>
      <w:r w:rsidR="00FD53CB" w:rsidRPr="00AE285F">
        <w:t xml:space="preserve">ollect high resolution coastal bathymetry and extend the data sharing for improved characterization of </w:t>
      </w:r>
      <w:r w:rsidR="00587279" w:rsidRPr="00AE285F">
        <w:t>t</w:t>
      </w:r>
      <w:r w:rsidR="00FD53CB" w:rsidRPr="00AE285F">
        <w:t>sunami and other coastal hazards and risks, and also advocate this through IHO and regional hydrographic commissions;</w:t>
      </w:r>
    </w:p>
    <w:p w14:paraId="07F822DB" w14:textId="0167637C" w:rsidR="00FD53CB" w:rsidRPr="00AE285F" w:rsidRDefault="00FD53CB" w:rsidP="00531375">
      <w:pPr>
        <w:pStyle w:val="ListParagraph1"/>
        <w:numPr>
          <w:ilvl w:val="0"/>
          <w:numId w:val="17"/>
        </w:numPr>
        <w:tabs>
          <w:tab w:val="clear" w:pos="709"/>
        </w:tabs>
        <w:ind w:left="1134" w:hanging="425"/>
      </w:pPr>
      <w:r w:rsidRPr="00AE285F">
        <w:t xml:space="preserve">register NTWCs and TWFPs </w:t>
      </w:r>
      <w:r w:rsidR="00A62348" w:rsidRPr="00AE285F">
        <w:t xml:space="preserve">as alerting authorities in the </w:t>
      </w:r>
      <w:r w:rsidRPr="00AE285F">
        <w:t xml:space="preserve">WMO Alerting Authority; </w:t>
      </w:r>
    </w:p>
    <w:p w14:paraId="5C74C14D" w14:textId="4CC7669F" w:rsidR="00183AE9" w:rsidRPr="00AE285F" w:rsidRDefault="00CF0A25" w:rsidP="00531375">
      <w:pPr>
        <w:pStyle w:val="ListParagraph1"/>
        <w:numPr>
          <w:ilvl w:val="0"/>
          <w:numId w:val="17"/>
        </w:numPr>
        <w:tabs>
          <w:tab w:val="clear" w:pos="709"/>
        </w:tabs>
        <w:ind w:left="1134" w:hanging="425"/>
      </w:pPr>
      <w:r w:rsidRPr="00AE285F">
        <w:t>r</w:t>
      </w:r>
      <w:r w:rsidR="00A62348" w:rsidRPr="00AE285F">
        <w:t>egister</w:t>
      </w:r>
      <w:r w:rsidR="00FD53CB" w:rsidRPr="00AE285F">
        <w:t xml:space="preserve"> via the WMO National Permanent Representative and in follow-up to WMO Circular Letter</w:t>
      </w:r>
      <w:r w:rsidR="00587279" w:rsidRPr="00AE285F">
        <w:t>s</w:t>
      </w:r>
      <w:r w:rsidR="00FD53CB" w:rsidRPr="00AE285F">
        <w:t>;</w:t>
      </w:r>
    </w:p>
    <w:p w14:paraId="35F3461F" w14:textId="3755995B" w:rsidR="00FD53CB" w:rsidRPr="00AE285F" w:rsidRDefault="00FD53CB" w:rsidP="00531375">
      <w:pPr>
        <w:pStyle w:val="ListParagraph1"/>
        <w:numPr>
          <w:ilvl w:val="0"/>
          <w:numId w:val="17"/>
        </w:numPr>
        <w:tabs>
          <w:tab w:val="clear" w:pos="709"/>
        </w:tabs>
        <w:ind w:left="1134" w:hanging="425"/>
      </w:pPr>
      <w:r w:rsidRPr="00AE285F">
        <w:t xml:space="preserve">consider the PTWS </w:t>
      </w:r>
      <w:hyperlink r:id="rId46" w:history="1">
        <w:r w:rsidRPr="00AE285F">
          <w:rPr>
            <w:rStyle w:val="Hyperlink"/>
            <w:rFonts w:cs="Arial"/>
          </w:rPr>
          <w:t>Key Performance Indicator Framework</w:t>
        </w:r>
      </w:hyperlink>
      <w:r w:rsidRPr="00AE285F">
        <w:t xml:space="preserve"> and provide input to a consolidated report for TOWS-XIII,</w:t>
      </w:r>
    </w:p>
    <w:p w14:paraId="7D344B0D" w14:textId="6112479B" w:rsidR="00E808E8" w:rsidRPr="00AE285F" w:rsidRDefault="00FD53CB" w:rsidP="00AE285F">
      <w:pPr>
        <w:pStyle w:val="ListParagraph1"/>
        <w:numPr>
          <w:ilvl w:val="0"/>
          <w:numId w:val="17"/>
        </w:numPr>
        <w:tabs>
          <w:tab w:val="clear" w:pos="709"/>
        </w:tabs>
        <w:ind w:left="1134" w:hanging="425"/>
      </w:pPr>
      <w:r w:rsidRPr="00AE285F">
        <w:t xml:space="preserve">continue the Tsunami Ready pilot activities with UNESCO-IOC recognition, including conducting surveys on Member </w:t>
      </w:r>
      <w:r w:rsidR="00A62348" w:rsidRPr="00AE285F">
        <w:t>State status, interest and feed</w:t>
      </w:r>
      <w:r w:rsidRPr="00AE285F">
        <w:t>back in the implementation of Tsunami Ready.</w:t>
      </w:r>
    </w:p>
    <w:p w14:paraId="66910DDF" w14:textId="1A7CC648" w:rsidR="00E808E8" w:rsidRPr="00AE285F" w:rsidRDefault="00C34F84" w:rsidP="00531375">
      <w:pPr>
        <w:pStyle w:val="ListParagraph1"/>
        <w:numPr>
          <w:ilvl w:val="0"/>
          <w:numId w:val="54"/>
        </w:numPr>
        <w:ind w:left="0" w:hanging="709"/>
      </w:pPr>
      <w:r>
        <w:tab/>
      </w:r>
      <w:r w:rsidR="00A62348" w:rsidRPr="00AE285F">
        <w:t>Mr Gerasimos Papadopoulos</w:t>
      </w:r>
      <w:r w:rsidR="00FD53CB" w:rsidRPr="00AE285F">
        <w:t xml:space="preserve"> highlighted that the TOWS-WG </w:t>
      </w:r>
      <w:r w:rsidR="00F905DF" w:rsidRPr="00AE285F">
        <w:t xml:space="preserve">also </w:t>
      </w:r>
      <w:r w:rsidR="00FD53CB" w:rsidRPr="00AE285F">
        <w:t>approved the following:</w:t>
      </w:r>
    </w:p>
    <w:p w14:paraId="02CBA348" w14:textId="1D53F8E6" w:rsidR="00FD53CB" w:rsidRPr="00AE285F" w:rsidRDefault="0048492E" w:rsidP="00531375">
      <w:pPr>
        <w:pStyle w:val="ListParagraph1"/>
        <w:numPr>
          <w:ilvl w:val="0"/>
          <w:numId w:val="17"/>
        </w:numPr>
        <w:tabs>
          <w:tab w:val="clear" w:pos="709"/>
        </w:tabs>
        <w:ind w:left="1134" w:hanging="425"/>
      </w:pPr>
      <w:r w:rsidRPr="00AE285F">
        <w:t xml:space="preserve">updates to the </w:t>
      </w:r>
      <w:hyperlink r:id="rId47" w:history="1">
        <w:r w:rsidR="00FD53CB" w:rsidRPr="00531375">
          <w:rPr>
            <w:rStyle w:val="Hyperlink"/>
            <w:rFonts w:cs="Arial"/>
            <w:i/>
          </w:rPr>
          <w:t>Tsunami Glossary</w:t>
        </w:r>
      </w:hyperlink>
      <w:r w:rsidR="00587279" w:rsidRPr="00AE285F">
        <w:rPr>
          <w:rStyle w:val="Hyperlink"/>
          <w:rFonts w:cs="Arial"/>
          <w:i/>
        </w:rPr>
        <w:t>, 2019</w:t>
      </w:r>
      <w:r w:rsidR="00FD53CB" w:rsidRPr="00AE285F">
        <w:t>;</w:t>
      </w:r>
    </w:p>
    <w:p w14:paraId="65839F92" w14:textId="69E8FB31" w:rsidR="00E808E8" w:rsidRPr="00AE285F" w:rsidRDefault="00FD53CB" w:rsidP="00531375">
      <w:pPr>
        <w:pStyle w:val="ListParagraph1"/>
        <w:numPr>
          <w:ilvl w:val="0"/>
          <w:numId w:val="17"/>
        </w:numPr>
        <w:tabs>
          <w:tab w:val="clear" w:pos="709"/>
        </w:tabs>
        <w:ind w:left="1134" w:hanging="425"/>
      </w:pPr>
      <w:r w:rsidRPr="00AE285F">
        <w:t>changes to the Area of Service Map (</w:t>
      </w:r>
      <w:r w:rsidR="0048492E" w:rsidRPr="00AE285F">
        <w:t xml:space="preserve">see </w:t>
      </w:r>
      <w:r w:rsidR="00871A8A" w:rsidRPr="00AE285F">
        <w:t>IOC/</w:t>
      </w:r>
      <w:hyperlink r:id="rId48" w:history="1">
        <w:r w:rsidR="0048492E" w:rsidRPr="00AE285F">
          <w:rPr>
            <w:rStyle w:val="Hyperlink"/>
            <w:rFonts w:cs="Arial"/>
          </w:rPr>
          <w:t>TOWS-WG</w:t>
        </w:r>
        <w:r w:rsidR="00081A78" w:rsidRPr="00AE285F">
          <w:rPr>
            <w:rStyle w:val="Hyperlink"/>
            <w:rFonts w:cs="Arial"/>
          </w:rPr>
          <w:t>-</w:t>
        </w:r>
        <w:r w:rsidR="0048492E" w:rsidRPr="00AE285F">
          <w:rPr>
            <w:rStyle w:val="Hyperlink"/>
            <w:rFonts w:cs="Arial"/>
          </w:rPr>
          <w:t>XII</w:t>
        </w:r>
      </w:hyperlink>
      <w:r w:rsidR="0048492E" w:rsidRPr="00AE285F">
        <w:t xml:space="preserve">, </w:t>
      </w:r>
      <w:hyperlink r:id="rId49" w:history="1">
        <w:r w:rsidR="0048492E" w:rsidRPr="00AE285F">
          <w:rPr>
            <w:rStyle w:val="Hyperlink"/>
            <w:rFonts w:cs="Arial"/>
          </w:rPr>
          <w:t>Appendix 3 to Annex IV</w:t>
        </w:r>
      </w:hyperlink>
      <w:r w:rsidR="0048492E" w:rsidRPr="00AE285F">
        <w:t>);</w:t>
      </w:r>
    </w:p>
    <w:p w14:paraId="0761C674" w14:textId="29F97D6A" w:rsidR="00E808E8" w:rsidRPr="00AE285F" w:rsidRDefault="00FD53CB" w:rsidP="00531375">
      <w:pPr>
        <w:pStyle w:val="ListParagraph1"/>
        <w:numPr>
          <w:ilvl w:val="0"/>
          <w:numId w:val="17"/>
        </w:numPr>
        <w:tabs>
          <w:tab w:val="clear" w:pos="709"/>
        </w:tabs>
        <w:ind w:left="1134" w:hanging="425"/>
      </w:pPr>
      <w:r w:rsidRPr="00AE285F">
        <w:t>the proposal on TSP Messages for the Maritime Community and requested the ICGs to consider the proposal for implementation in their respective basins</w:t>
      </w:r>
      <w:r w:rsidR="0048492E" w:rsidRPr="00AE285F">
        <w:t xml:space="preserve"> (see </w:t>
      </w:r>
      <w:r w:rsidR="00081A78" w:rsidRPr="00AE285F">
        <w:t>IOC/</w:t>
      </w:r>
      <w:r w:rsidR="0048492E" w:rsidRPr="00AE285F">
        <w:t>TOWS-WG</w:t>
      </w:r>
      <w:r w:rsidR="00081A78" w:rsidRPr="00AE285F">
        <w:t>-</w:t>
      </w:r>
      <w:r w:rsidR="0048492E" w:rsidRPr="00AE285F">
        <w:t xml:space="preserve">XII, </w:t>
      </w:r>
      <w:hyperlink r:id="rId50" w:history="1">
        <w:r w:rsidR="0048492E" w:rsidRPr="00AE285F">
          <w:rPr>
            <w:rStyle w:val="Hyperlink"/>
            <w:rFonts w:cs="Arial"/>
          </w:rPr>
          <w:t>Appendix 4 to Annex IV</w:t>
        </w:r>
      </w:hyperlink>
      <w:r w:rsidR="0048492E" w:rsidRPr="00AE285F">
        <w:t>).</w:t>
      </w:r>
      <w:r w:rsidRPr="00AE285F">
        <w:t xml:space="preserve"> </w:t>
      </w:r>
    </w:p>
    <w:p w14:paraId="259C3AB7" w14:textId="634D1396" w:rsidR="00E808E8" w:rsidRPr="00AE285F" w:rsidRDefault="00FD53CB" w:rsidP="00531375">
      <w:pPr>
        <w:pStyle w:val="ListParagraph1"/>
        <w:numPr>
          <w:ilvl w:val="0"/>
          <w:numId w:val="17"/>
        </w:numPr>
        <w:tabs>
          <w:tab w:val="clear" w:pos="709"/>
        </w:tabs>
        <w:ind w:left="1134" w:hanging="425"/>
      </w:pPr>
      <w:r w:rsidRPr="00AE285F">
        <w:t>produce a compelling high level concept note to the Implementation and Science Plans for the UN Decade of Ocean Science for Sustainable Development and convey it to global and regional Decade planning meetings.</w:t>
      </w:r>
      <w:r w:rsidR="00E02A3D" w:rsidRPr="00AE285F">
        <w:t xml:space="preserve"> (See Angove et al. (2019)</w:t>
      </w:r>
      <w:r w:rsidR="00081A78" w:rsidRPr="00AE285F">
        <w:t>,</w:t>
      </w:r>
      <w:r w:rsidR="00E02A3D" w:rsidRPr="00AE285F">
        <w:t xml:space="preserve"> </w:t>
      </w:r>
      <w:hyperlink r:id="rId51" w:history="1">
        <w:r w:rsidR="00E02A3D" w:rsidRPr="00AE285F">
          <w:rPr>
            <w:rStyle w:val="Hyperlink"/>
            <w:rFonts w:cs="Arial"/>
          </w:rPr>
          <w:t>Ocean Observations Required to Minimize Uncertainty in Global Tsunami Forecasts, Warnings, and Emergency Response</w:t>
        </w:r>
      </w:hyperlink>
      <w:r w:rsidR="00E02A3D" w:rsidRPr="00AE285F">
        <w:t>)</w:t>
      </w:r>
      <w:r w:rsidR="00587279" w:rsidRPr="00AE285F">
        <w:t>.</w:t>
      </w:r>
    </w:p>
    <w:p w14:paraId="4D572409" w14:textId="0139BCD9" w:rsidR="003370BB" w:rsidRPr="00AE285F" w:rsidRDefault="003370BB" w:rsidP="00AE285F">
      <w:pPr>
        <w:pStyle w:val="Heading2"/>
        <w:numPr>
          <w:ilvl w:val="1"/>
          <w:numId w:val="13"/>
        </w:numPr>
        <w:spacing w:before="0"/>
        <w:ind w:left="709" w:hanging="709"/>
        <w:rPr>
          <w:rFonts w:eastAsia="Calibri"/>
          <w:szCs w:val="22"/>
        </w:rPr>
      </w:pPr>
      <w:bookmarkStart w:id="129" w:name="_Toc36824339"/>
      <w:r w:rsidRPr="00AE285F">
        <w:rPr>
          <w:rFonts w:eastAsia="Calibri"/>
          <w:szCs w:val="22"/>
        </w:rPr>
        <w:t>REPORT BY OTHER ICG</w:t>
      </w:r>
      <w:r w:rsidR="0033036D" w:rsidRPr="00AE285F">
        <w:rPr>
          <w:rFonts w:eastAsia="Calibri"/>
          <w:szCs w:val="22"/>
        </w:rPr>
        <w:t>s</w:t>
      </w:r>
      <w:bookmarkEnd w:id="129"/>
    </w:p>
    <w:p w14:paraId="1344136E" w14:textId="321A8FF5" w:rsidR="00EB0DF0" w:rsidRPr="00AE285F" w:rsidRDefault="00587279" w:rsidP="00531375">
      <w:pPr>
        <w:pStyle w:val="ListParagraph1"/>
        <w:numPr>
          <w:ilvl w:val="0"/>
          <w:numId w:val="54"/>
        </w:numPr>
        <w:ind w:left="0" w:hanging="709"/>
        <w:rPr>
          <w:rFonts w:eastAsia="Calibri"/>
          <w:color w:val="auto"/>
        </w:rPr>
      </w:pPr>
      <w:r w:rsidRPr="00AE285F">
        <w:tab/>
      </w:r>
      <w:r w:rsidR="003370BB" w:rsidRPr="00AE285F">
        <w:t>There w</w:t>
      </w:r>
      <w:r w:rsidR="0033036D" w:rsidRPr="00AE285F">
        <w:t>ere</w:t>
      </w:r>
      <w:r w:rsidR="003370BB" w:rsidRPr="00AE285F">
        <w:t xml:space="preserve"> no representation from other ICGs. The Chair informed that reports from other ICGs are available at the </w:t>
      </w:r>
      <w:hyperlink r:id="rId52" w:history="1">
        <w:r w:rsidR="00972858" w:rsidRPr="00AE285F">
          <w:rPr>
            <w:rStyle w:val="Hyperlink"/>
            <w:rFonts w:cs="Arial"/>
          </w:rPr>
          <w:t>30</w:t>
        </w:r>
        <w:r w:rsidR="00972858" w:rsidRPr="00AE285F">
          <w:rPr>
            <w:rStyle w:val="Hyperlink"/>
            <w:rFonts w:cs="Arial"/>
            <w:vertAlign w:val="superscript"/>
          </w:rPr>
          <w:t>th</w:t>
        </w:r>
        <w:r w:rsidR="00972858" w:rsidRPr="00AE285F">
          <w:rPr>
            <w:rStyle w:val="Hyperlink"/>
            <w:rFonts w:cs="Arial"/>
          </w:rPr>
          <w:t xml:space="preserve"> IOC Assembly</w:t>
        </w:r>
        <w:r w:rsidRPr="00AE285F">
          <w:rPr>
            <w:rStyle w:val="Hyperlink"/>
            <w:rFonts w:cs="Arial"/>
          </w:rPr>
          <w:t xml:space="preserve"> webpage</w:t>
        </w:r>
      </w:hyperlink>
      <w:r w:rsidR="00972858" w:rsidRPr="00AE285F">
        <w:t xml:space="preserve">. </w:t>
      </w:r>
      <w:bookmarkStart w:id="130" w:name="_Toc503179797"/>
    </w:p>
    <w:p w14:paraId="26EBD671" w14:textId="2E0F3F79" w:rsidR="00EB0DF0" w:rsidRPr="00AE285F" w:rsidRDefault="00D863F0" w:rsidP="00531375">
      <w:pPr>
        <w:pStyle w:val="Heading1"/>
        <w:numPr>
          <w:ilvl w:val="0"/>
          <w:numId w:val="14"/>
        </w:numPr>
        <w:ind w:left="709" w:hanging="709"/>
        <w:rPr>
          <w:rFonts w:eastAsia="Calibri"/>
          <w:szCs w:val="22"/>
        </w:rPr>
      </w:pPr>
      <w:bookmarkStart w:id="131" w:name="_Toc442964891"/>
      <w:bookmarkStart w:id="132" w:name="_Toc442996695"/>
      <w:bookmarkStart w:id="133" w:name="_Toc503179801"/>
      <w:bookmarkStart w:id="134" w:name="_Toc36824340"/>
      <w:bookmarkEnd w:id="130"/>
      <w:r w:rsidRPr="00AE285F">
        <w:rPr>
          <w:rFonts w:eastAsia="Calibri"/>
          <w:szCs w:val="22"/>
        </w:rPr>
        <w:t>IMPLEMENTATION</w:t>
      </w:r>
      <w:bookmarkEnd w:id="131"/>
      <w:bookmarkEnd w:id="132"/>
      <w:bookmarkEnd w:id="133"/>
      <w:bookmarkEnd w:id="134"/>
      <w:r w:rsidRPr="00AE285F">
        <w:rPr>
          <w:rFonts w:eastAsia="Calibri"/>
          <w:szCs w:val="22"/>
        </w:rPr>
        <w:t xml:space="preserve"> </w:t>
      </w:r>
    </w:p>
    <w:p w14:paraId="47922671" w14:textId="6FC91E2B" w:rsidR="00EB0DF0" w:rsidRPr="00AE285F" w:rsidRDefault="00EB0DF0" w:rsidP="00AE285F">
      <w:pPr>
        <w:pStyle w:val="Heading2"/>
        <w:numPr>
          <w:ilvl w:val="1"/>
          <w:numId w:val="18"/>
        </w:numPr>
        <w:spacing w:before="0"/>
        <w:ind w:left="709" w:hanging="709"/>
        <w:rPr>
          <w:rFonts w:eastAsia="Calibri"/>
          <w:szCs w:val="22"/>
        </w:rPr>
      </w:pPr>
      <w:bookmarkStart w:id="135" w:name="_Toc36824341"/>
      <w:r w:rsidRPr="00AE285F">
        <w:rPr>
          <w:rFonts w:eastAsia="Calibri"/>
          <w:szCs w:val="22"/>
        </w:rPr>
        <w:t>REPORTS BY THE NEAMTWS WORKING GROUPS AND TASK TEAMS</w:t>
      </w:r>
      <w:bookmarkEnd w:id="135"/>
    </w:p>
    <w:p w14:paraId="5E671A28" w14:textId="18D714A0" w:rsidR="00D61743" w:rsidRPr="00AE285F" w:rsidRDefault="00587279" w:rsidP="00531375">
      <w:pPr>
        <w:pStyle w:val="ListParagraph1"/>
        <w:numPr>
          <w:ilvl w:val="0"/>
          <w:numId w:val="54"/>
        </w:numPr>
        <w:ind w:left="0" w:hanging="709"/>
      </w:pPr>
      <w:r w:rsidRPr="00AE285F">
        <w:tab/>
      </w:r>
      <w:r w:rsidR="00EB0DF0" w:rsidRPr="00AE285F">
        <w:t xml:space="preserve">The Chair invited the Co-Chairs of the </w:t>
      </w:r>
      <w:r w:rsidRPr="00AE285F">
        <w:t xml:space="preserve">working groups </w:t>
      </w:r>
      <w:r w:rsidR="00EB0DF0" w:rsidRPr="00AE285F">
        <w:t xml:space="preserve">(WG) and </w:t>
      </w:r>
      <w:r w:rsidRPr="00AE285F">
        <w:t xml:space="preserve">task teams </w:t>
      </w:r>
      <w:r w:rsidR="00EB0DF0" w:rsidRPr="00AE285F">
        <w:t>to report on progress achieved during the past intersessional period with respect to the recommendations adopted at the earlier session of the ICG/NEAMTWS and the tasks assigned to them</w:t>
      </w:r>
      <w:r w:rsidR="00BA4AC4">
        <w:t>.</w:t>
      </w:r>
    </w:p>
    <w:p w14:paraId="515387F3" w14:textId="74A7A4B8" w:rsidR="00EB0DF0" w:rsidRPr="00AE285F" w:rsidRDefault="00EB0DF0" w:rsidP="00AE285F">
      <w:pPr>
        <w:spacing w:after="240"/>
        <w:rPr>
          <w:rFonts w:ascii="Arial" w:eastAsia="Calibri" w:hAnsi="Arial" w:cs="Arial"/>
          <w:b/>
          <w:bCs/>
          <w:i/>
          <w:iCs/>
          <w:color w:val="000000" w:themeColor="text1"/>
          <w:sz w:val="22"/>
          <w:szCs w:val="22"/>
          <w:lang w:val="en-GB"/>
        </w:rPr>
      </w:pPr>
      <w:r w:rsidRPr="00AE285F">
        <w:rPr>
          <w:rFonts w:ascii="Arial" w:hAnsi="Arial" w:cs="Arial"/>
          <w:b/>
          <w:i/>
          <w:color w:val="000000" w:themeColor="text1"/>
          <w:sz w:val="22"/>
          <w:szCs w:val="22"/>
          <w:lang w:val="en-GB"/>
        </w:rPr>
        <w:t xml:space="preserve">Working Group 1 on </w:t>
      </w:r>
      <w:r w:rsidRPr="00AE285F">
        <w:rPr>
          <w:rFonts w:ascii="Arial" w:eastAsia="Calibri" w:hAnsi="Arial" w:cs="Arial"/>
          <w:b/>
          <w:bCs/>
          <w:i/>
          <w:iCs/>
          <w:color w:val="000000" w:themeColor="text1"/>
          <w:sz w:val="22"/>
          <w:szCs w:val="22"/>
          <w:lang w:val="en-GB"/>
        </w:rPr>
        <w:t>Hazard Assessment and Modelling</w:t>
      </w:r>
    </w:p>
    <w:p w14:paraId="7B54EE24" w14:textId="308398B7" w:rsidR="00177D7C" w:rsidRPr="00AE285F" w:rsidRDefault="00587279" w:rsidP="00531375">
      <w:pPr>
        <w:pStyle w:val="ListParagraph1"/>
        <w:numPr>
          <w:ilvl w:val="0"/>
          <w:numId w:val="54"/>
        </w:numPr>
        <w:ind w:left="0" w:hanging="709"/>
      </w:pPr>
      <w:r w:rsidRPr="00AE285F">
        <w:tab/>
      </w:r>
      <w:r w:rsidR="00EB0DF0" w:rsidRPr="00AE285F">
        <w:t xml:space="preserve">Mr Jörn Behrens </w:t>
      </w:r>
      <w:r w:rsidR="00EB0DF0" w:rsidRPr="00AE285F">
        <w:rPr>
          <w:rFonts w:eastAsia="Calibri"/>
          <w:lang w:eastAsia="fr-FR"/>
        </w:rPr>
        <w:t>reported on the activities of WG 1.</w:t>
      </w:r>
      <w:r w:rsidR="00177D7C" w:rsidRPr="00AE285F">
        <w:t xml:space="preserve"> Only one work item – provi</w:t>
      </w:r>
      <w:r w:rsidR="000B210D" w:rsidRPr="00AE285F">
        <w:t xml:space="preserve">sion of data for benchmarking </w:t>
      </w:r>
      <w:r w:rsidR="00177D7C" w:rsidRPr="00AE285F">
        <w:t xml:space="preserve">was addressed during the intersessional period. </w:t>
      </w:r>
    </w:p>
    <w:p w14:paraId="4D4F5C34" w14:textId="10D02AAF" w:rsidR="00177D7C" w:rsidRPr="00AE285F" w:rsidRDefault="00607C6E" w:rsidP="00531375">
      <w:pPr>
        <w:pStyle w:val="ListParagraph1"/>
        <w:numPr>
          <w:ilvl w:val="0"/>
          <w:numId w:val="54"/>
        </w:numPr>
        <w:ind w:left="0" w:hanging="709"/>
      </w:pPr>
      <w:r w:rsidRPr="00AE285F">
        <w:tab/>
      </w:r>
      <w:r w:rsidR="00177D7C" w:rsidRPr="00AE285F">
        <w:t>A new COST Action (CA18109 – Accelerating Global Science in Tsunami Hazard and Risk Analysis AGITHAR) has been established. It plans to perform</w:t>
      </w:r>
      <w:r w:rsidR="00162DFF" w:rsidRPr="00AE285F">
        <w:t xml:space="preserve"> a</w:t>
      </w:r>
      <w:r w:rsidR="00177D7C" w:rsidRPr="00AE285F">
        <w:t xml:space="preserve"> benchmarking exercise in January 2020. Therefore, it can be expected that corresponding data and results will be available to the community early next year. </w:t>
      </w:r>
    </w:p>
    <w:p w14:paraId="70F02FBC" w14:textId="6D121200" w:rsidR="0049615C" w:rsidRPr="00AE285F" w:rsidRDefault="00607C6E" w:rsidP="00531375">
      <w:pPr>
        <w:pStyle w:val="ListParagraph1"/>
        <w:numPr>
          <w:ilvl w:val="0"/>
          <w:numId w:val="54"/>
        </w:numPr>
        <w:ind w:left="0" w:hanging="709"/>
      </w:pPr>
      <w:r w:rsidRPr="00AE285F">
        <w:tab/>
      </w:r>
      <w:r w:rsidR="00177D7C" w:rsidRPr="00AE285F">
        <w:t xml:space="preserve"> </w:t>
      </w:r>
      <w:r w:rsidR="005F7952" w:rsidRPr="00AE285F">
        <w:t>I</w:t>
      </w:r>
      <w:r w:rsidR="0049615C" w:rsidRPr="00AE285F">
        <w:t xml:space="preserve">n regards to the </w:t>
      </w:r>
      <w:r w:rsidR="00B132D7" w:rsidRPr="00AE285F">
        <w:t>warning messages and uncertainty</w:t>
      </w:r>
      <w:r w:rsidR="000B210D" w:rsidRPr="00AE285F">
        <w:t>,</w:t>
      </w:r>
      <w:r w:rsidR="00D55DD7" w:rsidRPr="00AE285F">
        <w:t xml:space="preserve"> </w:t>
      </w:r>
      <w:r w:rsidR="00A62348" w:rsidRPr="00AE285F">
        <w:t xml:space="preserve">he noted that the </w:t>
      </w:r>
      <w:r w:rsidR="00D55DD7" w:rsidRPr="00531375">
        <w:rPr>
          <w:rFonts w:eastAsia="Calibri"/>
        </w:rPr>
        <w:t>ICG</w:t>
      </w:r>
      <w:r w:rsidR="0049615C" w:rsidRPr="00531375">
        <w:rPr>
          <w:rFonts w:eastAsia="Calibri"/>
        </w:rPr>
        <w:t xml:space="preserve">/NEAMTWS </w:t>
      </w:r>
      <w:r w:rsidR="0049615C" w:rsidRPr="00AE285F">
        <w:t>abandoned</w:t>
      </w:r>
      <w:r w:rsidR="000B210D" w:rsidRPr="00AE285F">
        <w:t xml:space="preserve"> the unified decision matrix</w:t>
      </w:r>
      <w:r w:rsidR="0049615C" w:rsidRPr="00AE285F">
        <w:t xml:space="preserve"> and allowed </w:t>
      </w:r>
      <w:r w:rsidRPr="00AE285F">
        <w:t>centres</w:t>
      </w:r>
      <w:r w:rsidR="0049615C" w:rsidRPr="00AE285F">
        <w:t xml:space="preserve"> to adopt whatever assessme</w:t>
      </w:r>
      <w:r w:rsidR="000B210D" w:rsidRPr="00AE285F">
        <w:t>nt method they considered to be</w:t>
      </w:r>
      <w:r w:rsidR="0049615C" w:rsidRPr="00AE285F">
        <w:t xml:space="preserve"> best practice. This </w:t>
      </w:r>
      <w:r w:rsidR="00A62348" w:rsidRPr="00AE285F">
        <w:t xml:space="preserve">has </w:t>
      </w:r>
      <w:r w:rsidR="0049615C" w:rsidRPr="00AE285F">
        <w:t xml:space="preserve">lead to the current situation, where differing bulletin messages may be received from focal points or national contacts. WG1 proposed </w:t>
      </w:r>
      <w:r w:rsidR="00E0711E" w:rsidRPr="00AE285F">
        <w:t>a</w:t>
      </w:r>
      <w:r w:rsidR="0049615C" w:rsidRPr="00AE285F">
        <w:t xml:space="preserve"> </w:t>
      </w:r>
      <w:r w:rsidR="00E0711E" w:rsidRPr="00AE285F">
        <w:t xml:space="preserve">procedure </w:t>
      </w:r>
      <w:r w:rsidR="0049615C" w:rsidRPr="00AE285F">
        <w:t xml:space="preserve">documented in the paper </w:t>
      </w:r>
      <w:r w:rsidR="0049615C" w:rsidRPr="00531375">
        <w:rPr>
          <w:i/>
        </w:rPr>
        <w:t>‘‘</w:t>
      </w:r>
      <w:hyperlink r:id="rId53" w:history="1">
        <w:r w:rsidR="0049615C" w:rsidRPr="00531375">
          <w:rPr>
            <w:rStyle w:val="Hyperlink"/>
            <w:rFonts w:cs="Arial"/>
            <w:i/>
          </w:rPr>
          <w:t>How</w:t>
        </w:r>
        <w:r w:rsidR="0049615C" w:rsidRPr="00531375">
          <w:rPr>
            <w:rStyle w:val="Hyperlink"/>
            <w:rFonts w:eastAsia="Calibri" w:cs="Arial"/>
            <w:i/>
          </w:rPr>
          <w:t xml:space="preserve"> to handle diverging TSP warning messages and know about the inherent uncertainty</w:t>
        </w:r>
      </w:hyperlink>
      <w:r w:rsidR="009D4FA2" w:rsidRPr="00531375">
        <w:rPr>
          <w:rFonts w:eastAsia="Calibri"/>
          <w:i/>
        </w:rPr>
        <w:t>”</w:t>
      </w:r>
      <w:r w:rsidR="00D55DD7" w:rsidRPr="00531375">
        <w:rPr>
          <w:rFonts w:eastAsia="Calibri"/>
        </w:rPr>
        <w:t xml:space="preserve">. </w:t>
      </w:r>
    </w:p>
    <w:p w14:paraId="287E622A" w14:textId="4CBF0F6C" w:rsidR="008C76EC" w:rsidRPr="00AE285F" w:rsidRDefault="00607C6E" w:rsidP="00531375">
      <w:pPr>
        <w:pStyle w:val="ListParagraph1"/>
        <w:numPr>
          <w:ilvl w:val="0"/>
          <w:numId w:val="54"/>
        </w:numPr>
        <w:ind w:left="0" w:hanging="709"/>
        <w:rPr>
          <w:color w:val="000000"/>
        </w:rPr>
      </w:pPr>
      <w:r w:rsidRPr="00AE285F">
        <w:rPr>
          <w:color w:val="000000"/>
        </w:rPr>
        <w:tab/>
      </w:r>
      <w:r w:rsidR="000B210D" w:rsidRPr="00AE285F">
        <w:rPr>
          <w:color w:val="000000"/>
        </w:rPr>
        <w:t xml:space="preserve">Mr Öcal </w:t>
      </w:r>
      <w:r w:rsidR="005523EF" w:rsidRPr="00AE285F">
        <w:t xml:space="preserve">Necmioğlu </w:t>
      </w:r>
      <w:r w:rsidR="000B210D" w:rsidRPr="00AE285F">
        <w:rPr>
          <w:color w:val="000000"/>
        </w:rPr>
        <w:t>pointed out</w:t>
      </w:r>
      <w:r w:rsidR="008C76EC" w:rsidRPr="00AE285F">
        <w:t xml:space="preserve"> that the study</w:t>
      </w:r>
      <w:r w:rsidR="005523EF" w:rsidRPr="00AE285F">
        <w:t xml:space="preserve"> on warning messages and uncertainty</w:t>
      </w:r>
      <w:r w:rsidR="005D7CE7" w:rsidRPr="00AE285F">
        <w:t xml:space="preserve"> </w:t>
      </w:r>
      <w:r w:rsidR="000B210D" w:rsidRPr="00AE285F">
        <w:t xml:space="preserve">seems to provide a simple </w:t>
      </w:r>
      <w:r w:rsidR="005523EF" w:rsidRPr="00AE285F">
        <w:t xml:space="preserve">solution to what is </w:t>
      </w:r>
      <w:r w:rsidR="008C76EC" w:rsidRPr="00AE285F">
        <w:t>perceive</w:t>
      </w:r>
      <w:r w:rsidR="005523EF" w:rsidRPr="00AE285F">
        <w:t>d</w:t>
      </w:r>
      <w:r w:rsidR="008C76EC" w:rsidRPr="00AE285F">
        <w:t xml:space="preserve"> as a big problem</w:t>
      </w:r>
      <w:r w:rsidR="00DA736E" w:rsidRPr="00AE285F">
        <w:t xml:space="preserve"> in NEAM region</w:t>
      </w:r>
      <w:r w:rsidR="008C76EC" w:rsidRPr="00AE285F">
        <w:t xml:space="preserve">. </w:t>
      </w:r>
    </w:p>
    <w:p w14:paraId="075BFD49" w14:textId="2DBBA094" w:rsidR="008C76EC" w:rsidRPr="00AE285F" w:rsidRDefault="00421243" w:rsidP="00531375">
      <w:pPr>
        <w:pStyle w:val="ListParagraph1"/>
        <w:numPr>
          <w:ilvl w:val="0"/>
          <w:numId w:val="54"/>
        </w:numPr>
        <w:ind w:left="0" w:hanging="709"/>
      </w:pPr>
      <w:r w:rsidRPr="00AE285F">
        <w:tab/>
      </w:r>
      <w:r w:rsidR="006119AA" w:rsidRPr="00AE285F">
        <w:t xml:space="preserve">Ms </w:t>
      </w:r>
      <w:r w:rsidR="008C76EC" w:rsidRPr="00AE285F">
        <w:t>Marzia</w:t>
      </w:r>
      <w:r w:rsidR="00DA736E" w:rsidRPr="00AE285F">
        <w:t xml:space="preserve"> Santini </w:t>
      </w:r>
      <w:r w:rsidRPr="00AE285F">
        <w:t xml:space="preserve">(Italy) </w:t>
      </w:r>
      <w:r w:rsidR="00DA736E" w:rsidRPr="00AE285F">
        <w:t>enquired about the legal implications</w:t>
      </w:r>
      <w:r w:rsidR="00E0711E" w:rsidRPr="00AE285F">
        <w:t xml:space="preserve"> of the procedure proposed. </w:t>
      </w:r>
    </w:p>
    <w:p w14:paraId="6F10995B" w14:textId="120C2A01" w:rsidR="008C76EC" w:rsidRPr="00AE285F" w:rsidRDefault="00421243" w:rsidP="00531375">
      <w:pPr>
        <w:pStyle w:val="ListParagraph1"/>
        <w:numPr>
          <w:ilvl w:val="0"/>
          <w:numId w:val="54"/>
        </w:numPr>
        <w:ind w:left="0" w:hanging="709"/>
      </w:pPr>
      <w:r w:rsidRPr="00AE285F">
        <w:tab/>
      </w:r>
      <w:r w:rsidR="006119AA" w:rsidRPr="00AE285F">
        <w:t xml:space="preserve">Mr </w:t>
      </w:r>
      <w:r w:rsidR="00DA736E" w:rsidRPr="00AE285F">
        <w:t>Jörn Behrens suggested that such a process can be automated. The paper used a real event. He remarked that legal</w:t>
      </w:r>
      <w:r w:rsidR="000B210D" w:rsidRPr="00AE285F">
        <w:t xml:space="preserve">ly one will be on the safe side </w:t>
      </w:r>
      <w:r w:rsidR="00DA736E" w:rsidRPr="00AE285F">
        <w:t xml:space="preserve">if </w:t>
      </w:r>
      <w:r w:rsidR="008E4F9B" w:rsidRPr="00AE285F">
        <w:t xml:space="preserve">there is </w:t>
      </w:r>
      <w:r w:rsidR="00DA736E" w:rsidRPr="00AE285F">
        <w:t>a procedure</w:t>
      </w:r>
      <w:r w:rsidR="008E1074" w:rsidRPr="00AE285F">
        <w:t xml:space="preserve"> in place</w:t>
      </w:r>
      <w:r w:rsidR="00DA736E" w:rsidRPr="00AE285F">
        <w:t>, even if S</w:t>
      </w:r>
      <w:r w:rsidRPr="00AE285F">
        <w:t xml:space="preserve">tandard </w:t>
      </w:r>
      <w:r w:rsidR="00DA736E" w:rsidRPr="00AE285F">
        <w:t>O</w:t>
      </w:r>
      <w:r w:rsidRPr="00AE285F">
        <w:t xml:space="preserve">perating </w:t>
      </w:r>
      <w:r w:rsidR="00DA736E" w:rsidRPr="00AE285F">
        <w:t>P</w:t>
      </w:r>
      <w:r w:rsidRPr="00AE285F">
        <w:t xml:space="preserve">rocedure (SOP) </w:t>
      </w:r>
      <w:r w:rsidR="00DA736E" w:rsidRPr="00AE285F">
        <w:t>fails.</w:t>
      </w:r>
    </w:p>
    <w:p w14:paraId="6F50932C" w14:textId="64602859" w:rsidR="007801D9" w:rsidRPr="00AE285F" w:rsidRDefault="00421243" w:rsidP="00531375">
      <w:pPr>
        <w:pStyle w:val="ListParagraph1"/>
        <w:numPr>
          <w:ilvl w:val="0"/>
          <w:numId w:val="54"/>
        </w:numPr>
        <w:ind w:left="0" w:hanging="709"/>
        <w:rPr>
          <w:rFonts w:eastAsia="Calibri"/>
        </w:rPr>
      </w:pPr>
      <w:r w:rsidRPr="00AE285F">
        <w:tab/>
      </w:r>
      <w:r w:rsidR="000B210D" w:rsidRPr="00AE285F">
        <w:t xml:space="preserve">Mr Marinos Charalampakis </w:t>
      </w:r>
      <w:r w:rsidRPr="00AE285F">
        <w:t xml:space="preserve">(NOA, Greece) </w:t>
      </w:r>
      <w:r w:rsidR="000B210D" w:rsidRPr="00AE285F">
        <w:t xml:space="preserve">mentioned that </w:t>
      </w:r>
      <w:r w:rsidR="00DA736E" w:rsidRPr="00AE285F">
        <w:t>it would be i</w:t>
      </w:r>
      <w:r w:rsidR="008C76EC" w:rsidRPr="00AE285F">
        <w:t xml:space="preserve">nteresting to see more </w:t>
      </w:r>
      <w:r w:rsidR="00DA736E" w:rsidRPr="00AE285F">
        <w:t xml:space="preserve">tsunami </w:t>
      </w:r>
      <w:r w:rsidR="008C76EC" w:rsidRPr="00AE285F">
        <w:t xml:space="preserve">events </w:t>
      </w:r>
      <w:r w:rsidR="00AF31BB" w:rsidRPr="00AE285F">
        <w:t xml:space="preserve">analysed </w:t>
      </w:r>
      <w:r w:rsidR="008C76EC" w:rsidRPr="00AE285F">
        <w:t xml:space="preserve">to </w:t>
      </w:r>
      <w:r w:rsidR="00DA736E" w:rsidRPr="00AE285F">
        <w:t xml:space="preserve">better understand </w:t>
      </w:r>
      <w:r w:rsidR="00DA736E" w:rsidRPr="00AE285F">
        <w:rPr>
          <w:rFonts w:eastAsia="Calibri"/>
        </w:rPr>
        <w:t>inherent uncertainty.</w:t>
      </w:r>
    </w:p>
    <w:p w14:paraId="2BCF84E8" w14:textId="570F5113" w:rsidR="007801D9" w:rsidRPr="00AE285F" w:rsidRDefault="00421243" w:rsidP="00531375">
      <w:pPr>
        <w:pStyle w:val="ListParagraph1"/>
        <w:numPr>
          <w:ilvl w:val="0"/>
          <w:numId w:val="54"/>
        </w:numPr>
        <w:ind w:left="0" w:hanging="709"/>
        <w:rPr>
          <w:rFonts w:eastAsia="Calibri"/>
          <w:lang w:eastAsia="fr-FR"/>
        </w:rPr>
      </w:pPr>
      <w:r w:rsidRPr="00AE285F">
        <w:tab/>
      </w:r>
      <w:r w:rsidR="007801D9" w:rsidRPr="00AE285F">
        <w:t>In closing</w:t>
      </w:r>
      <w:r w:rsidRPr="00AE285F">
        <w:t>,</w:t>
      </w:r>
      <w:r w:rsidR="007801D9" w:rsidRPr="00AE285F">
        <w:t xml:space="preserve"> Mr</w:t>
      </w:r>
      <w:r w:rsidR="0070704E" w:rsidRPr="00AE285F">
        <w:t> </w:t>
      </w:r>
      <w:r w:rsidR="007801D9" w:rsidRPr="00AE285F">
        <w:t>Jörn Behrens informed the session that he will step down as co-chair of WG1 to focus on the COST Action project.</w:t>
      </w:r>
    </w:p>
    <w:p w14:paraId="532A9544" w14:textId="411B3A66" w:rsidR="007801D9" w:rsidRPr="00AE285F" w:rsidRDefault="00421243" w:rsidP="00531375">
      <w:pPr>
        <w:pStyle w:val="ListParagraph1"/>
        <w:numPr>
          <w:ilvl w:val="0"/>
          <w:numId w:val="54"/>
        </w:numPr>
        <w:ind w:left="0" w:hanging="709"/>
      </w:pPr>
      <w:r w:rsidRPr="00AE285F">
        <w:tab/>
      </w:r>
      <w:r w:rsidR="007801D9" w:rsidRPr="00AE285F">
        <w:t xml:space="preserve">The </w:t>
      </w:r>
      <w:r w:rsidRPr="00AE285F">
        <w:t xml:space="preserve">ICG </w:t>
      </w:r>
      <w:r w:rsidR="007801D9" w:rsidRPr="00531375">
        <w:t>thanked</w:t>
      </w:r>
      <w:r w:rsidR="007801D9" w:rsidRPr="00AE285F">
        <w:rPr>
          <w:color w:val="000000"/>
        </w:rPr>
        <w:t xml:space="preserve"> Mr</w:t>
      </w:r>
      <w:r w:rsidRPr="00AE285F">
        <w:rPr>
          <w:color w:val="000000"/>
        </w:rPr>
        <w:t> </w:t>
      </w:r>
      <w:r w:rsidR="007801D9" w:rsidRPr="00AE285F">
        <w:t>Jörn</w:t>
      </w:r>
      <w:r w:rsidRPr="00AE285F">
        <w:t> </w:t>
      </w:r>
      <w:r w:rsidR="007801D9" w:rsidRPr="00AE285F">
        <w:t xml:space="preserve">Behrens for his dedicated contributions to the ICG/NEAMTWS over many years. </w:t>
      </w:r>
    </w:p>
    <w:p w14:paraId="51E3DB2F" w14:textId="77777777" w:rsidR="0070704E" w:rsidRPr="00AE285F" w:rsidRDefault="0070704E" w:rsidP="00531375">
      <w:pPr>
        <w:spacing w:after="240"/>
        <w:rPr>
          <w:rFonts w:ascii="Arial" w:eastAsia="SimSun" w:hAnsi="Arial" w:cs="Arial"/>
          <w:b/>
          <w:i/>
          <w:color w:val="000000" w:themeColor="text1"/>
          <w:sz w:val="22"/>
          <w:szCs w:val="22"/>
          <w:lang w:val="en-GB" w:eastAsia="en-US"/>
        </w:rPr>
      </w:pPr>
      <w:r w:rsidRPr="00531375">
        <w:rPr>
          <w:rFonts w:ascii="Arial" w:hAnsi="Arial" w:cs="Arial"/>
          <w:b/>
          <w:i/>
          <w:sz w:val="22"/>
          <w:szCs w:val="22"/>
          <w:lang w:val="en-US"/>
        </w:rPr>
        <w:br w:type="page"/>
      </w:r>
    </w:p>
    <w:p w14:paraId="0202AD4E" w14:textId="79912FCE" w:rsidR="00C257EB" w:rsidRPr="00AE285F" w:rsidRDefault="00EB0DF0" w:rsidP="00531375">
      <w:pPr>
        <w:pStyle w:val="ListParagraph1"/>
        <w:numPr>
          <w:ilvl w:val="0"/>
          <w:numId w:val="0"/>
        </w:numPr>
        <w:rPr>
          <w:b/>
          <w:i/>
        </w:rPr>
      </w:pPr>
      <w:r w:rsidRPr="00AE285F">
        <w:rPr>
          <w:b/>
          <w:i/>
        </w:rPr>
        <w:t xml:space="preserve">Working Group 2 </w:t>
      </w:r>
      <w:r w:rsidR="00C257EB" w:rsidRPr="00AE285F">
        <w:rPr>
          <w:b/>
          <w:i/>
        </w:rPr>
        <w:t xml:space="preserve">on </w:t>
      </w:r>
      <w:r w:rsidRPr="00AE285F">
        <w:rPr>
          <w:b/>
          <w:i/>
        </w:rPr>
        <w:t>Seismic and Geophysical Measurements</w:t>
      </w:r>
      <w:r w:rsidR="00C257EB" w:rsidRPr="00AE285F">
        <w:rPr>
          <w:b/>
          <w:i/>
        </w:rPr>
        <w:t xml:space="preserve"> and Working Group 3 on Sea Level Data Collection and Exchange, Including Offshore Tsunami Detection and Instruments</w:t>
      </w:r>
    </w:p>
    <w:p w14:paraId="7620A374" w14:textId="33EDE60A" w:rsidR="007373F8" w:rsidRPr="00AE285F" w:rsidRDefault="0070704E" w:rsidP="00531375">
      <w:pPr>
        <w:pStyle w:val="ListParagraph1"/>
        <w:numPr>
          <w:ilvl w:val="0"/>
          <w:numId w:val="54"/>
        </w:numPr>
        <w:ind w:left="0" w:hanging="709"/>
      </w:pPr>
      <w:r w:rsidRPr="00AE285F">
        <w:tab/>
      </w:r>
      <w:r w:rsidR="00EB0DF0" w:rsidRPr="00AE285F">
        <w:t>Mr Marinos Charalampakis, Co-Chairperson of WG 2</w:t>
      </w:r>
      <w:r w:rsidR="00C257EB" w:rsidRPr="00AE285F">
        <w:t xml:space="preserve"> and 3</w:t>
      </w:r>
      <w:r w:rsidR="00EB0DF0" w:rsidRPr="00AE285F">
        <w:t xml:space="preserve">, </w:t>
      </w:r>
      <w:r w:rsidR="00AA241B" w:rsidRPr="00AE285F">
        <w:t xml:space="preserve">reported </w:t>
      </w:r>
      <w:r w:rsidR="00EB0DF0" w:rsidRPr="00AE285F">
        <w:t xml:space="preserve">on </w:t>
      </w:r>
      <w:hyperlink r:id="rId54" w:history="1">
        <w:r w:rsidR="00EB0DF0" w:rsidRPr="00AE285F">
          <w:rPr>
            <w:rStyle w:val="Hyperlink"/>
            <w:rFonts w:cs="Arial"/>
          </w:rPr>
          <w:t>seismic and geophysical measurements</w:t>
        </w:r>
        <w:r w:rsidR="00C257EB" w:rsidRPr="00AE285F">
          <w:rPr>
            <w:rStyle w:val="Hyperlink"/>
            <w:rFonts w:cs="Arial"/>
          </w:rPr>
          <w:t xml:space="preserve"> and Sea Level Data Collection and Exchange, Including Offshore Tsunami Detection and Instruments.</w:t>
        </w:r>
      </w:hyperlink>
    </w:p>
    <w:p w14:paraId="532A1A38" w14:textId="1FF6833F" w:rsidR="0047641B" w:rsidRPr="00AE285F" w:rsidRDefault="0070704E" w:rsidP="00531375">
      <w:pPr>
        <w:pStyle w:val="ListParagraph1"/>
        <w:numPr>
          <w:ilvl w:val="0"/>
          <w:numId w:val="54"/>
        </w:numPr>
        <w:ind w:left="0" w:hanging="709"/>
      </w:pPr>
      <w:r w:rsidRPr="00AE285F">
        <w:tab/>
      </w:r>
      <w:r w:rsidR="007373F8" w:rsidRPr="00AE285F">
        <w:t xml:space="preserve">He briefed </w:t>
      </w:r>
      <w:r w:rsidR="008E4F9B" w:rsidRPr="00AE285F">
        <w:t xml:space="preserve">the group </w:t>
      </w:r>
      <w:r w:rsidR="00252D0D" w:rsidRPr="00AE285F">
        <w:t xml:space="preserve">about </w:t>
      </w:r>
      <w:r w:rsidR="0047641B" w:rsidRPr="00AE285F">
        <w:t>WG</w:t>
      </w:r>
      <w:r w:rsidRPr="00AE285F">
        <w:t> </w:t>
      </w:r>
      <w:r w:rsidR="0047641B" w:rsidRPr="00AE285F">
        <w:t>2 and WG</w:t>
      </w:r>
      <w:r w:rsidRPr="00AE285F">
        <w:t> </w:t>
      </w:r>
      <w:r w:rsidR="0047641B" w:rsidRPr="00AE285F">
        <w:t>3 Plan of Actions;</w:t>
      </w:r>
      <w:r w:rsidR="007373F8" w:rsidRPr="00AE285F">
        <w:t xml:space="preserve"> </w:t>
      </w:r>
      <w:r w:rsidR="0047641B" w:rsidRPr="00AE285F">
        <w:t>engagement</w:t>
      </w:r>
      <w:r w:rsidR="00252D0D" w:rsidRPr="00AE285F">
        <w:t>s</w:t>
      </w:r>
      <w:r w:rsidR="0047641B" w:rsidRPr="00AE285F">
        <w:t xml:space="preserve"> and meetings </w:t>
      </w:r>
      <w:r w:rsidR="008E4F9B" w:rsidRPr="00AE285F">
        <w:t xml:space="preserve">organized during </w:t>
      </w:r>
      <w:r w:rsidR="0047641B" w:rsidRPr="00AE285F">
        <w:t>this intersessional period;</w:t>
      </w:r>
      <w:r w:rsidR="007373F8" w:rsidRPr="00AE285F">
        <w:t xml:space="preserve"> </w:t>
      </w:r>
      <w:r w:rsidR="008E4F9B" w:rsidRPr="00AE285F">
        <w:t xml:space="preserve">the </w:t>
      </w:r>
      <w:r w:rsidR="007373F8" w:rsidRPr="00AE285F">
        <w:t>status of seismic and sea level networks</w:t>
      </w:r>
      <w:r w:rsidR="0047641B" w:rsidRPr="00AE285F">
        <w:t xml:space="preserve"> in NEAM region;</w:t>
      </w:r>
      <w:r w:rsidR="007373F8" w:rsidRPr="00AE285F">
        <w:t xml:space="preserve"> </w:t>
      </w:r>
      <w:r w:rsidR="008E4F9B" w:rsidRPr="00AE285F">
        <w:t xml:space="preserve">the ongoing </w:t>
      </w:r>
      <w:r w:rsidR="007373F8" w:rsidRPr="00AE285F">
        <w:t xml:space="preserve">projects and </w:t>
      </w:r>
      <w:r w:rsidR="000F5FFC" w:rsidRPr="00AE285F">
        <w:t>experiments</w:t>
      </w:r>
      <w:r w:rsidR="0047641B" w:rsidRPr="00AE285F">
        <w:t>,</w:t>
      </w:r>
      <w:r w:rsidR="007373F8" w:rsidRPr="00AE285F">
        <w:t xml:space="preserve"> the collaborative GNSS </w:t>
      </w:r>
      <w:r w:rsidR="009C3E95" w:rsidRPr="00AE285F">
        <w:t>network</w:t>
      </w:r>
      <w:r w:rsidR="007373F8" w:rsidRPr="00AE285F">
        <w:t xml:space="preserve"> between INGV and NOA for real-time monitoring of ground motion. </w:t>
      </w:r>
    </w:p>
    <w:p w14:paraId="1AEC19B2" w14:textId="6C1B760D" w:rsidR="007373F8" w:rsidRPr="00AE285F" w:rsidRDefault="0070704E" w:rsidP="00531375">
      <w:pPr>
        <w:pStyle w:val="ListParagraph1"/>
        <w:numPr>
          <w:ilvl w:val="0"/>
          <w:numId w:val="54"/>
        </w:numPr>
        <w:ind w:left="0" w:hanging="709"/>
        <w:rPr>
          <w:rFonts w:eastAsiaTheme="minorEastAsia"/>
          <w:kern w:val="24"/>
        </w:rPr>
      </w:pPr>
      <w:r w:rsidRPr="00AE285F">
        <w:tab/>
      </w:r>
      <w:r w:rsidR="007373F8" w:rsidRPr="00AE285F">
        <w:t>Five new GNSS</w:t>
      </w:r>
      <w:r w:rsidR="00D94638" w:rsidRPr="00AE285F">
        <w:rPr>
          <w:shd w:val="clear" w:color="auto" w:fill="FFFFFF"/>
        </w:rPr>
        <w:t xml:space="preserve"> (Global Navigation Satellite System)</w:t>
      </w:r>
      <w:r w:rsidR="007373F8" w:rsidRPr="00AE285F">
        <w:t xml:space="preserve"> stations </w:t>
      </w:r>
      <w:r w:rsidR="00D94638" w:rsidRPr="00AE285F">
        <w:t xml:space="preserve">were </w:t>
      </w:r>
      <w:r w:rsidR="007373F8" w:rsidRPr="00AE285F">
        <w:t xml:space="preserve">established </w:t>
      </w:r>
      <w:r w:rsidR="00E569F2" w:rsidRPr="00AE285F">
        <w:t xml:space="preserve">by </w:t>
      </w:r>
      <w:r w:rsidR="007373F8" w:rsidRPr="00AE285F">
        <w:t>INGV and NOA</w:t>
      </w:r>
      <w:r w:rsidR="00E569F2" w:rsidRPr="00AE285F">
        <w:t xml:space="preserve"> via</w:t>
      </w:r>
      <w:r w:rsidR="000F5FFC" w:rsidRPr="00AE285F">
        <w:t xml:space="preserve"> </w:t>
      </w:r>
      <w:r w:rsidR="007373F8" w:rsidRPr="00AE285F">
        <w:t xml:space="preserve">the </w:t>
      </w:r>
      <w:r w:rsidR="007373F8" w:rsidRPr="00AE285F">
        <w:rPr>
          <w:shd w:val="clear" w:color="auto" w:fill="FFFFFF"/>
        </w:rPr>
        <w:t xml:space="preserve">European Multidisciplinary Seafloor and water column Observatory </w:t>
      </w:r>
      <w:r w:rsidR="007373F8" w:rsidRPr="00AE285F">
        <w:rPr>
          <w:color w:val="393B3F"/>
          <w:shd w:val="clear" w:color="auto" w:fill="FFFFFF"/>
        </w:rPr>
        <w:t>(</w:t>
      </w:r>
      <w:hyperlink r:id="rId55" w:history="1">
        <w:r w:rsidR="007373F8" w:rsidRPr="00AE285F">
          <w:rPr>
            <w:rStyle w:val="Hyperlink"/>
            <w:rFonts w:cs="Arial"/>
          </w:rPr>
          <w:t>EMSO</w:t>
        </w:r>
      </w:hyperlink>
      <w:r w:rsidR="007373F8" w:rsidRPr="00AE285F">
        <w:rPr>
          <w:color w:val="393B3F"/>
          <w:shd w:val="clear" w:color="auto" w:fill="FFFFFF"/>
        </w:rPr>
        <w:t xml:space="preserve">) </w:t>
      </w:r>
      <w:r w:rsidR="007373F8" w:rsidRPr="00AE285F">
        <w:rPr>
          <w:shd w:val="clear" w:color="auto" w:fill="FFFFFF"/>
        </w:rPr>
        <w:t xml:space="preserve">initiative. </w:t>
      </w:r>
      <w:r w:rsidR="00AF3C07" w:rsidRPr="00531375">
        <w:t>EMSO</w:t>
      </w:r>
      <w:r w:rsidR="00AF3C07" w:rsidRPr="00AE285F">
        <w:rPr>
          <w:shd w:val="clear" w:color="auto" w:fill="FFFFFF"/>
        </w:rPr>
        <w:t xml:space="preserve"> ERIC </w:t>
      </w:r>
      <w:r w:rsidR="007373F8" w:rsidRPr="00AE285F">
        <w:rPr>
          <w:rFonts w:eastAsiaTheme="minorEastAsia"/>
          <w:kern w:val="24"/>
        </w:rPr>
        <w:t>consists of a system of</w:t>
      </w:r>
      <w:r w:rsidR="00AF3C07" w:rsidRPr="00AE285F">
        <w:rPr>
          <w:rFonts w:eastAsiaTheme="minorEastAsia"/>
          <w:kern w:val="24"/>
        </w:rPr>
        <w:t xml:space="preserve"> offshore </w:t>
      </w:r>
      <w:r w:rsidR="00D94638" w:rsidRPr="00AE285F">
        <w:rPr>
          <w:rFonts w:eastAsiaTheme="minorEastAsia"/>
          <w:kern w:val="24"/>
        </w:rPr>
        <w:t>observatories,</w:t>
      </w:r>
      <w:r w:rsidR="007373F8" w:rsidRPr="00AE285F">
        <w:rPr>
          <w:rFonts w:eastAsiaTheme="minorEastAsia"/>
          <w:kern w:val="24"/>
        </w:rPr>
        <w:t xml:space="preserve"> which are platforms e</w:t>
      </w:r>
      <w:r w:rsidR="008E4F9B" w:rsidRPr="00AE285F">
        <w:rPr>
          <w:rFonts w:eastAsiaTheme="minorEastAsia"/>
          <w:kern w:val="24"/>
        </w:rPr>
        <w:t xml:space="preserve">quipped with multiple sensors, </w:t>
      </w:r>
      <w:r w:rsidR="007373F8" w:rsidRPr="00AE285F">
        <w:rPr>
          <w:rFonts w:eastAsiaTheme="minorEastAsia"/>
          <w:kern w:val="24"/>
        </w:rPr>
        <w:t xml:space="preserve">placed </w:t>
      </w:r>
      <w:r w:rsidR="00E569F2" w:rsidRPr="00AE285F">
        <w:rPr>
          <w:rFonts w:eastAsiaTheme="minorEastAsia"/>
          <w:kern w:val="24"/>
        </w:rPr>
        <w:t>in</w:t>
      </w:r>
      <w:r w:rsidR="007373F8" w:rsidRPr="00AE285F">
        <w:rPr>
          <w:rFonts w:eastAsiaTheme="minorEastAsia"/>
          <w:kern w:val="24"/>
        </w:rPr>
        <w:t xml:space="preserve"> the water column and on the seafloor. Efforts have been made to make </w:t>
      </w:r>
      <w:r w:rsidR="007373F8" w:rsidRPr="00AE285F">
        <w:rPr>
          <w:rFonts w:eastAsiaTheme="minorEastAsia"/>
          <w:bCs/>
          <w:kern w:val="24"/>
        </w:rPr>
        <w:t>data</w:t>
      </w:r>
      <w:r w:rsidR="00D94638" w:rsidRPr="00AE285F">
        <w:rPr>
          <w:rFonts w:eastAsiaTheme="minorEastAsia"/>
          <w:bCs/>
          <w:kern w:val="24"/>
        </w:rPr>
        <w:t xml:space="preserve"> available</w:t>
      </w:r>
      <w:r w:rsidR="00AF3C07" w:rsidRPr="00AE285F">
        <w:rPr>
          <w:rFonts w:eastAsiaTheme="minorEastAsia"/>
          <w:bCs/>
          <w:kern w:val="24"/>
        </w:rPr>
        <w:t xml:space="preserve"> at NOA</w:t>
      </w:r>
      <w:r w:rsidR="007373F8" w:rsidRPr="00AE285F">
        <w:rPr>
          <w:rFonts w:eastAsiaTheme="minorEastAsia"/>
          <w:kern w:val="24"/>
        </w:rPr>
        <w:t xml:space="preserve">. However, one of the two branches with instruments (pressure sensor included) of the platform needs to be serviced. </w:t>
      </w:r>
      <w:r w:rsidR="00751810" w:rsidRPr="00AE285F">
        <w:rPr>
          <w:rFonts w:eastAsiaTheme="minorEastAsia"/>
          <w:kern w:val="24"/>
        </w:rPr>
        <w:t>INGV</w:t>
      </w:r>
      <w:r w:rsidR="007373F8" w:rsidRPr="00AE285F">
        <w:rPr>
          <w:rFonts w:eastAsiaTheme="minorEastAsia"/>
          <w:kern w:val="24"/>
        </w:rPr>
        <w:t xml:space="preserve"> is cooperating with </w:t>
      </w:r>
      <w:r w:rsidR="00D94638" w:rsidRPr="00AE285F">
        <w:rPr>
          <w:rFonts w:eastAsiaTheme="minorEastAsia"/>
          <w:kern w:val="24"/>
        </w:rPr>
        <w:t xml:space="preserve">the </w:t>
      </w:r>
      <w:r w:rsidR="00D94638" w:rsidRPr="00AE285F">
        <w:rPr>
          <w:shd w:val="clear" w:color="auto" w:fill="FFFFFF"/>
        </w:rPr>
        <w:t>Hellenic Centre for Marine Research</w:t>
      </w:r>
      <w:r w:rsidR="00D94638" w:rsidRPr="00AE285F">
        <w:rPr>
          <w:rFonts w:eastAsiaTheme="minorEastAsia"/>
          <w:kern w:val="24"/>
        </w:rPr>
        <w:t xml:space="preserve"> </w:t>
      </w:r>
      <w:r w:rsidR="007373F8" w:rsidRPr="00AE285F">
        <w:rPr>
          <w:rFonts w:eastAsiaTheme="minorEastAsia"/>
          <w:kern w:val="24"/>
        </w:rPr>
        <w:t>to establish a link with the onshore hub of the platform. A Service Level Agreement between TSPs and the managing institutions is necessary to obtain data in real-time</w:t>
      </w:r>
      <w:r w:rsidR="00AF1DA2" w:rsidRPr="00AE285F">
        <w:rPr>
          <w:rFonts w:eastAsiaTheme="minorEastAsia"/>
          <w:kern w:val="24"/>
        </w:rPr>
        <w:t>.</w:t>
      </w:r>
    </w:p>
    <w:p w14:paraId="7C1A8DAE" w14:textId="4F15BA9D" w:rsidR="00AF1DA2" w:rsidRPr="00AE285F" w:rsidRDefault="0070704E" w:rsidP="00531375">
      <w:pPr>
        <w:pStyle w:val="ListParagraph1"/>
        <w:numPr>
          <w:ilvl w:val="0"/>
          <w:numId w:val="54"/>
        </w:numPr>
        <w:ind w:left="0" w:hanging="709"/>
        <w:rPr>
          <w:rFonts w:eastAsiaTheme="minorEastAsia"/>
        </w:rPr>
      </w:pPr>
      <w:r w:rsidRPr="00AE285F">
        <w:rPr>
          <w:rFonts w:eastAsiaTheme="minorEastAsia"/>
          <w:kern w:val="24"/>
        </w:rPr>
        <w:tab/>
      </w:r>
      <w:r w:rsidR="00AF1DA2" w:rsidRPr="00AE285F">
        <w:rPr>
          <w:rFonts w:eastAsiaTheme="minorEastAsia"/>
          <w:kern w:val="24"/>
        </w:rPr>
        <w:t xml:space="preserve">In 2019, the Joint Research Center installed five IDSL </w:t>
      </w:r>
      <w:r w:rsidR="00E569F2" w:rsidRPr="00AE285F">
        <w:rPr>
          <w:rFonts w:eastAsiaTheme="minorEastAsia"/>
          <w:kern w:val="24"/>
        </w:rPr>
        <w:t xml:space="preserve">sea level </w:t>
      </w:r>
      <w:r w:rsidR="00AF1DA2" w:rsidRPr="00AE285F">
        <w:rPr>
          <w:rFonts w:eastAsiaTheme="minorEastAsia"/>
          <w:kern w:val="24"/>
        </w:rPr>
        <w:t xml:space="preserve">stations in </w:t>
      </w:r>
      <w:r w:rsidR="000F5FFC" w:rsidRPr="00AE285F">
        <w:rPr>
          <w:rFonts w:eastAsiaTheme="minorEastAsia"/>
        </w:rPr>
        <w:t>Kos Isl</w:t>
      </w:r>
      <w:r w:rsidRPr="00AE285F">
        <w:rPr>
          <w:rFonts w:eastAsiaTheme="minorEastAsia"/>
        </w:rPr>
        <w:t>and</w:t>
      </w:r>
      <w:r w:rsidR="000F5FFC" w:rsidRPr="00AE285F">
        <w:rPr>
          <w:rFonts w:eastAsiaTheme="minorEastAsia"/>
        </w:rPr>
        <w:t>,</w:t>
      </w:r>
      <w:r w:rsidR="00AF1DA2" w:rsidRPr="00AE285F">
        <w:rPr>
          <w:rFonts w:eastAsiaTheme="minorEastAsia"/>
        </w:rPr>
        <w:t xml:space="preserve"> Bodrum, Malta, Ireland and Lesvos Isl</w:t>
      </w:r>
      <w:r w:rsidRPr="00AE285F">
        <w:rPr>
          <w:rFonts w:eastAsiaTheme="minorEastAsia"/>
        </w:rPr>
        <w:t>and</w:t>
      </w:r>
      <w:r w:rsidR="00AF1DA2" w:rsidRPr="00AE285F">
        <w:rPr>
          <w:rFonts w:eastAsiaTheme="minorEastAsia"/>
        </w:rPr>
        <w:t xml:space="preserve"> (Plomari).</w:t>
      </w:r>
      <w:r w:rsidR="00D94638" w:rsidRPr="00AE285F">
        <w:rPr>
          <w:rFonts w:eastAsiaTheme="minorEastAsia"/>
        </w:rPr>
        <w:t xml:space="preserve"> </w:t>
      </w:r>
      <w:r w:rsidR="00AF1DA2" w:rsidRPr="00AE285F">
        <w:rPr>
          <w:rFonts w:eastAsiaTheme="minorEastAsia"/>
        </w:rPr>
        <w:t xml:space="preserve">A </w:t>
      </w:r>
      <w:r w:rsidR="00E569F2" w:rsidRPr="00AE285F">
        <w:rPr>
          <w:rFonts w:eastAsiaTheme="minorEastAsia"/>
        </w:rPr>
        <w:t xml:space="preserve">GNSS </w:t>
      </w:r>
      <w:r w:rsidR="00AF1DA2" w:rsidRPr="00AE285F">
        <w:rPr>
          <w:rFonts w:eastAsiaTheme="minorEastAsia"/>
        </w:rPr>
        <w:t>buoy has also</w:t>
      </w:r>
      <w:r w:rsidR="000F5FFC" w:rsidRPr="00AE285F">
        <w:rPr>
          <w:rFonts w:eastAsiaTheme="minorEastAsia"/>
        </w:rPr>
        <w:t xml:space="preserve"> been installed </w:t>
      </w:r>
      <w:r w:rsidR="00AF1DA2" w:rsidRPr="00AE285F">
        <w:rPr>
          <w:rFonts w:eastAsiaTheme="minorEastAsia"/>
        </w:rPr>
        <w:t xml:space="preserve">by JRC.  </w:t>
      </w:r>
    </w:p>
    <w:p w14:paraId="1015974F" w14:textId="24E800CA" w:rsidR="00C257EB" w:rsidRPr="00AE285F" w:rsidRDefault="0070704E" w:rsidP="00531375">
      <w:pPr>
        <w:pStyle w:val="ListParagraph1"/>
        <w:numPr>
          <w:ilvl w:val="0"/>
          <w:numId w:val="54"/>
        </w:numPr>
        <w:ind w:left="0" w:hanging="709"/>
      </w:pPr>
      <w:r w:rsidRPr="00AE285F">
        <w:tab/>
      </w:r>
      <w:r w:rsidR="004D4AFF" w:rsidRPr="00AE285F">
        <w:t>Mr</w:t>
      </w:r>
      <w:r w:rsidR="00A16851" w:rsidRPr="00AE285F">
        <w:t> Charalampakis</w:t>
      </w:r>
      <w:r w:rsidR="004D4AFF" w:rsidRPr="00AE285F">
        <w:t xml:space="preserve"> </w:t>
      </w:r>
      <w:r w:rsidR="008E4F9B" w:rsidRPr="00AE285F">
        <w:t xml:space="preserve">also </w:t>
      </w:r>
      <w:r w:rsidR="004D4AFF" w:rsidRPr="00AE285F">
        <w:t xml:space="preserve">informed the session </w:t>
      </w:r>
      <w:r w:rsidR="00AF3C07" w:rsidRPr="00AE285F">
        <w:t xml:space="preserve">that </w:t>
      </w:r>
      <w:r w:rsidR="004D4AFF" w:rsidRPr="00AE285F">
        <w:t>he is stepping down as co-chair for WG 2 and 3.</w:t>
      </w:r>
    </w:p>
    <w:p w14:paraId="29347FB2" w14:textId="04A66A65" w:rsidR="003F1A37" w:rsidRPr="00AE285F" w:rsidRDefault="0070704E" w:rsidP="00531375">
      <w:pPr>
        <w:pStyle w:val="ListParagraph1"/>
        <w:numPr>
          <w:ilvl w:val="0"/>
          <w:numId w:val="54"/>
        </w:numPr>
        <w:ind w:left="0" w:hanging="709"/>
        <w:rPr>
          <w:b/>
        </w:rPr>
      </w:pPr>
      <w:r w:rsidRPr="00AE285F">
        <w:tab/>
      </w:r>
      <w:r w:rsidR="008E4F9B" w:rsidRPr="00AE285F">
        <w:t xml:space="preserve">The </w:t>
      </w:r>
      <w:r w:rsidRPr="00AE285F">
        <w:t xml:space="preserve">ICG </w:t>
      </w:r>
      <w:r w:rsidR="004D4AFF" w:rsidRPr="00AE285F">
        <w:t>thanked Mr Charalampakis for his excellent contributions in the</w:t>
      </w:r>
      <w:r w:rsidR="004D4AFF" w:rsidRPr="00AE285F">
        <w:rPr>
          <w:b/>
        </w:rPr>
        <w:t xml:space="preserve"> </w:t>
      </w:r>
      <w:r w:rsidR="00C257EB" w:rsidRPr="00AE285F">
        <w:t xml:space="preserve">last </w:t>
      </w:r>
      <w:r w:rsidRPr="00AE285F">
        <w:t>four</w:t>
      </w:r>
      <w:r w:rsidR="00C257EB" w:rsidRPr="00AE285F">
        <w:t xml:space="preserve"> years</w:t>
      </w:r>
      <w:r w:rsidR="004D4AFF" w:rsidRPr="00AE285F">
        <w:t xml:space="preserve">. </w:t>
      </w:r>
      <w:r w:rsidR="00C257EB" w:rsidRPr="00AE285F">
        <w:t xml:space="preserve"> </w:t>
      </w:r>
    </w:p>
    <w:p w14:paraId="7C81311B" w14:textId="66564D6C" w:rsidR="00EB0DF0" w:rsidRPr="00AE285F" w:rsidRDefault="00EB0DF0" w:rsidP="00AE285F">
      <w:pPr>
        <w:pStyle w:val="COI"/>
        <w:rPr>
          <w:rFonts w:cs="Arial"/>
          <w:b/>
          <w:i/>
          <w:color w:val="333333"/>
          <w:szCs w:val="22"/>
        </w:rPr>
      </w:pPr>
      <w:r w:rsidRPr="00AE285F">
        <w:rPr>
          <w:rFonts w:cs="Arial"/>
          <w:b/>
          <w:i/>
          <w:szCs w:val="22"/>
        </w:rPr>
        <w:t xml:space="preserve">Working Group 4 on </w:t>
      </w:r>
      <w:r w:rsidRPr="00AE285F">
        <w:rPr>
          <w:rFonts w:cs="Arial"/>
          <w:b/>
          <w:i/>
          <w:color w:val="333333"/>
          <w:szCs w:val="22"/>
        </w:rPr>
        <w:t>Public Awareness, Preparedness and Mitigation</w:t>
      </w:r>
    </w:p>
    <w:p w14:paraId="0345C4A2" w14:textId="7F4C46EE" w:rsidR="00EB0DF0" w:rsidRPr="00AE285F" w:rsidRDefault="0070704E" w:rsidP="00531375">
      <w:pPr>
        <w:pStyle w:val="ListParagraph1"/>
        <w:numPr>
          <w:ilvl w:val="0"/>
          <w:numId w:val="54"/>
        </w:numPr>
        <w:ind w:left="0" w:hanging="709"/>
      </w:pPr>
      <w:r w:rsidRPr="00AE285F">
        <w:tab/>
      </w:r>
      <w:r w:rsidR="00EB0DF0" w:rsidRPr="00AE285F">
        <w:t>Ms Marzia Santini, Co-Chairperson of the Working Group</w:t>
      </w:r>
      <w:r w:rsidR="00D94638" w:rsidRPr="00AE285F">
        <w:t xml:space="preserve"> 4</w:t>
      </w:r>
      <w:r w:rsidR="00EB0DF0" w:rsidRPr="00AE285F">
        <w:t xml:space="preserve"> reported on the progress and development since ICG/NEAMTWS-XV. </w:t>
      </w:r>
    </w:p>
    <w:p w14:paraId="0F44BE3D" w14:textId="5FFE79B2" w:rsidR="00E73DA8" w:rsidRPr="00AE285F" w:rsidRDefault="0070704E" w:rsidP="00531375">
      <w:pPr>
        <w:pStyle w:val="ListParagraph1"/>
        <w:numPr>
          <w:ilvl w:val="0"/>
          <w:numId w:val="54"/>
        </w:numPr>
        <w:ind w:left="0" w:hanging="709"/>
      </w:pPr>
      <w:r w:rsidRPr="00AE285F">
        <w:tab/>
      </w:r>
      <w:r w:rsidR="00EB0DF0" w:rsidRPr="00AE285F">
        <w:t xml:space="preserve">Key activities of WG 4 for the intersessional period </w:t>
      </w:r>
      <w:r w:rsidR="00E73DA8" w:rsidRPr="00AE285F">
        <w:t>focused on NEAMTIC pha</w:t>
      </w:r>
      <w:r w:rsidR="00D94638" w:rsidRPr="00AE285F">
        <w:t>se 2 (redevelopment of website);</w:t>
      </w:r>
      <w:r w:rsidR="00E73DA8" w:rsidRPr="00AE285F">
        <w:t xml:space="preserve"> representation of WG 4 in ICG/NEMATW</w:t>
      </w:r>
      <w:r w:rsidR="00D94638" w:rsidRPr="00AE285F">
        <w:t xml:space="preserve">S and </w:t>
      </w:r>
      <w:r w:rsidR="00F66A13" w:rsidRPr="00AE285F">
        <w:t xml:space="preserve">the </w:t>
      </w:r>
      <w:r w:rsidR="00D94638" w:rsidRPr="00AE285F">
        <w:t>inter-ICG TOWS</w:t>
      </w:r>
      <w:r w:rsidR="00F66A13" w:rsidRPr="00AE285F">
        <w:t xml:space="preserve"> Task Team on Preparedness and Awareness</w:t>
      </w:r>
      <w:r w:rsidR="00D94638" w:rsidRPr="00AE285F">
        <w:t>;</w:t>
      </w:r>
      <w:r w:rsidR="00E73DA8" w:rsidRPr="00AE285F">
        <w:t xml:space="preserve"> effort in improvin</w:t>
      </w:r>
      <w:r w:rsidR="00D94638" w:rsidRPr="00AE285F">
        <w:t>g user participation in NEAMTWS;</w:t>
      </w:r>
      <w:r w:rsidR="00E73DA8" w:rsidRPr="00AE285F">
        <w:t xml:space="preserve"> </w:t>
      </w:r>
      <w:r w:rsidR="00F66A13" w:rsidRPr="00AE285F">
        <w:t>promoting</w:t>
      </w:r>
      <w:r w:rsidR="00E73DA8" w:rsidRPr="00AE285F">
        <w:t xml:space="preserve"> and support</w:t>
      </w:r>
      <w:r w:rsidR="00F66A13" w:rsidRPr="00AE285F">
        <w:t xml:space="preserve">ing </w:t>
      </w:r>
      <w:r w:rsidR="00E73DA8" w:rsidRPr="00AE285F">
        <w:t>the developme</w:t>
      </w:r>
      <w:r w:rsidR="000B2537" w:rsidRPr="00AE285F">
        <w:t xml:space="preserve">nt of the </w:t>
      </w:r>
      <w:r w:rsidR="00F66A13" w:rsidRPr="00AE285F">
        <w:t xml:space="preserve">NEAMTWS </w:t>
      </w:r>
      <w:r w:rsidR="000B2537" w:rsidRPr="00AE285F">
        <w:t>downstream component</w:t>
      </w:r>
      <w:r w:rsidR="00D94638" w:rsidRPr="00AE285F">
        <w:t>;</w:t>
      </w:r>
      <w:r w:rsidR="000B2537" w:rsidRPr="00AE285F">
        <w:t xml:space="preserve"> collaborating with WG 1</w:t>
      </w:r>
      <w:r w:rsidR="00E73DA8" w:rsidRPr="00AE285F">
        <w:t xml:space="preserve"> and TT on Exercise and Documentation. </w:t>
      </w:r>
    </w:p>
    <w:p w14:paraId="4A9BA7B4" w14:textId="34E9E7E8" w:rsidR="00922A1B" w:rsidRPr="00AE285F" w:rsidRDefault="0070704E" w:rsidP="00531375">
      <w:pPr>
        <w:pStyle w:val="ListParagraph1"/>
        <w:numPr>
          <w:ilvl w:val="0"/>
          <w:numId w:val="54"/>
        </w:numPr>
        <w:ind w:left="0" w:hanging="709"/>
      </w:pPr>
      <w:r w:rsidRPr="00AE285F">
        <w:tab/>
      </w:r>
      <w:r w:rsidR="00922A1B" w:rsidRPr="00AE285F">
        <w:t>She also informed that the Italian Civil Protection and INGV presently is studying and reviewing the Tsunami Ready initiative for an Italian context and findings will be reported to NEAMTWS.</w:t>
      </w:r>
    </w:p>
    <w:p w14:paraId="256BE6D6" w14:textId="43706003" w:rsidR="00676369" w:rsidRPr="00AE285F" w:rsidRDefault="0070704E" w:rsidP="00531375">
      <w:pPr>
        <w:pStyle w:val="ListParagraph1"/>
        <w:numPr>
          <w:ilvl w:val="0"/>
          <w:numId w:val="54"/>
        </w:numPr>
        <w:ind w:left="0" w:hanging="709"/>
      </w:pPr>
      <w:r w:rsidRPr="00AE285F">
        <w:tab/>
      </w:r>
      <w:r w:rsidR="00EB0DF0" w:rsidRPr="00AE285F">
        <w:t xml:space="preserve">A full report of WG 4 is available at the </w:t>
      </w:r>
      <w:hyperlink r:id="rId56" w:history="1">
        <w:r w:rsidR="00FD71E6" w:rsidRPr="00AE285F">
          <w:rPr>
            <w:rStyle w:val="Hyperlink"/>
            <w:rFonts w:cs="Arial"/>
          </w:rPr>
          <w:t>event site.</w:t>
        </w:r>
      </w:hyperlink>
    </w:p>
    <w:p w14:paraId="77A9EA30" w14:textId="2C4A190A" w:rsidR="009F124A" w:rsidRPr="00AE285F" w:rsidRDefault="0070704E" w:rsidP="00531375">
      <w:pPr>
        <w:pStyle w:val="ListParagraph1"/>
        <w:numPr>
          <w:ilvl w:val="0"/>
          <w:numId w:val="54"/>
        </w:numPr>
        <w:ind w:left="0" w:hanging="709"/>
      </w:pPr>
      <w:r w:rsidRPr="00AE285F">
        <w:tab/>
      </w:r>
      <w:r w:rsidR="009F124A" w:rsidRPr="00AE285F">
        <w:t xml:space="preserve">The Group also discussed national laws and regulations and possible implications for a </w:t>
      </w:r>
      <w:r w:rsidRPr="00AE285F">
        <w:t>t</w:t>
      </w:r>
      <w:r w:rsidR="009F124A" w:rsidRPr="00AE285F">
        <w:t>sunami community preparedness recognition programme. While there may be issues</w:t>
      </w:r>
      <w:r w:rsidR="00497B3A" w:rsidRPr="00AE285F">
        <w:t>,</w:t>
      </w:r>
      <w:r w:rsidR="009F124A" w:rsidRPr="00AE285F">
        <w:t xml:space="preserve"> it should not be a barrier for trials and pilot implementation.</w:t>
      </w:r>
    </w:p>
    <w:p w14:paraId="66BF1A66" w14:textId="77777777" w:rsidR="00EB0DF0" w:rsidRPr="00AE285F" w:rsidRDefault="00EB0DF0" w:rsidP="00AE285F">
      <w:pPr>
        <w:keepNext/>
        <w:spacing w:after="240"/>
        <w:rPr>
          <w:rFonts w:ascii="Arial" w:hAnsi="Arial" w:cs="Arial"/>
          <w:b/>
          <w:i/>
          <w:sz w:val="22"/>
          <w:szCs w:val="22"/>
          <w:lang w:val="en-GB"/>
        </w:rPr>
      </w:pPr>
      <w:r w:rsidRPr="00AE285F">
        <w:rPr>
          <w:rFonts w:ascii="Arial" w:hAnsi="Arial" w:cs="Arial"/>
          <w:b/>
          <w:i/>
          <w:sz w:val="22"/>
          <w:szCs w:val="22"/>
          <w:lang w:val="en-GB"/>
        </w:rPr>
        <w:t>Task Team on Exercise</w:t>
      </w:r>
    </w:p>
    <w:p w14:paraId="6567078C" w14:textId="738017EE" w:rsidR="00795991" w:rsidRPr="00AE285F" w:rsidRDefault="0070704E" w:rsidP="00531375">
      <w:pPr>
        <w:pStyle w:val="ListParagraph1"/>
        <w:numPr>
          <w:ilvl w:val="0"/>
          <w:numId w:val="54"/>
        </w:numPr>
        <w:ind w:left="0" w:hanging="709"/>
        <w:rPr>
          <w:lang w:val="en-US"/>
        </w:rPr>
      </w:pPr>
      <w:r w:rsidRPr="00AE285F">
        <w:tab/>
      </w:r>
      <w:r w:rsidR="00EB0DF0" w:rsidRPr="00AE285F">
        <w:t xml:space="preserve">Ms </w:t>
      </w:r>
      <w:r w:rsidR="003E71A4" w:rsidRPr="00AE285F">
        <w:t xml:space="preserve">Ceren Özer Sözdinler </w:t>
      </w:r>
      <w:r w:rsidR="00EB0DF0" w:rsidRPr="00AE285F">
        <w:t>Co-Chairperson of TT on Exercise reported on the activities accomplished for the intersessional period.</w:t>
      </w:r>
      <w:r w:rsidR="003E71A4" w:rsidRPr="00AE285F">
        <w:t xml:space="preserve"> </w:t>
      </w:r>
      <w:r w:rsidR="00EB0DF0" w:rsidRPr="00AE285F">
        <w:rPr>
          <w:lang w:val="en-US"/>
        </w:rPr>
        <w:t>She</w:t>
      </w:r>
      <w:r w:rsidR="00795991" w:rsidRPr="00AE285F">
        <w:rPr>
          <w:lang w:val="en-US"/>
        </w:rPr>
        <w:t xml:space="preserve"> recalled the decision of the ICG</w:t>
      </w:r>
      <w:r w:rsidR="0069405E" w:rsidRPr="00AE285F">
        <w:rPr>
          <w:lang w:val="en-US"/>
        </w:rPr>
        <w:t>/</w:t>
      </w:r>
      <w:r w:rsidR="00795991" w:rsidRPr="00AE285F">
        <w:rPr>
          <w:lang w:val="en-US"/>
        </w:rPr>
        <w:t xml:space="preserve">NEAMTWS-XV </w:t>
      </w:r>
      <w:r w:rsidRPr="00AE285F">
        <w:rPr>
          <w:lang w:val="en-US"/>
        </w:rPr>
        <w:t>s</w:t>
      </w:r>
      <w:r w:rsidR="00795991" w:rsidRPr="00AE285F">
        <w:rPr>
          <w:lang w:val="en-US"/>
        </w:rPr>
        <w:t>e</w:t>
      </w:r>
      <w:r w:rsidR="004F24BB" w:rsidRPr="00AE285F">
        <w:rPr>
          <w:lang w:val="en-US"/>
        </w:rPr>
        <w:t>ssion concerning organi</w:t>
      </w:r>
      <w:r w:rsidR="00737FE2" w:rsidRPr="00AE285F">
        <w:rPr>
          <w:lang w:val="en-US"/>
        </w:rPr>
        <w:t>z</w:t>
      </w:r>
      <w:r w:rsidR="004F24BB" w:rsidRPr="00AE285F">
        <w:rPr>
          <w:lang w:val="en-US"/>
        </w:rPr>
        <w:t xml:space="preserve">ing and </w:t>
      </w:r>
      <w:r w:rsidR="00795991" w:rsidRPr="00AE285F">
        <w:rPr>
          <w:lang w:val="en-US"/>
        </w:rPr>
        <w:t>conducting the fourth tsunami exercise in 2020 (NEAMWave20) and the T</w:t>
      </w:r>
      <w:r w:rsidRPr="00AE285F">
        <w:rPr>
          <w:lang w:val="en-US"/>
        </w:rPr>
        <w:t>erms of Reference</w:t>
      </w:r>
      <w:r w:rsidR="00795991" w:rsidRPr="00AE285F">
        <w:rPr>
          <w:lang w:val="en-US"/>
        </w:rPr>
        <w:t xml:space="preserve"> of the TT on Exercise</w:t>
      </w:r>
      <w:r w:rsidR="00356F39" w:rsidRPr="00AE285F">
        <w:rPr>
          <w:lang w:val="en-US"/>
        </w:rPr>
        <w:t xml:space="preserve">. The TT on Exercise </w:t>
      </w:r>
      <w:r w:rsidR="00795991" w:rsidRPr="00AE285F">
        <w:rPr>
          <w:lang w:val="en-US"/>
        </w:rPr>
        <w:t xml:space="preserve">was </w:t>
      </w:r>
      <w:r w:rsidR="00F71ACF" w:rsidRPr="00AE285F">
        <w:rPr>
          <w:lang w:val="en-US"/>
        </w:rPr>
        <w:t xml:space="preserve">in particular </w:t>
      </w:r>
      <w:r w:rsidR="00795991" w:rsidRPr="00AE285F">
        <w:rPr>
          <w:lang w:val="en-US"/>
        </w:rPr>
        <w:t xml:space="preserve">mandated to revise the NEAMWave Exercise </w:t>
      </w:r>
      <w:r w:rsidR="00356F39" w:rsidRPr="00AE285F">
        <w:rPr>
          <w:lang w:val="en-US"/>
        </w:rPr>
        <w:t>Manual,</w:t>
      </w:r>
      <w:r w:rsidR="00795991" w:rsidRPr="00AE285F">
        <w:rPr>
          <w:lang w:val="en-US"/>
        </w:rPr>
        <w:t xml:space="preserve"> </w:t>
      </w:r>
      <w:r w:rsidR="00985C15" w:rsidRPr="00AE285F">
        <w:rPr>
          <w:lang w:val="en-US"/>
        </w:rPr>
        <w:t xml:space="preserve">and to </w:t>
      </w:r>
      <w:r w:rsidR="00795991" w:rsidRPr="00AE285F">
        <w:rPr>
          <w:lang w:val="en-US"/>
        </w:rPr>
        <w:t>support IOC Secretariat develop a</w:t>
      </w:r>
      <w:r w:rsidR="003653CC" w:rsidRPr="00AE285F">
        <w:rPr>
          <w:lang w:val="en-US"/>
        </w:rPr>
        <w:t>n</w:t>
      </w:r>
      <w:r w:rsidR="00795991" w:rsidRPr="00AE285F">
        <w:rPr>
          <w:lang w:val="en-US"/>
        </w:rPr>
        <w:t xml:space="preserve"> online exercise </w:t>
      </w:r>
      <w:r w:rsidR="00844F21" w:rsidRPr="00AE285F">
        <w:rPr>
          <w:lang w:val="en-US"/>
        </w:rPr>
        <w:t>subscription</w:t>
      </w:r>
      <w:r w:rsidR="00795991" w:rsidRPr="00AE285F">
        <w:rPr>
          <w:lang w:val="en-US"/>
        </w:rPr>
        <w:t xml:space="preserve"> system and online evaluation questionnaire. She updated the session regarding the Plan of Action and the recommendations of the TT on Exercise. </w:t>
      </w:r>
    </w:p>
    <w:p w14:paraId="198EB28C" w14:textId="14230C56" w:rsidR="00E140EA" w:rsidRPr="00AE285F" w:rsidRDefault="0070704E" w:rsidP="00531375">
      <w:pPr>
        <w:pStyle w:val="ListParagraph1"/>
        <w:numPr>
          <w:ilvl w:val="0"/>
          <w:numId w:val="54"/>
        </w:numPr>
        <w:ind w:left="0" w:hanging="709"/>
        <w:rPr>
          <w:lang w:val="en-US"/>
        </w:rPr>
      </w:pPr>
      <w:r w:rsidRPr="00AE285F">
        <w:rPr>
          <w:lang w:val="en-US"/>
        </w:rPr>
        <w:tab/>
      </w:r>
      <w:r w:rsidR="00795991" w:rsidRPr="00AE285F">
        <w:rPr>
          <w:lang w:val="en-US"/>
        </w:rPr>
        <w:t>Ms</w:t>
      </w:r>
      <w:r w:rsidR="008D7C42" w:rsidRPr="00AE285F">
        <w:rPr>
          <w:lang w:val="en-US"/>
        </w:rPr>
        <w:t xml:space="preserve"> Sözdinler </w:t>
      </w:r>
      <w:r w:rsidR="00795991" w:rsidRPr="00AE285F">
        <w:rPr>
          <w:lang w:val="en-US"/>
        </w:rPr>
        <w:t xml:space="preserve">gave a </w:t>
      </w:r>
      <w:r w:rsidR="0073342B" w:rsidRPr="00AE285F">
        <w:rPr>
          <w:lang w:val="en-US"/>
        </w:rPr>
        <w:t>comprehensive account</w:t>
      </w:r>
      <w:r w:rsidR="00795991" w:rsidRPr="00AE285F">
        <w:rPr>
          <w:lang w:val="en-US"/>
        </w:rPr>
        <w:t xml:space="preserve"> of the preparation of NEAMWave20. Further details is </w:t>
      </w:r>
      <w:r w:rsidR="00795991" w:rsidRPr="00531375">
        <w:t>available</w:t>
      </w:r>
      <w:r w:rsidR="00795991" w:rsidRPr="00AE285F">
        <w:rPr>
          <w:lang w:val="en-US"/>
        </w:rPr>
        <w:t xml:space="preserve"> </w:t>
      </w:r>
      <w:hyperlink r:id="rId57" w:history="1">
        <w:r w:rsidR="008D7C42" w:rsidRPr="00AE285F">
          <w:rPr>
            <w:rStyle w:val="Hyperlink"/>
            <w:rFonts w:cs="Arial"/>
            <w:lang w:val="en-US"/>
          </w:rPr>
          <w:t>here</w:t>
        </w:r>
      </w:hyperlink>
      <w:r w:rsidR="008D7C42" w:rsidRPr="00AE285F">
        <w:rPr>
          <w:lang w:val="en-US"/>
        </w:rPr>
        <w:t xml:space="preserve">. </w:t>
      </w:r>
      <w:r w:rsidR="004515F7" w:rsidRPr="00AE285F">
        <w:rPr>
          <w:lang w:val="en-US"/>
        </w:rPr>
        <w:t xml:space="preserve">She highlighted the progress and challenges regarding implementing the activities according to the timeline developed to prepare for the exercise. </w:t>
      </w:r>
    </w:p>
    <w:p w14:paraId="3473056A" w14:textId="4E293B99" w:rsidR="00236458" w:rsidRPr="00AE285F" w:rsidRDefault="0070704E" w:rsidP="00531375">
      <w:pPr>
        <w:pStyle w:val="ListParagraph1"/>
        <w:numPr>
          <w:ilvl w:val="0"/>
          <w:numId w:val="54"/>
        </w:numPr>
        <w:ind w:left="0" w:hanging="709"/>
        <w:rPr>
          <w:rFonts w:eastAsiaTheme="minorEastAsia"/>
          <w:kern w:val="24"/>
          <w:lang w:val="en-US"/>
        </w:rPr>
      </w:pPr>
      <w:r w:rsidRPr="00AE285F">
        <w:rPr>
          <w:rFonts w:eastAsiaTheme="minorEastAsia"/>
          <w:kern w:val="24"/>
          <w:lang w:val="en-US"/>
        </w:rPr>
        <w:tab/>
      </w:r>
      <w:r w:rsidR="008D7C42" w:rsidRPr="00AE285F">
        <w:rPr>
          <w:rFonts w:eastAsiaTheme="minorEastAsia"/>
          <w:kern w:val="24"/>
          <w:lang w:val="en-US"/>
        </w:rPr>
        <w:t>She informed the session that t</w:t>
      </w:r>
      <w:r w:rsidR="00F56A0C" w:rsidRPr="00AE285F">
        <w:rPr>
          <w:rFonts w:eastAsiaTheme="minorEastAsia"/>
          <w:kern w:val="24"/>
          <w:lang w:val="en-US"/>
        </w:rPr>
        <w:t xml:space="preserve">he </w:t>
      </w:r>
      <w:r w:rsidR="00E140EA" w:rsidRPr="00AE285F">
        <w:rPr>
          <w:rFonts w:eastAsiaTheme="minorEastAsia"/>
          <w:kern w:val="24"/>
          <w:lang w:val="en-US"/>
        </w:rPr>
        <w:t xml:space="preserve">TT on Documentation </w:t>
      </w:r>
      <w:r w:rsidR="008D7C42" w:rsidRPr="00AE285F">
        <w:rPr>
          <w:rFonts w:eastAsiaTheme="minorEastAsia"/>
          <w:kern w:val="24"/>
          <w:lang w:val="en-US"/>
        </w:rPr>
        <w:t xml:space="preserve">recommended </w:t>
      </w:r>
      <w:r w:rsidR="00E140EA" w:rsidRPr="00AE285F">
        <w:rPr>
          <w:rFonts w:eastAsiaTheme="minorEastAsia"/>
          <w:kern w:val="24"/>
          <w:lang w:val="en-US"/>
        </w:rPr>
        <w:t xml:space="preserve">to reorganize the documentation, </w:t>
      </w:r>
      <w:r w:rsidR="000B7FDD" w:rsidRPr="00AE285F">
        <w:rPr>
          <w:rFonts w:eastAsiaTheme="minorEastAsia"/>
          <w:kern w:val="24"/>
          <w:lang w:val="en-US"/>
        </w:rPr>
        <w:t>developing</w:t>
      </w:r>
      <w:r w:rsidR="00E140EA" w:rsidRPr="00AE285F">
        <w:rPr>
          <w:rFonts w:eastAsiaTheme="minorEastAsia"/>
          <w:kern w:val="24"/>
          <w:lang w:val="en-US"/>
        </w:rPr>
        <w:t xml:space="preserve"> a generic standard Exercise Manual and </w:t>
      </w:r>
      <w:r w:rsidR="00DB59B4" w:rsidRPr="00AE285F">
        <w:rPr>
          <w:rFonts w:eastAsiaTheme="minorEastAsia"/>
          <w:kern w:val="24"/>
          <w:lang w:val="en-US"/>
        </w:rPr>
        <w:t xml:space="preserve">a </w:t>
      </w:r>
      <w:r w:rsidR="00E140EA" w:rsidRPr="00AE285F">
        <w:rPr>
          <w:rFonts w:eastAsiaTheme="minorEastAsia"/>
          <w:kern w:val="24"/>
          <w:lang w:val="en-US"/>
        </w:rPr>
        <w:t xml:space="preserve">supplement </w:t>
      </w:r>
      <w:r w:rsidR="00DB59B4" w:rsidRPr="00AE285F">
        <w:rPr>
          <w:rFonts w:eastAsiaTheme="minorEastAsia"/>
          <w:kern w:val="24"/>
          <w:lang w:val="en-US"/>
        </w:rPr>
        <w:t xml:space="preserve">that </w:t>
      </w:r>
      <w:r w:rsidR="00E140EA" w:rsidRPr="00AE285F">
        <w:rPr>
          <w:rFonts w:eastAsiaTheme="minorEastAsia"/>
          <w:kern w:val="24"/>
          <w:lang w:val="en-US"/>
        </w:rPr>
        <w:t>includ</w:t>
      </w:r>
      <w:r w:rsidR="00DB59B4" w:rsidRPr="00AE285F">
        <w:rPr>
          <w:rFonts w:eastAsiaTheme="minorEastAsia"/>
          <w:kern w:val="24"/>
          <w:lang w:val="en-US"/>
        </w:rPr>
        <w:t>es</w:t>
      </w:r>
      <w:r w:rsidR="00497B3A" w:rsidRPr="00AE285F">
        <w:rPr>
          <w:rFonts w:eastAsiaTheme="minorEastAsia"/>
          <w:kern w:val="24"/>
          <w:lang w:val="en-US"/>
        </w:rPr>
        <w:t xml:space="preserve"> </w:t>
      </w:r>
      <w:r w:rsidR="00E140EA" w:rsidRPr="00AE285F">
        <w:rPr>
          <w:rFonts w:eastAsiaTheme="minorEastAsia"/>
          <w:kern w:val="24"/>
          <w:lang w:val="en-US"/>
        </w:rPr>
        <w:t xml:space="preserve">specific details, scenarios, contacts etc. </w:t>
      </w:r>
      <w:r w:rsidR="00DB59B4" w:rsidRPr="00AE285F">
        <w:rPr>
          <w:rFonts w:eastAsiaTheme="minorEastAsia"/>
          <w:kern w:val="24"/>
          <w:lang w:val="en-US"/>
        </w:rPr>
        <w:t xml:space="preserve">and which </w:t>
      </w:r>
      <w:r w:rsidR="007801D9" w:rsidRPr="00AE285F">
        <w:rPr>
          <w:rFonts w:eastAsiaTheme="minorEastAsia"/>
          <w:kern w:val="24"/>
          <w:lang w:val="en-US"/>
        </w:rPr>
        <w:t>can</w:t>
      </w:r>
      <w:r w:rsidR="00E140EA" w:rsidRPr="00AE285F">
        <w:rPr>
          <w:rFonts w:eastAsiaTheme="minorEastAsia"/>
          <w:kern w:val="24"/>
          <w:lang w:val="en-US"/>
        </w:rPr>
        <w:t xml:space="preserve"> be updated easily each time an exercise is conducted. </w:t>
      </w:r>
    </w:p>
    <w:p w14:paraId="6F0CC0D5" w14:textId="62D3519E" w:rsidR="00E140EA" w:rsidRPr="00AE285F" w:rsidRDefault="0070704E" w:rsidP="00531375">
      <w:pPr>
        <w:pStyle w:val="ListParagraph1"/>
        <w:numPr>
          <w:ilvl w:val="0"/>
          <w:numId w:val="54"/>
        </w:numPr>
        <w:ind w:left="0" w:hanging="709"/>
        <w:rPr>
          <w:rFonts w:eastAsiaTheme="minorEastAsia"/>
          <w:kern w:val="24"/>
          <w:lang w:val="en-US"/>
        </w:rPr>
      </w:pPr>
      <w:r w:rsidRPr="00AE285F">
        <w:rPr>
          <w:lang w:val="en-US"/>
        </w:rPr>
        <w:tab/>
      </w:r>
      <w:r w:rsidR="008D7C42" w:rsidRPr="00AE285F">
        <w:rPr>
          <w:lang w:val="en-US"/>
        </w:rPr>
        <w:t xml:space="preserve">Ms Sözdinler </w:t>
      </w:r>
      <w:r w:rsidR="00E140EA" w:rsidRPr="00AE285F">
        <w:rPr>
          <w:rFonts w:eastAsiaTheme="minorEastAsia"/>
          <w:kern w:val="24"/>
          <w:lang w:val="en-US"/>
        </w:rPr>
        <w:t xml:space="preserve">emphasized the need to prepare the exercise scenarios </w:t>
      </w:r>
      <w:r w:rsidR="00985C15" w:rsidRPr="00AE285F">
        <w:rPr>
          <w:rFonts w:eastAsiaTheme="minorEastAsia"/>
          <w:kern w:val="24"/>
          <w:lang w:val="en-US"/>
        </w:rPr>
        <w:t xml:space="preserve">in </w:t>
      </w:r>
      <w:r w:rsidR="00E140EA" w:rsidRPr="00AE285F">
        <w:rPr>
          <w:rFonts w:eastAsiaTheme="minorEastAsia"/>
          <w:kern w:val="24"/>
          <w:lang w:val="en-US"/>
        </w:rPr>
        <w:t>early</w:t>
      </w:r>
      <w:r w:rsidR="00F16432" w:rsidRPr="00AE285F">
        <w:rPr>
          <w:rFonts w:eastAsiaTheme="minorEastAsia"/>
          <w:kern w:val="24"/>
          <w:lang w:val="en-US"/>
        </w:rPr>
        <w:t xml:space="preserve"> </w:t>
      </w:r>
      <w:r w:rsidR="00985C15" w:rsidRPr="00AE285F">
        <w:rPr>
          <w:rFonts w:eastAsiaTheme="minorEastAsia"/>
          <w:kern w:val="24"/>
          <w:lang w:val="en-US"/>
        </w:rPr>
        <w:t>2020</w:t>
      </w:r>
      <w:r w:rsidR="00F16432" w:rsidRPr="00AE285F">
        <w:rPr>
          <w:rFonts w:eastAsiaTheme="minorEastAsia"/>
          <w:kern w:val="24"/>
          <w:lang w:val="en-US"/>
        </w:rPr>
        <w:t xml:space="preserve"> and </w:t>
      </w:r>
      <w:r w:rsidR="008D7C42" w:rsidRPr="00AE285F">
        <w:rPr>
          <w:rFonts w:eastAsiaTheme="minorEastAsia"/>
          <w:kern w:val="24"/>
          <w:lang w:val="en-US"/>
        </w:rPr>
        <w:t>to also develop</w:t>
      </w:r>
      <w:r w:rsidR="00F56A0C" w:rsidRPr="00AE285F">
        <w:rPr>
          <w:rFonts w:eastAsiaTheme="minorEastAsia"/>
          <w:kern w:val="24"/>
          <w:lang w:val="en-US"/>
        </w:rPr>
        <w:t xml:space="preserve"> </w:t>
      </w:r>
      <w:r w:rsidR="00F16432" w:rsidRPr="00AE285F">
        <w:rPr>
          <w:rFonts w:eastAsiaTheme="minorEastAsia"/>
          <w:kern w:val="24"/>
          <w:lang w:val="en-US"/>
        </w:rPr>
        <w:t>a</w:t>
      </w:r>
      <w:r w:rsidR="00E140EA" w:rsidRPr="00AE285F">
        <w:rPr>
          <w:rFonts w:eastAsiaTheme="minorEastAsia"/>
          <w:kern w:val="24"/>
          <w:lang w:val="en-US"/>
        </w:rPr>
        <w:t xml:space="preserve"> </w:t>
      </w:r>
      <w:r w:rsidR="00E140EA" w:rsidRPr="00531375">
        <w:t>one</w:t>
      </w:r>
      <w:r w:rsidRPr="00AE285F">
        <w:rPr>
          <w:rFonts w:eastAsiaTheme="minorEastAsia"/>
          <w:kern w:val="24"/>
          <w:lang w:val="en-US"/>
        </w:rPr>
        <w:t>-</w:t>
      </w:r>
      <w:r w:rsidR="00E140EA" w:rsidRPr="00AE285F">
        <w:rPr>
          <w:rFonts w:eastAsiaTheme="minorEastAsia"/>
          <w:kern w:val="24"/>
          <w:lang w:val="en-US"/>
        </w:rPr>
        <w:t xml:space="preserve">page guiding document to share </w:t>
      </w:r>
      <w:r w:rsidR="00F56A0C" w:rsidRPr="00AE285F">
        <w:rPr>
          <w:rFonts w:eastAsiaTheme="minorEastAsia"/>
          <w:kern w:val="24"/>
          <w:lang w:val="en-US"/>
        </w:rPr>
        <w:t xml:space="preserve">with and </w:t>
      </w:r>
      <w:r w:rsidR="00E140EA" w:rsidRPr="00AE285F">
        <w:rPr>
          <w:rFonts w:eastAsiaTheme="minorEastAsia"/>
          <w:kern w:val="24"/>
          <w:lang w:val="en-US"/>
        </w:rPr>
        <w:t>between CPAs describing their experiences in implementing phase B</w:t>
      </w:r>
      <w:r w:rsidR="00F56A0C" w:rsidRPr="00AE285F">
        <w:rPr>
          <w:rFonts w:eastAsiaTheme="minorEastAsia"/>
          <w:kern w:val="24"/>
          <w:lang w:val="en-US"/>
        </w:rPr>
        <w:t xml:space="preserve"> of NEAMWave</w:t>
      </w:r>
      <w:r w:rsidR="008D7C42" w:rsidRPr="00AE285F">
        <w:rPr>
          <w:rFonts w:eastAsiaTheme="minorEastAsia"/>
          <w:kern w:val="24"/>
          <w:lang w:val="en-US"/>
        </w:rPr>
        <w:t xml:space="preserve"> exercise</w:t>
      </w:r>
      <w:r w:rsidR="00F56A0C" w:rsidRPr="00AE285F">
        <w:rPr>
          <w:rFonts w:eastAsiaTheme="minorEastAsia"/>
          <w:kern w:val="24"/>
          <w:lang w:val="en-US"/>
        </w:rPr>
        <w:t>.</w:t>
      </w:r>
    </w:p>
    <w:p w14:paraId="69C02A4A" w14:textId="705E3453" w:rsidR="008D7C42" w:rsidRPr="00AE285F" w:rsidRDefault="0070704E" w:rsidP="00531375">
      <w:pPr>
        <w:pStyle w:val="ListParagraph1"/>
        <w:numPr>
          <w:ilvl w:val="0"/>
          <w:numId w:val="54"/>
        </w:numPr>
        <w:ind w:left="0" w:hanging="709"/>
      </w:pPr>
      <w:r w:rsidRPr="00AE285F">
        <w:tab/>
      </w:r>
      <w:r w:rsidR="00F56A0C" w:rsidRPr="00AE285F">
        <w:t xml:space="preserve">The </w:t>
      </w:r>
      <w:r w:rsidRPr="00AE285F">
        <w:t xml:space="preserve">ICG </w:t>
      </w:r>
      <w:r w:rsidR="00F16432" w:rsidRPr="00AE285F">
        <w:t xml:space="preserve">discussed and agreed to </w:t>
      </w:r>
      <w:r w:rsidR="00445F8D" w:rsidRPr="00AE285F">
        <w:t xml:space="preserve">maintain </w:t>
      </w:r>
      <w:r w:rsidR="00F16432" w:rsidRPr="00AE285F">
        <w:t xml:space="preserve">Phase C because </w:t>
      </w:r>
      <w:r w:rsidR="007E47AF" w:rsidRPr="00AE285F">
        <w:t>it</w:t>
      </w:r>
      <w:r w:rsidRPr="00AE285F">
        <w:t xml:space="preserve"> </w:t>
      </w:r>
      <w:r w:rsidR="009D2D5A" w:rsidRPr="00AE285F">
        <w:t xml:space="preserve">is seen as an important exercise element which will </w:t>
      </w:r>
      <w:r w:rsidR="00F16432" w:rsidRPr="00AE285F">
        <w:t xml:space="preserve">improve access to </w:t>
      </w:r>
      <w:r w:rsidR="00F56A0C" w:rsidRPr="00AE285F">
        <w:t>the</w:t>
      </w:r>
      <w:r w:rsidR="009D2D5A" w:rsidRPr="00AE285F">
        <w:t xml:space="preserve"> European Union </w:t>
      </w:r>
      <w:r w:rsidR="00F56A0C" w:rsidRPr="00AE285F">
        <w:t>Emergency Response Coordination Center (</w:t>
      </w:r>
      <w:r w:rsidR="00F16432" w:rsidRPr="00AE285F">
        <w:t>ERCC</w:t>
      </w:r>
      <w:r w:rsidR="00F56A0C" w:rsidRPr="00AE285F">
        <w:t>)</w:t>
      </w:r>
      <w:r w:rsidR="00F16432" w:rsidRPr="00AE285F">
        <w:t xml:space="preserve">. </w:t>
      </w:r>
    </w:p>
    <w:p w14:paraId="49704427" w14:textId="690A4E0F" w:rsidR="00785CC1" w:rsidRPr="00AE285F" w:rsidRDefault="0070704E" w:rsidP="00531375">
      <w:pPr>
        <w:pStyle w:val="ListParagraph1"/>
        <w:numPr>
          <w:ilvl w:val="0"/>
          <w:numId w:val="54"/>
        </w:numPr>
        <w:ind w:left="0" w:hanging="709"/>
      </w:pPr>
      <w:r w:rsidRPr="00AE285F">
        <w:tab/>
      </w:r>
      <w:r w:rsidR="008D7C42" w:rsidRPr="00AE285F">
        <w:t>Mr</w:t>
      </w:r>
      <w:r w:rsidRPr="00AE285F">
        <w:t> </w:t>
      </w:r>
      <w:r w:rsidR="008D7C42" w:rsidRPr="00AE285F">
        <w:t>Alessandro</w:t>
      </w:r>
      <w:r w:rsidR="008D7C42" w:rsidRPr="00AE285F">
        <w:rPr>
          <w:bCs/>
        </w:rPr>
        <w:t xml:space="preserve"> </w:t>
      </w:r>
      <w:r w:rsidR="008D7C42" w:rsidRPr="00AE285F">
        <w:t>Annunziato</w:t>
      </w:r>
      <w:r w:rsidR="00FC257C" w:rsidRPr="00AE285F">
        <w:t>, observer (European Commission—Joint Research Centre)</w:t>
      </w:r>
      <w:r w:rsidR="008D7C42" w:rsidRPr="00AE285F">
        <w:t xml:space="preserve"> </w:t>
      </w:r>
      <w:r w:rsidR="008D7C42" w:rsidRPr="00AE285F">
        <w:rPr>
          <w:bCs/>
        </w:rPr>
        <w:t xml:space="preserve">highlighted the importance to involve as many Mediterranean countries as </w:t>
      </w:r>
      <w:r w:rsidR="008D7C42" w:rsidRPr="00AE285F">
        <w:t>possible</w:t>
      </w:r>
      <w:r w:rsidR="008D7C42" w:rsidRPr="00AE285F">
        <w:rPr>
          <w:bCs/>
        </w:rPr>
        <w:t xml:space="preserve"> in the NEAMW</w:t>
      </w:r>
      <w:r w:rsidR="000021B5" w:rsidRPr="00AE285F">
        <w:rPr>
          <w:bCs/>
        </w:rPr>
        <w:t>a</w:t>
      </w:r>
      <w:r w:rsidR="008D7C42" w:rsidRPr="00AE285F">
        <w:rPr>
          <w:bCs/>
        </w:rPr>
        <w:t>ve20 exercise.</w:t>
      </w:r>
    </w:p>
    <w:p w14:paraId="14EBB10D" w14:textId="4B6183AB" w:rsidR="00785CC1" w:rsidRPr="00AE285F" w:rsidRDefault="00FC257C" w:rsidP="00531375">
      <w:pPr>
        <w:pStyle w:val="ListParagraph1"/>
        <w:numPr>
          <w:ilvl w:val="0"/>
          <w:numId w:val="54"/>
        </w:numPr>
        <w:ind w:left="0" w:hanging="709"/>
        <w:rPr>
          <w:lang w:val="en-US"/>
        </w:rPr>
      </w:pPr>
      <w:r w:rsidRPr="00AE285F">
        <w:rPr>
          <w:lang w:val="en-US"/>
        </w:rPr>
        <w:tab/>
      </w:r>
      <w:r w:rsidR="00785CC1" w:rsidRPr="00AE285F">
        <w:rPr>
          <w:lang w:val="en-US"/>
        </w:rPr>
        <w:t xml:space="preserve">The </w:t>
      </w:r>
      <w:r w:rsidR="00785CC1" w:rsidRPr="00531375">
        <w:t>Secretariat</w:t>
      </w:r>
      <w:r w:rsidR="00785CC1" w:rsidRPr="00AE285F">
        <w:rPr>
          <w:lang w:val="en-US"/>
        </w:rPr>
        <w:t xml:space="preserve"> informed the session that the online subscription platform and evaluation questionnaire </w:t>
      </w:r>
      <w:r w:rsidR="00F20ABB" w:rsidRPr="00AE285F">
        <w:rPr>
          <w:lang w:val="en-US"/>
        </w:rPr>
        <w:t xml:space="preserve">will </w:t>
      </w:r>
      <w:r w:rsidR="00785CC1" w:rsidRPr="00AE285F">
        <w:rPr>
          <w:lang w:val="en-US"/>
        </w:rPr>
        <w:t xml:space="preserve">be finalized before the next </w:t>
      </w:r>
      <w:r w:rsidRPr="00AE285F">
        <w:rPr>
          <w:lang w:val="en-US"/>
        </w:rPr>
        <w:t xml:space="preserve">meeting of the </w:t>
      </w:r>
      <w:r w:rsidR="00785CC1" w:rsidRPr="00AE285F">
        <w:rPr>
          <w:lang w:val="en-US"/>
        </w:rPr>
        <w:t>ICG</w:t>
      </w:r>
      <w:r w:rsidRPr="00AE285F">
        <w:rPr>
          <w:lang w:val="en-US"/>
        </w:rPr>
        <w:t xml:space="preserve"> </w:t>
      </w:r>
      <w:r w:rsidR="00F20ABB" w:rsidRPr="00AE285F">
        <w:rPr>
          <w:lang w:val="en-US"/>
        </w:rPr>
        <w:t>/</w:t>
      </w:r>
      <w:r w:rsidR="00785CC1" w:rsidRPr="00AE285F">
        <w:rPr>
          <w:lang w:val="en-US"/>
        </w:rPr>
        <w:t>NEAMTWS S</w:t>
      </w:r>
      <w:r w:rsidRPr="00AE285F">
        <w:rPr>
          <w:lang w:val="en-US"/>
        </w:rPr>
        <w:t xml:space="preserve">teering </w:t>
      </w:r>
      <w:r w:rsidR="00785CC1" w:rsidRPr="00AE285F">
        <w:rPr>
          <w:lang w:val="en-US"/>
        </w:rPr>
        <w:t>C</w:t>
      </w:r>
      <w:r w:rsidRPr="00AE285F">
        <w:rPr>
          <w:lang w:val="en-US"/>
        </w:rPr>
        <w:t>ommittee</w:t>
      </w:r>
      <w:r w:rsidR="00785CC1" w:rsidRPr="00AE285F">
        <w:rPr>
          <w:lang w:val="en-US"/>
        </w:rPr>
        <w:t xml:space="preserve">. </w:t>
      </w:r>
    </w:p>
    <w:p w14:paraId="761B8780" w14:textId="77777777" w:rsidR="00EB0DF0" w:rsidRPr="00AE285F" w:rsidRDefault="00EB0DF0" w:rsidP="00AE285F">
      <w:pPr>
        <w:pStyle w:val="ListParagraph1"/>
        <w:numPr>
          <w:ilvl w:val="0"/>
          <w:numId w:val="0"/>
        </w:numPr>
        <w:rPr>
          <w:b/>
          <w:i/>
        </w:rPr>
      </w:pPr>
      <w:r w:rsidRPr="00AE285F">
        <w:rPr>
          <w:b/>
          <w:i/>
        </w:rPr>
        <w:t>Task Team on Operations</w:t>
      </w:r>
    </w:p>
    <w:p w14:paraId="5550318A" w14:textId="458D80B0" w:rsidR="00E27211" w:rsidRPr="00AE285F" w:rsidRDefault="00FC257C" w:rsidP="00531375">
      <w:pPr>
        <w:pStyle w:val="ListParagraph1"/>
        <w:numPr>
          <w:ilvl w:val="0"/>
          <w:numId w:val="54"/>
        </w:numPr>
        <w:ind w:left="0" w:hanging="709"/>
      </w:pPr>
      <w:r w:rsidRPr="00AE285F">
        <w:tab/>
      </w:r>
      <w:r w:rsidR="00EB0DF0" w:rsidRPr="00AE285F">
        <w:t>Mr</w:t>
      </w:r>
      <w:r w:rsidRPr="00AE285F">
        <w:t> </w:t>
      </w:r>
      <w:r w:rsidR="00EB0DF0" w:rsidRPr="00AE285F">
        <w:t>François</w:t>
      </w:r>
      <w:r w:rsidRPr="00AE285F">
        <w:t> </w:t>
      </w:r>
      <w:r w:rsidR="00EB0DF0" w:rsidRPr="00AE285F">
        <w:t>Schindelé and</w:t>
      </w:r>
      <w:r w:rsidR="00A14A42" w:rsidRPr="00AE285F">
        <w:rPr>
          <w:rFonts w:eastAsiaTheme="minorEastAsia"/>
          <w:kern w:val="24"/>
          <w:lang w:val="pt-PT"/>
        </w:rPr>
        <w:t xml:space="preserve"> </w:t>
      </w:r>
      <w:r w:rsidR="00737FE2" w:rsidRPr="00AE285F">
        <w:rPr>
          <w:rFonts w:eastAsiaTheme="minorEastAsia"/>
          <w:kern w:val="24"/>
          <w:lang w:val="pt-PT"/>
        </w:rPr>
        <w:t>Mr</w:t>
      </w:r>
      <w:r w:rsidRPr="00AE285F">
        <w:rPr>
          <w:rFonts w:eastAsiaTheme="minorEastAsia"/>
          <w:kern w:val="24"/>
          <w:lang w:val="pt-PT"/>
        </w:rPr>
        <w:t> </w:t>
      </w:r>
      <w:r w:rsidR="00A14A42" w:rsidRPr="00AE285F">
        <w:rPr>
          <w:rFonts w:eastAsiaTheme="minorEastAsia"/>
          <w:kern w:val="24"/>
          <w:lang w:val="pt-PT"/>
        </w:rPr>
        <w:t>Fernando</w:t>
      </w:r>
      <w:r w:rsidRPr="00AE285F">
        <w:rPr>
          <w:rFonts w:eastAsiaTheme="minorEastAsia"/>
          <w:kern w:val="24"/>
          <w:lang w:val="pt-PT"/>
        </w:rPr>
        <w:t> </w:t>
      </w:r>
      <w:r w:rsidR="00A14A42" w:rsidRPr="00AE285F">
        <w:rPr>
          <w:rFonts w:eastAsiaTheme="minorEastAsia"/>
          <w:kern w:val="24"/>
          <w:lang w:val="pt-PT"/>
        </w:rPr>
        <w:t>Carrilho</w:t>
      </w:r>
      <w:r w:rsidRPr="00AE285F">
        <w:rPr>
          <w:rFonts w:eastAsiaTheme="minorEastAsia"/>
          <w:kern w:val="24"/>
          <w:lang w:val="pt-PT"/>
        </w:rPr>
        <w:t>,</w:t>
      </w:r>
      <w:r w:rsidR="00EB0DF0" w:rsidRPr="00AE285F">
        <w:t xml:space="preserve"> Co-Chairpersons of TT on Operations</w:t>
      </w:r>
      <w:r w:rsidR="005F4AE6" w:rsidRPr="00AE285F">
        <w:t>,</w:t>
      </w:r>
      <w:r w:rsidR="00EB0DF0" w:rsidRPr="00AE285F">
        <w:t xml:space="preserve"> </w:t>
      </w:r>
      <w:hyperlink r:id="rId58" w:history="1">
        <w:r w:rsidR="00EB0DF0" w:rsidRPr="00AE285F">
          <w:rPr>
            <w:rStyle w:val="Hyperlink"/>
            <w:rFonts w:cs="Arial"/>
          </w:rPr>
          <w:t>reported</w:t>
        </w:r>
      </w:hyperlink>
      <w:r w:rsidR="00EB0DF0" w:rsidRPr="00AE285F">
        <w:t xml:space="preserve"> on the activities accomplished for the intersessional period.</w:t>
      </w:r>
      <w:r w:rsidR="00A14A42" w:rsidRPr="00AE285F">
        <w:t xml:space="preserve"> </w:t>
      </w:r>
      <w:r w:rsidR="00E07073" w:rsidRPr="00AE285F">
        <w:rPr>
          <w:kern w:val="24"/>
          <w:lang w:val="pt-PT" w:eastAsia="fr-FR"/>
        </w:rPr>
        <w:t xml:space="preserve">TT on Operations </w:t>
      </w:r>
      <w:r w:rsidR="00E27211" w:rsidRPr="00AE285F">
        <w:rPr>
          <w:kern w:val="24"/>
          <w:lang w:val="pt-PT" w:eastAsia="fr-FR"/>
        </w:rPr>
        <w:t xml:space="preserve">participated in the </w:t>
      </w:r>
      <w:hyperlink r:id="rId59" w:history="1">
        <w:r w:rsidR="00E27211" w:rsidRPr="00AE285F">
          <w:rPr>
            <w:rStyle w:val="Hyperlink"/>
            <w:rFonts w:cs="Arial"/>
          </w:rPr>
          <w:t>TOWS-WG-XII</w:t>
        </w:r>
      </w:hyperlink>
      <w:r w:rsidR="00E27211" w:rsidRPr="00AE285F">
        <w:t xml:space="preserve"> meeting which was hel</w:t>
      </w:r>
      <w:r w:rsidR="00436D00" w:rsidRPr="00AE285F">
        <w:t>d on 21–22 February 2019 at the </w:t>
      </w:r>
      <w:r w:rsidR="00E27211" w:rsidRPr="00AE285F">
        <w:t>IOC/UNESCO Headquarters in Paris, France</w:t>
      </w:r>
      <w:r w:rsidR="00E07073" w:rsidRPr="00AE285F">
        <w:t>,</w:t>
      </w:r>
      <w:r w:rsidR="00E27211" w:rsidRPr="00AE285F">
        <w:t xml:space="preserve"> a</w:t>
      </w:r>
      <w:r w:rsidR="00E07073" w:rsidRPr="00AE285F">
        <w:t>nd also in the ICG/NEAMTWS</w:t>
      </w:r>
      <w:r w:rsidR="00975030" w:rsidRPr="00AE285F">
        <w:t>-</w:t>
      </w:r>
      <w:r w:rsidR="00E07073" w:rsidRPr="00AE285F">
        <w:t>SC on 21</w:t>
      </w:r>
      <w:r w:rsidR="005F4AE6" w:rsidRPr="00AE285F">
        <w:t>–</w:t>
      </w:r>
      <w:r w:rsidR="00E07073" w:rsidRPr="00AE285F">
        <w:t>22</w:t>
      </w:r>
      <w:r w:rsidR="00E27211" w:rsidRPr="00AE285F">
        <w:t xml:space="preserve"> March 2019.</w:t>
      </w:r>
    </w:p>
    <w:p w14:paraId="505A0E9C" w14:textId="6C16C0E3" w:rsidR="00E27211" w:rsidRPr="00AE285F" w:rsidRDefault="00FC257C" w:rsidP="00531375">
      <w:pPr>
        <w:pStyle w:val="ListParagraph1"/>
        <w:numPr>
          <w:ilvl w:val="0"/>
          <w:numId w:val="54"/>
        </w:numPr>
        <w:ind w:left="0" w:hanging="709"/>
        <w:rPr>
          <w:lang w:val="en-US"/>
        </w:rPr>
      </w:pPr>
      <w:r w:rsidRPr="00AE285F">
        <w:rPr>
          <w:rFonts w:eastAsia="MS Mincho"/>
          <w:kern w:val="24"/>
          <w:lang w:val="en-US"/>
        </w:rPr>
        <w:tab/>
      </w:r>
      <w:r w:rsidR="00E27211" w:rsidRPr="00AE285F">
        <w:rPr>
          <w:rFonts w:eastAsia="MS Mincho"/>
          <w:kern w:val="24"/>
          <w:lang w:val="en-US"/>
        </w:rPr>
        <w:t>The TT on Operations c</w:t>
      </w:r>
      <w:r w:rsidR="00E27211" w:rsidRPr="00AE285F">
        <w:rPr>
          <w:kern w:val="24"/>
          <w:lang w:val="en-US"/>
        </w:rPr>
        <w:t>ontinue to assess the</w:t>
      </w:r>
      <w:r w:rsidR="000021B5" w:rsidRPr="00AE285F">
        <w:rPr>
          <w:kern w:val="24"/>
          <w:lang w:val="en-US"/>
        </w:rPr>
        <w:t xml:space="preserve"> </w:t>
      </w:r>
      <w:r w:rsidR="00E27211" w:rsidRPr="00AE285F">
        <w:rPr>
          <w:kern w:val="24"/>
          <w:lang w:val="en-US"/>
        </w:rPr>
        <w:t>Global Service Definition Document (GSDD) and</w:t>
      </w:r>
      <w:r w:rsidR="00E07073" w:rsidRPr="00AE285F">
        <w:rPr>
          <w:kern w:val="24"/>
          <w:lang w:val="en-US"/>
        </w:rPr>
        <w:t xml:space="preserve"> investigate its adaptability in</w:t>
      </w:r>
      <w:r w:rsidR="00E27211" w:rsidRPr="00AE285F">
        <w:rPr>
          <w:kern w:val="24"/>
          <w:lang w:val="en-US"/>
        </w:rPr>
        <w:t xml:space="preserve"> the NEAMTWS community</w:t>
      </w:r>
      <w:r w:rsidR="008F0E85" w:rsidRPr="00AE285F">
        <w:rPr>
          <w:kern w:val="24"/>
          <w:lang w:val="en-US"/>
        </w:rPr>
        <w:t>, in particular the team will</w:t>
      </w:r>
      <w:r w:rsidR="00E27211" w:rsidRPr="00AE285F">
        <w:rPr>
          <w:kern w:val="24"/>
          <w:lang w:val="en-US"/>
        </w:rPr>
        <w:t xml:space="preserve"> continue to discuss the issue of Threat Level </w:t>
      </w:r>
      <w:r w:rsidR="008F0E85" w:rsidRPr="00AE285F">
        <w:rPr>
          <w:kern w:val="24"/>
          <w:lang w:val="en-US"/>
        </w:rPr>
        <w:t>Adaptation</w:t>
      </w:r>
      <w:r w:rsidR="00E27211" w:rsidRPr="00AE285F">
        <w:rPr>
          <w:kern w:val="24"/>
          <w:lang w:val="en-US"/>
        </w:rPr>
        <w:t xml:space="preserve">. </w:t>
      </w:r>
    </w:p>
    <w:p w14:paraId="17668B68" w14:textId="239A8662" w:rsidR="00A14A42" w:rsidRPr="00AE285F" w:rsidRDefault="00FC257C" w:rsidP="00531375">
      <w:pPr>
        <w:pStyle w:val="ListParagraph1"/>
        <w:numPr>
          <w:ilvl w:val="0"/>
          <w:numId w:val="54"/>
        </w:numPr>
        <w:ind w:left="0" w:hanging="709"/>
        <w:rPr>
          <w:kern w:val="24"/>
          <w:lang w:val="en-US" w:eastAsia="fr-FR"/>
        </w:rPr>
      </w:pPr>
      <w:r w:rsidRPr="00AE285F">
        <w:tab/>
      </w:r>
      <w:r w:rsidR="008F0E85" w:rsidRPr="00AE285F">
        <w:t xml:space="preserve">The </w:t>
      </w:r>
      <w:r w:rsidR="00A14A42" w:rsidRPr="00AE285F">
        <w:t>Task Team on Operations</w:t>
      </w:r>
      <w:r w:rsidR="008F0E85" w:rsidRPr="00AE285F">
        <w:t xml:space="preserve"> also recommended</w:t>
      </w:r>
      <w:r w:rsidR="00A14A42" w:rsidRPr="00AE285F">
        <w:t xml:space="preserve"> to have </w:t>
      </w:r>
      <w:r w:rsidR="00A14A42" w:rsidRPr="00AE285F">
        <w:rPr>
          <w:bCs/>
          <w:kern w:val="24"/>
          <w:lang w:val="en-US" w:eastAsia="fr-FR"/>
        </w:rPr>
        <w:t xml:space="preserve">some diversity </w:t>
      </w:r>
      <w:r w:rsidR="00A14A42" w:rsidRPr="00AE285F">
        <w:rPr>
          <w:kern w:val="24"/>
          <w:lang w:val="en-US" w:eastAsia="fr-FR"/>
        </w:rPr>
        <w:t xml:space="preserve">in the tsunami exercise </w:t>
      </w:r>
      <w:r w:rsidR="00A14A42" w:rsidRPr="00531375">
        <w:t>messages</w:t>
      </w:r>
      <w:r w:rsidR="00A14A42" w:rsidRPr="00AE285F">
        <w:rPr>
          <w:kern w:val="24"/>
          <w:lang w:val="en-US" w:eastAsia="fr-FR"/>
        </w:rPr>
        <w:t xml:space="preserve"> (e.g. magnitudes, observations) in order to simulate what happens in real situations. </w:t>
      </w:r>
    </w:p>
    <w:p w14:paraId="4035C793" w14:textId="29F4EADC" w:rsidR="00A14A42" w:rsidRPr="00AE285F" w:rsidRDefault="00FC257C" w:rsidP="00531375">
      <w:pPr>
        <w:pStyle w:val="ListParagraph1"/>
        <w:numPr>
          <w:ilvl w:val="0"/>
          <w:numId w:val="54"/>
        </w:numPr>
        <w:ind w:left="0" w:hanging="709"/>
        <w:rPr>
          <w:rFonts w:eastAsiaTheme="majorEastAsia"/>
          <w:kern w:val="24"/>
          <w:lang w:val="en-US"/>
        </w:rPr>
      </w:pPr>
      <w:r w:rsidRPr="00AE285F">
        <w:rPr>
          <w:color w:val="000000"/>
          <w:lang w:val="en-US"/>
        </w:rPr>
        <w:tab/>
      </w:r>
      <w:r w:rsidR="009D2D5A" w:rsidRPr="00AE285F">
        <w:rPr>
          <w:color w:val="000000"/>
          <w:lang w:val="en-US"/>
        </w:rPr>
        <w:t>An evaluation of the storm surge alert levels in the region was carrie</w:t>
      </w:r>
      <w:r w:rsidR="000021B5" w:rsidRPr="00AE285F">
        <w:rPr>
          <w:color w:val="000000"/>
          <w:lang w:val="en-US"/>
        </w:rPr>
        <w:t>d out by Mr Knud-Jacob Simonsen</w:t>
      </w:r>
      <w:r w:rsidRPr="00AE285F">
        <w:rPr>
          <w:color w:val="000000"/>
          <w:lang w:val="en-US"/>
        </w:rPr>
        <w:t xml:space="preserve"> (Danemark)</w:t>
      </w:r>
      <w:r w:rsidR="000021B5" w:rsidRPr="00AE285F">
        <w:rPr>
          <w:color w:val="000000"/>
          <w:lang w:val="en-US"/>
        </w:rPr>
        <w:t>.</w:t>
      </w:r>
      <w:r w:rsidR="009D2D5A" w:rsidRPr="00AE285F">
        <w:rPr>
          <w:color w:val="000000"/>
          <w:lang w:val="en-US"/>
        </w:rPr>
        <w:t xml:space="preserve"> Mr </w:t>
      </w:r>
      <w:r w:rsidR="00E27211" w:rsidRPr="00AE285F">
        <w:rPr>
          <w:color w:val="000000"/>
          <w:lang w:val="en-US"/>
        </w:rPr>
        <w:t xml:space="preserve">Simonsen </w:t>
      </w:r>
      <w:hyperlink r:id="rId60" w:history="1">
        <w:r w:rsidR="00E27211" w:rsidRPr="00AE285F">
          <w:rPr>
            <w:rStyle w:val="Hyperlink"/>
            <w:rFonts w:cs="Arial"/>
            <w:lang w:val="en-US"/>
          </w:rPr>
          <w:t>reported</w:t>
        </w:r>
      </w:hyperlink>
      <w:r w:rsidR="00E27211" w:rsidRPr="00AE285F">
        <w:rPr>
          <w:color w:val="000000"/>
          <w:lang w:val="en-US"/>
        </w:rPr>
        <w:t xml:space="preserve"> on </w:t>
      </w:r>
      <w:r w:rsidR="009D2D5A" w:rsidRPr="00AE285F">
        <w:rPr>
          <w:color w:val="000000"/>
          <w:lang w:val="en-US"/>
        </w:rPr>
        <w:t>this study</w:t>
      </w:r>
      <w:r w:rsidR="00E27211" w:rsidRPr="00AE285F">
        <w:rPr>
          <w:rFonts w:eastAsiaTheme="majorEastAsia"/>
          <w:kern w:val="24"/>
          <w:lang w:val="en-US"/>
        </w:rPr>
        <w:t xml:space="preserve">. The study </w:t>
      </w:r>
      <w:r w:rsidR="009D2D5A" w:rsidRPr="00AE285F">
        <w:rPr>
          <w:rFonts w:eastAsiaTheme="majorEastAsia"/>
          <w:kern w:val="24"/>
          <w:lang w:val="en-US"/>
        </w:rPr>
        <w:t xml:space="preserve">has </w:t>
      </w:r>
      <w:r w:rsidR="00E27211" w:rsidRPr="00AE285F">
        <w:rPr>
          <w:rFonts w:eastAsiaTheme="majorEastAsia"/>
          <w:kern w:val="24"/>
          <w:lang w:val="en-US"/>
        </w:rPr>
        <w:t>examined the storm surge threshold based criteria, the Meteoalarm colour code system and then compared storm surge and tsunami messages. He concluded that g</w:t>
      </w:r>
      <w:r w:rsidR="00E27211" w:rsidRPr="00AE285F">
        <w:rPr>
          <w:rFonts w:eastAsiaTheme="minorEastAsia"/>
          <w:kern w:val="24"/>
          <w:lang w:val="en-US"/>
        </w:rPr>
        <w:t>enerally, there are no conflict between meteorological and oceanographic community when information is disseminated in text bulletins. However, if visualization of tsunami information with low threat and no impact is yellow it will be in conflict to the standard use of colours in meteorological commu</w:t>
      </w:r>
      <w:r w:rsidR="000021B5" w:rsidRPr="00AE285F">
        <w:rPr>
          <w:rFonts w:eastAsiaTheme="minorEastAsia"/>
          <w:kern w:val="24"/>
          <w:lang w:val="en-US"/>
        </w:rPr>
        <w:t>nity.</w:t>
      </w:r>
    </w:p>
    <w:p w14:paraId="65F4C5D7" w14:textId="2FD3497C" w:rsidR="00EB0DF0" w:rsidRPr="00AE285F" w:rsidRDefault="00EB0DF0" w:rsidP="00AE285F">
      <w:pPr>
        <w:keepNext/>
        <w:autoSpaceDE w:val="0"/>
        <w:autoSpaceDN w:val="0"/>
        <w:adjustRightInd w:val="0"/>
        <w:spacing w:after="240"/>
        <w:jc w:val="both"/>
        <w:rPr>
          <w:rFonts w:ascii="Arial" w:eastAsia="Calibri" w:hAnsi="Arial" w:cs="Arial"/>
          <w:b/>
          <w:i/>
          <w:sz w:val="22"/>
          <w:szCs w:val="22"/>
          <w:lang w:val="en-US"/>
        </w:rPr>
      </w:pPr>
      <w:r w:rsidRPr="00AE285F">
        <w:rPr>
          <w:rFonts w:ascii="Arial" w:eastAsia="Calibri" w:hAnsi="Arial" w:cs="Arial"/>
          <w:b/>
          <w:i/>
          <w:sz w:val="22"/>
          <w:szCs w:val="22"/>
          <w:lang w:val="en-US"/>
        </w:rPr>
        <w:t>Task Team on Documentation</w:t>
      </w:r>
    </w:p>
    <w:p w14:paraId="3B8DE0CE" w14:textId="4C4E5863" w:rsidR="009E1F0A" w:rsidRPr="00AE285F" w:rsidRDefault="00FC257C" w:rsidP="00531375">
      <w:pPr>
        <w:pStyle w:val="ListParagraph1"/>
        <w:numPr>
          <w:ilvl w:val="0"/>
          <w:numId w:val="54"/>
        </w:numPr>
        <w:ind w:left="0" w:hanging="709"/>
      </w:pPr>
      <w:r w:rsidRPr="00AE285F">
        <w:tab/>
      </w:r>
      <w:r w:rsidR="00EB0DF0" w:rsidRPr="00AE285F">
        <w:t xml:space="preserve">The Co-Chairpersons Mr </w:t>
      </w:r>
      <w:r w:rsidR="00EB0DF0" w:rsidRPr="00AE285F">
        <w:rPr>
          <w:color w:val="000000"/>
          <w:shd w:val="clear" w:color="auto" w:fill="FFFFFF"/>
        </w:rPr>
        <w:t xml:space="preserve">Brian McConnell and Mr Alessandro Amato </w:t>
      </w:r>
      <w:r w:rsidR="00EB0DF0" w:rsidRPr="00AE285F">
        <w:t>reported on the progre</w:t>
      </w:r>
      <w:r w:rsidR="00D53009" w:rsidRPr="00AE285F">
        <w:t xml:space="preserve">ss </w:t>
      </w:r>
      <w:r w:rsidR="009D2D5A" w:rsidRPr="00AE285F">
        <w:t xml:space="preserve">in the </w:t>
      </w:r>
      <w:r w:rsidR="00D53009" w:rsidRPr="00AE285F">
        <w:t xml:space="preserve">development of a new </w:t>
      </w:r>
      <w:r w:rsidR="000C1BC0" w:rsidRPr="00AE285F">
        <w:t>Implementation</w:t>
      </w:r>
      <w:r w:rsidR="007F67D3" w:rsidRPr="00AE285F">
        <w:t xml:space="preserve"> Plan for NEAMTWS</w:t>
      </w:r>
      <w:r w:rsidR="009D2D5A" w:rsidRPr="00AE285F">
        <w:t xml:space="preserve"> (see also discussion under </w:t>
      </w:r>
      <w:hyperlink w:anchor="_NEAMTWS_DOCUMENTATION_(STRATEGY" w:history="1">
        <w:r w:rsidR="007F108E" w:rsidRPr="00AE285F">
          <w:rPr>
            <w:rStyle w:val="Hyperlink"/>
            <w:rFonts w:cs="Arial"/>
          </w:rPr>
          <w:t>agenda item 4.6</w:t>
        </w:r>
      </w:hyperlink>
      <w:r w:rsidR="009D2D5A" w:rsidRPr="00AE285F">
        <w:t>)</w:t>
      </w:r>
      <w:r w:rsidR="0072413C" w:rsidRPr="00AE285F">
        <w:t xml:space="preserve">. </w:t>
      </w:r>
      <w:r w:rsidR="007F67D3" w:rsidRPr="00AE285F">
        <w:t xml:space="preserve"> </w:t>
      </w:r>
    </w:p>
    <w:p w14:paraId="1C92AC34" w14:textId="62933962" w:rsidR="007F67D3" w:rsidRPr="00AE285F" w:rsidRDefault="00FC257C" w:rsidP="00531375">
      <w:pPr>
        <w:pStyle w:val="ListParagraph1"/>
        <w:numPr>
          <w:ilvl w:val="0"/>
          <w:numId w:val="54"/>
        </w:numPr>
        <w:ind w:left="0" w:hanging="709"/>
      </w:pPr>
      <w:r w:rsidRPr="00AE285F">
        <w:tab/>
      </w:r>
      <w:r w:rsidR="007F67D3" w:rsidRPr="00AE285F">
        <w:t xml:space="preserve">The Task Team on Documentation </w:t>
      </w:r>
      <w:r w:rsidR="00B36DB9" w:rsidRPr="00AE285F">
        <w:t xml:space="preserve">also </w:t>
      </w:r>
      <w:r w:rsidR="007F67D3" w:rsidRPr="00AE285F">
        <w:t>provided recommendations to the Task Team on Exercise</w:t>
      </w:r>
      <w:r w:rsidR="00AD7E30" w:rsidRPr="00AE285F">
        <w:t xml:space="preserve"> on</w:t>
      </w:r>
      <w:r w:rsidR="007F67D3" w:rsidRPr="00AE285F">
        <w:t xml:space="preserve"> how to restructure the Exercise Manual into </w:t>
      </w:r>
      <w:r w:rsidR="00F20ABB" w:rsidRPr="00AE285F">
        <w:t xml:space="preserve">a </w:t>
      </w:r>
      <w:r w:rsidR="007F67D3" w:rsidRPr="00AE285F">
        <w:t xml:space="preserve">more generic documents. </w:t>
      </w:r>
    </w:p>
    <w:p w14:paraId="7DAD5846" w14:textId="195925F5" w:rsidR="00F93007" w:rsidRPr="00AE285F" w:rsidRDefault="00A63699" w:rsidP="00AE285F">
      <w:pPr>
        <w:pStyle w:val="Heading2"/>
        <w:numPr>
          <w:ilvl w:val="1"/>
          <w:numId w:val="18"/>
        </w:numPr>
        <w:spacing w:before="0"/>
        <w:ind w:left="567" w:hanging="567"/>
        <w:rPr>
          <w:rFonts w:eastAsia="Calibri"/>
          <w:szCs w:val="22"/>
        </w:rPr>
      </w:pPr>
      <w:bookmarkStart w:id="136" w:name="_Toc503179802"/>
      <w:bookmarkStart w:id="137" w:name="_Toc36824342"/>
      <w:r w:rsidRPr="00AE285F">
        <w:rPr>
          <w:rFonts w:eastAsia="Calibri"/>
          <w:szCs w:val="22"/>
        </w:rPr>
        <w:t>STATUS AND REPORTS FOR ESTABLISHMENT OF NATIONAL TSUNAMI WARNING CENTR</w:t>
      </w:r>
      <w:r w:rsidR="00426C5E" w:rsidRPr="00AE285F">
        <w:rPr>
          <w:rFonts w:eastAsia="Calibri"/>
          <w:szCs w:val="22"/>
        </w:rPr>
        <w:t>E</w:t>
      </w:r>
      <w:r w:rsidRPr="00AE285F">
        <w:rPr>
          <w:rFonts w:eastAsia="Calibri"/>
          <w:szCs w:val="22"/>
        </w:rPr>
        <w:t>S AND TSUNAMI SERVICE PROVIDERS</w:t>
      </w:r>
      <w:bookmarkEnd w:id="136"/>
      <w:bookmarkEnd w:id="137"/>
    </w:p>
    <w:p w14:paraId="482F8116" w14:textId="1A857A80" w:rsidR="008F364F" w:rsidRPr="00AE285F" w:rsidRDefault="00FC257C" w:rsidP="00531375">
      <w:pPr>
        <w:pStyle w:val="ListParagraph1"/>
        <w:numPr>
          <w:ilvl w:val="0"/>
          <w:numId w:val="54"/>
        </w:numPr>
        <w:ind w:left="0" w:hanging="709"/>
        <w:rPr>
          <w:lang w:val="en-US"/>
        </w:rPr>
      </w:pPr>
      <w:r w:rsidRPr="00AE285F">
        <w:rPr>
          <w:lang w:val="en-US"/>
        </w:rPr>
        <w:tab/>
      </w:r>
      <w:r w:rsidR="008F364F" w:rsidRPr="00AE285F">
        <w:rPr>
          <w:lang w:val="en-US"/>
        </w:rPr>
        <w:t>Tsunami Service Providers (TSPs)</w:t>
      </w:r>
      <w:r w:rsidR="005F4AE6" w:rsidRPr="00AE285F">
        <w:rPr>
          <w:lang w:val="en-US"/>
        </w:rPr>
        <w:t>,</w:t>
      </w:r>
      <w:r w:rsidR="008F364F" w:rsidRPr="00AE285F">
        <w:rPr>
          <w:lang w:val="en-US"/>
        </w:rPr>
        <w:t xml:space="preserve"> National Tsunami Warning Centr</w:t>
      </w:r>
      <w:r w:rsidRPr="00AE285F">
        <w:rPr>
          <w:lang w:val="en-US"/>
        </w:rPr>
        <w:t>e</w:t>
      </w:r>
      <w:r w:rsidR="008F364F" w:rsidRPr="00AE285F">
        <w:rPr>
          <w:lang w:val="en-US"/>
        </w:rPr>
        <w:t>s (NTWCs)</w:t>
      </w:r>
      <w:r w:rsidR="00A734E2" w:rsidRPr="00AE285F">
        <w:rPr>
          <w:lang w:val="en-US"/>
        </w:rPr>
        <w:t xml:space="preserve"> and other centr</w:t>
      </w:r>
      <w:r w:rsidRPr="00AE285F">
        <w:rPr>
          <w:lang w:val="en-US"/>
        </w:rPr>
        <w:t>e</w:t>
      </w:r>
      <w:r w:rsidR="00A734E2" w:rsidRPr="00AE285F">
        <w:rPr>
          <w:lang w:val="en-US"/>
        </w:rPr>
        <w:t xml:space="preserve">s supporting tsunami work </w:t>
      </w:r>
      <w:r w:rsidR="008F364F" w:rsidRPr="00AE285F">
        <w:rPr>
          <w:lang w:val="en-US"/>
        </w:rPr>
        <w:t xml:space="preserve">provided </w:t>
      </w:r>
      <w:r w:rsidR="00C27AE1" w:rsidRPr="00AE285F">
        <w:rPr>
          <w:lang w:val="en-US"/>
        </w:rPr>
        <w:t>detailed presentations</w:t>
      </w:r>
      <w:r w:rsidR="008F364F" w:rsidRPr="00AE285F">
        <w:rPr>
          <w:lang w:val="en-US"/>
        </w:rPr>
        <w:t xml:space="preserve"> available at the following links below.</w:t>
      </w:r>
      <w:r w:rsidR="006C1364" w:rsidRPr="00AE285F">
        <w:rPr>
          <w:lang w:val="en-US"/>
        </w:rPr>
        <w:t xml:space="preserve"> </w:t>
      </w:r>
    </w:p>
    <w:p w14:paraId="67946AFF" w14:textId="73A1DA20" w:rsidR="008F364F" w:rsidRPr="00AE285F" w:rsidRDefault="007F108E" w:rsidP="00BF2EB0">
      <w:pPr>
        <w:spacing w:after="120"/>
        <w:rPr>
          <w:rFonts w:ascii="Arial" w:hAnsi="Arial" w:cs="Arial"/>
          <w:b/>
          <w:i/>
          <w:sz w:val="22"/>
          <w:szCs w:val="22"/>
          <w:lang w:val="en-US"/>
        </w:rPr>
      </w:pPr>
      <w:r w:rsidRPr="00AE285F">
        <w:rPr>
          <w:rFonts w:ascii="Arial" w:hAnsi="Arial" w:cs="Arial"/>
          <w:b/>
          <w:i/>
          <w:sz w:val="22"/>
          <w:szCs w:val="22"/>
          <w:lang w:val="en-US"/>
        </w:rPr>
        <w:t xml:space="preserve">NEAM </w:t>
      </w:r>
      <w:r w:rsidR="008F364F" w:rsidRPr="00AE285F">
        <w:rPr>
          <w:rFonts w:ascii="Arial" w:hAnsi="Arial" w:cs="Arial"/>
          <w:b/>
          <w:i/>
          <w:sz w:val="22"/>
          <w:szCs w:val="22"/>
          <w:lang w:val="en-US"/>
        </w:rPr>
        <w:t>Tsunami Service Provider</w:t>
      </w:r>
      <w:r w:rsidRPr="00AE285F">
        <w:rPr>
          <w:rFonts w:ascii="Arial" w:hAnsi="Arial" w:cs="Arial"/>
          <w:b/>
          <w:i/>
          <w:sz w:val="22"/>
          <w:szCs w:val="22"/>
          <w:lang w:val="en-US"/>
        </w:rPr>
        <w:t>s (TSPs)</w:t>
      </w:r>
    </w:p>
    <w:p w14:paraId="4D156DF1" w14:textId="4BF4A461" w:rsidR="008F364F" w:rsidRPr="00AE285F" w:rsidRDefault="00000F93" w:rsidP="00BF2EB0">
      <w:pPr>
        <w:pStyle w:val="ListParagraph"/>
        <w:numPr>
          <w:ilvl w:val="0"/>
          <w:numId w:val="45"/>
        </w:numPr>
        <w:tabs>
          <w:tab w:val="clear" w:pos="709"/>
        </w:tabs>
        <w:spacing w:after="120"/>
        <w:ind w:left="1134" w:hanging="567"/>
        <w:contextualSpacing w:val="0"/>
        <w:rPr>
          <w:rFonts w:ascii="Arial" w:hAnsi="Arial" w:cs="Arial"/>
          <w:color w:val="000000"/>
          <w:sz w:val="22"/>
          <w:szCs w:val="22"/>
        </w:rPr>
      </w:pPr>
      <w:hyperlink r:id="rId61" w:history="1">
        <w:r w:rsidR="008F364F" w:rsidRPr="00AE285F">
          <w:rPr>
            <w:rStyle w:val="Hyperlink"/>
            <w:rFonts w:ascii="Arial" w:hAnsi="Arial" w:cs="Arial"/>
            <w:sz w:val="22"/>
            <w:szCs w:val="22"/>
          </w:rPr>
          <w:t>France (C</w:t>
        </w:r>
        <w:r w:rsidR="00AF3C07" w:rsidRPr="00AE285F">
          <w:rPr>
            <w:rStyle w:val="Hyperlink"/>
            <w:rFonts w:ascii="Arial" w:hAnsi="Arial" w:cs="Arial"/>
            <w:sz w:val="22"/>
            <w:szCs w:val="22"/>
          </w:rPr>
          <w:t>E</w:t>
        </w:r>
        <w:r w:rsidR="008F364F" w:rsidRPr="00AE285F">
          <w:rPr>
            <w:rStyle w:val="Hyperlink"/>
            <w:rFonts w:ascii="Arial" w:hAnsi="Arial" w:cs="Arial"/>
            <w:sz w:val="22"/>
            <w:szCs w:val="22"/>
          </w:rPr>
          <w:t>NALT)</w:t>
        </w:r>
      </w:hyperlink>
      <w:r w:rsidR="00082FFC" w:rsidRPr="00AE285F">
        <w:rPr>
          <w:rFonts w:ascii="Arial" w:hAnsi="Arial" w:cs="Arial"/>
          <w:sz w:val="22"/>
          <w:szCs w:val="22"/>
        </w:rPr>
        <w:t xml:space="preserve">, </w:t>
      </w:r>
      <w:r w:rsidR="003F40EF" w:rsidRPr="00AE285F">
        <w:rPr>
          <w:rFonts w:ascii="Arial" w:hAnsi="Arial" w:cs="Arial"/>
          <w:sz w:val="22"/>
          <w:szCs w:val="22"/>
        </w:rPr>
        <w:t xml:space="preserve">Mr </w:t>
      </w:r>
      <w:r w:rsidR="003F40EF" w:rsidRPr="00AE285F">
        <w:rPr>
          <w:rFonts w:ascii="Arial" w:hAnsi="Arial" w:cs="Arial"/>
          <w:color w:val="000000"/>
          <w:sz w:val="22"/>
          <w:szCs w:val="22"/>
        </w:rPr>
        <w:t>François Schindelé </w:t>
      </w:r>
    </w:p>
    <w:p w14:paraId="49730343" w14:textId="7DDCFBC2" w:rsidR="008F364F" w:rsidRPr="00AE285F" w:rsidRDefault="00000F93" w:rsidP="00BF2EB0">
      <w:pPr>
        <w:pStyle w:val="ListParagraph"/>
        <w:numPr>
          <w:ilvl w:val="0"/>
          <w:numId w:val="45"/>
        </w:numPr>
        <w:tabs>
          <w:tab w:val="clear" w:pos="709"/>
        </w:tabs>
        <w:spacing w:after="120"/>
        <w:ind w:left="1134" w:hanging="567"/>
        <w:contextualSpacing w:val="0"/>
        <w:rPr>
          <w:rFonts w:ascii="Arial" w:hAnsi="Arial" w:cs="Arial"/>
          <w:sz w:val="22"/>
          <w:szCs w:val="22"/>
        </w:rPr>
      </w:pPr>
      <w:hyperlink r:id="rId62" w:history="1">
        <w:r w:rsidR="008F364F" w:rsidRPr="00AE285F">
          <w:rPr>
            <w:rStyle w:val="Hyperlink"/>
            <w:rFonts w:ascii="Arial" w:hAnsi="Arial" w:cs="Arial"/>
            <w:sz w:val="22"/>
            <w:szCs w:val="22"/>
          </w:rPr>
          <w:t>Italy (INGV)</w:t>
        </w:r>
      </w:hyperlink>
      <w:r w:rsidR="00082FFC" w:rsidRPr="00AE285F">
        <w:rPr>
          <w:rFonts w:ascii="Arial" w:hAnsi="Arial" w:cs="Arial"/>
          <w:sz w:val="22"/>
          <w:szCs w:val="22"/>
        </w:rPr>
        <w:t xml:space="preserve">, </w:t>
      </w:r>
      <w:r w:rsidR="003F40EF" w:rsidRPr="00AE285F">
        <w:rPr>
          <w:rFonts w:ascii="Arial" w:hAnsi="Arial" w:cs="Arial"/>
          <w:sz w:val="22"/>
          <w:szCs w:val="22"/>
        </w:rPr>
        <w:t>Mr Alessandro Amato</w:t>
      </w:r>
    </w:p>
    <w:p w14:paraId="2BC6403D" w14:textId="08DF9539" w:rsidR="008F364F" w:rsidRPr="00AE285F" w:rsidRDefault="00000F93" w:rsidP="00BF2EB0">
      <w:pPr>
        <w:pStyle w:val="ListParagraph"/>
        <w:numPr>
          <w:ilvl w:val="0"/>
          <w:numId w:val="45"/>
        </w:numPr>
        <w:tabs>
          <w:tab w:val="clear" w:pos="709"/>
        </w:tabs>
        <w:spacing w:after="120"/>
        <w:ind w:left="1134" w:hanging="567"/>
        <w:contextualSpacing w:val="0"/>
        <w:rPr>
          <w:rFonts w:ascii="Arial" w:hAnsi="Arial" w:cs="Arial"/>
          <w:color w:val="000000"/>
          <w:sz w:val="22"/>
          <w:szCs w:val="22"/>
        </w:rPr>
      </w:pPr>
      <w:hyperlink r:id="rId63" w:history="1">
        <w:r w:rsidR="008F364F" w:rsidRPr="00AE285F">
          <w:rPr>
            <w:rStyle w:val="Hyperlink"/>
            <w:rFonts w:ascii="Arial" w:hAnsi="Arial" w:cs="Arial"/>
            <w:sz w:val="22"/>
            <w:szCs w:val="22"/>
          </w:rPr>
          <w:t>Greece (NOA)</w:t>
        </w:r>
      </w:hyperlink>
      <w:r w:rsidR="003F40EF" w:rsidRPr="00AE285F">
        <w:rPr>
          <w:rFonts w:ascii="Arial" w:hAnsi="Arial" w:cs="Arial"/>
          <w:sz w:val="22"/>
          <w:szCs w:val="22"/>
        </w:rPr>
        <w:t xml:space="preserve">, Mr </w:t>
      </w:r>
      <w:r w:rsidR="003F40EF" w:rsidRPr="00AE285F">
        <w:rPr>
          <w:rFonts w:ascii="Arial" w:hAnsi="Arial" w:cs="Arial"/>
          <w:color w:val="000000"/>
          <w:sz w:val="22"/>
          <w:szCs w:val="22"/>
        </w:rPr>
        <w:t xml:space="preserve">Nikolaos </w:t>
      </w:r>
      <w:r w:rsidR="00737FE2" w:rsidRPr="00AE285F">
        <w:rPr>
          <w:rFonts w:ascii="Arial" w:hAnsi="Arial" w:cs="Arial"/>
          <w:color w:val="000000"/>
          <w:sz w:val="22"/>
          <w:szCs w:val="22"/>
        </w:rPr>
        <w:t>Kalligeris</w:t>
      </w:r>
    </w:p>
    <w:p w14:paraId="7F2BD458" w14:textId="0DB936E7" w:rsidR="00857314" w:rsidRPr="00531375" w:rsidRDefault="00000F93" w:rsidP="00531375">
      <w:pPr>
        <w:pStyle w:val="ListParagraph"/>
        <w:numPr>
          <w:ilvl w:val="0"/>
          <w:numId w:val="45"/>
        </w:numPr>
        <w:tabs>
          <w:tab w:val="clear" w:pos="709"/>
        </w:tabs>
        <w:spacing w:after="240"/>
        <w:ind w:left="1134" w:hanging="567"/>
        <w:contextualSpacing w:val="0"/>
        <w:rPr>
          <w:rFonts w:ascii="Arial" w:hAnsi="Arial" w:cs="Arial"/>
          <w:sz w:val="22"/>
          <w:szCs w:val="22"/>
        </w:rPr>
      </w:pPr>
      <w:hyperlink r:id="rId64" w:history="1">
        <w:r w:rsidR="008F364F" w:rsidRPr="00AE285F">
          <w:rPr>
            <w:rStyle w:val="Hyperlink"/>
            <w:rFonts w:ascii="Arial" w:hAnsi="Arial" w:cs="Arial"/>
            <w:sz w:val="22"/>
            <w:szCs w:val="22"/>
          </w:rPr>
          <w:t>Turkey (KOERI)</w:t>
        </w:r>
      </w:hyperlink>
      <w:r w:rsidR="003F40EF" w:rsidRPr="00AE285F">
        <w:rPr>
          <w:rFonts w:ascii="Arial" w:hAnsi="Arial" w:cs="Arial"/>
          <w:sz w:val="22"/>
          <w:szCs w:val="22"/>
        </w:rPr>
        <w:t xml:space="preserve">, Mr </w:t>
      </w:r>
      <w:r w:rsidR="00A16851" w:rsidRPr="00AE285F">
        <w:rPr>
          <w:rFonts w:ascii="Arial" w:hAnsi="Arial" w:cs="Arial"/>
          <w:color w:val="000000"/>
          <w:sz w:val="22"/>
          <w:szCs w:val="22"/>
        </w:rPr>
        <w:t xml:space="preserve">Öcal </w:t>
      </w:r>
      <w:r w:rsidR="00A16851" w:rsidRPr="00AE285F">
        <w:rPr>
          <w:rFonts w:ascii="Arial" w:hAnsi="Arial" w:cs="Arial"/>
          <w:sz w:val="22"/>
          <w:szCs w:val="22"/>
        </w:rPr>
        <w:t>Necmioğlu</w:t>
      </w:r>
    </w:p>
    <w:p w14:paraId="1816E273" w14:textId="1754B8AF" w:rsidR="008F364F" w:rsidRPr="00AE285F" w:rsidRDefault="007F108E" w:rsidP="00BF2EB0">
      <w:pPr>
        <w:spacing w:after="120"/>
        <w:rPr>
          <w:rFonts w:ascii="Arial" w:hAnsi="Arial" w:cs="Arial"/>
          <w:b/>
          <w:i/>
          <w:sz w:val="22"/>
          <w:szCs w:val="22"/>
        </w:rPr>
      </w:pPr>
      <w:r w:rsidRPr="00AE285F">
        <w:rPr>
          <w:rFonts w:ascii="Arial" w:hAnsi="Arial" w:cs="Arial"/>
          <w:b/>
          <w:i/>
          <w:sz w:val="22"/>
          <w:szCs w:val="22"/>
        </w:rPr>
        <w:t xml:space="preserve">NEAM </w:t>
      </w:r>
      <w:r w:rsidR="008F364F" w:rsidRPr="00AE285F">
        <w:rPr>
          <w:rFonts w:ascii="Arial" w:hAnsi="Arial" w:cs="Arial"/>
          <w:b/>
          <w:i/>
          <w:sz w:val="22"/>
          <w:szCs w:val="22"/>
        </w:rPr>
        <w:t>Candidate Tsunami Service Provider</w:t>
      </w:r>
    </w:p>
    <w:p w14:paraId="36C7CE18" w14:textId="157BEA74" w:rsidR="00A16851" w:rsidRPr="00531375" w:rsidRDefault="00000F93" w:rsidP="00531375">
      <w:pPr>
        <w:pStyle w:val="ListParagraph"/>
        <w:numPr>
          <w:ilvl w:val="0"/>
          <w:numId w:val="45"/>
        </w:numPr>
        <w:tabs>
          <w:tab w:val="clear" w:pos="709"/>
        </w:tabs>
        <w:spacing w:after="240"/>
        <w:ind w:left="1134" w:hanging="567"/>
        <w:contextualSpacing w:val="0"/>
        <w:rPr>
          <w:rFonts w:ascii="Arial" w:hAnsi="Arial" w:cs="Arial"/>
          <w:b/>
          <w:i/>
          <w:sz w:val="22"/>
          <w:szCs w:val="22"/>
        </w:rPr>
      </w:pPr>
      <w:hyperlink r:id="rId65" w:history="1">
        <w:r w:rsidR="008F364F" w:rsidRPr="00AE285F">
          <w:rPr>
            <w:rStyle w:val="Hyperlink"/>
            <w:rFonts w:ascii="Arial" w:hAnsi="Arial" w:cs="Arial"/>
            <w:sz w:val="22"/>
            <w:szCs w:val="22"/>
          </w:rPr>
          <w:t>Portugal (IPMA)</w:t>
        </w:r>
      </w:hyperlink>
      <w:r w:rsidR="003F40EF" w:rsidRPr="00AE285F">
        <w:rPr>
          <w:rFonts w:ascii="Arial" w:hAnsi="Arial" w:cs="Arial"/>
          <w:sz w:val="22"/>
          <w:szCs w:val="22"/>
        </w:rPr>
        <w:t>, Mr Fernando Carrilho</w:t>
      </w:r>
    </w:p>
    <w:p w14:paraId="7C480783" w14:textId="4DDE0FE6" w:rsidR="008F364F" w:rsidRPr="00AE285F" w:rsidRDefault="007F108E" w:rsidP="00BF2EB0">
      <w:pPr>
        <w:spacing w:after="120"/>
        <w:rPr>
          <w:rFonts w:ascii="Arial" w:hAnsi="Arial" w:cs="Arial"/>
          <w:b/>
          <w:i/>
          <w:sz w:val="22"/>
          <w:szCs w:val="22"/>
          <w:lang w:val="en-US"/>
        </w:rPr>
      </w:pPr>
      <w:r w:rsidRPr="00AE285F">
        <w:rPr>
          <w:rFonts w:ascii="Arial" w:hAnsi="Arial" w:cs="Arial"/>
          <w:b/>
          <w:i/>
          <w:sz w:val="22"/>
          <w:szCs w:val="22"/>
          <w:lang w:val="en-US"/>
        </w:rPr>
        <w:t xml:space="preserve">NEAM </w:t>
      </w:r>
      <w:r w:rsidR="008F364F" w:rsidRPr="00AE285F">
        <w:rPr>
          <w:rFonts w:ascii="Arial" w:hAnsi="Arial" w:cs="Arial"/>
          <w:b/>
          <w:i/>
          <w:sz w:val="22"/>
          <w:szCs w:val="22"/>
          <w:lang w:val="en-US"/>
        </w:rPr>
        <w:t>National Tsunami Warning Centr</w:t>
      </w:r>
      <w:r w:rsidR="00975030" w:rsidRPr="00AE285F">
        <w:rPr>
          <w:rFonts w:ascii="Arial" w:hAnsi="Arial" w:cs="Arial"/>
          <w:b/>
          <w:i/>
          <w:sz w:val="22"/>
          <w:szCs w:val="22"/>
          <w:lang w:val="en-US"/>
        </w:rPr>
        <w:t>e</w:t>
      </w:r>
      <w:r w:rsidR="008F364F" w:rsidRPr="00AE285F">
        <w:rPr>
          <w:rFonts w:ascii="Arial" w:hAnsi="Arial" w:cs="Arial"/>
          <w:b/>
          <w:i/>
          <w:sz w:val="22"/>
          <w:szCs w:val="22"/>
          <w:lang w:val="en-US"/>
        </w:rPr>
        <w:t>s</w:t>
      </w:r>
      <w:r w:rsidRPr="00AE285F">
        <w:rPr>
          <w:rFonts w:ascii="Arial" w:hAnsi="Arial" w:cs="Arial"/>
          <w:b/>
          <w:i/>
          <w:sz w:val="22"/>
          <w:szCs w:val="22"/>
          <w:lang w:val="en-US"/>
        </w:rPr>
        <w:t xml:space="preserve"> </w:t>
      </w:r>
      <w:r w:rsidR="00B73BC0" w:rsidRPr="00AE285F">
        <w:rPr>
          <w:rFonts w:ascii="Arial" w:hAnsi="Arial" w:cs="Arial"/>
          <w:b/>
          <w:i/>
          <w:sz w:val="22"/>
          <w:szCs w:val="22"/>
          <w:lang w:val="en-US"/>
        </w:rPr>
        <w:t>/National Efforts</w:t>
      </w:r>
    </w:p>
    <w:p w14:paraId="55200A0D" w14:textId="394DAF85" w:rsidR="008F364F" w:rsidRPr="00AE285F" w:rsidRDefault="00000F93" w:rsidP="00BF2EB0">
      <w:pPr>
        <w:pStyle w:val="ListParagraph"/>
        <w:numPr>
          <w:ilvl w:val="0"/>
          <w:numId w:val="45"/>
        </w:numPr>
        <w:tabs>
          <w:tab w:val="clear" w:pos="709"/>
        </w:tabs>
        <w:spacing w:after="120"/>
        <w:ind w:left="1134" w:hanging="567"/>
        <w:contextualSpacing w:val="0"/>
        <w:rPr>
          <w:rFonts w:ascii="Arial" w:hAnsi="Arial" w:cs="Arial"/>
          <w:sz w:val="22"/>
          <w:szCs w:val="22"/>
        </w:rPr>
      </w:pPr>
      <w:hyperlink r:id="rId66" w:history="1">
        <w:r w:rsidR="008F364F" w:rsidRPr="00AE285F">
          <w:rPr>
            <w:rStyle w:val="Hyperlink"/>
            <w:rFonts w:ascii="Arial" w:hAnsi="Arial" w:cs="Arial"/>
            <w:sz w:val="22"/>
            <w:szCs w:val="22"/>
          </w:rPr>
          <w:t>Romania (NIEP)</w:t>
        </w:r>
      </w:hyperlink>
      <w:r w:rsidR="00082FFC" w:rsidRPr="00AE285F">
        <w:rPr>
          <w:rFonts w:ascii="Arial" w:hAnsi="Arial" w:cs="Arial"/>
          <w:sz w:val="22"/>
          <w:szCs w:val="22"/>
        </w:rPr>
        <w:t xml:space="preserve">, Mr </w:t>
      </w:r>
      <w:r w:rsidR="003F40EF" w:rsidRPr="00AE285F">
        <w:rPr>
          <w:rFonts w:ascii="Arial" w:hAnsi="Arial" w:cs="Arial"/>
          <w:color w:val="000000"/>
          <w:sz w:val="22"/>
          <w:szCs w:val="22"/>
        </w:rPr>
        <w:t>Constantin</w:t>
      </w:r>
      <w:r w:rsidR="003F40EF" w:rsidRPr="00AE285F">
        <w:rPr>
          <w:rFonts w:ascii="Arial" w:hAnsi="Arial" w:cs="Arial"/>
          <w:sz w:val="22"/>
          <w:szCs w:val="22"/>
        </w:rPr>
        <w:t xml:space="preserve"> Ionescu</w:t>
      </w:r>
    </w:p>
    <w:p w14:paraId="3C42EA37" w14:textId="2C8AB35F" w:rsidR="008F364F" w:rsidRPr="00AE285F" w:rsidRDefault="00000F93" w:rsidP="00BF2EB0">
      <w:pPr>
        <w:pStyle w:val="ListParagraph"/>
        <w:numPr>
          <w:ilvl w:val="0"/>
          <w:numId w:val="45"/>
        </w:numPr>
        <w:tabs>
          <w:tab w:val="clear" w:pos="709"/>
        </w:tabs>
        <w:spacing w:after="120"/>
        <w:ind w:left="1134" w:hanging="567"/>
        <w:contextualSpacing w:val="0"/>
        <w:rPr>
          <w:rFonts w:ascii="Arial" w:hAnsi="Arial" w:cs="Arial"/>
          <w:sz w:val="22"/>
          <w:szCs w:val="22"/>
        </w:rPr>
      </w:pPr>
      <w:hyperlink r:id="rId67" w:history="1">
        <w:r w:rsidR="00B90432" w:rsidRPr="00AE285F">
          <w:rPr>
            <w:rStyle w:val="Hyperlink"/>
            <w:rFonts w:ascii="Arial" w:hAnsi="Arial" w:cs="Arial"/>
            <w:sz w:val="22"/>
            <w:szCs w:val="22"/>
          </w:rPr>
          <w:t>Spain</w:t>
        </w:r>
      </w:hyperlink>
      <w:r w:rsidR="00B90432" w:rsidRPr="00AE285F">
        <w:rPr>
          <w:rFonts w:ascii="Arial" w:hAnsi="Arial" w:cs="Arial"/>
          <w:sz w:val="22"/>
          <w:szCs w:val="22"/>
        </w:rPr>
        <w:t>, Ms</w:t>
      </w:r>
      <w:r w:rsidR="003117FD" w:rsidRPr="00AE285F">
        <w:rPr>
          <w:rFonts w:ascii="Arial" w:hAnsi="Arial" w:cs="Arial"/>
          <w:sz w:val="22"/>
          <w:szCs w:val="22"/>
        </w:rPr>
        <w:t xml:space="preserve"> </w:t>
      </w:r>
      <w:r w:rsidR="003117FD" w:rsidRPr="00AE285F">
        <w:rPr>
          <w:rFonts w:ascii="Arial" w:hAnsi="Arial" w:cs="Arial"/>
          <w:color w:val="000000"/>
          <w:sz w:val="22"/>
          <w:szCs w:val="22"/>
        </w:rPr>
        <w:t>Elena</w:t>
      </w:r>
      <w:r w:rsidR="003117FD" w:rsidRPr="00AE285F">
        <w:rPr>
          <w:rFonts w:ascii="Arial" w:hAnsi="Arial" w:cs="Arial"/>
          <w:sz w:val="22"/>
          <w:szCs w:val="22"/>
        </w:rPr>
        <w:t xml:space="preserve"> Tel</w:t>
      </w:r>
    </w:p>
    <w:p w14:paraId="72DAB514" w14:textId="1359628F" w:rsidR="008F364F" w:rsidRPr="00AE285F" w:rsidRDefault="00000F93" w:rsidP="00531375">
      <w:pPr>
        <w:pStyle w:val="ListParagraph"/>
        <w:numPr>
          <w:ilvl w:val="0"/>
          <w:numId w:val="45"/>
        </w:numPr>
        <w:tabs>
          <w:tab w:val="clear" w:pos="709"/>
        </w:tabs>
        <w:spacing w:after="240"/>
        <w:ind w:left="1134" w:hanging="567"/>
        <w:contextualSpacing w:val="0"/>
        <w:rPr>
          <w:rFonts w:ascii="Arial" w:hAnsi="Arial" w:cs="Arial"/>
          <w:sz w:val="22"/>
          <w:szCs w:val="22"/>
        </w:rPr>
      </w:pPr>
      <w:hyperlink r:id="rId68" w:history="1">
        <w:r w:rsidR="008F364F" w:rsidRPr="00AE285F">
          <w:rPr>
            <w:rStyle w:val="Hyperlink"/>
            <w:rFonts w:ascii="Arial" w:hAnsi="Arial" w:cs="Arial"/>
            <w:sz w:val="22"/>
            <w:szCs w:val="22"/>
          </w:rPr>
          <w:t>Morocco</w:t>
        </w:r>
      </w:hyperlink>
      <w:r w:rsidR="003F40EF" w:rsidRPr="00AE285F">
        <w:rPr>
          <w:rFonts w:ascii="Arial" w:hAnsi="Arial" w:cs="Arial"/>
          <w:sz w:val="22"/>
          <w:szCs w:val="22"/>
        </w:rPr>
        <w:t xml:space="preserve">, </w:t>
      </w:r>
      <w:r w:rsidR="00082FFC" w:rsidRPr="00AE285F">
        <w:rPr>
          <w:rFonts w:ascii="Arial" w:hAnsi="Arial" w:cs="Arial"/>
          <w:sz w:val="22"/>
          <w:szCs w:val="22"/>
        </w:rPr>
        <w:t xml:space="preserve">Mr </w:t>
      </w:r>
      <w:r w:rsidR="003F40EF" w:rsidRPr="00AE285F">
        <w:rPr>
          <w:rFonts w:ascii="Arial" w:hAnsi="Arial" w:cs="Arial"/>
          <w:sz w:val="22"/>
          <w:szCs w:val="22"/>
        </w:rPr>
        <w:t xml:space="preserve">Naccer </w:t>
      </w:r>
      <w:r w:rsidR="003F40EF" w:rsidRPr="00AE285F">
        <w:rPr>
          <w:rFonts w:ascii="Arial" w:hAnsi="Arial" w:cs="Arial"/>
          <w:color w:val="000000"/>
          <w:sz w:val="22"/>
          <w:szCs w:val="22"/>
        </w:rPr>
        <w:t>Jabour</w:t>
      </w:r>
    </w:p>
    <w:p w14:paraId="7D1C98C4" w14:textId="399F2187" w:rsidR="00A63699" w:rsidRPr="00AE285F" w:rsidRDefault="00A63699" w:rsidP="00531375">
      <w:pPr>
        <w:pStyle w:val="Heading2"/>
        <w:numPr>
          <w:ilvl w:val="1"/>
          <w:numId w:val="18"/>
        </w:numPr>
        <w:spacing w:before="0"/>
        <w:ind w:left="709" w:hanging="709"/>
        <w:rPr>
          <w:szCs w:val="22"/>
        </w:rPr>
      </w:pPr>
      <w:bookmarkStart w:id="138" w:name="_Toc503179805"/>
      <w:bookmarkStart w:id="139" w:name="_Toc36824343"/>
      <w:r w:rsidRPr="00AE285F">
        <w:rPr>
          <w:szCs w:val="22"/>
        </w:rPr>
        <w:t xml:space="preserve">REPORTS </w:t>
      </w:r>
      <w:bookmarkEnd w:id="138"/>
      <w:r w:rsidR="006A1576" w:rsidRPr="00AE285F">
        <w:rPr>
          <w:szCs w:val="22"/>
        </w:rPr>
        <w:t>BY CIVIL PROTECTION AGENCIES/</w:t>
      </w:r>
      <w:r w:rsidR="001A07ED" w:rsidRPr="00AE285F">
        <w:rPr>
          <w:szCs w:val="22"/>
        </w:rPr>
        <w:t>ORGANI</w:t>
      </w:r>
      <w:r w:rsidR="00975030" w:rsidRPr="00AE285F">
        <w:rPr>
          <w:szCs w:val="22"/>
        </w:rPr>
        <w:t>Z</w:t>
      </w:r>
      <w:r w:rsidR="001A07ED" w:rsidRPr="00AE285F">
        <w:rPr>
          <w:szCs w:val="22"/>
        </w:rPr>
        <w:t>ATIONS</w:t>
      </w:r>
      <w:bookmarkEnd w:id="139"/>
    </w:p>
    <w:p w14:paraId="7ABE6916" w14:textId="1E84400B" w:rsidR="00EA36DA" w:rsidRPr="00AE285F" w:rsidRDefault="00FC257C" w:rsidP="00BF2EB0">
      <w:pPr>
        <w:pStyle w:val="ListParagraph1"/>
        <w:numPr>
          <w:ilvl w:val="0"/>
          <w:numId w:val="54"/>
        </w:numPr>
        <w:spacing w:after="120"/>
        <w:ind w:left="0" w:hanging="709"/>
        <w:rPr>
          <w:lang w:val="en-US"/>
        </w:rPr>
      </w:pPr>
      <w:r w:rsidRPr="00AE285F">
        <w:rPr>
          <w:lang w:val="en-US"/>
        </w:rPr>
        <w:tab/>
      </w:r>
      <w:r w:rsidR="00EA36DA" w:rsidRPr="00AE285F">
        <w:rPr>
          <w:lang w:val="en-US"/>
        </w:rPr>
        <w:t xml:space="preserve">The Civil </w:t>
      </w:r>
      <w:r w:rsidR="00EA36DA" w:rsidRPr="00531375">
        <w:t>Protection</w:t>
      </w:r>
      <w:r w:rsidR="00EA36DA" w:rsidRPr="00AE285F">
        <w:rPr>
          <w:lang w:val="en-US"/>
        </w:rPr>
        <w:t xml:space="preserve"> Agency of Italy reported on the recent tsunami related developments in Italy.</w:t>
      </w:r>
    </w:p>
    <w:p w14:paraId="2B6AFE72" w14:textId="25968404" w:rsidR="0068441D" w:rsidRPr="00AE285F" w:rsidRDefault="00000F93" w:rsidP="00531375">
      <w:pPr>
        <w:pStyle w:val="ListParagraph"/>
        <w:numPr>
          <w:ilvl w:val="0"/>
          <w:numId w:val="45"/>
        </w:numPr>
        <w:tabs>
          <w:tab w:val="clear" w:pos="709"/>
        </w:tabs>
        <w:spacing w:after="240"/>
        <w:ind w:left="1134" w:hanging="567"/>
        <w:contextualSpacing w:val="0"/>
        <w:rPr>
          <w:rFonts w:ascii="Arial" w:eastAsia="Calibri" w:hAnsi="Arial" w:cs="Arial"/>
          <w:color w:val="000000" w:themeColor="text1"/>
          <w:sz w:val="22"/>
          <w:szCs w:val="22"/>
        </w:rPr>
      </w:pPr>
      <w:hyperlink r:id="rId69" w:history="1">
        <w:r w:rsidR="0068441D" w:rsidRPr="00AE285F">
          <w:rPr>
            <w:rStyle w:val="Hyperlink"/>
            <w:rFonts w:ascii="Arial" w:eastAsia="Calibri" w:hAnsi="Arial" w:cs="Arial"/>
            <w:sz w:val="22"/>
            <w:szCs w:val="22"/>
          </w:rPr>
          <w:t>Italy</w:t>
        </w:r>
      </w:hyperlink>
      <w:r w:rsidR="00EA36DA" w:rsidRPr="00AE285F">
        <w:rPr>
          <w:rFonts w:ascii="Arial" w:eastAsia="Calibri" w:hAnsi="Arial" w:cs="Arial"/>
          <w:color w:val="000000" w:themeColor="text1"/>
          <w:sz w:val="22"/>
          <w:szCs w:val="22"/>
        </w:rPr>
        <w:t xml:space="preserve">, </w:t>
      </w:r>
      <w:r w:rsidR="00EA36DA" w:rsidRPr="00AE285F">
        <w:rPr>
          <w:rFonts w:ascii="Arial" w:hAnsi="Arial" w:cs="Arial"/>
          <w:sz w:val="22"/>
          <w:szCs w:val="22"/>
        </w:rPr>
        <w:t>Mr </w:t>
      </w:r>
      <w:r w:rsidR="00EA36DA" w:rsidRPr="00AE285F">
        <w:rPr>
          <w:rFonts w:ascii="Arial" w:hAnsi="Arial" w:cs="Arial"/>
          <w:color w:val="000000"/>
          <w:sz w:val="22"/>
          <w:szCs w:val="22"/>
        </w:rPr>
        <w:t>Luigi</w:t>
      </w:r>
      <w:r w:rsidR="00EA36DA" w:rsidRPr="00AE285F">
        <w:rPr>
          <w:rFonts w:ascii="Arial" w:hAnsi="Arial" w:cs="Arial"/>
          <w:sz w:val="22"/>
          <w:szCs w:val="22"/>
        </w:rPr>
        <w:t xml:space="preserve"> D’Angelo</w:t>
      </w:r>
    </w:p>
    <w:p w14:paraId="2687A570" w14:textId="008EA56F" w:rsidR="00A10518" w:rsidRPr="00AE285F" w:rsidRDefault="00A10518" w:rsidP="00531375">
      <w:pPr>
        <w:pStyle w:val="Heading2"/>
        <w:numPr>
          <w:ilvl w:val="1"/>
          <w:numId w:val="18"/>
        </w:numPr>
        <w:spacing w:before="0"/>
        <w:ind w:left="567" w:hanging="567"/>
        <w:rPr>
          <w:rFonts w:eastAsia="Calibri"/>
          <w:szCs w:val="22"/>
        </w:rPr>
      </w:pPr>
      <w:bookmarkStart w:id="140" w:name="_Toc36824344"/>
      <w:bookmarkStart w:id="141" w:name="_Toc274144057"/>
      <w:bookmarkStart w:id="142" w:name="_Toc273720652"/>
      <w:bookmarkStart w:id="143" w:name="_Toc442964896"/>
      <w:bookmarkStart w:id="144" w:name="_Toc442996700"/>
      <w:r w:rsidRPr="00AE285F">
        <w:rPr>
          <w:rFonts w:eastAsia="Calibri"/>
          <w:szCs w:val="22"/>
        </w:rPr>
        <w:t>ACCREDITATION</w:t>
      </w:r>
      <w:bookmarkEnd w:id="140"/>
    </w:p>
    <w:p w14:paraId="7FB94C88" w14:textId="3864922B" w:rsidR="00A10518" w:rsidRPr="00AE285F" w:rsidRDefault="00FC257C" w:rsidP="00531375">
      <w:pPr>
        <w:pStyle w:val="ListParagraph1"/>
        <w:numPr>
          <w:ilvl w:val="0"/>
          <w:numId w:val="54"/>
        </w:numPr>
        <w:ind w:left="0" w:hanging="709"/>
        <w:rPr>
          <w:rFonts w:eastAsia="Calibri"/>
          <w:lang w:val="en-US"/>
        </w:rPr>
      </w:pPr>
      <w:r w:rsidRPr="00AE285F">
        <w:rPr>
          <w:rFonts w:eastAsia="Calibri"/>
          <w:lang w:val="en-US"/>
        </w:rPr>
        <w:tab/>
      </w:r>
      <w:r w:rsidR="00A10518" w:rsidRPr="00AE285F">
        <w:rPr>
          <w:rFonts w:eastAsia="Calibri"/>
          <w:lang w:val="en-US"/>
        </w:rPr>
        <w:t xml:space="preserve">Mr </w:t>
      </w:r>
      <w:r w:rsidR="00B412C1" w:rsidRPr="00AE285F">
        <w:rPr>
          <w:rFonts w:eastAsia="Calibri"/>
          <w:lang w:val="en-US"/>
        </w:rPr>
        <w:t>Alexander Rudloff</w:t>
      </w:r>
      <w:r w:rsidR="00A10518" w:rsidRPr="00AE285F">
        <w:rPr>
          <w:rFonts w:eastAsia="Calibri"/>
          <w:lang w:val="en-US"/>
        </w:rPr>
        <w:t xml:space="preserve"> provided a brief report on the accreditation of </w:t>
      </w:r>
      <w:r w:rsidR="000B7FDD" w:rsidRPr="00AE285F">
        <w:rPr>
          <w:rFonts w:eastAsia="Calibri"/>
          <w:lang w:val="en-US"/>
        </w:rPr>
        <w:t>the</w:t>
      </w:r>
      <w:r w:rsidR="00A10518" w:rsidRPr="00AE285F">
        <w:rPr>
          <w:rFonts w:eastAsia="Calibri"/>
          <w:lang w:val="en-US"/>
        </w:rPr>
        <w:t xml:space="preserve"> Candidate Tsunami Service Provider in Portugal</w:t>
      </w:r>
      <w:r w:rsidRPr="00AE285F">
        <w:rPr>
          <w:rFonts w:eastAsia="Calibri"/>
          <w:lang w:val="en-US"/>
        </w:rPr>
        <w:t>—</w:t>
      </w:r>
      <w:r w:rsidR="005A0AB2" w:rsidRPr="00AE285F">
        <w:rPr>
          <w:rFonts w:eastAsia="Calibri"/>
          <w:lang w:val="en-US"/>
        </w:rPr>
        <w:t>Instituto Português do Mar e da Atmosfera (IPMA)</w:t>
      </w:r>
      <w:r w:rsidR="00A10518" w:rsidRPr="00AE285F">
        <w:rPr>
          <w:rFonts w:eastAsia="Calibri"/>
          <w:lang w:val="en-US"/>
        </w:rPr>
        <w:t>.</w:t>
      </w:r>
    </w:p>
    <w:p w14:paraId="20281934" w14:textId="5E35554B" w:rsidR="00A10518" w:rsidRPr="00AE285F" w:rsidRDefault="00FC257C" w:rsidP="00531375">
      <w:pPr>
        <w:pStyle w:val="ListParagraph1"/>
        <w:numPr>
          <w:ilvl w:val="0"/>
          <w:numId w:val="54"/>
        </w:numPr>
        <w:ind w:left="0" w:hanging="709"/>
      </w:pPr>
      <w:r w:rsidRPr="00AE285F">
        <w:rPr>
          <w:rFonts w:eastAsia="Calibri"/>
        </w:rPr>
        <w:tab/>
      </w:r>
      <w:r w:rsidR="00C406F8" w:rsidRPr="00AE285F">
        <w:rPr>
          <w:rFonts w:eastAsia="Calibri"/>
        </w:rPr>
        <w:t xml:space="preserve">He noted that </w:t>
      </w:r>
      <w:r w:rsidR="00A10518" w:rsidRPr="00AE285F">
        <w:rPr>
          <w:rFonts w:eastAsia="Calibri"/>
        </w:rPr>
        <w:t xml:space="preserve">IPMA </w:t>
      </w:r>
      <w:r w:rsidR="00A16851" w:rsidRPr="00AE285F">
        <w:rPr>
          <w:rFonts w:eastAsia="Calibri"/>
        </w:rPr>
        <w:t xml:space="preserve">had </w:t>
      </w:r>
      <w:r w:rsidR="00A10518" w:rsidRPr="00AE285F">
        <w:rPr>
          <w:rFonts w:eastAsia="Calibri"/>
        </w:rPr>
        <w:t>applied for accreditation as a Tsunami Service Provider</w:t>
      </w:r>
      <w:r w:rsidR="00562410" w:rsidRPr="00AE285F">
        <w:rPr>
          <w:rFonts w:eastAsia="Calibri"/>
        </w:rPr>
        <w:t xml:space="preserve"> (TSP)</w:t>
      </w:r>
      <w:r w:rsidR="00A16851" w:rsidRPr="00AE285F">
        <w:rPr>
          <w:rFonts w:eastAsia="Calibri"/>
        </w:rPr>
        <w:t xml:space="preserve"> in NEAMTWS region o</w:t>
      </w:r>
      <w:r w:rsidR="00A10518" w:rsidRPr="00AE285F">
        <w:rPr>
          <w:rFonts w:eastAsia="Calibri"/>
        </w:rPr>
        <w:t xml:space="preserve">n </w:t>
      </w:r>
      <w:r w:rsidR="00996221" w:rsidRPr="00AE285F">
        <w:rPr>
          <w:rFonts w:eastAsia="Calibri"/>
        </w:rPr>
        <w:t xml:space="preserve">5 </w:t>
      </w:r>
      <w:r w:rsidR="00A10518" w:rsidRPr="00AE285F">
        <w:rPr>
          <w:rFonts w:eastAsia="Calibri"/>
        </w:rPr>
        <w:t xml:space="preserve">February 2019. </w:t>
      </w:r>
    </w:p>
    <w:p w14:paraId="09891A7F" w14:textId="05485C5C" w:rsidR="00996221" w:rsidRPr="00AE285F" w:rsidRDefault="00FC257C" w:rsidP="00531375">
      <w:pPr>
        <w:pStyle w:val="ListParagraph1"/>
        <w:numPr>
          <w:ilvl w:val="0"/>
          <w:numId w:val="54"/>
        </w:numPr>
        <w:spacing w:after="120"/>
        <w:ind w:left="0" w:hanging="709"/>
        <w:rPr>
          <w:rFonts w:eastAsiaTheme="minorHAnsi"/>
          <w:bCs/>
        </w:rPr>
      </w:pPr>
      <w:r w:rsidRPr="00AE285F">
        <w:rPr>
          <w:rFonts w:eastAsiaTheme="minorHAnsi"/>
          <w:bCs/>
          <w:lang w:val="en-US"/>
        </w:rPr>
        <w:tab/>
      </w:r>
      <w:r w:rsidR="00C406F8" w:rsidRPr="00AE285F">
        <w:rPr>
          <w:rFonts w:eastAsiaTheme="minorHAnsi"/>
          <w:bCs/>
          <w:lang w:val="en-US"/>
        </w:rPr>
        <w:t>Following the ICG/NEAMTWS Steering Committee meeting, 21</w:t>
      </w:r>
      <w:r w:rsidR="00EA188D" w:rsidRPr="00AE285F">
        <w:rPr>
          <w:lang w:val="en-US"/>
        </w:rPr>
        <w:t>–</w:t>
      </w:r>
      <w:r w:rsidR="00C406F8" w:rsidRPr="00AE285F">
        <w:rPr>
          <w:rFonts w:eastAsiaTheme="minorHAnsi"/>
          <w:bCs/>
          <w:lang w:val="en-US"/>
        </w:rPr>
        <w:t>22 March</w:t>
      </w:r>
      <w:r w:rsidRPr="00AE285F">
        <w:rPr>
          <w:rFonts w:eastAsiaTheme="minorHAnsi"/>
          <w:bCs/>
          <w:lang w:val="en-US"/>
        </w:rPr>
        <w:t xml:space="preserve"> 2019</w:t>
      </w:r>
      <w:r w:rsidR="00C406F8" w:rsidRPr="00AE285F">
        <w:rPr>
          <w:rFonts w:eastAsiaTheme="minorHAnsi"/>
          <w:bCs/>
          <w:lang w:val="en-US"/>
        </w:rPr>
        <w:t>, t</w:t>
      </w:r>
      <w:r w:rsidR="00996221" w:rsidRPr="00AE285F">
        <w:rPr>
          <w:rFonts w:eastAsiaTheme="minorHAnsi"/>
          <w:bCs/>
          <w:lang w:val="en-US"/>
        </w:rPr>
        <w:t xml:space="preserve">he Secretariat informed IPMA on 28 May 2019 that an Accreditation Team </w:t>
      </w:r>
      <w:r w:rsidR="00562410" w:rsidRPr="00AE285F">
        <w:rPr>
          <w:rFonts w:eastAsiaTheme="minorHAnsi"/>
          <w:bCs/>
          <w:lang w:val="en-US"/>
        </w:rPr>
        <w:t xml:space="preserve">(AT) </w:t>
      </w:r>
      <w:r w:rsidR="00996221" w:rsidRPr="00AE285F">
        <w:rPr>
          <w:rFonts w:eastAsiaTheme="minorHAnsi"/>
          <w:bCs/>
          <w:lang w:val="en-US"/>
        </w:rPr>
        <w:t>ha</w:t>
      </w:r>
      <w:r w:rsidR="005A0AB2" w:rsidRPr="00AE285F">
        <w:rPr>
          <w:rFonts w:eastAsiaTheme="minorHAnsi"/>
          <w:bCs/>
          <w:lang w:val="en-US"/>
        </w:rPr>
        <w:t>d</w:t>
      </w:r>
      <w:r w:rsidR="00996221" w:rsidRPr="00AE285F">
        <w:rPr>
          <w:rFonts w:eastAsiaTheme="minorHAnsi"/>
          <w:bCs/>
          <w:lang w:val="en-US"/>
        </w:rPr>
        <w:t xml:space="preserve"> been appointed to carry out the accreditation </w:t>
      </w:r>
      <w:r w:rsidR="005A0AB2" w:rsidRPr="00AE285F">
        <w:rPr>
          <w:rFonts w:eastAsiaTheme="minorHAnsi"/>
          <w:bCs/>
          <w:lang w:val="en-US"/>
        </w:rPr>
        <w:t>evaluation</w:t>
      </w:r>
      <w:r w:rsidR="00996221" w:rsidRPr="00AE285F">
        <w:rPr>
          <w:rFonts w:eastAsia="Calibri"/>
          <w:lang w:val="en-US"/>
        </w:rPr>
        <w:t>.</w:t>
      </w:r>
      <w:r w:rsidR="0070634A" w:rsidRPr="00AE285F">
        <w:rPr>
          <w:rFonts w:eastAsia="Calibri"/>
          <w:lang w:val="en-US"/>
        </w:rPr>
        <w:t xml:space="preserve"> </w:t>
      </w:r>
      <w:r w:rsidR="00996221" w:rsidRPr="00AE285F">
        <w:rPr>
          <w:rFonts w:eastAsiaTheme="minorHAnsi"/>
          <w:bCs/>
          <w:lang w:val="en-US"/>
        </w:rPr>
        <w:t xml:space="preserve">The </w:t>
      </w:r>
      <w:r w:rsidR="00562410" w:rsidRPr="00AE285F">
        <w:rPr>
          <w:rFonts w:eastAsiaTheme="minorHAnsi"/>
          <w:bCs/>
          <w:lang w:val="en-US"/>
        </w:rPr>
        <w:t xml:space="preserve">AT </w:t>
      </w:r>
      <w:r w:rsidR="00996221" w:rsidRPr="00AE285F">
        <w:rPr>
          <w:rFonts w:eastAsiaTheme="minorHAnsi"/>
          <w:bCs/>
          <w:lang w:val="en-US"/>
        </w:rPr>
        <w:t>m</w:t>
      </w:r>
      <w:r w:rsidR="00A16851" w:rsidRPr="00AE285F">
        <w:rPr>
          <w:rFonts w:eastAsiaTheme="minorHAnsi"/>
          <w:bCs/>
          <w:lang w:val="en-US"/>
        </w:rPr>
        <w:t>embers and the timeline of the a</w:t>
      </w:r>
      <w:r w:rsidR="00996221" w:rsidRPr="00AE285F">
        <w:rPr>
          <w:rFonts w:eastAsiaTheme="minorHAnsi"/>
          <w:bCs/>
          <w:lang w:val="en-US"/>
        </w:rPr>
        <w:t>ccreditation procedure were provided.</w:t>
      </w:r>
      <w:r w:rsidR="005A0AB2" w:rsidRPr="00AE285F">
        <w:rPr>
          <w:rFonts w:eastAsiaTheme="minorHAnsi"/>
          <w:bCs/>
          <w:lang w:val="en-US"/>
        </w:rPr>
        <w:t xml:space="preserve"> </w:t>
      </w:r>
      <w:r w:rsidR="00996221" w:rsidRPr="00AE285F">
        <w:t>The AT</w:t>
      </w:r>
      <w:r w:rsidR="00562410" w:rsidRPr="00AE285F">
        <w:t xml:space="preserve"> members </w:t>
      </w:r>
      <w:r w:rsidR="00996221" w:rsidRPr="00AE285F">
        <w:t xml:space="preserve">constituted </w:t>
      </w:r>
      <w:r w:rsidR="00C406F8" w:rsidRPr="00AE285F">
        <w:t xml:space="preserve">are </w:t>
      </w:r>
      <w:r w:rsidR="00A16851" w:rsidRPr="00AE285F">
        <w:t>listed below</w:t>
      </w:r>
      <w:r w:rsidR="00996221" w:rsidRPr="00AE285F">
        <w:t>:</w:t>
      </w:r>
    </w:p>
    <w:p w14:paraId="6BCA2585" w14:textId="77777777" w:rsidR="00996221" w:rsidRPr="00AE285F" w:rsidRDefault="00996221" w:rsidP="00531375">
      <w:pPr>
        <w:pStyle w:val="ListParagraph"/>
        <w:numPr>
          <w:ilvl w:val="0"/>
          <w:numId w:val="19"/>
        </w:numPr>
        <w:tabs>
          <w:tab w:val="clear" w:pos="709"/>
        </w:tabs>
        <w:spacing w:after="120"/>
        <w:ind w:left="1276" w:hanging="567"/>
        <w:contextualSpacing w:val="0"/>
        <w:rPr>
          <w:rFonts w:ascii="Arial" w:hAnsi="Arial" w:cs="Arial"/>
          <w:color w:val="000000" w:themeColor="text1"/>
          <w:sz w:val="22"/>
          <w:szCs w:val="22"/>
        </w:rPr>
      </w:pPr>
      <w:bookmarkStart w:id="145" w:name="OLE_LINK1"/>
      <w:bookmarkStart w:id="146" w:name="OLE_LINK2"/>
      <w:bookmarkStart w:id="147" w:name="OLE_LINK3"/>
      <w:r w:rsidRPr="00AE285F">
        <w:rPr>
          <w:rFonts w:ascii="Arial" w:hAnsi="Arial" w:cs="Arial"/>
          <w:color w:val="000000" w:themeColor="text1"/>
          <w:sz w:val="22"/>
          <w:szCs w:val="22"/>
        </w:rPr>
        <w:t>Adrienne Moseley</w:t>
      </w:r>
      <w:r w:rsidRPr="00AE285F">
        <w:rPr>
          <w:rFonts w:ascii="Arial" w:hAnsi="Arial" w:cs="Arial"/>
          <w:color w:val="000000" w:themeColor="text1"/>
          <w:sz w:val="22"/>
          <w:szCs w:val="22"/>
          <w:shd w:val="clear" w:color="auto" w:fill="FFFFFF"/>
        </w:rPr>
        <w:t>, GA, JATWC, Australia</w:t>
      </w:r>
      <w:r w:rsidRPr="00AE285F">
        <w:rPr>
          <w:rFonts w:ascii="Arial" w:hAnsi="Arial" w:cs="Arial"/>
          <w:color w:val="000000" w:themeColor="text1"/>
          <w:sz w:val="22"/>
          <w:szCs w:val="22"/>
        </w:rPr>
        <w:t xml:space="preserve"> </w:t>
      </w:r>
    </w:p>
    <w:p w14:paraId="450E3FAD" w14:textId="77777777" w:rsidR="00996221" w:rsidRPr="00AE285F" w:rsidRDefault="00996221" w:rsidP="00531375">
      <w:pPr>
        <w:pStyle w:val="ListParagraph"/>
        <w:numPr>
          <w:ilvl w:val="0"/>
          <w:numId w:val="19"/>
        </w:numPr>
        <w:tabs>
          <w:tab w:val="clear" w:pos="709"/>
        </w:tabs>
        <w:spacing w:after="120"/>
        <w:ind w:left="1276" w:hanging="567"/>
        <w:contextualSpacing w:val="0"/>
        <w:rPr>
          <w:rFonts w:ascii="Arial" w:hAnsi="Arial" w:cs="Arial"/>
          <w:color w:val="000000"/>
          <w:sz w:val="22"/>
          <w:szCs w:val="22"/>
        </w:rPr>
      </w:pPr>
      <w:r w:rsidRPr="00AE285F">
        <w:rPr>
          <w:rFonts w:ascii="Arial" w:hAnsi="Arial" w:cs="Arial"/>
          <w:color w:val="000000"/>
          <w:sz w:val="22"/>
          <w:szCs w:val="22"/>
        </w:rPr>
        <w:t>Ahmet Yalciner, METU, Turkey</w:t>
      </w:r>
    </w:p>
    <w:p w14:paraId="4EAD9A1A" w14:textId="77777777" w:rsidR="00996221" w:rsidRPr="00AE285F" w:rsidRDefault="00996221" w:rsidP="00531375">
      <w:pPr>
        <w:pStyle w:val="ListParagraph"/>
        <w:numPr>
          <w:ilvl w:val="0"/>
          <w:numId w:val="19"/>
        </w:numPr>
        <w:tabs>
          <w:tab w:val="clear" w:pos="709"/>
        </w:tabs>
        <w:spacing w:after="120"/>
        <w:ind w:left="1276" w:hanging="567"/>
        <w:contextualSpacing w:val="0"/>
        <w:rPr>
          <w:rFonts w:ascii="Arial" w:hAnsi="Arial" w:cs="Arial"/>
          <w:color w:val="000000"/>
          <w:sz w:val="22"/>
          <w:szCs w:val="22"/>
        </w:rPr>
      </w:pPr>
      <w:r w:rsidRPr="00AE285F">
        <w:rPr>
          <w:rFonts w:ascii="Arial" w:hAnsi="Arial" w:cs="Arial"/>
          <w:color w:val="000000"/>
          <w:sz w:val="22"/>
          <w:szCs w:val="22"/>
        </w:rPr>
        <w:t>Alessio Piatanesi, INGV, Italy</w:t>
      </w:r>
    </w:p>
    <w:p w14:paraId="74FDB182" w14:textId="77777777" w:rsidR="00996221" w:rsidRPr="00AE285F" w:rsidRDefault="00996221" w:rsidP="00531375">
      <w:pPr>
        <w:pStyle w:val="ListParagraph"/>
        <w:numPr>
          <w:ilvl w:val="0"/>
          <w:numId w:val="19"/>
        </w:numPr>
        <w:tabs>
          <w:tab w:val="clear" w:pos="709"/>
        </w:tabs>
        <w:spacing w:after="120"/>
        <w:ind w:left="1276" w:hanging="567"/>
        <w:contextualSpacing w:val="0"/>
        <w:rPr>
          <w:rFonts w:ascii="Arial" w:hAnsi="Arial" w:cs="Arial"/>
          <w:color w:val="000000"/>
          <w:sz w:val="22"/>
          <w:szCs w:val="22"/>
        </w:rPr>
      </w:pPr>
      <w:r w:rsidRPr="00AE285F">
        <w:rPr>
          <w:rFonts w:ascii="Arial" w:hAnsi="Arial" w:cs="Arial"/>
          <w:color w:val="000000" w:themeColor="text1"/>
          <w:sz w:val="22"/>
          <w:szCs w:val="22"/>
        </w:rPr>
        <w:t>Alexander Rudloff, GFZ, Germany</w:t>
      </w:r>
      <w:r w:rsidRPr="00AE285F">
        <w:rPr>
          <w:rFonts w:ascii="Arial" w:hAnsi="Arial" w:cs="Arial"/>
          <w:color w:val="000000"/>
          <w:sz w:val="22"/>
          <w:szCs w:val="22"/>
        </w:rPr>
        <w:t xml:space="preserve"> </w:t>
      </w:r>
    </w:p>
    <w:p w14:paraId="438FAECE" w14:textId="77777777" w:rsidR="00996221" w:rsidRPr="00AE285F" w:rsidRDefault="00996221" w:rsidP="00531375">
      <w:pPr>
        <w:pStyle w:val="ListParagraph"/>
        <w:numPr>
          <w:ilvl w:val="0"/>
          <w:numId w:val="19"/>
        </w:numPr>
        <w:tabs>
          <w:tab w:val="clear" w:pos="709"/>
        </w:tabs>
        <w:spacing w:after="240"/>
        <w:ind w:left="1276" w:hanging="567"/>
        <w:contextualSpacing w:val="0"/>
        <w:rPr>
          <w:rFonts w:ascii="Arial" w:hAnsi="Arial" w:cs="Arial"/>
          <w:color w:val="000000"/>
          <w:sz w:val="22"/>
          <w:szCs w:val="22"/>
        </w:rPr>
      </w:pPr>
      <w:r w:rsidRPr="00AE285F">
        <w:rPr>
          <w:rFonts w:ascii="Arial" w:hAnsi="Arial" w:cs="Arial"/>
          <w:color w:val="000000"/>
          <w:sz w:val="22"/>
          <w:szCs w:val="22"/>
        </w:rPr>
        <w:t xml:space="preserve">François Schindele, CENALT, France </w:t>
      </w:r>
    </w:p>
    <w:bookmarkEnd w:id="145"/>
    <w:bookmarkEnd w:id="146"/>
    <w:bookmarkEnd w:id="147"/>
    <w:p w14:paraId="7A31E1EF" w14:textId="440BD5A4" w:rsidR="00996221" w:rsidRPr="00AE285F" w:rsidRDefault="00A44C49" w:rsidP="00531375">
      <w:pPr>
        <w:pStyle w:val="ListParagraph1"/>
        <w:numPr>
          <w:ilvl w:val="0"/>
          <w:numId w:val="54"/>
        </w:numPr>
        <w:ind w:left="0" w:hanging="709"/>
        <w:rPr>
          <w:lang w:val="en-US"/>
        </w:rPr>
      </w:pPr>
      <w:r w:rsidRPr="00AE285F">
        <w:rPr>
          <w:lang w:val="en-US"/>
        </w:rPr>
        <w:tab/>
      </w:r>
      <w:r w:rsidR="00996221" w:rsidRPr="00AE285F">
        <w:rPr>
          <w:lang w:val="en-US"/>
        </w:rPr>
        <w:t xml:space="preserve">The AT </w:t>
      </w:r>
      <w:r w:rsidR="00AB67C9" w:rsidRPr="00AE285F">
        <w:rPr>
          <w:lang w:val="en-US"/>
        </w:rPr>
        <w:t xml:space="preserve">had </w:t>
      </w:r>
      <w:r w:rsidR="00C406F8" w:rsidRPr="00531375">
        <w:t>elected</w:t>
      </w:r>
      <w:r w:rsidR="00C406F8" w:rsidRPr="00AE285F">
        <w:rPr>
          <w:lang w:val="en-US"/>
        </w:rPr>
        <w:t xml:space="preserve"> Alexander Rudloff </w:t>
      </w:r>
      <w:r w:rsidR="00996221" w:rsidRPr="00AE285F">
        <w:rPr>
          <w:lang w:val="en-US"/>
        </w:rPr>
        <w:t xml:space="preserve">as </w:t>
      </w:r>
      <w:r w:rsidR="00903810" w:rsidRPr="00AE285F">
        <w:rPr>
          <w:lang w:val="en-US"/>
        </w:rPr>
        <w:t xml:space="preserve">Chair of the </w:t>
      </w:r>
      <w:r w:rsidRPr="00AE285F">
        <w:rPr>
          <w:rFonts w:eastAsiaTheme="minorHAnsi"/>
          <w:bCs/>
          <w:lang w:val="en-US"/>
        </w:rPr>
        <w:t>Accreditation Team (AT)</w:t>
      </w:r>
      <w:r w:rsidR="00562410" w:rsidRPr="00AE285F">
        <w:rPr>
          <w:lang w:val="en-US"/>
        </w:rPr>
        <w:t>.</w:t>
      </w:r>
    </w:p>
    <w:p w14:paraId="164F286F" w14:textId="463D6887" w:rsidR="00996221" w:rsidRPr="00AE285F" w:rsidRDefault="00A44C49" w:rsidP="00531375">
      <w:pPr>
        <w:pStyle w:val="ListParagraph1"/>
        <w:numPr>
          <w:ilvl w:val="0"/>
          <w:numId w:val="54"/>
        </w:numPr>
        <w:ind w:left="0" w:hanging="709"/>
        <w:rPr>
          <w:rFonts w:eastAsiaTheme="minorHAnsi"/>
          <w:bCs/>
          <w:lang w:val="en-US"/>
        </w:rPr>
      </w:pPr>
      <w:r w:rsidRPr="00AE285F">
        <w:rPr>
          <w:rFonts w:eastAsiaTheme="minorHAnsi"/>
          <w:bCs/>
          <w:lang w:val="en-US"/>
        </w:rPr>
        <w:tab/>
      </w:r>
      <w:r w:rsidR="00996221" w:rsidRPr="00AE285F">
        <w:rPr>
          <w:rFonts w:eastAsiaTheme="minorHAnsi"/>
          <w:bCs/>
          <w:lang w:val="en-US"/>
        </w:rPr>
        <w:t xml:space="preserve">IPMA was invited to prepare and submit the necessary documents by email </w:t>
      </w:r>
      <w:r w:rsidR="00903810" w:rsidRPr="00AE285F">
        <w:rPr>
          <w:rFonts w:eastAsiaTheme="minorHAnsi"/>
          <w:bCs/>
          <w:lang w:val="en-US"/>
        </w:rPr>
        <w:t xml:space="preserve">by 14 June 2019 </w:t>
      </w:r>
      <w:r w:rsidR="00996221" w:rsidRPr="00AE285F">
        <w:rPr>
          <w:rFonts w:eastAsiaTheme="minorHAnsi"/>
          <w:bCs/>
          <w:lang w:val="en-US"/>
        </w:rPr>
        <w:t xml:space="preserve">in </w:t>
      </w:r>
      <w:r w:rsidR="00996221" w:rsidRPr="00531375">
        <w:t>accordance</w:t>
      </w:r>
      <w:r w:rsidR="00996221" w:rsidRPr="00AE285F">
        <w:rPr>
          <w:rFonts w:eastAsiaTheme="minorHAnsi"/>
          <w:bCs/>
          <w:lang w:val="en-US"/>
        </w:rPr>
        <w:t xml:space="preserve"> </w:t>
      </w:r>
      <w:r w:rsidR="00903810" w:rsidRPr="00AE285F">
        <w:rPr>
          <w:rFonts w:eastAsiaTheme="minorHAnsi"/>
          <w:bCs/>
          <w:lang w:val="en-US"/>
        </w:rPr>
        <w:t xml:space="preserve">with </w:t>
      </w:r>
      <w:r w:rsidR="00996221" w:rsidRPr="00AE285F">
        <w:rPr>
          <w:rFonts w:eastAsiaTheme="minorHAnsi"/>
          <w:bCs/>
          <w:lang w:val="en-US"/>
        </w:rPr>
        <w:t xml:space="preserve">the </w:t>
      </w:r>
      <w:hyperlink r:id="rId70" w:history="1">
        <w:r w:rsidR="00996221" w:rsidRPr="00AE285F">
          <w:rPr>
            <w:rStyle w:val="Hyperlink"/>
            <w:rFonts w:eastAsiaTheme="minorHAnsi" w:cs="Arial"/>
            <w:bCs/>
            <w:lang w:val="en-US"/>
          </w:rPr>
          <w:t>Procedures for Accreditation of TSP</w:t>
        </w:r>
      </w:hyperlink>
      <w:r w:rsidR="00996221" w:rsidRPr="00AE285F">
        <w:rPr>
          <w:rFonts w:eastAsiaTheme="minorHAnsi"/>
          <w:bCs/>
          <w:lang w:val="en-US"/>
        </w:rPr>
        <w:t xml:space="preserve"> .</w:t>
      </w:r>
    </w:p>
    <w:p w14:paraId="27DB9229" w14:textId="1B09E990" w:rsidR="00996221" w:rsidRPr="00AE285F" w:rsidRDefault="00A44C49" w:rsidP="00531375">
      <w:pPr>
        <w:pStyle w:val="ListParagraph1"/>
        <w:numPr>
          <w:ilvl w:val="0"/>
          <w:numId w:val="54"/>
        </w:numPr>
        <w:ind w:left="0" w:hanging="709"/>
        <w:rPr>
          <w:lang w:val="en-US"/>
        </w:rPr>
      </w:pPr>
      <w:r w:rsidRPr="00AE285F">
        <w:rPr>
          <w:lang w:val="en-US"/>
        </w:rPr>
        <w:tab/>
      </w:r>
      <w:r w:rsidR="00996221" w:rsidRPr="00AE285F">
        <w:rPr>
          <w:lang w:val="en-US"/>
        </w:rPr>
        <w:t xml:space="preserve">The AT requested </w:t>
      </w:r>
      <w:r w:rsidR="00243519" w:rsidRPr="00AE285F">
        <w:rPr>
          <w:lang w:val="en-US"/>
        </w:rPr>
        <w:t xml:space="preserve">a </w:t>
      </w:r>
      <w:r w:rsidR="00996221" w:rsidRPr="00AE285F">
        <w:rPr>
          <w:lang w:val="en-US"/>
        </w:rPr>
        <w:t>two</w:t>
      </w:r>
      <w:r w:rsidRPr="00AE285F">
        <w:rPr>
          <w:lang w:val="en-US"/>
        </w:rPr>
        <w:t>-</w:t>
      </w:r>
      <w:r w:rsidR="00996221" w:rsidRPr="00AE285F">
        <w:rPr>
          <w:lang w:val="en-US"/>
        </w:rPr>
        <w:t xml:space="preserve">week extension in </w:t>
      </w:r>
      <w:r w:rsidR="00562410" w:rsidRPr="00AE285F">
        <w:rPr>
          <w:lang w:val="en-US"/>
        </w:rPr>
        <w:t xml:space="preserve">order to carry </w:t>
      </w:r>
      <w:r w:rsidR="0007356B" w:rsidRPr="00AE285F">
        <w:rPr>
          <w:lang w:val="en-US"/>
        </w:rPr>
        <w:t xml:space="preserve">out its </w:t>
      </w:r>
      <w:r w:rsidR="00562410" w:rsidRPr="00AE285F">
        <w:rPr>
          <w:lang w:val="en-US"/>
        </w:rPr>
        <w:t xml:space="preserve">work. </w:t>
      </w:r>
      <w:r w:rsidR="00996221" w:rsidRPr="00AE285F">
        <w:rPr>
          <w:lang w:val="en-US"/>
        </w:rPr>
        <w:t xml:space="preserve">A revised </w:t>
      </w:r>
      <w:r w:rsidR="0007356B" w:rsidRPr="00AE285F">
        <w:rPr>
          <w:lang w:val="en-US"/>
        </w:rPr>
        <w:t xml:space="preserve">time line and </w:t>
      </w:r>
      <w:r w:rsidR="00996221" w:rsidRPr="00AE285F">
        <w:rPr>
          <w:lang w:val="en-US"/>
        </w:rPr>
        <w:t xml:space="preserve">road map </w:t>
      </w:r>
      <w:r w:rsidR="00996221" w:rsidRPr="00531375">
        <w:t>was</w:t>
      </w:r>
      <w:r w:rsidR="00996221" w:rsidRPr="00AE285F">
        <w:rPr>
          <w:lang w:val="en-US"/>
        </w:rPr>
        <w:t xml:space="preserve"> issued on 21 June 2019. </w:t>
      </w:r>
    </w:p>
    <w:p w14:paraId="682FD77D" w14:textId="242EAADE" w:rsidR="00B412C1" w:rsidRPr="00AE285F" w:rsidRDefault="00A44C49" w:rsidP="00531375">
      <w:pPr>
        <w:pStyle w:val="ListParagraph1"/>
        <w:numPr>
          <w:ilvl w:val="0"/>
          <w:numId w:val="54"/>
        </w:numPr>
        <w:ind w:left="0" w:hanging="709"/>
        <w:rPr>
          <w:lang w:val="en-US"/>
        </w:rPr>
      </w:pPr>
      <w:r w:rsidRPr="00AE285F">
        <w:rPr>
          <w:lang w:val="en-US"/>
        </w:rPr>
        <w:tab/>
      </w:r>
      <w:r w:rsidR="00B412C1" w:rsidRPr="00AE285F">
        <w:rPr>
          <w:lang w:val="en-US"/>
        </w:rPr>
        <w:t xml:space="preserve">The </w:t>
      </w:r>
      <w:r w:rsidR="0007356B" w:rsidRPr="00AE285F">
        <w:rPr>
          <w:lang w:val="en-US"/>
        </w:rPr>
        <w:t xml:space="preserve">actual </w:t>
      </w:r>
      <w:r w:rsidR="00B412C1" w:rsidRPr="00531375">
        <w:t>ev</w:t>
      </w:r>
      <w:r w:rsidR="00A16851" w:rsidRPr="00531375">
        <w:t>aluation</w:t>
      </w:r>
      <w:r w:rsidR="00A16851" w:rsidRPr="00AE285F">
        <w:rPr>
          <w:lang w:val="en-US"/>
        </w:rPr>
        <w:t xml:space="preserve"> was conducted between mid-June and m</w:t>
      </w:r>
      <w:r w:rsidR="00B412C1" w:rsidRPr="00AE285F">
        <w:rPr>
          <w:lang w:val="en-US"/>
        </w:rPr>
        <w:t>id-October 2019 by the members of the</w:t>
      </w:r>
      <w:r w:rsidR="00562410" w:rsidRPr="00AE285F">
        <w:rPr>
          <w:lang w:val="en-US"/>
        </w:rPr>
        <w:t xml:space="preserve"> </w:t>
      </w:r>
      <w:r w:rsidR="00C406F8" w:rsidRPr="00AE285F">
        <w:rPr>
          <w:lang w:val="en-US"/>
        </w:rPr>
        <w:t>AT,</w:t>
      </w:r>
      <w:r w:rsidR="00B412C1" w:rsidRPr="00AE285F">
        <w:rPr>
          <w:lang w:val="en-US"/>
        </w:rPr>
        <w:t xml:space="preserve"> reviewing the written reports submitted</w:t>
      </w:r>
      <w:r w:rsidR="00C406F8" w:rsidRPr="00AE285F">
        <w:rPr>
          <w:lang w:val="en-US"/>
        </w:rPr>
        <w:t xml:space="preserve"> by IPMA. </w:t>
      </w:r>
      <w:r w:rsidR="00B412C1" w:rsidRPr="00AE285F">
        <w:rPr>
          <w:lang w:val="en-US"/>
        </w:rPr>
        <w:t>Two additional requests were answered in d</w:t>
      </w:r>
      <w:r w:rsidR="00603FB7" w:rsidRPr="00AE285F">
        <w:rPr>
          <w:lang w:val="en-US"/>
        </w:rPr>
        <w:t>ue time. In-depth discussion</w:t>
      </w:r>
      <w:r w:rsidR="00A16851" w:rsidRPr="00AE285F">
        <w:rPr>
          <w:lang w:val="en-US"/>
        </w:rPr>
        <w:t>s</w:t>
      </w:r>
      <w:r w:rsidR="00603FB7" w:rsidRPr="00AE285F">
        <w:rPr>
          <w:lang w:val="en-US"/>
        </w:rPr>
        <w:t xml:space="preserve"> were</w:t>
      </w:r>
      <w:r w:rsidR="00B412C1" w:rsidRPr="00AE285F">
        <w:rPr>
          <w:lang w:val="en-US"/>
        </w:rPr>
        <w:t xml:space="preserve"> </w:t>
      </w:r>
      <w:r w:rsidR="000B7FDD" w:rsidRPr="00AE285F">
        <w:rPr>
          <w:lang w:val="en-US"/>
        </w:rPr>
        <w:t>carried out</w:t>
      </w:r>
      <w:r w:rsidR="00B412C1" w:rsidRPr="00AE285F">
        <w:rPr>
          <w:lang w:val="en-US"/>
        </w:rPr>
        <w:t xml:space="preserve"> through telephone conferences on 14 June and 23 October 2019. The final statements were harmonized via email communication. The draft report was sent to the C</w:t>
      </w:r>
      <w:r w:rsidRPr="00AE285F">
        <w:rPr>
          <w:lang w:val="en-US"/>
        </w:rPr>
        <w:t xml:space="preserve">andidate </w:t>
      </w:r>
      <w:r w:rsidR="00B412C1" w:rsidRPr="00AE285F">
        <w:rPr>
          <w:lang w:val="en-US"/>
        </w:rPr>
        <w:t>T</w:t>
      </w:r>
      <w:r w:rsidRPr="00AE285F">
        <w:rPr>
          <w:lang w:val="en-US"/>
        </w:rPr>
        <w:t xml:space="preserve">sunami </w:t>
      </w:r>
      <w:r w:rsidR="00B412C1" w:rsidRPr="00AE285F">
        <w:rPr>
          <w:lang w:val="en-US"/>
        </w:rPr>
        <w:t>S</w:t>
      </w:r>
      <w:r w:rsidRPr="00AE285F">
        <w:rPr>
          <w:lang w:val="en-US"/>
        </w:rPr>
        <w:t xml:space="preserve">ervice </w:t>
      </w:r>
      <w:r w:rsidR="00B412C1" w:rsidRPr="00AE285F">
        <w:rPr>
          <w:lang w:val="en-US"/>
        </w:rPr>
        <w:t>P</w:t>
      </w:r>
      <w:r w:rsidRPr="00AE285F">
        <w:rPr>
          <w:lang w:val="en-US"/>
        </w:rPr>
        <w:t>rovider (CTSP)</w:t>
      </w:r>
      <w:r w:rsidR="00B412C1" w:rsidRPr="00AE285F">
        <w:rPr>
          <w:lang w:val="en-US"/>
        </w:rPr>
        <w:t xml:space="preserve"> for consultation before submission to the IGC/NEAMTWS Chair and Secretariat. </w:t>
      </w:r>
    </w:p>
    <w:p w14:paraId="59FC363C" w14:textId="1F164EFB" w:rsidR="00A10518" w:rsidRPr="00AE285F" w:rsidRDefault="00A44C49" w:rsidP="00531375">
      <w:pPr>
        <w:pStyle w:val="ListParagraph1"/>
        <w:numPr>
          <w:ilvl w:val="0"/>
          <w:numId w:val="54"/>
        </w:numPr>
        <w:ind w:left="0" w:hanging="709"/>
        <w:rPr>
          <w:lang w:val="en-US"/>
        </w:rPr>
      </w:pPr>
      <w:r w:rsidRPr="00AE285F">
        <w:rPr>
          <w:lang w:val="en-US"/>
        </w:rPr>
        <w:tab/>
      </w:r>
      <w:r w:rsidR="00B412C1" w:rsidRPr="00AE285F">
        <w:rPr>
          <w:lang w:val="en-US"/>
        </w:rPr>
        <w:t xml:space="preserve">The AT leader presented the </w:t>
      </w:r>
      <w:hyperlink r:id="rId71" w:history="1">
        <w:r w:rsidR="00B412C1" w:rsidRPr="00AE285F">
          <w:rPr>
            <w:rStyle w:val="Hyperlink"/>
            <w:rFonts w:cs="Arial"/>
            <w:lang w:val="en-US"/>
          </w:rPr>
          <w:t>report of Accreditation Team for CTSP (IPMA)</w:t>
        </w:r>
      </w:hyperlink>
      <w:r w:rsidR="00B412C1" w:rsidRPr="00AE285F">
        <w:rPr>
          <w:lang w:val="en-US"/>
        </w:rPr>
        <w:t xml:space="preserve"> </w:t>
      </w:r>
      <w:r w:rsidR="0007356B" w:rsidRPr="00AE285F">
        <w:rPr>
          <w:lang w:val="en-US"/>
        </w:rPr>
        <w:t xml:space="preserve">first </w:t>
      </w:r>
      <w:r w:rsidR="00B412C1" w:rsidRPr="00AE285F">
        <w:rPr>
          <w:lang w:val="en-US"/>
        </w:rPr>
        <w:t>to the S</w:t>
      </w:r>
      <w:r w:rsidRPr="00AE285F">
        <w:rPr>
          <w:lang w:val="en-US"/>
        </w:rPr>
        <w:t>teering Committee</w:t>
      </w:r>
      <w:r w:rsidR="00B412C1" w:rsidRPr="00AE285F">
        <w:rPr>
          <w:lang w:val="en-US"/>
        </w:rPr>
        <w:t xml:space="preserve"> on the </w:t>
      </w:r>
      <w:r w:rsidR="00B412C1" w:rsidRPr="00531375">
        <w:t>evening</w:t>
      </w:r>
      <w:r w:rsidR="00B412C1" w:rsidRPr="00AE285F">
        <w:rPr>
          <w:lang w:val="en-US"/>
        </w:rPr>
        <w:t xml:space="preserve"> of before the ICG/NEAMTWS-</w:t>
      </w:r>
      <w:r w:rsidRPr="00AE285F">
        <w:rPr>
          <w:lang w:val="en-US"/>
        </w:rPr>
        <w:t>XVI</w:t>
      </w:r>
      <w:r w:rsidR="00B412C1" w:rsidRPr="00AE285F">
        <w:rPr>
          <w:lang w:val="en-US"/>
        </w:rPr>
        <w:t xml:space="preserve"> </w:t>
      </w:r>
      <w:r w:rsidRPr="00AE285F">
        <w:rPr>
          <w:lang w:val="en-US"/>
        </w:rPr>
        <w:t>s</w:t>
      </w:r>
      <w:r w:rsidR="00B412C1" w:rsidRPr="00AE285F">
        <w:rPr>
          <w:lang w:val="en-US"/>
        </w:rPr>
        <w:t xml:space="preserve">ession for discussion and </w:t>
      </w:r>
      <w:r w:rsidR="0007356B" w:rsidRPr="00AE285F">
        <w:rPr>
          <w:lang w:val="en-US"/>
        </w:rPr>
        <w:t>later to the ICG during this session</w:t>
      </w:r>
      <w:r w:rsidR="00B412C1" w:rsidRPr="00AE285F">
        <w:rPr>
          <w:lang w:val="en-US"/>
        </w:rPr>
        <w:t xml:space="preserve">. </w:t>
      </w:r>
    </w:p>
    <w:p w14:paraId="14EDCB88" w14:textId="376E7E15" w:rsidR="00B412C1" w:rsidRPr="00AE285F" w:rsidRDefault="00A44C49" w:rsidP="00531375">
      <w:pPr>
        <w:pStyle w:val="ListParagraph1"/>
        <w:numPr>
          <w:ilvl w:val="0"/>
          <w:numId w:val="54"/>
        </w:numPr>
        <w:ind w:left="0" w:hanging="709"/>
        <w:rPr>
          <w:lang w:val="en-US"/>
        </w:rPr>
      </w:pPr>
      <w:r w:rsidRPr="00AE285F">
        <w:rPr>
          <w:rFonts w:eastAsia="Calibri"/>
          <w:lang w:val="en-US"/>
        </w:rPr>
        <w:tab/>
      </w:r>
      <w:r w:rsidR="00B412C1" w:rsidRPr="00AE285F">
        <w:rPr>
          <w:rFonts w:eastAsia="Calibri"/>
          <w:lang w:val="en-US"/>
        </w:rPr>
        <w:t xml:space="preserve">Mr </w:t>
      </w:r>
      <w:r w:rsidR="00B412C1" w:rsidRPr="00531375">
        <w:t>Alexander</w:t>
      </w:r>
      <w:r w:rsidR="00B412C1" w:rsidRPr="00AE285F">
        <w:rPr>
          <w:rFonts w:eastAsia="Calibri"/>
          <w:lang w:val="en-US"/>
        </w:rPr>
        <w:t xml:space="preserve"> Rudloff reported that the AT</w:t>
      </w:r>
      <w:r w:rsidR="00B412C1" w:rsidRPr="00AE285F">
        <w:rPr>
          <w:lang w:val="en-US"/>
        </w:rPr>
        <w:t xml:space="preserve"> accreditation was successful and </w:t>
      </w:r>
      <w:r w:rsidR="00C21995" w:rsidRPr="00AE285F">
        <w:rPr>
          <w:lang w:val="en-US"/>
        </w:rPr>
        <w:t xml:space="preserve">a </w:t>
      </w:r>
      <w:r w:rsidR="00B412C1" w:rsidRPr="00AE285F">
        <w:rPr>
          <w:lang w:val="en-US"/>
        </w:rPr>
        <w:t>full upgrade of IPMA from CTSP to TSP</w:t>
      </w:r>
      <w:r w:rsidR="00CD766A" w:rsidRPr="00AE285F">
        <w:rPr>
          <w:lang w:val="en-US"/>
        </w:rPr>
        <w:t xml:space="preserve"> was </w:t>
      </w:r>
      <w:r w:rsidR="00603FB7" w:rsidRPr="00AE285F">
        <w:rPr>
          <w:lang w:val="en-US"/>
        </w:rPr>
        <w:t>recommended</w:t>
      </w:r>
      <w:r w:rsidR="00B412C1" w:rsidRPr="00AE285F">
        <w:rPr>
          <w:lang w:val="en-US"/>
        </w:rPr>
        <w:t xml:space="preserve">. </w:t>
      </w:r>
    </w:p>
    <w:p w14:paraId="429E6564" w14:textId="1BB78F05" w:rsidR="00562410" w:rsidRPr="00AE285F" w:rsidRDefault="00A44C49" w:rsidP="00531375">
      <w:pPr>
        <w:pStyle w:val="ListParagraph1"/>
        <w:numPr>
          <w:ilvl w:val="0"/>
          <w:numId w:val="54"/>
        </w:numPr>
        <w:ind w:left="0" w:hanging="709"/>
        <w:rPr>
          <w:rFonts w:eastAsia="Calibri"/>
          <w:color w:val="000000"/>
          <w:lang w:val="en-US"/>
        </w:rPr>
      </w:pPr>
      <w:r w:rsidRPr="00AE285F">
        <w:rPr>
          <w:rFonts w:eastAsia="Calibri"/>
          <w:color w:val="000000"/>
          <w:lang w:val="en-US"/>
        </w:rPr>
        <w:tab/>
      </w:r>
      <w:r w:rsidR="00562410" w:rsidRPr="00AE285F">
        <w:rPr>
          <w:rFonts w:eastAsia="Calibri"/>
          <w:color w:val="000000"/>
          <w:lang w:val="en-US"/>
        </w:rPr>
        <w:t xml:space="preserve">The Group thanked Dr Alexander Rudloff and the members of the Accreditation Team for their hard work, </w:t>
      </w:r>
      <w:r w:rsidR="00562410" w:rsidRPr="00531375">
        <w:t>and</w:t>
      </w:r>
      <w:r w:rsidR="00562410" w:rsidRPr="00AE285F">
        <w:rPr>
          <w:rFonts w:eastAsia="Calibri"/>
          <w:color w:val="000000"/>
          <w:lang w:val="en-US"/>
        </w:rPr>
        <w:t xml:space="preserve"> accepted the conclusions and recommendations of the</w:t>
      </w:r>
      <w:r w:rsidR="00CD766A" w:rsidRPr="00AE285F">
        <w:rPr>
          <w:rFonts w:eastAsia="Calibri"/>
          <w:color w:val="000000"/>
          <w:lang w:val="en-US"/>
        </w:rPr>
        <w:t xml:space="preserve"> AT,</w:t>
      </w:r>
      <w:r w:rsidR="00562410" w:rsidRPr="00AE285F">
        <w:rPr>
          <w:rFonts w:eastAsia="Calibri"/>
          <w:color w:val="000000"/>
          <w:lang w:val="en-US"/>
        </w:rPr>
        <w:t xml:space="preserve"> and acknowledge</w:t>
      </w:r>
      <w:r w:rsidR="00CD766A" w:rsidRPr="00AE285F">
        <w:rPr>
          <w:rFonts w:eastAsia="Calibri"/>
          <w:color w:val="000000"/>
          <w:lang w:val="en-US"/>
        </w:rPr>
        <w:t>d</w:t>
      </w:r>
      <w:r w:rsidR="00562410" w:rsidRPr="00AE285F">
        <w:rPr>
          <w:rFonts w:eastAsia="Calibri"/>
          <w:color w:val="000000"/>
          <w:lang w:val="en-US"/>
        </w:rPr>
        <w:t xml:space="preserve"> that the former CTSP (IPMA, Portugal) henceforth be referred to as NEAMTWS Tsunami Service Provider (TSP).</w:t>
      </w:r>
    </w:p>
    <w:p w14:paraId="675846EC" w14:textId="551B1670" w:rsidR="0039464E" w:rsidRPr="00AE285F" w:rsidRDefault="00B47E49" w:rsidP="00531375">
      <w:pPr>
        <w:pStyle w:val="ListParagraph1"/>
        <w:numPr>
          <w:ilvl w:val="0"/>
          <w:numId w:val="54"/>
        </w:numPr>
        <w:ind w:left="0" w:hanging="709"/>
        <w:rPr>
          <w:rFonts w:eastAsia="Calibri"/>
          <w:color w:val="000000"/>
          <w:lang w:val="en-US"/>
        </w:rPr>
      </w:pPr>
      <w:r w:rsidRPr="00AE285F">
        <w:rPr>
          <w:rFonts w:eastAsia="Calibri"/>
          <w:color w:val="000000"/>
          <w:lang w:val="en-US"/>
        </w:rPr>
        <w:tab/>
      </w:r>
      <w:r w:rsidR="00562410" w:rsidRPr="00AE285F">
        <w:rPr>
          <w:rFonts w:eastAsia="Calibri"/>
          <w:color w:val="000000"/>
          <w:lang w:val="en-US"/>
        </w:rPr>
        <w:t xml:space="preserve">The </w:t>
      </w:r>
      <w:r w:rsidR="00562410" w:rsidRPr="00531375">
        <w:t>Secretariat</w:t>
      </w:r>
      <w:r w:rsidR="00562410" w:rsidRPr="00AE285F">
        <w:rPr>
          <w:rFonts w:eastAsia="Calibri"/>
          <w:color w:val="000000"/>
          <w:lang w:val="en-US"/>
        </w:rPr>
        <w:t xml:space="preserve"> informed that a certificate of accreditation will be provided at the next IOC </w:t>
      </w:r>
      <w:r w:rsidRPr="00AE285F">
        <w:rPr>
          <w:rFonts w:eastAsia="Calibri"/>
          <w:color w:val="000000"/>
          <w:lang w:val="en-US"/>
        </w:rPr>
        <w:t xml:space="preserve">governing </w:t>
      </w:r>
      <w:r w:rsidR="00562410" w:rsidRPr="00AE285F">
        <w:rPr>
          <w:rFonts w:eastAsia="Calibri"/>
          <w:color w:val="000000"/>
          <w:lang w:val="en-US"/>
        </w:rPr>
        <w:t xml:space="preserve">body meeting in Paris in 2020. </w:t>
      </w:r>
    </w:p>
    <w:p w14:paraId="7B0D0015" w14:textId="0AAEAA0D" w:rsidR="000F5461" w:rsidRPr="00AE285F" w:rsidRDefault="000F5461" w:rsidP="00531375">
      <w:pPr>
        <w:pStyle w:val="Heading2"/>
        <w:numPr>
          <w:ilvl w:val="1"/>
          <w:numId w:val="18"/>
        </w:numPr>
        <w:spacing w:before="0"/>
        <w:ind w:left="709" w:hanging="709"/>
        <w:rPr>
          <w:rFonts w:eastAsia="Calibri"/>
          <w:szCs w:val="22"/>
        </w:rPr>
      </w:pPr>
      <w:bookmarkStart w:id="148" w:name="_Toc36824345"/>
      <w:r w:rsidRPr="00AE285F">
        <w:rPr>
          <w:rFonts w:eastAsia="Calibri"/>
          <w:szCs w:val="22"/>
        </w:rPr>
        <w:t>UPDATE ON NEAMTIC (IMPLEMENTATION PLAN)</w:t>
      </w:r>
      <w:bookmarkEnd w:id="148"/>
    </w:p>
    <w:p w14:paraId="69BE58FC" w14:textId="35E0BF16" w:rsidR="000F5461" w:rsidRPr="00AE285F" w:rsidRDefault="00B47E49" w:rsidP="00531375">
      <w:pPr>
        <w:pStyle w:val="ListParagraph1"/>
        <w:numPr>
          <w:ilvl w:val="0"/>
          <w:numId w:val="54"/>
        </w:numPr>
        <w:ind w:left="0" w:hanging="709"/>
        <w:rPr>
          <w:rFonts w:eastAsia="Calibri"/>
          <w:lang w:val="en-US"/>
        </w:rPr>
      </w:pPr>
      <w:r w:rsidRPr="00AE285F">
        <w:rPr>
          <w:rFonts w:eastAsia="Calibri"/>
          <w:lang w:val="en-US"/>
        </w:rPr>
        <w:tab/>
      </w:r>
      <w:r w:rsidR="00610683" w:rsidRPr="00AE285F">
        <w:rPr>
          <w:rFonts w:eastAsia="Calibri"/>
          <w:lang w:val="en-US"/>
        </w:rPr>
        <w:t xml:space="preserve">Ms Marzia Santini </w:t>
      </w:r>
      <w:hyperlink r:id="rId72" w:history="1">
        <w:r w:rsidR="00610683" w:rsidRPr="00AE285F">
          <w:rPr>
            <w:rStyle w:val="Hyperlink"/>
            <w:rFonts w:eastAsia="Calibri" w:cs="Arial"/>
            <w:lang w:val="en-US"/>
          </w:rPr>
          <w:t>reported</w:t>
        </w:r>
      </w:hyperlink>
      <w:r w:rsidR="00610683" w:rsidRPr="00AE285F">
        <w:rPr>
          <w:rFonts w:eastAsia="Calibri"/>
          <w:lang w:val="en-US"/>
        </w:rPr>
        <w:t xml:space="preserve"> on</w:t>
      </w:r>
      <w:r w:rsidR="003802A8" w:rsidRPr="00AE285F">
        <w:rPr>
          <w:rFonts w:eastAsia="Calibri"/>
          <w:lang w:val="en-US"/>
        </w:rPr>
        <w:t xml:space="preserve"> the</w:t>
      </w:r>
      <w:r w:rsidR="00610683" w:rsidRPr="00AE285F">
        <w:rPr>
          <w:rFonts w:eastAsia="Calibri"/>
          <w:lang w:val="en-US"/>
        </w:rPr>
        <w:t xml:space="preserve"> NEAM</w:t>
      </w:r>
      <w:r w:rsidRPr="00AE285F">
        <w:rPr>
          <w:rFonts w:eastAsia="Calibri"/>
          <w:lang w:val="en-US"/>
        </w:rPr>
        <w:t xml:space="preserve"> </w:t>
      </w:r>
      <w:r w:rsidR="00610683" w:rsidRPr="00AE285F">
        <w:rPr>
          <w:rFonts w:eastAsia="Calibri"/>
          <w:lang w:val="en-US"/>
        </w:rPr>
        <w:t>T</w:t>
      </w:r>
      <w:r w:rsidRPr="00AE285F">
        <w:rPr>
          <w:rFonts w:eastAsia="Calibri"/>
          <w:lang w:val="en-US"/>
        </w:rPr>
        <w:t xml:space="preserve">sunami </w:t>
      </w:r>
      <w:r w:rsidR="00610683" w:rsidRPr="00AE285F">
        <w:rPr>
          <w:rFonts w:eastAsia="Calibri"/>
          <w:lang w:val="en-US"/>
        </w:rPr>
        <w:t>I</w:t>
      </w:r>
      <w:r w:rsidRPr="00AE285F">
        <w:rPr>
          <w:rFonts w:eastAsia="Calibri"/>
          <w:lang w:val="en-US"/>
        </w:rPr>
        <w:t xml:space="preserve">nformation </w:t>
      </w:r>
      <w:r w:rsidR="00610683" w:rsidRPr="00AE285F">
        <w:rPr>
          <w:rFonts w:eastAsia="Calibri"/>
          <w:lang w:val="en-US"/>
        </w:rPr>
        <w:t>C</w:t>
      </w:r>
      <w:r w:rsidRPr="00AE285F">
        <w:rPr>
          <w:rFonts w:eastAsia="Calibri"/>
          <w:lang w:val="en-US"/>
        </w:rPr>
        <w:t>entre</w:t>
      </w:r>
      <w:r w:rsidR="00610683" w:rsidRPr="00AE285F">
        <w:rPr>
          <w:rFonts w:eastAsia="Calibri"/>
          <w:lang w:val="en-US"/>
        </w:rPr>
        <w:t xml:space="preserve"> Implementation Plan.</w:t>
      </w:r>
      <w:r w:rsidR="004D6801" w:rsidRPr="00AE285F">
        <w:rPr>
          <w:rFonts w:eastAsia="Calibri"/>
          <w:lang w:val="en-US"/>
        </w:rPr>
        <w:t xml:space="preserve"> </w:t>
      </w:r>
      <w:r w:rsidR="003F677D" w:rsidRPr="00AE285F">
        <w:rPr>
          <w:rFonts w:eastAsia="Calibri"/>
          <w:lang w:val="en-US"/>
        </w:rPr>
        <w:t xml:space="preserve">Following the ICG/NEAMTWS-XV session, WG 4 was </w:t>
      </w:r>
      <w:r w:rsidR="004D6801" w:rsidRPr="00AE285F">
        <w:rPr>
          <w:rFonts w:eastAsia="Calibri"/>
          <w:lang w:val="en-US"/>
        </w:rPr>
        <w:t>mandate</w:t>
      </w:r>
      <w:r w:rsidR="003F677D" w:rsidRPr="00AE285F">
        <w:rPr>
          <w:rFonts w:eastAsia="Calibri"/>
          <w:lang w:val="en-US"/>
        </w:rPr>
        <w:t>d</w:t>
      </w:r>
      <w:r w:rsidR="004D6801" w:rsidRPr="00AE285F">
        <w:rPr>
          <w:rFonts w:eastAsia="Calibri"/>
          <w:lang w:val="en-US"/>
        </w:rPr>
        <w:t xml:space="preserve"> to further </w:t>
      </w:r>
      <w:r w:rsidR="00C10364" w:rsidRPr="00AE285F">
        <w:rPr>
          <w:rFonts w:eastAsia="Calibri"/>
          <w:lang w:val="en-US"/>
        </w:rPr>
        <w:t>analy</w:t>
      </w:r>
      <w:r w:rsidR="00737FE2" w:rsidRPr="00AE285F">
        <w:rPr>
          <w:rFonts w:eastAsia="Calibri"/>
          <w:lang w:val="en-US"/>
        </w:rPr>
        <w:t>z</w:t>
      </w:r>
      <w:r w:rsidR="00C10364" w:rsidRPr="00AE285F">
        <w:rPr>
          <w:rFonts w:eastAsia="Calibri"/>
          <w:lang w:val="en-US"/>
        </w:rPr>
        <w:t>e,</w:t>
      </w:r>
      <w:r w:rsidR="004D6801" w:rsidRPr="00AE285F">
        <w:rPr>
          <w:rFonts w:eastAsia="Calibri"/>
          <w:lang w:val="en-US"/>
        </w:rPr>
        <w:t xml:space="preserve"> and elaborate on an action plan for the redevelopment of the NEAMTIC </w:t>
      </w:r>
      <w:r w:rsidR="00C10364" w:rsidRPr="00AE285F">
        <w:rPr>
          <w:rFonts w:eastAsia="Calibri"/>
          <w:lang w:val="en-US"/>
        </w:rPr>
        <w:t>website (</w:t>
      </w:r>
      <w:r w:rsidR="004D6801" w:rsidRPr="00AE285F">
        <w:rPr>
          <w:rFonts w:eastAsia="Calibri"/>
          <w:lang w:val="en-US"/>
        </w:rPr>
        <w:t xml:space="preserve">phase 2 of the NEAMTIC Plan of Action proposal). </w:t>
      </w:r>
    </w:p>
    <w:p w14:paraId="022E1017" w14:textId="7F14CF46" w:rsidR="00AB67C9" w:rsidRPr="00AE285F" w:rsidRDefault="00B47E49" w:rsidP="00531375">
      <w:pPr>
        <w:pStyle w:val="ListParagraph1"/>
        <w:numPr>
          <w:ilvl w:val="0"/>
          <w:numId w:val="54"/>
        </w:numPr>
        <w:ind w:left="0" w:hanging="709"/>
        <w:rPr>
          <w:rFonts w:eastAsia="Calibri"/>
          <w:lang w:val="en-US"/>
        </w:rPr>
      </w:pPr>
      <w:r w:rsidRPr="00AE285F">
        <w:rPr>
          <w:rFonts w:eastAsia="Calibri"/>
          <w:lang w:val="en-US"/>
        </w:rPr>
        <w:tab/>
      </w:r>
      <w:r w:rsidR="004D6801" w:rsidRPr="00AE285F">
        <w:rPr>
          <w:rFonts w:eastAsia="Calibri"/>
          <w:lang w:val="en-US"/>
        </w:rPr>
        <w:t xml:space="preserve">WG 4 </w:t>
      </w:r>
      <w:r w:rsidR="007C17ED" w:rsidRPr="00AE285F">
        <w:rPr>
          <w:rFonts w:eastAsia="Calibri"/>
          <w:lang w:val="en-US"/>
        </w:rPr>
        <w:t>will propose</w:t>
      </w:r>
      <w:r w:rsidR="004D6801" w:rsidRPr="00AE285F">
        <w:rPr>
          <w:rFonts w:eastAsia="Calibri"/>
          <w:lang w:val="en-US"/>
        </w:rPr>
        <w:t xml:space="preserve"> revised Terms of Reference</w:t>
      </w:r>
      <w:r w:rsidR="007C17ED" w:rsidRPr="00AE285F">
        <w:rPr>
          <w:rFonts w:eastAsia="Calibri"/>
          <w:lang w:val="en-US"/>
        </w:rPr>
        <w:t>s</w:t>
      </w:r>
      <w:r w:rsidR="004D6801" w:rsidRPr="00AE285F">
        <w:rPr>
          <w:rFonts w:eastAsia="Calibri"/>
          <w:lang w:val="en-US"/>
        </w:rPr>
        <w:t xml:space="preserve"> for </w:t>
      </w:r>
      <w:r w:rsidR="009E2832" w:rsidRPr="00AE285F">
        <w:rPr>
          <w:rFonts w:eastAsia="Calibri"/>
          <w:lang w:val="en-US"/>
        </w:rPr>
        <w:t xml:space="preserve">NEAMTIC. </w:t>
      </w:r>
      <w:r w:rsidR="00F62D2A" w:rsidRPr="00AE285F">
        <w:rPr>
          <w:rFonts w:eastAsia="Calibri"/>
          <w:lang w:val="en-US"/>
        </w:rPr>
        <w:t xml:space="preserve">The Group is also </w:t>
      </w:r>
      <w:r w:rsidR="004D6801" w:rsidRPr="00AE285F">
        <w:rPr>
          <w:rFonts w:eastAsia="Calibri"/>
          <w:lang w:val="en-US"/>
        </w:rPr>
        <w:t>developing a</w:t>
      </w:r>
      <w:r w:rsidR="003F677D" w:rsidRPr="00AE285F">
        <w:rPr>
          <w:rFonts w:eastAsia="Calibri"/>
          <w:lang w:val="en-US"/>
        </w:rPr>
        <w:t xml:space="preserve"> NEAMTIC</w:t>
      </w:r>
      <w:r w:rsidR="004D6801" w:rsidRPr="00AE285F">
        <w:rPr>
          <w:rFonts w:eastAsia="Calibri"/>
          <w:lang w:val="en-US"/>
        </w:rPr>
        <w:t xml:space="preserve"> vision, mi</w:t>
      </w:r>
      <w:r w:rsidR="003802A8" w:rsidRPr="00AE285F">
        <w:rPr>
          <w:rFonts w:eastAsia="Calibri"/>
          <w:lang w:val="en-US"/>
        </w:rPr>
        <w:t xml:space="preserve">ssion and strategic objectives. </w:t>
      </w:r>
      <w:r w:rsidR="003F677D" w:rsidRPr="00AE285F">
        <w:rPr>
          <w:rFonts w:eastAsia="Calibri"/>
          <w:lang w:val="en-US"/>
        </w:rPr>
        <w:t xml:space="preserve">She outlined </w:t>
      </w:r>
      <w:r w:rsidR="00C10364" w:rsidRPr="00AE285F">
        <w:rPr>
          <w:rFonts w:eastAsia="Calibri"/>
          <w:lang w:val="en-US"/>
        </w:rPr>
        <w:t>the strategic objectives, goals, target users, contents, functionalitie</w:t>
      </w:r>
      <w:r w:rsidR="003802A8" w:rsidRPr="00AE285F">
        <w:rPr>
          <w:rFonts w:eastAsia="Calibri"/>
          <w:lang w:val="en-US"/>
        </w:rPr>
        <w:t xml:space="preserve">s and maintenance of NEAMTIC. </w:t>
      </w:r>
      <w:r w:rsidR="004D6801" w:rsidRPr="00AE285F">
        <w:rPr>
          <w:rFonts w:eastAsia="Calibri"/>
          <w:lang w:val="en-US"/>
        </w:rPr>
        <w:t xml:space="preserve">She </w:t>
      </w:r>
      <w:r w:rsidR="00F62D2A" w:rsidRPr="00AE285F">
        <w:rPr>
          <w:rFonts w:eastAsia="Calibri"/>
          <w:lang w:val="en-US"/>
        </w:rPr>
        <w:t>underlined</w:t>
      </w:r>
      <w:r w:rsidR="009E2832" w:rsidRPr="00AE285F">
        <w:rPr>
          <w:rFonts w:eastAsia="Calibri"/>
          <w:lang w:val="en-US"/>
        </w:rPr>
        <w:t xml:space="preserve"> the need to systematize existing knowledge and leverage available expertise and resources. </w:t>
      </w:r>
    </w:p>
    <w:p w14:paraId="69767460" w14:textId="0A0F88E9" w:rsidR="000F5461" w:rsidRPr="00AE285F" w:rsidRDefault="000F5461" w:rsidP="00531375">
      <w:pPr>
        <w:pStyle w:val="Heading2"/>
        <w:numPr>
          <w:ilvl w:val="1"/>
          <w:numId w:val="18"/>
        </w:numPr>
        <w:spacing w:before="0"/>
        <w:ind w:left="709" w:hanging="709"/>
        <w:rPr>
          <w:rFonts w:eastAsia="Calibri"/>
          <w:szCs w:val="22"/>
        </w:rPr>
      </w:pPr>
      <w:bookmarkStart w:id="149" w:name="_NEAMTWS_DOCUMENTATION_(STRATEGY"/>
      <w:bookmarkStart w:id="150" w:name="_Toc36824346"/>
      <w:bookmarkEnd w:id="149"/>
      <w:r w:rsidRPr="00AE285F">
        <w:rPr>
          <w:rFonts w:eastAsia="Calibri"/>
          <w:szCs w:val="22"/>
        </w:rPr>
        <w:t>NEAMTWS DOCUMENTATION</w:t>
      </w:r>
      <w:r w:rsidR="00AE285F">
        <w:rPr>
          <w:rFonts w:eastAsia="Calibri"/>
          <w:szCs w:val="22"/>
        </w:rPr>
        <w:br/>
      </w:r>
      <w:r w:rsidRPr="00AE285F">
        <w:rPr>
          <w:rFonts w:eastAsia="Calibri"/>
          <w:szCs w:val="22"/>
        </w:rPr>
        <w:t>(STRATEGY AND IMPLEMENTATION PLAN)</w:t>
      </w:r>
      <w:bookmarkEnd w:id="150"/>
    </w:p>
    <w:p w14:paraId="1E5147D5" w14:textId="40A0FEEE" w:rsidR="0072413C" w:rsidRPr="00AE285F" w:rsidRDefault="00B47E49" w:rsidP="00531375">
      <w:pPr>
        <w:pStyle w:val="ListParagraph1"/>
        <w:numPr>
          <w:ilvl w:val="0"/>
          <w:numId w:val="54"/>
        </w:numPr>
        <w:ind w:left="0" w:hanging="709"/>
      </w:pPr>
      <w:r w:rsidRPr="00AE285F">
        <w:tab/>
      </w:r>
      <w:r w:rsidR="0072413C" w:rsidRPr="00AE285F">
        <w:t xml:space="preserve">The Co-Chairpersons Mr </w:t>
      </w:r>
      <w:r w:rsidR="0072413C" w:rsidRPr="00AE285F">
        <w:rPr>
          <w:color w:val="000000"/>
          <w:shd w:val="clear" w:color="auto" w:fill="FFFFFF"/>
        </w:rPr>
        <w:t xml:space="preserve">Brian McConnell and Mr Alessandro Amato </w:t>
      </w:r>
      <w:r w:rsidR="0072413C" w:rsidRPr="00AE285F">
        <w:t>reported on the progress regarding</w:t>
      </w:r>
      <w:r w:rsidR="000B7FDD" w:rsidRPr="00AE285F">
        <w:t xml:space="preserve"> the continued development of a</w:t>
      </w:r>
      <w:r w:rsidR="0072413C" w:rsidRPr="00AE285F">
        <w:t xml:space="preserve"> new </w:t>
      </w:r>
      <w:hyperlink r:id="rId73" w:history="1">
        <w:r w:rsidR="00897B35" w:rsidRPr="00897B35">
          <w:rPr>
            <w:rStyle w:val="Hyperlink"/>
            <w:rFonts w:cs="Arial"/>
          </w:rPr>
          <w:t xml:space="preserve">Strategy and </w:t>
        </w:r>
        <w:r w:rsidR="0072413C" w:rsidRPr="00897B35">
          <w:rPr>
            <w:rStyle w:val="Hyperlink"/>
            <w:rFonts w:cs="Arial"/>
          </w:rPr>
          <w:t>Implementation Plan for NEAMTWS.</w:t>
        </w:r>
      </w:hyperlink>
    </w:p>
    <w:p w14:paraId="2E8BC1B0" w14:textId="413E4E7F" w:rsidR="0072413C" w:rsidRPr="00897B35" w:rsidRDefault="00B47E49" w:rsidP="00531375">
      <w:pPr>
        <w:pStyle w:val="ListParagraph1"/>
        <w:numPr>
          <w:ilvl w:val="0"/>
          <w:numId w:val="54"/>
        </w:numPr>
        <w:ind w:left="0" w:hanging="709"/>
      </w:pPr>
      <w:r w:rsidRPr="00AE285F">
        <w:tab/>
      </w:r>
      <w:r w:rsidR="000807B6" w:rsidRPr="00AE285F">
        <w:t>The</w:t>
      </w:r>
      <w:r w:rsidR="0072413C" w:rsidRPr="00AE285F">
        <w:t xml:space="preserve"> draft structure of the Implementation Plan was presented. The document will include a brief NEAMTWS Strategy. </w:t>
      </w:r>
      <w:r w:rsidR="007C17ED" w:rsidRPr="00AE285F">
        <w:t>I</w:t>
      </w:r>
      <w:r w:rsidR="0072413C" w:rsidRPr="00AE285F">
        <w:t>nput from WGs and TTs</w:t>
      </w:r>
      <w:r w:rsidR="007C17ED" w:rsidRPr="00AE285F">
        <w:t xml:space="preserve"> have been sought. However, </w:t>
      </w:r>
      <w:r w:rsidR="00423410" w:rsidRPr="00AE285F">
        <w:t>aside</w:t>
      </w:r>
      <w:r w:rsidR="0072413C" w:rsidRPr="00AE285F">
        <w:t xml:space="preserve"> WG 4,</w:t>
      </w:r>
      <w:r w:rsidR="00205941" w:rsidRPr="00AE285F">
        <w:t xml:space="preserve"> other WGs and </w:t>
      </w:r>
      <w:r w:rsidR="00423410" w:rsidRPr="00AE285F">
        <w:t xml:space="preserve">TTs </w:t>
      </w:r>
      <w:r w:rsidR="0072413C" w:rsidRPr="00AE285F">
        <w:t xml:space="preserve">have not provided the </w:t>
      </w:r>
      <w:r w:rsidR="00423410" w:rsidRPr="00AE285F">
        <w:t xml:space="preserve">requested </w:t>
      </w:r>
      <w:r w:rsidR="0072413C" w:rsidRPr="00AE285F">
        <w:t>input</w:t>
      </w:r>
      <w:r w:rsidR="00423410" w:rsidRPr="00AE285F">
        <w:t xml:space="preserve"> to the </w:t>
      </w:r>
      <w:r w:rsidR="00423410" w:rsidRPr="00531375">
        <w:t>dra</w:t>
      </w:r>
      <w:r w:rsidR="000807B6" w:rsidRPr="00531375">
        <w:t>f</w:t>
      </w:r>
      <w:r w:rsidR="00423410" w:rsidRPr="00531375">
        <w:t>t NEAMTWS Strategy and Implementation Plan</w:t>
      </w:r>
      <w:r w:rsidR="0072413C" w:rsidRPr="00897B35">
        <w:t xml:space="preserve">. </w:t>
      </w:r>
    </w:p>
    <w:p w14:paraId="119A5049" w14:textId="723C9FF6" w:rsidR="00860887" w:rsidRPr="00AE285F" w:rsidRDefault="00B47E49" w:rsidP="00531375">
      <w:pPr>
        <w:pStyle w:val="ListParagraph1"/>
        <w:numPr>
          <w:ilvl w:val="0"/>
          <w:numId w:val="54"/>
        </w:numPr>
        <w:ind w:left="0" w:hanging="709"/>
      </w:pPr>
      <w:r w:rsidRPr="00AE285F">
        <w:tab/>
      </w:r>
      <w:r w:rsidR="0072413C" w:rsidRPr="00AE285F">
        <w:t xml:space="preserve">The </w:t>
      </w:r>
      <w:r w:rsidRPr="00AE285F">
        <w:t xml:space="preserve">ICG </w:t>
      </w:r>
      <w:r w:rsidR="0072413C" w:rsidRPr="00AE285F">
        <w:t xml:space="preserve">agreed that the </w:t>
      </w:r>
      <w:r w:rsidR="00C21995" w:rsidRPr="00AE285F">
        <w:t xml:space="preserve">TT on Documentation should </w:t>
      </w:r>
      <w:r w:rsidR="007B1F8D" w:rsidRPr="00AE285F">
        <w:t>p</w:t>
      </w:r>
      <w:r w:rsidR="007B1F8D" w:rsidRPr="00AE285F">
        <w:rPr>
          <w:rFonts w:eastAsia="Arial"/>
          <w:color w:val="000000"/>
        </w:rPr>
        <w:t>repare a draft</w:t>
      </w:r>
      <w:r w:rsidR="00C21995" w:rsidRPr="00AE285F">
        <w:t xml:space="preserve"> NEAMTWS Strategy and Implementation Plan </w:t>
      </w:r>
      <w:r w:rsidR="007B1F8D" w:rsidRPr="00AE285F">
        <w:rPr>
          <w:rFonts w:eastAsia="Arial"/>
          <w:color w:val="000000"/>
        </w:rPr>
        <w:t xml:space="preserve">to be presented to the NEAMTWS Steering Committee meeting </w:t>
      </w:r>
      <w:r w:rsidR="007C17ED" w:rsidRPr="00AE285F">
        <w:rPr>
          <w:rFonts w:eastAsia="Arial"/>
          <w:color w:val="000000"/>
        </w:rPr>
        <w:t xml:space="preserve">in </w:t>
      </w:r>
      <w:r w:rsidR="007B1F8D" w:rsidRPr="00AE285F">
        <w:rPr>
          <w:rFonts w:eastAsia="Arial"/>
          <w:color w:val="000000"/>
        </w:rPr>
        <w:t xml:space="preserve">April 2020, and </w:t>
      </w:r>
      <w:r w:rsidR="00C21995" w:rsidRPr="00AE285F">
        <w:rPr>
          <w:rFonts w:eastAsia="Arial"/>
          <w:color w:val="000000"/>
        </w:rPr>
        <w:t xml:space="preserve">final draft </w:t>
      </w:r>
      <w:r w:rsidR="007B1F8D" w:rsidRPr="00AE285F">
        <w:rPr>
          <w:rFonts w:eastAsia="Arial"/>
          <w:color w:val="000000"/>
        </w:rPr>
        <w:t xml:space="preserve">to be presented to </w:t>
      </w:r>
      <w:r w:rsidR="0073517E" w:rsidRPr="00AE285F">
        <w:rPr>
          <w:rFonts w:eastAsia="Arial"/>
          <w:color w:val="000000"/>
        </w:rPr>
        <w:t xml:space="preserve">the </w:t>
      </w:r>
      <w:r w:rsidR="007B1F8D" w:rsidRPr="00AE285F">
        <w:rPr>
          <w:rFonts w:eastAsia="Arial"/>
          <w:color w:val="000000"/>
        </w:rPr>
        <w:t>ICG/NEAMTWS-XVII</w:t>
      </w:r>
      <w:r w:rsidR="00423410" w:rsidRPr="00AE285F">
        <w:rPr>
          <w:rFonts w:eastAsia="Arial"/>
          <w:color w:val="000000"/>
        </w:rPr>
        <w:t xml:space="preserve"> session</w:t>
      </w:r>
      <w:r w:rsidR="007B1F8D" w:rsidRPr="00AE285F">
        <w:rPr>
          <w:rFonts w:eastAsia="Arial"/>
          <w:color w:val="000000"/>
        </w:rPr>
        <w:t xml:space="preserve">. </w:t>
      </w:r>
    </w:p>
    <w:p w14:paraId="364A9840" w14:textId="70156731" w:rsidR="000F5461" w:rsidRPr="00AE285F" w:rsidRDefault="000F5461" w:rsidP="00531375">
      <w:pPr>
        <w:pStyle w:val="Heading2"/>
        <w:numPr>
          <w:ilvl w:val="1"/>
          <w:numId w:val="18"/>
        </w:numPr>
        <w:spacing w:before="0"/>
        <w:ind w:left="709" w:hanging="709"/>
        <w:rPr>
          <w:rFonts w:eastAsia="Calibri"/>
          <w:szCs w:val="22"/>
        </w:rPr>
      </w:pPr>
      <w:bookmarkStart w:id="151" w:name="_Toc36824347"/>
      <w:r w:rsidRPr="00AE285F">
        <w:rPr>
          <w:rFonts w:eastAsia="Calibri"/>
          <w:szCs w:val="22"/>
        </w:rPr>
        <w:t>TSUNAMI ALERTS TO THE MARITIME COMMUNITY</w:t>
      </w:r>
      <w:bookmarkEnd w:id="151"/>
    </w:p>
    <w:p w14:paraId="01448549" w14:textId="74665119" w:rsidR="009E250D" w:rsidRPr="00AE285F" w:rsidRDefault="00172F39" w:rsidP="00531375">
      <w:pPr>
        <w:pStyle w:val="ListParagraph1"/>
        <w:numPr>
          <w:ilvl w:val="0"/>
          <w:numId w:val="54"/>
        </w:numPr>
        <w:ind w:left="0" w:hanging="709"/>
        <w:rPr>
          <w:rFonts w:eastAsia="MS PGothic"/>
          <w:color w:val="000000"/>
          <w:kern w:val="24"/>
        </w:rPr>
      </w:pPr>
      <w:r w:rsidRPr="00AE285F">
        <w:tab/>
      </w:r>
      <w:r w:rsidR="009E250D" w:rsidRPr="00AE285F">
        <w:t>Mr Thorkild Aarup reported on tsunami alerts to the maritime community. TOWS</w:t>
      </w:r>
      <w:r w:rsidRPr="00AE285F">
        <w:rPr>
          <w:rFonts w:eastAsia="MS PGothic"/>
          <w:color w:val="000000"/>
          <w:kern w:val="24"/>
        </w:rPr>
        <w:t>-</w:t>
      </w:r>
      <w:r w:rsidR="000807B6" w:rsidRPr="00AE285F">
        <w:rPr>
          <w:rFonts w:eastAsia="MS PGothic"/>
          <w:color w:val="000000"/>
          <w:kern w:val="24"/>
        </w:rPr>
        <w:t xml:space="preserve">WG </w:t>
      </w:r>
      <w:r w:rsidR="009E250D" w:rsidRPr="00AE285F">
        <w:rPr>
          <w:rFonts w:eastAsia="MS PGothic"/>
          <w:color w:val="000000"/>
          <w:kern w:val="24"/>
        </w:rPr>
        <w:t xml:space="preserve">has </w:t>
      </w:r>
      <w:r w:rsidR="000807B6" w:rsidRPr="00AE285F">
        <w:rPr>
          <w:rFonts w:eastAsia="MS PGothic"/>
          <w:color w:val="000000"/>
          <w:kern w:val="24"/>
        </w:rPr>
        <w:t xml:space="preserve">in collaboration </w:t>
      </w:r>
      <w:r w:rsidR="000807B6" w:rsidRPr="00531375">
        <w:t>and</w:t>
      </w:r>
      <w:r w:rsidR="000807B6" w:rsidRPr="00AE285F">
        <w:rPr>
          <w:rFonts w:eastAsia="MS PGothic"/>
          <w:color w:val="000000"/>
          <w:kern w:val="24"/>
        </w:rPr>
        <w:t xml:space="preserve"> consultation </w:t>
      </w:r>
      <w:r w:rsidR="009E250D" w:rsidRPr="00AE285F">
        <w:rPr>
          <w:rFonts w:eastAsia="MS PGothic"/>
          <w:color w:val="000000"/>
          <w:kern w:val="24"/>
        </w:rPr>
        <w:t xml:space="preserve">with the IHO/IMO World-Wide Navigational Warning Service Sub-Committee (WWNWS-SC) </w:t>
      </w:r>
      <w:r w:rsidR="000807B6" w:rsidRPr="00AE285F">
        <w:rPr>
          <w:rFonts w:eastAsia="MS PGothic"/>
          <w:color w:val="000000"/>
          <w:kern w:val="24"/>
        </w:rPr>
        <w:t xml:space="preserve">developed </w:t>
      </w:r>
      <w:r w:rsidR="009E250D" w:rsidRPr="00AE285F">
        <w:rPr>
          <w:rFonts w:eastAsia="MS PGothic"/>
          <w:color w:val="000000"/>
          <w:kern w:val="24"/>
        </w:rPr>
        <w:t xml:space="preserve">a framework for providing </w:t>
      </w:r>
      <w:r w:rsidRPr="00AE285F">
        <w:rPr>
          <w:rFonts w:eastAsia="MS PGothic"/>
          <w:color w:val="000000"/>
          <w:kern w:val="24"/>
        </w:rPr>
        <w:t>t</w:t>
      </w:r>
      <w:r w:rsidR="009E250D" w:rsidRPr="00AE285F">
        <w:rPr>
          <w:rFonts w:eastAsia="MS PGothic"/>
          <w:color w:val="000000"/>
          <w:kern w:val="24"/>
        </w:rPr>
        <w:t>sunami alerts to the maritime community. Several actions were carried out and a final summary report from TOWS WG was prepared.</w:t>
      </w:r>
    </w:p>
    <w:p w14:paraId="484FF256" w14:textId="14423534" w:rsidR="009E250D" w:rsidRPr="00AE285F" w:rsidRDefault="00172F39" w:rsidP="00531375">
      <w:pPr>
        <w:pStyle w:val="ListParagraph1"/>
        <w:numPr>
          <w:ilvl w:val="0"/>
          <w:numId w:val="54"/>
        </w:numPr>
        <w:ind w:left="0" w:hanging="709"/>
      </w:pPr>
      <w:r w:rsidRPr="00AE285F">
        <w:rPr>
          <w:rFonts w:eastAsia="MS PGothic"/>
          <w:bCs/>
        </w:rPr>
        <w:tab/>
        <w:t>In February 2019, t</w:t>
      </w:r>
      <w:r w:rsidR="009E250D" w:rsidRPr="00AE285F">
        <w:rPr>
          <w:rFonts w:eastAsia="MS PGothic"/>
          <w:bCs/>
        </w:rPr>
        <w:t xml:space="preserve">he </w:t>
      </w:r>
      <w:hyperlink r:id="rId74" w:history="1">
        <w:r w:rsidR="009E250D" w:rsidRPr="00AE285F">
          <w:rPr>
            <w:rStyle w:val="Hyperlink"/>
            <w:rFonts w:eastAsia="MS PGothic" w:cs="Arial"/>
            <w:bCs/>
          </w:rPr>
          <w:t>TOWS</w:t>
        </w:r>
        <w:r w:rsidR="00EA188D" w:rsidRPr="00AE285F">
          <w:rPr>
            <w:rStyle w:val="Hyperlink"/>
            <w:rFonts w:eastAsia="MS PGothic" w:cs="Arial"/>
            <w:bCs/>
          </w:rPr>
          <w:t>-</w:t>
        </w:r>
        <w:r w:rsidR="009E250D" w:rsidRPr="00AE285F">
          <w:rPr>
            <w:rStyle w:val="Hyperlink"/>
            <w:rFonts w:eastAsia="MS PGothic" w:cs="Arial"/>
            <w:bCs/>
          </w:rPr>
          <w:t>WG</w:t>
        </w:r>
        <w:r w:rsidR="00EA188D" w:rsidRPr="00AE285F">
          <w:rPr>
            <w:rStyle w:val="Hyperlink"/>
            <w:rFonts w:eastAsia="MS PGothic" w:cs="Arial"/>
            <w:bCs/>
          </w:rPr>
          <w:t>-</w:t>
        </w:r>
        <w:r w:rsidR="009E250D" w:rsidRPr="00AE285F">
          <w:rPr>
            <w:rStyle w:val="Hyperlink"/>
            <w:rFonts w:eastAsia="MS PGothic" w:cs="Arial"/>
            <w:bCs/>
          </w:rPr>
          <w:t>XII</w:t>
        </w:r>
      </w:hyperlink>
      <w:r w:rsidR="009E250D" w:rsidRPr="00AE285F">
        <w:rPr>
          <w:rFonts w:eastAsia="MS PGothic"/>
          <w:bCs/>
        </w:rPr>
        <w:t xml:space="preserve"> approved </w:t>
      </w:r>
      <w:r w:rsidR="009E250D" w:rsidRPr="00AE285F">
        <w:rPr>
          <w:rFonts w:eastAsia="MS PGothic"/>
        </w:rPr>
        <w:t xml:space="preserve">the </w:t>
      </w:r>
      <w:r w:rsidR="0035299F" w:rsidRPr="00AE285F">
        <w:rPr>
          <w:rFonts w:eastAsia="MS PGothic"/>
        </w:rPr>
        <w:t>framework</w:t>
      </w:r>
      <w:r w:rsidR="000B7FDD" w:rsidRPr="00AE285F">
        <w:rPr>
          <w:rFonts w:eastAsia="MS PGothic"/>
        </w:rPr>
        <w:t xml:space="preserve"> </w:t>
      </w:r>
      <w:r w:rsidR="0035299F" w:rsidRPr="00AE285F">
        <w:rPr>
          <w:rFonts w:eastAsia="MS PGothic"/>
        </w:rPr>
        <w:t>(see summary report from TOWS</w:t>
      </w:r>
      <w:r w:rsidR="00EA188D" w:rsidRPr="00AE285F">
        <w:rPr>
          <w:rFonts w:eastAsia="MS PGothic"/>
        </w:rPr>
        <w:t>-</w:t>
      </w:r>
      <w:r w:rsidR="0035299F" w:rsidRPr="00AE285F">
        <w:rPr>
          <w:rFonts w:eastAsia="MS PGothic"/>
        </w:rPr>
        <w:t>WG</w:t>
      </w:r>
      <w:r w:rsidR="00EA188D" w:rsidRPr="00AE285F">
        <w:rPr>
          <w:rFonts w:eastAsia="MS PGothic"/>
        </w:rPr>
        <w:t>-</w:t>
      </w:r>
      <w:r w:rsidR="0035299F" w:rsidRPr="00AE285F">
        <w:rPr>
          <w:rFonts w:eastAsia="MS PGothic"/>
        </w:rPr>
        <w:t>XII subsequently approved by the 30</w:t>
      </w:r>
      <w:r w:rsidR="0035299F" w:rsidRPr="00AE285F">
        <w:rPr>
          <w:rFonts w:eastAsia="MS PGothic"/>
          <w:vertAlign w:val="superscript"/>
        </w:rPr>
        <w:t>th</w:t>
      </w:r>
      <w:r w:rsidR="000B7FDD" w:rsidRPr="00AE285F">
        <w:rPr>
          <w:rFonts w:eastAsia="MS PGothic"/>
        </w:rPr>
        <w:t xml:space="preserve"> IOC Assembly) for</w:t>
      </w:r>
      <w:r w:rsidR="009E250D" w:rsidRPr="00AE285F">
        <w:rPr>
          <w:rFonts w:eastAsia="MS PGothic"/>
        </w:rPr>
        <w:t xml:space="preserve"> TSP Messages for the Maritime Community and requested the ICGs to consider the proposal for implementat</w:t>
      </w:r>
      <w:r w:rsidR="00E04507" w:rsidRPr="00AE285F">
        <w:rPr>
          <w:rFonts w:eastAsia="MS PGothic"/>
        </w:rPr>
        <w:t xml:space="preserve">ion in their respective basins </w:t>
      </w:r>
      <w:r w:rsidR="009E250D" w:rsidRPr="00AE285F">
        <w:rPr>
          <w:rFonts w:eastAsia="MS PGothic"/>
        </w:rPr>
        <w:t>(see IOC/TOWS-WG-XII/3 Appendix 4 to Annex IV).</w:t>
      </w:r>
    </w:p>
    <w:p w14:paraId="07D1CA4D" w14:textId="08F7CAE5" w:rsidR="009E250D" w:rsidRPr="00AE285F" w:rsidRDefault="00172F39" w:rsidP="00531375">
      <w:pPr>
        <w:pStyle w:val="ListParagraph1"/>
        <w:numPr>
          <w:ilvl w:val="0"/>
          <w:numId w:val="54"/>
        </w:numPr>
        <w:ind w:left="0" w:hanging="709"/>
        <w:rPr>
          <w:rFonts w:eastAsia="MS PGothic"/>
        </w:rPr>
      </w:pPr>
      <w:r w:rsidRPr="00AE285F">
        <w:rPr>
          <w:rFonts w:eastAsia="MS PGothic"/>
        </w:rPr>
        <w:tab/>
      </w:r>
      <w:r w:rsidR="009E250D" w:rsidRPr="00AE285F">
        <w:rPr>
          <w:rFonts w:eastAsia="MS PGothic"/>
        </w:rPr>
        <w:t xml:space="preserve">He </w:t>
      </w:r>
      <w:r w:rsidR="000B7FDD" w:rsidRPr="00AE285F">
        <w:rPr>
          <w:rFonts w:eastAsia="MS PGothic"/>
        </w:rPr>
        <w:t>provided</w:t>
      </w:r>
      <w:r w:rsidR="002A2B1B" w:rsidRPr="00AE285F">
        <w:rPr>
          <w:rFonts w:eastAsia="MS PGothic"/>
        </w:rPr>
        <w:t xml:space="preserve"> an </w:t>
      </w:r>
      <w:r w:rsidR="009E250D" w:rsidRPr="00AE285F">
        <w:rPr>
          <w:rFonts w:eastAsia="MS PGothic"/>
        </w:rPr>
        <w:t xml:space="preserve">outline </w:t>
      </w:r>
      <w:r w:rsidR="002A2B1B" w:rsidRPr="00AE285F">
        <w:rPr>
          <w:rFonts w:eastAsia="MS PGothic"/>
        </w:rPr>
        <w:t xml:space="preserve">of the proposed </w:t>
      </w:r>
      <w:r w:rsidR="009E250D" w:rsidRPr="00AE285F">
        <w:rPr>
          <w:rFonts w:eastAsia="MS PGothic"/>
        </w:rPr>
        <w:t xml:space="preserve">TSP Messages for </w:t>
      </w:r>
      <w:r w:rsidR="0035299F" w:rsidRPr="00AE285F">
        <w:rPr>
          <w:rFonts w:eastAsia="MS PGothic"/>
        </w:rPr>
        <w:t xml:space="preserve">the </w:t>
      </w:r>
      <w:r w:rsidR="009E250D" w:rsidRPr="00AE285F">
        <w:rPr>
          <w:rFonts w:eastAsia="MS PGothic"/>
        </w:rPr>
        <w:t>Maritime Community</w:t>
      </w:r>
      <w:r w:rsidR="002A2B1B" w:rsidRPr="00AE285F">
        <w:rPr>
          <w:rFonts w:eastAsia="MS PGothic"/>
        </w:rPr>
        <w:t xml:space="preserve"> </w:t>
      </w:r>
      <w:r w:rsidR="00E46C96" w:rsidRPr="00AE285F">
        <w:rPr>
          <w:rFonts w:eastAsia="MS PGothic"/>
        </w:rPr>
        <w:t xml:space="preserve">and </w:t>
      </w:r>
      <w:r w:rsidR="000B7FDD" w:rsidRPr="00AE285F">
        <w:rPr>
          <w:rFonts w:eastAsia="MS PGothic"/>
        </w:rPr>
        <w:t>an example of proposed</w:t>
      </w:r>
      <w:r w:rsidR="00E46C96" w:rsidRPr="00AE285F">
        <w:rPr>
          <w:rFonts w:eastAsia="MS PGothic"/>
        </w:rPr>
        <w:t xml:space="preserve"> messages. </w:t>
      </w:r>
      <w:r w:rsidR="008B03AF" w:rsidRPr="00AE285F">
        <w:rPr>
          <w:rFonts w:eastAsia="MS PGothic"/>
        </w:rPr>
        <w:t>I</w:t>
      </w:r>
      <w:r w:rsidR="009E250D" w:rsidRPr="00AE285F">
        <w:rPr>
          <w:rFonts w:eastAsia="MS PGothic"/>
        </w:rPr>
        <w:t>t is now for each ICG to discuss, decide and coordinate if and how alert</w:t>
      </w:r>
      <w:r w:rsidR="00E04507" w:rsidRPr="00AE285F">
        <w:rPr>
          <w:rFonts w:eastAsia="MS PGothic"/>
        </w:rPr>
        <w:t xml:space="preserve">s should be sent to respective </w:t>
      </w:r>
      <w:r w:rsidR="009E250D" w:rsidRPr="00AE285F">
        <w:rPr>
          <w:rFonts w:eastAsia="MS PGothic"/>
        </w:rPr>
        <w:t>NAVAREA coordinators in the area of service.</w:t>
      </w:r>
    </w:p>
    <w:p w14:paraId="52693696" w14:textId="4AFFCEF3" w:rsidR="0070634A" w:rsidRPr="00AE285F" w:rsidRDefault="00172F39" w:rsidP="00531375">
      <w:pPr>
        <w:pStyle w:val="ListParagraph1"/>
        <w:numPr>
          <w:ilvl w:val="0"/>
          <w:numId w:val="54"/>
        </w:numPr>
        <w:ind w:left="0" w:hanging="709"/>
      </w:pPr>
      <w:r w:rsidRPr="00AE285F">
        <w:tab/>
      </w:r>
      <w:r w:rsidR="00C062BB" w:rsidRPr="00AE285F">
        <w:t xml:space="preserve">The </w:t>
      </w:r>
      <w:r w:rsidRPr="00AE285F">
        <w:t xml:space="preserve">ICG </w:t>
      </w:r>
      <w:r w:rsidR="00C062BB" w:rsidRPr="00AE285F">
        <w:t xml:space="preserve">discussed </w:t>
      </w:r>
      <w:r w:rsidR="0035299F" w:rsidRPr="00AE285F">
        <w:t xml:space="preserve">the </w:t>
      </w:r>
      <w:r w:rsidR="00B4314E" w:rsidRPr="00AE285F">
        <w:t>framework. No TSPs in NEAMTWS are presently ready to issue such alerts to the maritime community. ICG/NEAMTWS will closely follow implementation of the framework in other ICGs before considering starting such a service</w:t>
      </w:r>
      <w:r w:rsidR="0070634A" w:rsidRPr="00AE285F">
        <w:t>.</w:t>
      </w:r>
    </w:p>
    <w:p w14:paraId="0FFF183F" w14:textId="57CA6A08" w:rsidR="000F5461" w:rsidRPr="00AE285F" w:rsidRDefault="000F5461" w:rsidP="00531375">
      <w:pPr>
        <w:pStyle w:val="Heading2"/>
        <w:numPr>
          <w:ilvl w:val="1"/>
          <w:numId w:val="18"/>
        </w:numPr>
        <w:spacing w:before="0"/>
        <w:ind w:left="709" w:hanging="709"/>
        <w:rPr>
          <w:rFonts w:eastAsia="Calibri"/>
          <w:szCs w:val="22"/>
        </w:rPr>
      </w:pPr>
      <w:bookmarkStart w:id="152" w:name="_Toc36824348"/>
      <w:r w:rsidRPr="00AE285F">
        <w:rPr>
          <w:rFonts w:eastAsia="Calibri"/>
          <w:szCs w:val="22"/>
        </w:rPr>
        <w:t>REPORTS ON PROJECTS RELATED TO NEAMTWS</w:t>
      </w:r>
      <w:bookmarkEnd w:id="152"/>
      <w:r w:rsidRPr="00AE285F">
        <w:rPr>
          <w:rFonts w:eastAsia="Calibri"/>
          <w:szCs w:val="22"/>
        </w:rPr>
        <w:t xml:space="preserve"> </w:t>
      </w:r>
    </w:p>
    <w:p w14:paraId="1B9CDABB" w14:textId="52B32FEB" w:rsidR="00EA188D" w:rsidRPr="00AE285F" w:rsidRDefault="00861C2C" w:rsidP="00531375">
      <w:pPr>
        <w:spacing w:after="240"/>
        <w:rPr>
          <w:rFonts w:ascii="Arial" w:eastAsia="Calibri" w:hAnsi="Arial" w:cs="Arial"/>
          <w:i/>
          <w:sz w:val="22"/>
          <w:szCs w:val="22"/>
          <w:lang w:val="en-GB"/>
        </w:rPr>
      </w:pPr>
      <w:r w:rsidRPr="00AE285F">
        <w:rPr>
          <w:rFonts w:ascii="Arial" w:eastAsia="Calibri" w:hAnsi="Arial" w:cs="Arial"/>
          <w:i/>
          <w:sz w:val="22"/>
          <w:szCs w:val="22"/>
          <w:lang w:val="en-GB"/>
        </w:rPr>
        <w:t>AGITHAR Project</w:t>
      </w:r>
    </w:p>
    <w:p w14:paraId="1E382D14" w14:textId="5F51B54F" w:rsidR="00861C2C" w:rsidRPr="00AE285F" w:rsidRDefault="0016352E" w:rsidP="00531375">
      <w:pPr>
        <w:pStyle w:val="ListParagraph1"/>
        <w:numPr>
          <w:ilvl w:val="0"/>
          <w:numId w:val="54"/>
        </w:numPr>
        <w:ind w:left="0" w:hanging="709"/>
      </w:pPr>
      <w:r w:rsidRPr="00AE285F">
        <w:tab/>
      </w:r>
      <w:r w:rsidR="00B3545F" w:rsidRPr="00AE285F">
        <w:t xml:space="preserve">Mr Joern Beherens reported on the </w:t>
      </w:r>
      <w:hyperlink r:id="rId75" w:history="1">
        <w:r w:rsidR="00B3545F" w:rsidRPr="00AE285F">
          <w:rPr>
            <w:rStyle w:val="Hyperlink"/>
            <w:rFonts w:cs="Arial"/>
          </w:rPr>
          <w:t>AGIT</w:t>
        </w:r>
        <w:r w:rsidR="006C4041" w:rsidRPr="00AE285F">
          <w:rPr>
            <w:rStyle w:val="Hyperlink"/>
            <w:rFonts w:cs="Arial"/>
          </w:rPr>
          <w:t>H</w:t>
        </w:r>
        <w:r w:rsidR="00B3545F" w:rsidRPr="00AE285F">
          <w:rPr>
            <w:rStyle w:val="Hyperlink"/>
            <w:rFonts w:cs="Arial"/>
          </w:rPr>
          <w:t>AR COST Action Project.</w:t>
        </w:r>
      </w:hyperlink>
      <w:r w:rsidR="00B3545F" w:rsidRPr="00AE285F">
        <w:t xml:space="preserve"> </w:t>
      </w:r>
    </w:p>
    <w:p w14:paraId="12B39C0C" w14:textId="5A88DBE7" w:rsidR="00B3545F" w:rsidRPr="00AE285F" w:rsidRDefault="0016352E" w:rsidP="00531375">
      <w:pPr>
        <w:pStyle w:val="ListParagraph1"/>
        <w:numPr>
          <w:ilvl w:val="0"/>
          <w:numId w:val="54"/>
        </w:numPr>
        <w:spacing w:after="120"/>
        <w:ind w:left="0" w:hanging="709"/>
        <w:rPr>
          <w:bCs/>
        </w:rPr>
      </w:pPr>
      <w:r w:rsidRPr="00AE285F">
        <w:tab/>
      </w:r>
      <w:r w:rsidR="00D64A2C" w:rsidRPr="00AE285F">
        <w:t>There is a need to gather scientific community around tsunami risk analysis in order to</w:t>
      </w:r>
      <w:r w:rsidR="00456836" w:rsidRPr="00AE285F">
        <w:rPr>
          <w:b/>
        </w:rPr>
        <w:t xml:space="preserve"> </w:t>
      </w:r>
      <w:r w:rsidR="00456836" w:rsidRPr="00AE285F">
        <w:t>i</w:t>
      </w:r>
      <w:r w:rsidR="00D64A2C" w:rsidRPr="00AE285F">
        <w:t xml:space="preserve">mprove understanding of global, regional, and local </w:t>
      </w:r>
      <w:r w:rsidR="00D64A2C" w:rsidRPr="00AE285F">
        <w:rPr>
          <w:bCs/>
        </w:rPr>
        <w:t xml:space="preserve">tsunami hazard and </w:t>
      </w:r>
      <w:r w:rsidR="00456836" w:rsidRPr="00AE285F">
        <w:rPr>
          <w:bCs/>
        </w:rPr>
        <w:t xml:space="preserve">risk. </w:t>
      </w:r>
      <w:r w:rsidR="00FE443F" w:rsidRPr="00AE285F">
        <w:rPr>
          <w:bCs/>
        </w:rPr>
        <w:t>He highlighted that there is no clear strategy f</w:t>
      </w:r>
      <w:r w:rsidR="00205941" w:rsidRPr="00AE285F">
        <w:rPr>
          <w:bCs/>
        </w:rPr>
        <w:t>or evacuation, and preparedness. In particular t</w:t>
      </w:r>
      <w:r w:rsidR="00FE443F" w:rsidRPr="00AE285F">
        <w:rPr>
          <w:bCs/>
        </w:rPr>
        <w:t>here is a need to</w:t>
      </w:r>
      <w:r w:rsidR="000612DE" w:rsidRPr="00AE285F">
        <w:rPr>
          <w:bCs/>
        </w:rPr>
        <w:t>:</w:t>
      </w:r>
      <w:r w:rsidR="00FE443F" w:rsidRPr="00AE285F">
        <w:rPr>
          <w:bCs/>
        </w:rPr>
        <w:t xml:space="preserve"> </w:t>
      </w:r>
    </w:p>
    <w:p w14:paraId="74B9712F" w14:textId="3F423CF0" w:rsidR="00FE443F" w:rsidRPr="00AE285F" w:rsidRDefault="008B03AF" w:rsidP="00531375">
      <w:pPr>
        <w:pStyle w:val="ListParagraph"/>
        <w:numPr>
          <w:ilvl w:val="0"/>
          <w:numId w:val="43"/>
        </w:numPr>
        <w:tabs>
          <w:tab w:val="clear" w:pos="709"/>
        </w:tabs>
        <w:spacing w:after="120"/>
        <w:ind w:left="1276" w:hanging="567"/>
        <w:contextualSpacing w:val="0"/>
        <w:rPr>
          <w:rFonts w:ascii="Arial" w:hAnsi="Arial" w:cs="Arial"/>
          <w:sz w:val="22"/>
          <w:szCs w:val="22"/>
          <w:lang w:eastAsia="fr-FR"/>
        </w:rPr>
      </w:pPr>
      <w:r w:rsidRPr="00AE285F">
        <w:rPr>
          <w:rFonts w:ascii="Arial" w:eastAsiaTheme="minorEastAsia" w:hAnsi="Arial" w:cs="Arial"/>
          <w:color w:val="000000" w:themeColor="text1"/>
          <w:kern w:val="24"/>
          <w:sz w:val="22"/>
          <w:szCs w:val="22"/>
          <w:lang w:eastAsia="fr-FR"/>
        </w:rPr>
        <w:t>a</w:t>
      </w:r>
      <w:r w:rsidR="00FE443F" w:rsidRPr="00AE285F">
        <w:rPr>
          <w:rFonts w:ascii="Arial" w:eastAsiaTheme="minorEastAsia" w:hAnsi="Arial" w:cs="Arial"/>
          <w:color w:val="000000" w:themeColor="text1"/>
          <w:kern w:val="24"/>
          <w:sz w:val="22"/>
          <w:szCs w:val="22"/>
          <w:lang w:eastAsia="fr-FR"/>
        </w:rPr>
        <w:t xml:space="preserve">ssess, benchmark, improve and document methods to </w:t>
      </w:r>
      <w:r w:rsidR="0016352E" w:rsidRPr="00AE285F">
        <w:rPr>
          <w:rFonts w:ascii="Arial" w:eastAsiaTheme="minorEastAsia" w:hAnsi="Arial" w:cs="Arial"/>
          <w:color w:val="000000" w:themeColor="text1"/>
          <w:kern w:val="24"/>
          <w:sz w:val="22"/>
          <w:szCs w:val="22"/>
          <w:lang w:eastAsia="fr-FR"/>
        </w:rPr>
        <w:t>analyse</w:t>
      </w:r>
      <w:r w:rsidR="00FE443F" w:rsidRPr="00AE285F">
        <w:rPr>
          <w:rFonts w:ascii="Arial" w:eastAsiaTheme="minorEastAsia" w:hAnsi="Arial" w:cs="Arial"/>
          <w:color w:val="000000" w:themeColor="text1"/>
          <w:kern w:val="24"/>
          <w:sz w:val="22"/>
          <w:szCs w:val="22"/>
          <w:lang w:eastAsia="fr-FR"/>
        </w:rPr>
        <w:t xml:space="preserve"> tsunami hazard and risk;</w:t>
      </w:r>
    </w:p>
    <w:p w14:paraId="093818E1" w14:textId="461BA582" w:rsidR="00FE443F" w:rsidRPr="00AE285F" w:rsidRDefault="008B03AF" w:rsidP="00531375">
      <w:pPr>
        <w:pStyle w:val="ListParagraph"/>
        <w:numPr>
          <w:ilvl w:val="0"/>
          <w:numId w:val="43"/>
        </w:numPr>
        <w:tabs>
          <w:tab w:val="clear" w:pos="709"/>
        </w:tabs>
        <w:spacing w:after="120"/>
        <w:ind w:left="1276" w:hanging="567"/>
        <w:contextualSpacing w:val="0"/>
        <w:rPr>
          <w:rFonts w:ascii="Arial" w:hAnsi="Arial" w:cs="Arial"/>
          <w:sz w:val="22"/>
          <w:szCs w:val="22"/>
          <w:lang w:eastAsia="fr-FR"/>
        </w:rPr>
      </w:pPr>
      <w:r w:rsidRPr="00AE285F">
        <w:rPr>
          <w:rFonts w:ascii="Arial" w:eastAsiaTheme="minorEastAsia" w:hAnsi="Arial" w:cs="Arial"/>
          <w:color w:val="000000" w:themeColor="text1"/>
          <w:kern w:val="24"/>
          <w:sz w:val="22"/>
          <w:szCs w:val="22"/>
          <w:lang w:eastAsia="fr-FR"/>
        </w:rPr>
        <w:t>u</w:t>
      </w:r>
      <w:r w:rsidR="00FE443F" w:rsidRPr="00AE285F">
        <w:rPr>
          <w:rFonts w:ascii="Arial" w:eastAsiaTheme="minorEastAsia" w:hAnsi="Arial" w:cs="Arial"/>
          <w:color w:val="000000" w:themeColor="text1"/>
          <w:kern w:val="24"/>
          <w:sz w:val="22"/>
          <w:szCs w:val="22"/>
          <w:lang w:eastAsia="fr-FR"/>
        </w:rPr>
        <w:t>nderstand and communicate the uncertainty involved;</w:t>
      </w:r>
    </w:p>
    <w:p w14:paraId="481F2C81" w14:textId="45480118" w:rsidR="00FE443F" w:rsidRPr="00AE285F" w:rsidRDefault="008B03AF" w:rsidP="00531375">
      <w:pPr>
        <w:pStyle w:val="ListParagraph"/>
        <w:numPr>
          <w:ilvl w:val="0"/>
          <w:numId w:val="43"/>
        </w:numPr>
        <w:tabs>
          <w:tab w:val="clear" w:pos="709"/>
        </w:tabs>
        <w:spacing w:after="120"/>
        <w:ind w:left="1276" w:hanging="567"/>
        <w:contextualSpacing w:val="0"/>
        <w:rPr>
          <w:rFonts w:ascii="Arial" w:hAnsi="Arial" w:cs="Arial"/>
          <w:sz w:val="22"/>
          <w:szCs w:val="22"/>
          <w:lang w:eastAsia="fr-FR"/>
        </w:rPr>
      </w:pPr>
      <w:r w:rsidRPr="00AE285F">
        <w:rPr>
          <w:rFonts w:ascii="Arial" w:eastAsiaTheme="minorEastAsia" w:hAnsi="Arial" w:cs="Arial"/>
          <w:color w:val="000000" w:themeColor="text1"/>
          <w:kern w:val="24"/>
          <w:sz w:val="22"/>
          <w:szCs w:val="22"/>
          <w:lang w:eastAsia="fr-FR"/>
        </w:rPr>
        <w:t>i</w:t>
      </w:r>
      <w:r w:rsidR="00FE443F" w:rsidRPr="00AE285F">
        <w:rPr>
          <w:rFonts w:ascii="Arial" w:eastAsiaTheme="minorEastAsia" w:hAnsi="Arial" w:cs="Arial"/>
          <w:color w:val="000000" w:themeColor="text1"/>
          <w:kern w:val="24"/>
          <w:sz w:val="22"/>
          <w:szCs w:val="22"/>
          <w:lang w:eastAsia="fr-FR"/>
        </w:rPr>
        <w:t>nteract with stakeholders to understand the societal needs;</w:t>
      </w:r>
    </w:p>
    <w:p w14:paraId="6EFB369D" w14:textId="550751A0" w:rsidR="00FE443F" w:rsidRPr="00AE285F" w:rsidRDefault="008B03AF" w:rsidP="00531375">
      <w:pPr>
        <w:pStyle w:val="ListParagraph"/>
        <w:numPr>
          <w:ilvl w:val="0"/>
          <w:numId w:val="43"/>
        </w:numPr>
        <w:tabs>
          <w:tab w:val="clear" w:pos="709"/>
        </w:tabs>
        <w:spacing w:after="240"/>
        <w:ind w:left="1276" w:hanging="567"/>
        <w:contextualSpacing w:val="0"/>
        <w:rPr>
          <w:rFonts w:ascii="Arial" w:hAnsi="Arial" w:cs="Arial"/>
          <w:sz w:val="22"/>
          <w:szCs w:val="22"/>
          <w:lang w:eastAsia="fr-FR"/>
        </w:rPr>
      </w:pPr>
      <w:r w:rsidRPr="00AE285F">
        <w:rPr>
          <w:rFonts w:ascii="Arial" w:eastAsiaTheme="minorEastAsia" w:hAnsi="Arial" w:cs="Arial"/>
          <w:color w:val="000000" w:themeColor="text1"/>
          <w:kern w:val="24"/>
          <w:sz w:val="22"/>
          <w:szCs w:val="22"/>
          <w:lang w:eastAsia="fr-FR"/>
        </w:rPr>
        <w:t>c</w:t>
      </w:r>
      <w:r w:rsidR="00FE443F" w:rsidRPr="00AE285F">
        <w:rPr>
          <w:rFonts w:ascii="Arial" w:eastAsiaTheme="minorEastAsia" w:hAnsi="Arial" w:cs="Arial"/>
          <w:color w:val="000000" w:themeColor="text1"/>
          <w:kern w:val="24"/>
          <w:sz w:val="22"/>
          <w:szCs w:val="22"/>
          <w:lang w:eastAsia="fr-FR"/>
        </w:rPr>
        <w:t>ontribute to stakeholder‘s efforts to minimize losses.</w:t>
      </w:r>
    </w:p>
    <w:p w14:paraId="5ACB1237" w14:textId="6B28929C" w:rsidR="00F6350D" w:rsidRPr="00AE285F" w:rsidRDefault="0016352E" w:rsidP="00531375">
      <w:pPr>
        <w:pStyle w:val="ListParagraph1"/>
        <w:numPr>
          <w:ilvl w:val="0"/>
          <w:numId w:val="54"/>
        </w:numPr>
        <w:spacing w:after="120"/>
        <w:ind w:left="0" w:hanging="709"/>
        <w:rPr>
          <w:rFonts w:eastAsiaTheme="minorEastAsia"/>
          <w:kern w:val="24"/>
        </w:rPr>
      </w:pPr>
      <w:r w:rsidRPr="00AE285F">
        <w:rPr>
          <w:bCs/>
        </w:rPr>
        <w:tab/>
      </w:r>
      <w:r w:rsidR="00F6350D" w:rsidRPr="00AE285F">
        <w:rPr>
          <w:rFonts w:eastAsiaTheme="minorEastAsia"/>
          <w:kern w:val="24"/>
        </w:rPr>
        <w:t xml:space="preserve">The project will </w:t>
      </w:r>
      <w:r w:rsidR="00F6350D" w:rsidRPr="00531375">
        <w:t>help</w:t>
      </w:r>
      <w:r w:rsidR="00F6350D" w:rsidRPr="00AE285F">
        <w:rPr>
          <w:rFonts w:eastAsiaTheme="minorEastAsia"/>
          <w:kern w:val="24"/>
        </w:rPr>
        <w:t xml:space="preserve"> in the following ways:</w:t>
      </w:r>
    </w:p>
    <w:p w14:paraId="5B4F937B" w14:textId="77777777" w:rsidR="00F6350D" w:rsidRPr="00AE285F" w:rsidRDefault="00FE443F" w:rsidP="00531375">
      <w:pPr>
        <w:pStyle w:val="ListParagraph"/>
        <w:numPr>
          <w:ilvl w:val="0"/>
          <w:numId w:val="41"/>
        </w:numPr>
        <w:tabs>
          <w:tab w:val="clear" w:pos="709"/>
        </w:tabs>
        <w:spacing w:after="120"/>
        <w:ind w:left="1276" w:hanging="567"/>
        <w:contextualSpacing w:val="0"/>
        <w:rPr>
          <w:rFonts w:ascii="Arial" w:hAnsi="Arial" w:cs="Arial"/>
          <w:bCs/>
          <w:sz w:val="22"/>
          <w:szCs w:val="22"/>
        </w:rPr>
      </w:pPr>
      <w:r w:rsidRPr="00AE285F">
        <w:rPr>
          <w:rFonts w:ascii="Arial" w:hAnsi="Arial" w:cs="Arial"/>
          <w:bCs/>
          <w:sz w:val="22"/>
          <w:szCs w:val="22"/>
        </w:rPr>
        <w:t>u</w:t>
      </w:r>
      <w:r w:rsidR="00D64A2C" w:rsidRPr="00AE285F">
        <w:rPr>
          <w:rFonts w:ascii="Arial" w:hAnsi="Arial" w:cs="Arial"/>
          <w:bCs/>
          <w:sz w:val="22"/>
          <w:szCs w:val="22"/>
        </w:rPr>
        <w:t>nderstand</w:t>
      </w:r>
      <w:r w:rsidRPr="00AE285F">
        <w:rPr>
          <w:rFonts w:ascii="Arial" w:hAnsi="Arial" w:cs="Arial"/>
          <w:bCs/>
          <w:sz w:val="22"/>
          <w:szCs w:val="22"/>
        </w:rPr>
        <w:t>ing</w:t>
      </w:r>
      <w:r w:rsidR="00D64A2C" w:rsidRPr="00AE285F">
        <w:rPr>
          <w:rFonts w:ascii="Arial" w:hAnsi="Arial" w:cs="Arial"/>
          <w:bCs/>
          <w:sz w:val="22"/>
          <w:szCs w:val="22"/>
        </w:rPr>
        <w:t xml:space="preserve"> tsuna</w:t>
      </w:r>
      <w:r w:rsidR="00456836" w:rsidRPr="00AE285F">
        <w:rPr>
          <w:rFonts w:ascii="Arial" w:hAnsi="Arial" w:cs="Arial"/>
          <w:bCs/>
          <w:sz w:val="22"/>
          <w:szCs w:val="22"/>
        </w:rPr>
        <w:t xml:space="preserve">mi hazard and risk, as well as </w:t>
      </w:r>
      <w:r w:rsidR="00D64A2C" w:rsidRPr="00AE285F">
        <w:rPr>
          <w:rFonts w:ascii="Arial" w:hAnsi="Arial" w:cs="Arial"/>
          <w:bCs/>
          <w:sz w:val="22"/>
          <w:szCs w:val="22"/>
        </w:rPr>
        <w:t xml:space="preserve">the processes that drive them; </w:t>
      </w:r>
    </w:p>
    <w:p w14:paraId="20C3843F" w14:textId="4E25E379" w:rsidR="00F6350D" w:rsidRPr="00AE285F" w:rsidRDefault="00FE443F" w:rsidP="00531375">
      <w:pPr>
        <w:pStyle w:val="ListParagraph"/>
        <w:numPr>
          <w:ilvl w:val="0"/>
          <w:numId w:val="41"/>
        </w:numPr>
        <w:tabs>
          <w:tab w:val="clear" w:pos="709"/>
        </w:tabs>
        <w:spacing w:after="120"/>
        <w:ind w:left="1276" w:hanging="567"/>
        <w:contextualSpacing w:val="0"/>
        <w:rPr>
          <w:rFonts w:ascii="Arial" w:hAnsi="Arial" w:cs="Arial"/>
          <w:bCs/>
          <w:sz w:val="22"/>
          <w:szCs w:val="22"/>
        </w:rPr>
      </w:pPr>
      <w:r w:rsidRPr="00AE285F">
        <w:rPr>
          <w:rFonts w:ascii="Arial" w:hAnsi="Arial" w:cs="Arial"/>
          <w:bCs/>
          <w:sz w:val="22"/>
          <w:szCs w:val="22"/>
        </w:rPr>
        <w:t>f</w:t>
      </w:r>
      <w:r w:rsidR="00D64A2C" w:rsidRPr="00AE285F">
        <w:rPr>
          <w:rFonts w:ascii="Arial" w:hAnsi="Arial" w:cs="Arial"/>
          <w:bCs/>
          <w:sz w:val="22"/>
          <w:szCs w:val="22"/>
        </w:rPr>
        <w:t>acilitat</w:t>
      </w:r>
      <w:r w:rsidRPr="00AE285F">
        <w:rPr>
          <w:rFonts w:ascii="Arial" w:hAnsi="Arial" w:cs="Arial"/>
          <w:bCs/>
          <w:sz w:val="22"/>
          <w:szCs w:val="22"/>
        </w:rPr>
        <w:t>ing</w:t>
      </w:r>
      <w:r w:rsidR="00D64A2C" w:rsidRPr="00AE285F">
        <w:rPr>
          <w:rFonts w:ascii="Arial" w:hAnsi="Arial" w:cs="Arial"/>
          <w:bCs/>
          <w:sz w:val="22"/>
          <w:szCs w:val="22"/>
        </w:rPr>
        <w:t xml:space="preserve"> compatibility and improv</w:t>
      </w:r>
      <w:r w:rsidRPr="00AE285F">
        <w:rPr>
          <w:rFonts w:ascii="Arial" w:hAnsi="Arial" w:cs="Arial"/>
          <w:bCs/>
          <w:sz w:val="22"/>
          <w:szCs w:val="22"/>
        </w:rPr>
        <w:t xml:space="preserve">ing </w:t>
      </w:r>
      <w:r w:rsidR="00D64A2C" w:rsidRPr="00AE285F">
        <w:rPr>
          <w:rFonts w:ascii="Arial" w:hAnsi="Arial" w:cs="Arial"/>
          <w:bCs/>
          <w:sz w:val="22"/>
          <w:szCs w:val="22"/>
        </w:rPr>
        <w:t>probabilistic tsunami hazard and risk analysis</w:t>
      </w:r>
      <w:r w:rsidR="008B03AF" w:rsidRPr="00AE285F">
        <w:rPr>
          <w:rFonts w:ascii="Arial" w:hAnsi="Arial" w:cs="Arial"/>
          <w:bCs/>
          <w:sz w:val="22"/>
          <w:szCs w:val="22"/>
        </w:rPr>
        <w:t>;</w:t>
      </w:r>
      <w:r w:rsidR="00D64A2C" w:rsidRPr="00AE285F">
        <w:rPr>
          <w:rFonts w:ascii="Arial" w:hAnsi="Arial" w:cs="Arial"/>
          <w:bCs/>
          <w:sz w:val="22"/>
          <w:szCs w:val="22"/>
        </w:rPr>
        <w:t xml:space="preserve"> methods via the development of standar</w:t>
      </w:r>
      <w:r w:rsidR="008B03AF" w:rsidRPr="00AE285F">
        <w:rPr>
          <w:rFonts w:ascii="Arial" w:hAnsi="Arial" w:cs="Arial"/>
          <w:bCs/>
          <w:sz w:val="22"/>
          <w:szCs w:val="22"/>
        </w:rPr>
        <w:t>ds, guidelines, methods, tools;</w:t>
      </w:r>
    </w:p>
    <w:p w14:paraId="418BAB7D" w14:textId="77777777" w:rsidR="00F6350D" w:rsidRPr="00AE285F" w:rsidRDefault="00D64A2C" w:rsidP="00531375">
      <w:pPr>
        <w:pStyle w:val="ListParagraph"/>
        <w:numPr>
          <w:ilvl w:val="0"/>
          <w:numId w:val="41"/>
        </w:numPr>
        <w:tabs>
          <w:tab w:val="clear" w:pos="709"/>
        </w:tabs>
        <w:spacing w:after="120"/>
        <w:ind w:left="1276" w:hanging="567"/>
        <w:contextualSpacing w:val="0"/>
        <w:rPr>
          <w:rFonts w:ascii="Arial" w:hAnsi="Arial" w:cs="Arial"/>
          <w:bCs/>
          <w:sz w:val="22"/>
          <w:szCs w:val="22"/>
        </w:rPr>
      </w:pPr>
      <w:r w:rsidRPr="00AE285F">
        <w:rPr>
          <w:rFonts w:ascii="Arial" w:hAnsi="Arial" w:cs="Arial"/>
          <w:bCs/>
          <w:sz w:val="22"/>
          <w:szCs w:val="22"/>
        </w:rPr>
        <w:t xml:space="preserve">identification of key research questions; </w:t>
      </w:r>
    </w:p>
    <w:p w14:paraId="0DE3EECD" w14:textId="42A01062" w:rsidR="00F6350D" w:rsidRPr="00AE285F" w:rsidRDefault="00FE443F" w:rsidP="00531375">
      <w:pPr>
        <w:pStyle w:val="ListParagraph"/>
        <w:numPr>
          <w:ilvl w:val="0"/>
          <w:numId w:val="41"/>
        </w:numPr>
        <w:tabs>
          <w:tab w:val="clear" w:pos="709"/>
        </w:tabs>
        <w:spacing w:after="120"/>
        <w:ind w:left="1276" w:hanging="567"/>
        <w:contextualSpacing w:val="0"/>
        <w:rPr>
          <w:rFonts w:ascii="Arial" w:hAnsi="Arial" w:cs="Arial"/>
          <w:bCs/>
          <w:sz w:val="22"/>
          <w:szCs w:val="22"/>
        </w:rPr>
      </w:pPr>
      <w:r w:rsidRPr="00AE285F">
        <w:rPr>
          <w:rFonts w:ascii="Arial" w:hAnsi="Arial" w:cs="Arial"/>
          <w:bCs/>
          <w:sz w:val="22"/>
          <w:szCs w:val="22"/>
        </w:rPr>
        <w:t>d</w:t>
      </w:r>
      <w:r w:rsidR="00D64A2C" w:rsidRPr="00AE285F">
        <w:rPr>
          <w:rFonts w:ascii="Arial" w:hAnsi="Arial" w:cs="Arial"/>
          <w:bCs/>
          <w:sz w:val="22"/>
          <w:szCs w:val="22"/>
        </w:rPr>
        <w:t>evelop</w:t>
      </w:r>
      <w:r w:rsidRPr="00AE285F">
        <w:rPr>
          <w:rFonts w:ascii="Arial" w:hAnsi="Arial" w:cs="Arial"/>
          <w:bCs/>
          <w:sz w:val="22"/>
          <w:szCs w:val="22"/>
        </w:rPr>
        <w:t>ing</w:t>
      </w:r>
      <w:r w:rsidR="00D64A2C" w:rsidRPr="00AE285F">
        <w:rPr>
          <w:rFonts w:ascii="Arial" w:hAnsi="Arial" w:cs="Arial"/>
          <w:bCs/>
          <w:sz w:val="22"/>
          <w:szCs w:val="22"/>
        </w:rPr>
        <w:t xml:space="preserve"> regional and global reference probabilist</w:t>
      </w:r>
      <w:r w:rsidR="008B03AF" w:rsidRPr="00AE285F">
        <w:rPr>
          <w:rFonts w:ascii="Arial" w:hAnsi="Arial" w:cs="Arial"/>
          <w:bCs/>
          <w:sz w:val="22"/>
          <w:szCs w:val="22"/>
        </w:rPr>
        <w:t>ic tsunami hazard and risk maps;</w:t>
      </w:r>
    </w:p>
    <w:p w14:paraId="095672E2" w14:textId="77777777" w:rsidR="00205941" w:rsidRPr="00AE285F" w:rsidRDefault="00F6350D" w:rsidP="00531375">
      <w:pPr>
        <w:pStyle w:val="ListParagraph"/>
        <w:numPr>
          <w:ilvl w:val="0"/>
          <w:numId w:val="41"/>
        </w:numPr>
        <w:tabs>
          <w:tab w:val="clear" w:pos="709"/>
        </w:tabs>
        <w:spacing w:after="120"/>
        <w:ind w:left="1276" w:hanging="567"/>
        <w:contextualSpacing w:val="0"/>
        <w:rPr>
          <w:rFonts w:ascii="Arial" w:hAnsi="Arial" w:cs="Arial"/>
          <w:bCs/>
          <w:sz w:val="22"/>
          <w:szCs w:val="22"/>
        </w:rPr>
      </w:pPr>
      <w:r w:rsidRPr="00AE285F">
        <w:rPr>
          <w:rFonts w:ascii="Arial" w:hAnsi="Arial" w:cs="Arial"/>
          <w:bCs/>
          <w:sz w:val="22"/>
          <w:szCs w:val="22"/>
        </w:rPr>
        <w:t xml:space="preserve">developing </w:t>
      </w:r>
      <w:r w:rsidR="00D64A2C" w:rsidRPr="00AE285F">
        <w:rPr>
          <w:rFonts w:ascii="Arial" w:hAnsi="Arial" w:cs="Arial"/>
          <w:bCs/>
          <w:sz w:val="22"/>
          <w:szCs w:val="22"/>
        </w:rPr>
        <w:t xml:space="preserve">standardized processes for developing </w:t>
      </w:r>
      <w:r w:rsidR="00205941" w:rsidRPr="00AE285F">
        <w:rPr>
          <w:rFonts w:ascii="Arial" w:hAnsi="Arial" w:cs="Arial"/>
          <w:bCs/>
          <w:sz w:val="22"/>
          <w:szCs w:val="22"/>
        </w:rPr>
        <w:t>local hazard and risk analyses;</w:t>
      </w:r>
    </w:p>
    <w:p w14:paraId="1133194A" w14:textId="46769AEF" w:rsidR="00205941" w:rsidRPr="00AE285F" w:rsidRDefault="00FE443F" w:rsidP="00531375">
      <w:pPr>
        <w:pStyle w:val="ListParagraph"/>
        <w:numPr>
          <w:ilvl w:val="0"/>
          <w:numId w:val="41"/>
        </w:numPr>
        <w:tabs>
          <w:tab w:val="clear" w:pos="709"/>
        </w:tabs>
        <w:spacing w:after="120"/>
        <w:ind w:left="1276" w:hanging="567"/>
        <w:contextualSpacing w:val="0"/>
        <w:rPr>
          <w:rFonts w:ascii="Arial" w:hAnsi="Arial" w:cs="Arial"/>
          <w:bCs/>
          <w:sz w:val="22"/>
          <w:szCs w:val="22"/>
        </w:rPr>
      </w:pPr>
      <w:r w:rsidRPr="00AE285F">
        <w:rPr>
          <w:rFonts w:ascii="Arial" w:hAnsi="Arial" w:cs="Arial"/>
          <w:bCs/>
          <w:sz w:val="22"/>
          <w:szCs w:val="22"/>
        </w:rPr>
        <w:t>e</w:t>
      </w:r>
      <w:r w:rsidR="00D64A2C" w:rsidRPr="00AE285F">
        <w:rPr>
          <w:rFonts w:ascii="Arial" w:hAnsi="Arial" w:cs="Arial"/>
          <w:bCs/>
          <w:sz w:val="22"/>
          <w:szCs w:val="22"/>
        </w:rPr>
        <w:t>stablish</w:t>
      </w:r>
      <w:r w:rsidRPr="00AE285F">
        <w:rPr>
          <w:rFonts w:ascii="Arial" w:hAnsi="Arial" w:cs="Arial"/>
          <w:bCs/>
          <w:sz w:val="22"/>
          <w:szCs w:val="22"/>
        </w:rPr>
        <w:t>ing</w:t>
      </w:r>
      <w:r w:rsidR="00D64A2C" w:rsidRPr="00AE285F">
        <w:rPr>
          <w:rFonts w:ascii="Arial" w:hAnsi="Arial" w:cs="Arial"/>
          <w:bCs/>
          <w:sz w:val="22"/>
          <w:szCs w:val="22"/>
        </w:rPr>
        <w:t xml:space="preserve"> reference pools of experts for completing and reviewing tsunami hazard</w:t>
      </w:r>
      <w:r w:rsidR="008B03AF" w:rsidRPr="00AE285F">
        <w:rPr>
          <w:rFonts w:ascii="Arial" w:hAnsi="Arial" w:cs="Arial"/>
          <w:bCs/>
          <w:sz w:val="22"/>
          <w:szCs w:val="22"/>
        </w:rPr>
        <w:t>;</w:t>
      </w:r>
      <w:r w:rsidR="00D64A2C" w:rsidRPr="00AE285F">
        <w:rPr>
          <w:rFonts w:ascii="Arial" w:hAnsi="Arial" w:cs="Arial"/>
          <w:bCs/>
          <w:sz w:val="22"/>
          <w:szCs w:val="22"/>
        </w:rPr>
        <w:t xml:space="preserve"> and risk assessments from stakeholders;</w:t>
      </w:r>
    </w:p>
    <w:p w14:paraId="668C54EB" w14:textId="0E8D5932" w:rsidR="00205941" w:rsidRPr="00AE285F" w:rsidRDefault="00FE443F" w:rsidP="00531375">
      <w:pPr>
        <w:pStyle w:val="ListParagraph"/>
        <w:numPr>
          <w:ilvl w:val="0"/>
          <w:numId w:val="41"/>
        </w:numPr>
        <w:tabs>
          <w:tab w:val="clear" w:pos="709"/>
        </w:tabs>
        <w:spacing w:after="120"/>
        <w:ind w:left="1276" w:hanging="567"/>
        <w:contextualSpacing w:val="0"/>
        <w:rPr>
          <w:rFonts w:ascii="Arial" w:hAnsi="Arial" w:cs="Arial"/>
          <w:bCs/>
          <w:sz w:val="22"/>
          <w:szCs w:val="22"/>
        </w:rPr>
      </w:pPr>
      <w:r w:rsidRPr="00AE285F">
        <w:rPr>
          <w:rFonts w:ascii="Arial" w:hAnsi="Arial" w:cs="Arial"/>
          <w:bCs/>
          <w:sz w:val="22"/>
          <w:szCs w:val="22"/>
        </w:rPr>
        <w:t>p</w:t>
      </w:r>
      <w:r w:rsidR="00D64A2C" w:rsidRPr="00AE285F">
        <w:rPr>
          <w:rFonts w:ascii="Arial" w:hAnsi="Arial" w:cs="Arial"/>
          <w:bCs/>
          <w:sz w:val="22"/>
          <w:szCs w:val="22"/>
        </w:rPr>
        <w:t>rovid</w:t>
      </w:r>
      <w:r w:rsidRPr="00AE285F">
        <w:rPr>
          <w:rFonts w:ascii="Arial" w:hAnsi="Arial" w:cs="Arial"/>
          <w:bCs/>
          <w:sz w:val="22"/>
          <w:szCs w:val="22"/>
        </w:rPr>
        <w:t>ing</w:t>
      </w:r>
      <w:r w:rsidR="00D64A2C" w:rsidRPr="00AE285F">
        <w:rPr>
          <w:rFonts w:ascii="Arial" w:hAnsi="Arial" w:cs="Arial"/>
          <w:bCs/>
          <w:sz w:val="22"/>
          <w:szCs w:val="22"/>
        </w:rPr>
        <w:t xml:space="preserve"> input and contribution to multi-hazard risk assessment with organizations covering other natural hazards;</w:t>
      </w:r>
    </w:p>
    <w:p w14:paraId="7275ADAD" w14:textId="0CE578A8" w:rsidR="00D64A2C" w:rsidRPr="00AE285F" w:rsidRDefault="00FE443F" w:rsidP="00531375">
      <w:pPr>
        <w:pStyle w:val="ListParagraph"/>
        <w:numPr>
          <w:ilvl w:val="0"/>
          <w:numId w:val="41"/>
        </w:numPr>
        <w:tabs>
          <w:tab w:val="clear" w:pos="709"/>
        </w:tabs>
        <w:spacing w:after="240"/>
        <w:ind w:left="1276" w:hanging="567"/>
        <w:contextualSpacing w:val="0"/>
        <w:rPr>
          <w:rFonts w:ascii="Arial" w:hAnsi="Arial" w:cs="Arial"/>
          <w:bCs/>
          <w:sz w:val="22"/>
          <w:szCs w:val="22"/>
        </w:rPr>
      </w:pPr>
      <w:r w:rsidRPr="00AE285F">
        <w:rPr>
          <w:rFonts w:ascii="Arial" w:hAnsi="Arial" w:cs="Arial"/>
          <w:bCs/>
          <w:sz w:val="22"/>
          <w:szCs w:val="22"/>
        </w:rPr>
        <w:t>f</w:t>
      </w:r>
      <w:r w:rsidR="00D64A2C" w:rsidRPr="00AE285F">
        <w:rPr>
          <w:rFonts w:ascii="Arial" w:hAnsi="Arial" w:cs="Arial"/>
          <w:bCs/>
          <w:sz w:val="22"/>
          <w:szCs w:val="22"/>
        </w:rPr>
        <w:t>acilitat</w:t>
      </w:r>
      <w:r w:rsidRPr="00AE285F">
        <w:rPr>
          <w:rFonts w:ascii="Arial" w:hAnsi="Arial" w:cs="Arial"/>
          <w:bCs/>
          <w:sz w:val="22"/>
          <w:szCs w:val="22"/>
        </w:rPr>
        <w:t>ing</w:t>
      </w:r>
      <w:r w:rsidR="00D64A2C" w:rsidRPr="00AE285F">
        <w:rPr>
          <w:rFonts w:ascii="Arial" w:hAnsi="Arial" w:cs="Arial"/>
          <w:bCs/>
          <w:sz w:val="22"/>
          <w:szCs w:val="22"/>
        </w:rPr>
        <w:t xml:space="preserve"> interaction with stakeholders to ensure dissemination of results and uncertainty communication to non-scientists. </w:t>
      </w:r>
    </w:p>
    <w:p w14:paraId="72B9EF74" w14:textId="5FA383A4" w:rsidR="000612DE" w:rsidRPr="00AE285F" w:rsidRDefault="0016352E" w:rsidP="00531375">
      <w:pPr>
        <w:pStyle w:val="ListParagraph1"/>
        <w:numPr>
          <w:ilvl w:val="0"/>
          <w:numId w:val="54"/>
        </w:numPr>
        <w:ind w:left="0" w:hanging="709"/>
      </w:pPr>
      <w:r w:rsidRPr="00AE285F">
        <w:tab/>
      </w:r>
      <w:r w:rsidR="00D64A2C" w:rsidRPr="00AE285F">
        <w:t xml:space="preserve">The key objectives of the </w:t>
      </w:r>
      <w:r w:rsidR="00FE443F" w:rsidRPr="00AE285F">
        <w:t xml:space="preserve">project </w:t>
      </w:r>
      <w:r w:rsidR="00D64A2C" w:rsidRPr="00AE285F">
        <w:t>are</w:t>
      </w:r>
      <w:r w:rsidR="00FE443F" w:rsidRPr="00AE285F">
        <w:t xml:space="preserve"> to</w:t>
      </w:r>
      <w:r w:rsidR="008B03AF" w:rsidRPr="00AE285F">
        <w:t>: p</w:t>
      </w:r>
      <w:r w:rsidR="00D64A2C" w:rsidRPr="00AE285F">
        <w:t xml:space="preserve">roduce an </w:t>
      </w:r>
      <w:r w:rsidR="00FE443F" w:rsidRPr="00AE285F">
        <w:t>i</w:t>
      </w:r>
      <w:r w:rsidR="00D64A2C" w:rsidRPr="00AE285F">
        <w:t xml:space="preserve">nventory of </w:t>
      </w:r>
      <w:r w:rsidR="000612DE" w:rsidRPr="00AE285F">
        <w:rPr>
          <w:rFonts w:eastAsiaTheme="minorEastAsia"/>
          <w:kern w:val="24"/>
        </w:rPr>
        <w:t>Probabilistic Tsunami Hazard Assessment (</w:t>
      </w:r>
      <w:r w:rsidR="00D64A2C" w:rsidRPr="00AE285F">
        <w:t>PTHA</w:t>
      </w:r>
      <w:r w:rsidR="000612DE" w:rsidRPr="00AE285F">
        <w:t>)</w:t>
      </w:r>
      <w:r w:rsidR="00D64A2C" w:rsidRPr="00AE285F">
        <w:t xml:space="preserve"> and</w:t>
      </w:r>
      <w:r w:rsidR="000612DE" w:rsidRPr="00AE285F">
        <w:rPr>
          <w:rFonts w:eastAsiaTheme="minorEastAsia"/>
          <w:kern w:val="24"/>
        </w:rPr>
        <w:t xml:space="preserve"> Probabilistic Tsunami Risk Analysis</w:t>
      </w:r>
      <w:r w:rsidR="00D64A2C" w:rsidRPr="00AE285F">
        <w:t xml:space="preserve"> </w:t>
      </w:r>
      <w:r w:rsidR="000612DE" w:rsidRPr="00AE285F">
        <w:t>(</w:t>
      </w:r>
      <w:r w:rsidR="00D64A2C" w:rsidRPr="00AE285F">
        <w:t>PTRA</w:t>
      </w:r>
      <w:r w:rsidR="000612DE" w:rsidRPr="00AE285F">
        <w:t>)</w:t>
      </w:r>
      <w:r w:rsidR="00D64A2C" w:rsidRPr="00AE285F">
        <w:t xml:space="preserve"> approaches; </w:t>
      </w:r>
      <w:r w:rsidR="000612DE" w:rsidRPr="00AE285F">
        <w:t>c</w:t>
      </w:r>
      <w:r w:rsidR="00D64A2C" w:rsidRPr="00AE285F">
        <w:t xml:space="preserve">reate performance metrics and test cases (benchmarks) for individual components of PTHA and PTRA workflow; </w:t>
      </w:r>
      <w:r w:rsidR="000612DE" w:rsidRPr="00AE285F">
        <w:t>s</w:t>
      </w:r>
      <w:r w:rsidR="00D64A2C" w:rsidRPr="00AE285F">
        <w:t xml:space="preserve">tructure for standardize PTHA and PTRA workflows; </w:t>
      </w:r>
      <w:r w:rsidR="000612DE" w:rsidRPr="00AE285F">
        <w:t>p</w:t>
      </w:r>
      <w:r w:rsidR="00D64A2C" w:rsidRPr="00AE285F">
        <w:t xml:space="preserve">rovide quality assurance for PTHA and PTRA; </w:t>
      </w:r>
      <w:r w:rsidR="000612DE" w:rsidRPr="00AE285F">
        <w:t>b</w:t>
      </w:r>
      <w:r w:rsidR="008B03AF" w:rsidRPr="00AE285F">
        <w:t>enchmark</w:t>
      </w:r>
      <w:r w:rsidR="00D64A2C" w:rsidRPr="00AE285F">
        <w:t xml:space="preserve"> the interdisciplinary quality assessment; </w:t>
      </w:r>
      <w:r w:rsidR="000612DE" w:rsidRPr="00AE285F">
        <w:t>p</w:t>
      </w:r>
      <w:r w:rsidR="008B03AF" w:rsidRPr="00AE285F">
        <w:t>rovide open a</w:t>
      </w:r>
      <w:r w:rsidR="00D64A2C" w:rsidRPr="00AE285F">
        <w:t>ccess data repositories</w:t>
      </w:r>
      <w:r w:rsidR="000612DE" w:rsidRPr="00AE285F">
        <w:t xml:space="preserve">; </w:t>
      </w:r>
      <w:r w:rsidR="008B03AF" w:rsidRPr="00AE285F">
        <w:t>implement at</w:t>
      </w:r>
      <w:r w:rsidR="000612DE" w:rsidRPr="00AE285F">
        <w:t xml:space="preserve"> </w:t>
      </w:r>
      <w:r w:rsidR="00D64A2C" w:rsidRPr="00AE285F">
        <w:t>and disseminat</w:t>
      </w:r>
      <w:r w:rsidR="008B03AF" w:rsidRPr="00AE285F">
        <w:t xml:space="preserve">e </w:t>
      </w:r>
      <w:r w:rsidR="00D64A2C" w:rsidRPr="00AE285F">
        <w:t xml:space="preserve">PTHA and PTRA methods to stakeholders and end users. </w:t>
      </w:r>
    </w:p>
    <w:p w14:paraId="4C897A7B" w14:textId="1EFE186D" w:rsidR="000612DE" w:rsidRPr="00531375" w:rsidRDefault="0016352E" w:rsidP="00531375">
      <w:pPr>
        <w:pStyle w:val="ListParagraph1"/>
        <w:numPr>
          <w:ilvl w:val="0"/>
          <w:numId w:val="54"/>
        </w:numPr>
        <w:ind w:left="0" w:hanging="709"/>
      </w:pPr>
      <w:r w:rsidRPr="00AE285F">
        <w:rPr>
          <w:bCs/>
        </w:rPr>
        <w:tab/>
      </w:r>
      <w:r w:rsidR="000612DE" w:rsidRPr="00AE285F">
        <w:rPr>
          <w:bCs/>
        </w:rPr>
        <w:t>Thirty</w:t>
      </w:r>
      <w:r w:rsidR="00975030" w:rsidRPr="00AE285F">
        <w:rPr>
          <w:bCs/>
        </w:rPr>
        <w:t>-</w:t>
      </w:r>
      <w:r w:rsidR="000612DE" w:rsidRPr="00AE285F">
        <w:rPr>
          <w:bCs/>
        </w:rPr>
        <w:t xml:space="preserve">four </w:t>
      </w:r>
      <w:r w:rsidR="00C34A9C" w:rsidRPr="00AE285F">
        <w:t>partners</w:t>
      </w:r>
      <w:r w:rsidR="00C34A9C" w:rsidRPr="00AE285F">
        <w:rPr>
          <w:bCs/>
        </w:rPr>
        <w:t xml:space="preserve"> </w:t>
      </w:r>
      <w:r w:rsidR="00E90579" w:rsidRPr="00AE285F">
        <w:rPr>
          <w:bCs/>
        </w:rPr>
        <w:t xml:space="preserve">from 20 countries </w:t>
      </w:r>
      <w:r w:rsidR="000612DE" w:rsidRPr="00AE285F">
        <w:rPr>
          <w:bCs/>
        </w:rPr>
        <w:t xml:space="preserve">have </w:t>
      </w:r>
      <w:r w:rsidR="00C34A9C" w:rsidRPr="00AE285F">
        <w:rPr>
          <w:bCs/>
        </w:rPr>
        <w:t>signed</w:t>
      </w:r>
      <w:r w:rsidR="000612DE" w:rsidRPr="00AE285F">
        <w:rPr>
          <w:bCs/>
        </w:rPr>
        <w:t xml:space="preserve"> the Letter of </w:t>
      </w:r>
      <w:r w:rsidR="008B03AF" w:rsidRPr="00AE285F">
        <w:rPr>
          <w:bCs/>
        </w:rPr>
        <w:t>Interest,</w:t>
      </w:r>
      <w:r w:rsidR="000612DE" w:rsidRPr="00AE285F">
        <w:rPr>
          <w:bCs/>
        </w:rPr>
        <w:t xml:space="preserve"> and more </w:t>
      </w:r>
      <w:r w:rsidR="00C34A9C" w:rsidRPr="00AE285F">
        <w:rPr>
          <w:bCs/>
        </w:rPr>
        <w:t>partners</w:t>
      </w:r>
      <w:r w:rsidR="006A618F" w:rsidRPr="00AE285F">
        <w:rPr>
          <w:bCs/>
        </w:rPr>
        <w:t xml:space="preserve"> are interested</w:t>
      </w:r>
      <w:r w:rsidR="008A3512" w:rsidRPr="00AE285F">
        <w:t xml:space="preserve">. Five </w:t>
      </w:r>
      <w:r w:rsidR="000612DE" w:rsidRPr="00AE285F">
        <w:t xml:space="preserve">Working Groups have been established as shown in the figure below: </w:t>
      </w:r>
    </w:p>
    <w:p w14:paraId="101482C5" w14:textId="36370A5C" w:rsidR="00D64A2C" w:rsidRPr="00152E77" w:rsidRDefault="000612DE" w:rsidP="004F24BB">
      <w:pPr>
        <w:jc w:val="center"/>
        <w:rPr>
          <w:rFonts w:ascii="Arial" w:hAnsi="Arial" w:cs="Arial"/>
          <w:sz w:val="22"/>
          <w:szCs w:val="22"/>
        </w:rPr>
      </w:pPr>
      <w:r w:rsidRPr="00152E77">
        <w:rPr>
          <w:rFonts w:ascii="Arial" w:hAnsi="Arial" w:cs="Arial"/>
          <w:noProof/>
          <w:sz w:val="22"/>
          <w:szCs w:val="22"/>
          <w:lang w:val="en-US" w:eastAsia="en-US"/>
        </w:rPr>
        <w:drawing>
          <wp:inline distT="0" distB="0" distL="0" distR="0" wp14:anchorId="7895303E" wp14:editId="3FF1E77A">
            <wp:extent cx="4528886" cy="2676952"/>
            <wp:effectExtent l="0" t="0" r="5080" b="9525"/>
            <wp:docPr id="2" name="Bild 1" descr="Bildschirmfoto 2019-10-04 um 18.47.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descr="Bildschirmfoto 2019-10-04 um 18.47.16.png"/>
                    <pic:cNvPicPr>
                      <a:picLocks noChangeAspect="1"/>
                    </pic:cNvPicPr>
                  </pic:nvPicPr>
                  <pic:blipFill>
                    <a:blip r:embed="rId76" cstate="print">
                      <a:extLst>
                        <a:ext uri="{28A0092B-C50C-407E-A947-70E740481C1C}">
                          <a14:useLocalDpi xmlns:a14="http://schemas.microsoft.com/office/drawing/2010/main" val="0"/>
                        </a:ext>
                      </a:extLst>
                    </a:blip>
                    <a:stretch>
                      <a:fillRect/>
                    </a:stretch>
                  </pic:blipFill>
                  <pic:spPr>
                    <a:xfrm>
                      <a:off x="0" y="0"/>
                      <a:ext cx="4568731" cy="2700504"/>
                    </a:xfrm>
                    <a:prstGeom prst="rect">
                      <a:avLst/>
                    </a:prstGeom>
                  </pic:spPr>
                </pic:pic>
              </a:graphicData>
            </a:graphic>
          </wp:inline>
        </w:drawing>
      </w:r>
    </w:p>
    <w:p w14:paraId="12F2F712" w14:textId="400234D0" w:rsidR="003E27DA" w:rsidRPr="00152E77" w:rsidRDefault="003E27DA" w:rsidP="004F24BB">
      <w:pPr>
        <w:rPr>
          <w:rFonts w:ascii="Arial" w:eastAsia="Calibri" w:hAnsi="Arial" w:cs="Arial"/>
          <w:sz w:val="22"/>
          <w:szCs w:val="22"/>
        </w:rPr>
      </w:pPr>
    </w:p>
    <w:p w14:paraId="68C287AF" w14:textId="77777777" w:rsidR="00182780" w:rsidRPr="00152E77" w:rsidRDefault="00182780" w:rsidP="00182780">
      <w:pPr>
        <w:contextualSpacing/>
        <w:rPr>
          <w:rFonts w:ascii="Arial" w:hAnsi="Arial" w:cs="Arial"/>
          <w:sz w:val="22"/>
          <w:szCs w:val="22"/>
        </w:rPr>
      </w:pPr>
    </w:p>
    <w:p w14:paraId="09DC20AA" w14:textId="77FD4555" w:rsidR="00182780" w:rsidRPr="00AE285F" w:rsidRDefault="0016352E" w:rsidP="00531375">
      <w:pPr>
        <w:pStyle w:val="ListParagraph1"/>
        <w:numPr>
          <w:ilvl w:val="0"/>
          <w:numId w:val="54"/>
        </w:numPr>
        <w:ind w:left="0" w:hanging="709"/>
      </w:pPr>
      <w:r>
        <w:tab/>
      </w:r>
      <w:r w:rsidR="00182780" w:rsidRPr="00AE285F">
        <w:t xml:space="preserve">Mr Joern Beherens informed the </w:t>
      </w:r>
      <w:r w:rsidR="005A73D5" w:rsidRPr="00AE285F">
        <w:t xml:space="preserve">ICG </w:t>
      </w:r>
      <w:r w:rsidR="00182780" w:rsidRPr="00AE285F">
        <w:t xml:space="preserve">that </w:t>
      </w:r>
      <w:r w:rsidR="00564324" w:rsidRPr="00AE285F">
        <w:t xml:space="preserve">the next </w:t>
      </w:r>
      <w:hyperlink r:id="rId77" w:history="1">
        <w:r w:rsidR="00DA1D24" w:rsidRPr="00AE285F">
          <w:rPr>
            <w:rStyle w:val="Hyperlink"/>
            <w:rFonts w:cs="Arial"/>
          </w:rPr>
          <w:t xml:space="preserve">AGITHAR </w:t>
        </w:r>
        <w:r w:rsidR="00182780" w:rsidRPr="00AE285F">
          <w:rPr>
            <w:rStyle w:val="Hyperlink"/>
            <w:rFonts w:cs="Arial"/>
          </w:rPr>
          <w:t>meeting</w:t>
        </w:r>
      </w:hyperlink>
      <w:r w:rsidR="00182780" w:rsidRPr="00AE285F">
        <w:t xml:space="preserve"> is planned </w:t>
      </w:r>
      <w:r w:rsidR="00DA1D24" w:rsidRPr="00AE285F">
        <w:t xml:space="preserve">from </w:t>
      </w:r>
      <w:r w:rsidR="00564324" w:rsidRPr="00AE285F">
        <w:t>1</w:t>
      </w:r>
      <w:r w:rsidR="00DA1D24" w:rsidRPr="00AE285F">
        <w:t>4 to</w:t>
      </w:r>
      <w:r w:rsidR="00E228DE">
        <w:t xml:space="preserve"> </w:t>
      </w:r>
      <w:r w:rsidR="00564324" w:rsidRPr="00AE285F">
        <w:t>1</w:t>
      </w:r>
      <w:r w:rsidR="00E228DE">
        <w:t>7</w:t>
      </w:r>
      <w:r w:rsidR="00564324" w:rsidRPr="00AE285F">
        <w:t xml:space="preserve"> </w:t>
      </w:r>
      <w:r w:rsidR="00182780" w:rsidRPr="00AE285F">
        <w:t xml:space="preserve">January 2020 </w:t>
      </w:r>
      <w:r w:rsidR="00DA1D24" w:rsidRPr="00AE285F">
        <w:t>in Rome at two different locations: Società Geografica Italiana (SGI) and National Institute of Geophysics and Volcanology (</w:t>
      </w:r>
      <w:r w:rsidR="00182780" w:rsidRPr="00AE285F">
        <w:t>INGV</w:t>
      </w:r>
      <w:r w:rsidR="00DA1D24" w:rsidRPr="00AE285F">
        <w:t>).</w:t>
      </w:r>
    </w:p>
    <w:p w14:paraId="0FEB239B" w14:textId="6A1EF698" w:rsidR="00775033" w:rsidRPr="00531375" w:rsidRDefault="00861C2C" w:rsidP="00531375">
      <w:pPr>
        <w:keepNext/>
        <w:spacing w:after="240"/>
        <w:rPr>
          <w:rFonts w:ascii="Arial" w:hAnsi="Arial" w:cs="Arial"/>
          <w:sz w:val="22"/>
          <w:szCs w:val="22"/>
          <w:lang w:val="en-GB"/>
        </w:rPr>
      </w:pPr>
      <w:r w:rsidRPr="00AE285F">
        <w:rPr>
          <w:rFonts w:ascii="Arial" w:hAnsi="Arial" w:cs="Arial"/>
          <w:i/>
          <w:sz w:val="22"/>
          <w:szCs w:val="22"/>
          <w:lang w:val="en-GB"/>
        </w:rPr>
        <w:t>Deep Globe Ocean-One Wave</w:t>
      </w:r>
    </w:p>
    <w:p w14:paraId="009D6B73" w14:textId="551C6F62" w:rsidR="00CD2EEE" w:rsidRPr="00AE285F" w:rsidRDefault="005A73D5" w:rsidP="00531375">
      <w:pPr>
        <w:pStyle w:val="ListParagraph1"/>
        <w:numPr>
          <w:ilvl w:val="0"/>
          <w:numId w:val="54"/>
        </w:numPr>
        <w:ind w:left="0" w:hanging="709"/>
      </w:pPr>
      <w:r w:rsidRPr="00AE285F">
        <w:rPr>
          <w:color w:val="000000"/>
        </w:rPr>
        <w:tab/>
      </w:r>
      <w:r w:rsidR="00CD2EEE" w:rsidRPr="00AE285F">
        <w:rPr>
          <w:color w:val="000000"/>
        </w:rPr>
        <w:t xml:space="preserve">Mr Mario </w:t>
      </w:r>
      <w:r w:rsidR="00CD2EEE" w:rsidRPr="00531375">
        <w:t>Castro</w:t>
      </w:r>
      <w:r w:rsidR="00CD2EEE" w:rsidRPr="00AE285F">
        <w:rPr>
          <w:color w:val="000000"/>
        </w:rPr>
        <w:t xml:space="preserve"> de Lera from the Deep Globe Ocean-</w:t>
      </w:r>
      <w:r w:rsidRPr="00531375">
        <w:t>One Wave</w:t>
      </w:r>
      <w:r w:rsidR="00CD2EEE" w:rsidRPr="00AE285F">
        <w:rPr>
          <w:color w:val="000000"/>
        </w:rPr>
        <w:t xml:space="preserve"> </w:t>
      </w:r>
      <w:hyperlink r:id="rId78" w:history="1">
        <w:r w:rsidR="00CD2EEE" w:rsidRPr="00AE285F">
          <w:rPr>
            <w:rStyle w:val="Hyperlink"/>
            <w:rFonts w:cs="Arial"/>
          </w:rPr>
          <w:t>reported</w:t>
        </w:r>
      </w:hyperlink>
      <w:r w:rsidR="00CD2EEE" w:rsidRPr="00AE285F">
        <w:rPr>
          <w:color w:val="000000"/>
        </w:rPr>
        <w:t xml:space="preserve"> </w:t>
      </w:r>
      <w:r w:rsidR="006A618F" w:rsidRPr="00AE285F">
        <w:rPr>
          <w:color w:val="000000"/>
        </w:rPr>
        <w:t xml:space="preserve">on </w:t>
      </w:r>
      <w:r w:rsidR="00CD2EEE" w:rsidRPr="00AE285F">
        <w:rPr>
          <w:color w:val="000000"/>
        </w:rPr>
        <w:t xml:space="preserve">a new project initiative regarding </w:t>
      </w:r>
      <w:r w:rsidR="00CD2EEE" w:rsidRPr="00AE285F">
        <w:rPr>
          <w:rFonts w:eastAsia="Microsoft YaHei"/>
          <w:bCs/>
          <w:color w:val="000000"/>
          <w:kern w:val="24"/>
        </w:rPr>
        <w:t xml:space="preserve">tsunami confirmation using space technologies. </w:t>
      </w:r>
      <w:r w:rsidR="006A618F" w:rsidRPr="00AE285F">
        <w:rPr>
          <w:rStyle w:val="Emphasis"/>
          <w:rFonts w:cs="Arial"/>
          <w:b w:val="0"/>
        </w:rPr>
        <w:t xml:space="preserve">OneWave project </w:t>
      </w:r>
      <w:r w:rsidR="008B03AF" w:rsidRPr="00AE285F">
        <w:rPr>
          <w:rStyle w:val="Emphasis"/>
          <w:rFonts w:cs="Arial"/>
          <w:b w:val="0"/>
        </w:rPr>
        <w:t xml:space="preserve">is aiming </w:t>
      </w:r>
      <w:r w:rsidR="00CD2EEE" w:rsidRPr="00AE285F">
        <w:rPr>
          <w:rStyle w:val="Emphasis"/>
          <w:rFonts w:cs="Arial"/>
          <w:b w:val="0"/>
        </w:rPr>
        <w:t xml:space="preserve">to complement and contribute to the improvement of the </w:t>
      </w:r>
      <w:r w:rsidRPr="00E228DE">
        <w:rPr>
          <w:rStyle w:val="Emphasis"/>
          <w:rFonts w:cs="Arial"/>
          <w:b w:val="0"/>
        </w:rPr>
        <w:t xml:space="preserve">tsunami </w:t>
      </w:r>
      <w:r w:rsidR="00CD2EEE" w:rsidRPr="00E228DE">
        <w:rPr>
          <w:rStyle w:val="Emphasis"/>
          <w:rFonts w:cs="Arial"/>
          <w:b w:val="0"/>
        </w:rPr>
        <w:t xml:space="preserve">monitoring </w:t>
      </w:r>
      <w:r w:rsidR="00897B35" w:rsidRPr="00E228DE">
        <w:rPr>
          <w:rStyle w:val="Emphasis"/>
          <w:rFonts w:cs="Arial"/>
          <w:b w:val="0"/>
        </w:rPr>
        <w:t>from s</w:t>
      </w:r>
      <w:r w:rsidR="00CD2EEE" w:rsidRPr="00E228DE">
        <w:rPr>
          <w:rStyle w:val="Emphasis"/>
          <w:rFonts w:cs="Arial"/>
          <w:b w:val="0"/>
        </w:rPr>
        <w:t xml:space="preserve">pace based </w:t>
      </w:r>
      <w:r w:rsidR="00CD2EEE" w:rsidRPr="00E228DE">
        <w:rPr>
          <w:rStyle w:val="Emphasis"/>
          <w:rFonts w:cs="Arial"/>
        </w:rPr>
        <w:t>assets</w:t>
      </w:r>
      <w:r w:rsidR="00CD2EEE" w:rsidRPr="00E228DE">
        <w:rPr>
          <w:rStyle w:val="Emphasis"/>
          <w:rFonts w:cs="Arial"/>
          <w:b w:val="0"/>
        </w:rPr>
        <w:t xml:space="preserve"> for the confirmation of the position and amplitude of the tsunami waves.</w:t>
      </w:r>
      <w:r w:rsidR="00CD2EEE" w:rsidRPr="00AE285F">
        <w:t xml:space="preserve"> </w:t>
      </w:r>
      <w:hyperlink r:id="rId79" w:history="1">
        <w:r w:rsidR="00CD2EEE" w:rsidRPr="00AE285F">
          <w:rPr>
            <w:rStyle w:val="Hyperlink"/>
            <w:rFonts w:cs="Arial"/>
          </w:rPr>
          <w:t>OneWave</w:t>
        </w:r>
      </w:hyperlink>
      <w:r w:rsidR="00CD2EEE" w:rsidRPr="00AE285F">
        <w:rPr>
          <w:rStyle w:val="Emphasis"/>
          <w:rFonts w:cs="Arial"/>
          <w:b w:val="0"/>
        </w:rPr>
        <w:t xml:space="preserve"> is using Satellite Altimetry data and advanced data anal</w:t>
      </w:r>
      <w:r w:rsidR="00564324" w:rsidRPr="00AE285F">
        <w:rPr>
          <w:rStyle w:val="Emphasis"/>
          <w:rFonts w:cs="Arial"/>
          <w:b w:val="0"/>
        </w:rPr>
        <w:t>y</w:t>
      </w:r>
      <w:r w:rsidR="00CD2EEE" w:rsidRPr="00AE285F">
        <w:rPr>
          <w:rStyle w:val="Emphasis"/>
          <w:rFonts w:cs="Arial"/>
          <w:b w:val="0"/>
        </w:rPr>
        <w:t>tics tools to monitor the Sea Surface Height and detect the signature of tsunamis generated by earthquakes and, potentially, by landslides and other similar events</w:t>
      </w:r>
      <w:r w:rsidR="000B7FDD" w:rsidRPr="00AE285F">
        <w:rPr>
          <w:rStyle w:val="CommentReference"/>
          <w:rFonts w:cs="Arial"/>
          <w:sz w:val="22"/>
          <w:szCs w:val="22"/>
        </w:rPr>
        <w:t>.</w:t>
      </w:r>
    </w:p>
    <w:p w14:paraId="193C4860" w14:textId="217EA50E" w:rsidR="000F5461" w:rsidRPr="00AE285F" w:rsidRDefault="000F5461" w:rsidP="00531375">
      <w:pPr>
        <w:pStyle w:val="Heading2"/>
        <w:numPr>
          <w:ilvl w:val="1"/>
          <w:numId w:val="18"/>
        </w:numPr>
        <w:spacing w:before="0"/>
        <w:ind w:left="709" w:hanging="709"/>
        <w:rPr>
          <w:rFonts w:eastAsia="Calibri"/>
          <w:szCs w:val="22"/>
        </w:rPr>
      </w:pPr>
      <w:bookmarkStart w:id="153" w:name="_Toc36824349"/>
      <w:r w:rsidRPr="00AE285F">
        <w:rPr>
          <w:rFonts w:eastAsia="Calibri"/>
          <w:szCs w:val="22"/>
        </w:rPr>
        <w:t>UPDATE</w:t>
      </w:r>
      <w:r w:rsidR="00FB5902" w:rsidRPr="00AE285F">
        <w:rPr>
          <w:rFonts w:eastAsia="Calibri"/>
          <w:szCs w:val="22"/>
        </w:rPr>
        <w:t xml:space="preserve"> ON THE EUROPEAN PLATE OBSERVING SYSTEM (EPOS)</w:t>
      </w:r>
      <w:bookmarkEnd w:id="153"/>
      <w:r w:rsidR="00FB5902" w:rsidRPr="00AE285F">
        <w:rPr>
          <w:rFonts w:eastAsia="Calibri"/>
          <w:szCs w:val="22"/>
        </w:rPr>
        <w:t xml:space="preserve"> </w:t>
      </w:r>
    </w:p>
    <w:p w14:paraId="43441B92" w14:textId="54BF8934" w:rsidR="00161727" w:rsidRPr="00AE285F" w:rsidRDefault="0096469F" w:rsidP="00531375">
      <w:pPr>
        <w:pStyle w:val="ListParagraph1"/>
        <w:numPr>
          <w:ilvl w:val="0"/>
          <w:numId w:val="54"/>
        </w:numPr>
        <w:ind w:left="0" w:hanging="709"/>
      </w:pPr>
      <w:r w:rsidRPr="00AE285F">
        <w:tab/>
      </w:r>
      <w:r w:rsidR="003E27DA" w:rsidRPr="00AE285F">
        <w:t>Mr Alexander Rudloff, GFZ</w:t>
      </w:r>
      <w:r w:rsidRPr="00AE285F">
        <w:t>,</w:t>
      </w:r>
      <w:r w:rsidR="0045124B" w:rsidRPr="00AE285F">
        <w:t xml:space="preserve"> </w:t>
      </w:r>
      <w:hyperlink r:id="rId80" w:history="1">
        <w:r w:rsidR="0045124B" w:rsidRPr="00AE285F">
          <w:rPr>
            <w:rStyle w:val="Hyperlink"/>
            <w:rFonts w:cs="Arial"/>
          </w:rPr>
          <w:t>reported</w:t>
        </w:r>
      </w:hyperlink>
      <w:r w:rsidR="0045124B" w:rsidRPr="00AE285F">
        <w:t xml:space="preserve"> on the key activities of</w:t>
      </w:r>
      <w:r w:rsidR="0045124B" w:rsidRPr="00AE285F">
        <w:rPr>
          <w:color w:val="4F81BD" w:themeColor="accent1"/>
          <w:u w:val="single"/>
        </w:rPr>
        <w:t xml:space="preserve"> </w:t>
      </w:r>
      <w:hyperlink r:id="rId81" w:history="1">
        <w:r w:rsidR="0045124B" w:rsidRPr="00AE285F">
          <w:rPr>
            <w:color w:val="4F81BD" w:themeColor="accent1"/>
            <w:u w:val="single"/>
          </w:rPr>
          <w:t>EPOS</w:t>
        </w:r>
      </w:hyperlink>
      <w:r w:rsidR="0045124B" w:rsidRPr="00AE285F">
        <w:t xml:space="preserve"> in 2019</w:t>
      </w:r>
      <w:r w:rsidR="00161727" w:rsidRPr="00AE285F">
        <w:t>.</w:t>
      </w:r>
      <w:r w:rsidR="00D7043B" w:rsidRPr="00AE285F">
        <w:t xml:space="preserve"> EPOS, the European Plate Observing System, is a long-term plan to facilitate integrated use of data, data products, and facilities from distributed research infrastructures for solid Earth science in Europe.</w:t>
      </w:r>
      <w:r w:rsidR="00161727" w:rsidRPr="00AE285F">
        <w:rPr>
          <w:rFonts w:eastAsiaTheme="minorEastAsia"/>
          <w:kern w:val="24"/>
        </w:rPr>
        <w:t xml:space="preserve"> </w:t>
      </w:r>
    </w:p>
    <w:p w14:paraId="34856A64" w14:textId="45E12733" w:rsidR="00161727" w:rsidRPr="00AE285F" w:rsidRDefault="0096469F" w:rsidP="00531375">
      <w:pPr>
        <w:pStyle w:val="ListParagraph1"/>
        <w:numPr>
          <w:ilvl w:val="0"/>
          <w:numId w:val="54"/>
        </w:numPr>
        <w:ind w:left="0" w:hanging="709"/>
      </w:pPr>
      <w:r w:rsidRPr="00AE285F">
        <w:tab/>
      </w:r>
      <w:r w:rsidR="00D7043B" w:rsidRPr="00AE285F">
        <w:t xml:space="preserve">A </w:t>
      </w:r>
      <w:r w:rsidR="005D7FBE" w:rsidRPr="00AE285F">
        <w:rPr>
          <w:rFonts w:eastAsiaTheme="minorEastAsia"/>
          <w:iCs/>
          <w:kern w:val="24"/>
        </w:rPr>
        <w:t xml:space="preserve">Thematic Core </w:t>
      </w:r>
      <w:r w:rsidR="005D7FBE" w:rsidRPr="00531375">
        <w:t>Service</w:t>
      </w:r>
      <w:r w:rsidR="00DA1D24" w:rsidRPr="00AE285F">
        <w:t xml:space="preserve"> (TCS)</w:t>
      </w:r>
      <w:r w:rsidR="005D7FBE" w:rsidRPr="00AE285F">
        <w:rPr>
          <w:rFonts w:eastAsiaTheme="minorEastAsia"/>
          <w:iCs/>
          <w:kern w:val="24"/>
        </w:rPr>
        <w:t xml:space="preserve"> </w:t>
      </w:r>
      <w:r w:rsidR="00D7043B" w:rsidRPr="00AE285F">
        <w:rPr>
          <w:rFonts w:eastAsiaTheme="minorEastAsia"/>
          <w:iCs/>
          <w:kern w:val="24"/>
        </w:rPr>
        <w:t xml:space="preserve">for </w:t>
      </w:r>
      <w:r w:rsidR="005D7FBE" w:rsidRPr="00AE285F">
        <w:rPr>
          <w:rFonts w:eastAsiaTheme="minorEastAsia"/>
          <w:iCs/>
          <w:kern w:val="24"/>
        </w:rPr>
        <w:t>Tsunami</w:t>
      </w:r>
      <w:r w:rsidR="00161727" w:rsidRPr="00AE285F">
        <w:rPr>
          <w:rFonts w:eastAsiaTheme="minorEastAsia"/>
          <w:kern w:val="24"/>
        </w:rPr>
        <w:t xml:space="preserve"> </w:t>
      </w:r>
      <w:r w:rsidR="00D7043B" w:rsidRPr="00AE285F">
        <w:rPr>
          <w:rFonts w:eastAsiaTheme="minorEastAsia"/>
          <w:kern w:val="24"/>
        </w:rPr>
        <w:t xml:space="preserve">is under development and </w:t>
      </w:r>
      <w:r w:rsidR="00161727" w:rsidRPr="00AE285F">
        <w:rPr>
          <w:rFonts w:eastAsiaTheme="minorEastAsia"/>
          <w:kern w:val="24"/>
        </w:rPr>
        <w:t xml:space="preserve">will be strongly connected to </w:t>
      </w:r>
      <w:r w:rsidR="005D7FBE" w:rsidRPr="00AE285F">
        <w:rPr>
          <w:rFonts w:eastAsiaTheme="minorEastAsia"/>
          <w:kern w:val="24"/>
        </w:rPr>
        <w:t xml:space="preserve">the </w:t>
      </w:r>
      <w:r w:rsidR="00161727" w:rsidRPr="00AE285F">
        <w:rPr>
          <w:rFonts w:eastAsiaTheme="minorEastAsia"/>
          <w:bCs/>
          <w:iCs/>
          <w:kern w:val="24"/>
        </w:rPr>
        <w:t>TCS Seismology</w:t>
      </w:r>
      <w:r w:rsidR="00161727" w:rsidRPr="00AE285F">
        <w:rPr>
          <w:rFonts w:eastAsiaTheme="minorEastAsia"/>
          <w:bCs/>
          <w:kern w:val="24"/>
        </w:rPr>
        <w:t xml:space="preserve">, </w:t>
      </w:r>
      <w:r w:rsidR="00161727" w:rsidRPr="00AE285F">
        <w:rPr>
          <w:rFonts w:eastAsiaTheme="minorEastAsia"/>
          <w:bCs/>
          <w:iCs/>
          <w:kern w:val="24"/>
        </w:rPr>
        <w:t>TCS Volcano Observations</w:t>
      </w:r>
      <w:r w:rsidR="00161727" w:rsidRPr="00AE285F">
        <w:rPr>
          <w:rFonts w:eastAsiaTheme="minorEastAsia"/>
          <w:bCs/>
          <w:kern w:val="24"/>
        </w:rPr>
        <w:t xml:space="preserve">, </w:t>
      </w:r>
      <w:r w:rsidR="00161727" w:rsidRPr="00AE285F">
        <w:rPr>
          <w:rFonts w:eastAsiaTheme="minorEastAsia"/>
          <w:bCs/>
          <w:iCs/>
          <w:kern w:val="24"/>
        </w:rPr>
        <w:t>TCS GNSS Data and Products</w:t>
      </w:r>
      <w:r w:rsidR="00161727" w:rsidRPr="00AE285F">
        <w:rPr>
          <w:rFonts w:eastAsiaTheme="minorEastAsia"/>
          <w:bCs/>
          <w:kern w:val="24"/>
        </w:rPr>
        <w:t xml:space="preserve">, </w:t>
      </w:r>
      <w:r w:rsidR="00161727" w:rsidRPr="00AE285F">
        <w:rPr>
          <w:rFonts w:eastAsiaTheme="minorEastAsia"/>
          <w:bCs/>
          <w:iCs/>
          <w:kern w:val="24"/>
        </w:rPr>
        <w:t>TCS Near Fault Observatories</w:t>
      </w:r>
      <w:r w:rsidR="00161727" w:rsidRPr="00AE285F">
        <w:rPr>
          <w:rFonts w:eastAsiaTheme="minorEastAsia"/>
          <w:bCs/>
          <w:kern w:val="24"/>
        </w:rPr>
        <w:t xml:space="preserve">, </w:t>
      </w:r>
      <w:r w:rsidR="00161727" w:rsidRPr="00AE285F">
        <w:rPr>
          <w:rFonts w:eastAsiaTheme="minorEastAsia"/>
          <w:bCs/>
          <w:iCs/>
          <w:kern w:val="24"/>
        </w:rPr>
        <w:t>TCS Satellite Data.</w:t>
      </w:r>
      <w:r w:rsidR="00112534" w:rsidRPr="00AE285F">
        <w:rPr>
          <w:rFonts w:eastAsiaTheme="minorEastAsia"/>
          <w:bCs/>
          <w:iCs/>
          <w:kern w:val="24"/>
        </w:rPr>
        <w:t xml:space="preserve"> The </w:t>
      </w:r>
      <w:r w:rsidR="00161727" w:rsidRPr="00AE285F">
        <w:rPr>
          <w:rFonts w:eastAsiaTheme="minorEastAsia"/>
          <w:kern w:val="24"/>
        </w:rPr>
        <w:t>EPOS platform will act as a test</w:t>
      </w:r>
      <w:r w:rsidR="005D7FBE" w:rsidRPr="00AE285F">
        <w:rPr>
          <w:rFonts w:eastAsiaTheme="minorEastAsia"/>
          <w:kern w:val="24"/>
        </w:rPr>
        <w:t xml:space="preserve"> </w:t>
      </w:r>
      <w:r w:rsidR="00161727" w:rsidRPr="00AE285F">
        <w:rPr>
          <w:rFonts w:eastAsiaTheme="minorEastAsia"/>
          <w:kern w:val="24"/>
        </w:rPr>
        <w:t>bed to foster development of new methods and technologies for NEAMTWS.</w:t>
      </w:r>
    </w:p>
    <w:p w14:paraId="539E9EFC" w14:textId="06B45C41" w:rsidR="00161727" w:rsidRPr="00AE285F" w:rsidRDefault="0096469F" w:rsidP="00531375">
      <w:pPr>
        <w:pStyle w:val="ListParagraph1"/>
        <w:numPr>
          <w:ilvl w:val="0"/>
          <w:numId w:val="54"/>
        </w:numPr>
        <w:ind w:left="0" w:hanging="709"/>
        <w:rPr>
          <w:rFonts w:eastAsiaTheme="minorEastAsia"/>
          <w:kern w:val="24"/>
        </w:rPr>
      </w:pPr>
      <w:r w:rsidRPr="00AE285F">
        <w:rPr>
          <w:rFonts w:eastAsiaTheme="minorEastAsia"/>
          <w:kern w:val="24"/>
        </w:rPr>
        <w:tab/>
      </w:r>
      <w:r w:rsidR="00161727" w:rsidRPr="00AE285F">
        <w:rPr>
          <w:rFonts w:eastAsiaTheme="minorEastAsia"/>
          <w:kern w:val="24"/>
        </w:rPr>
        <w:t>EPOS will liaise with IOC/UNESCO about possible sea level data integration.</w:t>
      </w:r>
    </w:p>
    <w:p w14:paraId="2C520C6E" w14:textId="3EE9E655" w:rsidR="004164A3" w:rsidRPr="00AE285F" w:rsidRDefault="0096469F" w:rsidP="00531375">
      <w:pPr>
        <w:pStyle w:val="ListParagraph1"/>
        <w:numPr>
          <w:ilvl w:val="0"/>
          <w:numId w:val="54"/>
        </w:numPr>
        <w:ind w:left="0" w:hanging="709"/>
      </w:pPr>
      <w:r w:rsidRPr="00AE285F">
        <w:tab/>
      </w:r>
      <w:r w:rsidR="0045124B" w:rsidRPr="00AE285F">
        <w:t>For 2020 and beyond, EPOS will work on obtaining formal commitment</w:t>
      </w:r>
      <w:r w:rsidR="00161727" w:rsidRPr="00AE285F">
        <w:t>s</w:t>
      </w:r>
      <w:r w:rsidR="0045124B" w:rsidRPr="00AE285F">
        <w:t xml:space="preserve"> </w:t>
      </w:r>
      <w:r w:rsidR="00161727" w:rsidRPr="00AE285F">
        <w:t xml:space="preserve">(Letter of Interest) and </w:t>
      </w:r>
      <w:r w:rsidR="0045124B" w:rsidRPr="00AE285F">
        <w:t>feedback</w:t>
      </w:r>
      <w:r w:rsidR="006A5C8F" w:rsidRPr="00AE285F">
        <w:t>s</w:t>
      </w:r>
      <w:r w:rsidR="0045124B" w:rsidRPr="00AE285F">
        <w:t xml:space="preserve"> from </w:t>
      </w:r>
      <w:r w:rsidR="00161727" w:rsidRPr="00AE285F">
        <w:t>institutions (e.g</w:t>
      </w:r>
      <w:r w:rsidRPr="00AE285F">
        <w:t>.</w:t>
      </w:r>
      <w:r w:rsidR="00161727" w:rsidRPr="00AE285F">
        <w:t xml:space="preserve"> </w:t>
      </w:r>
      <w:r w:rsidR="00A3422D" w:rsidRPr="00AE285F">
        <w:t>CEA, GFZ etc.)</w:t>
      </w:r>
      <w:r w:rsidR="008B03AF" w:rsidRPr="00AE285F">
        <w:t>,</w:t>
      </w:r>
      <w:r w:rsidR="00A3422D" w:rsidRPr="00AE285F">
        <w:t xml:space="preserve"> </w:t>
      </w:r>
      <w:r w:rsidR="0045124B" w:rsidRPr="00AE285F">
        <w:t>a</w:t>
      </w:r>
      <w:r w:rsidR="005D7FBE" w:rsidRPr="00AE285F">
        <w:t>s well as</w:t>
      </w:r>
      <w:r w:rsidR="0045124B" w:rsidRPr="00AE285F">
        <w:t xml:space="preserve"> defining relationship between the AGITHAR COST </w:t>
      </w:r>
      <w:r w:rsidR="004164A3" w:rsidRPr="00AE285F">
        <w:t>Action and the EPOS/TCS TSUNAMI.</w:t>
      </w:r>
    </w:p>
    <w:p w14:paraId="66E353E1" w14:textId="2E361BA7" w:rsidR="00EB28EF" w:rsidRPr="00AE285F" w:rsidRDefault="0096469F" w:rsidP="00AE285F">
      <w:pPr>
        <w:pStyle w:val="ListParagraph1"/>
        <w:numPr>
          <w:ilvl w:val="0"/>
          <w:numId w:val="0"/>
        </w:numPr>
        <w:tabs>
          <w:tab w:val="clear" w:pos="709"/>
        </w:tabs>
      </w:pPr>
      <w:r w:rsidRPr="00AE285F">
        <w:tab/>
      </w:r>
      <w:r w:rsidR="0045124B" w:rsidRPr="00AE285F">
        <w:t xml:space="preserve">For </w:t>
      </w:r>
      <w:r w:rsidR="00E90579" w:rsidRPr="00AE285F">
        <w:t>the</w:t>
      </w:r>
      <w:r w:rsidR="0045124B" w:rsidRPr="00AE285F">
        <w:t xml:space="preserve"> </w:t>
      </w:r>
      <w:hyperlink r:id="rId82" w:history="1">
        <w:r w:rsidR="0045124B" w:rsidRPr="00AE285F">
          <w:rPr>
            <w:rStyle w:val="Hyperlink"/>
            <w:rFonts w:cs="Arial"/>
          </w:rPr>
          <w:t>EGU 2020</w:t>
        </w:r>
      </w:hyperlink>
      <w:r w:rsidR="0045124B" w:rsidRPr="00AE285F">
        <w:t>, EPOS is drafting a Tsunami Community Position Paper with respect to EPOS-(ERIC) and is updating the mailing list</w:t>
      </w:r>
      <w:r w:rsidR="005D7FBE" w:rsidRPr="00AE285F">
        <w:t>.</w:t>
      </w:r>
    </w:p>
    <w:p w14:paraId="3EFADD58" w14:textId="5E81CAA8" w:rsidR="00752AF4" w:rsidRPr="00AE285F" w:rsidRDefault="0096469F" w:rsidP="00531375">
      <w:pPr>
        <w:pStyle w:val="ListParagraph1"/>
        <w:numPr>
          <w:ilvl w:val="0"/>
          <w:numId w:val="54"/>
        </w:numPr>
        <w:ind w:left="0" w:hanging="709"/>
      </w:pPr>
      <w:r w:rsidRPr="00AE285F">
        <w:tab/>
      </w:r>
      <w:r w:rsidR="00752AF4" w:rsidRPr="00AE285F">
        <w:t xml:space="preserve">The </w:t>
      </w:r>
      <w:r w:rsidRPr="00AE285F">
        <w:t xml:space="preserve">ICG </w:t>
      </w:r>
      <w:r w:rsidR="00752AF4" w:rsidRPr="00AE285F">
        <w:t xml:space="preserve">highlighted the need </w:t>
      </w:r>
      <w:r w:rsidR="00020FAF" w:rsidRPr="00AE285F">
        <w:t xml:space="preserve">for partners of EPOS </w:t>
      </w:r>
      <w:r w:rsidR="00752AF4" w:rsidRPr="00AE285F">
        <w:t xml:space="preserve">to discuss and </w:t>
      </w:r>
      <w:r w:rsidR="00E161BA" w:rsidRPr="00AE285F">
        <w:t>clarify</w:t>
      </w:r>
      <w:r w:rsidR="00752AF4" w:rsidRPr="00AE285F">
        <w:t xml:space="preserve"> what services and community activities the </w:t>
      </w:r>
      <w:r w:rsidR="00DA1D24" w:rsidRPr="00AE285F">
        <w:t xml:space="preserve">Thematic Core Service (TCS) for Tsunami </w:t>
      </w:r>
      <w:r w:rsidR="00752AF4" w:rsidRPr="00AE285F">
        <w:t>is expe</w:t>
      </w:r>
      <w:r w:rsidR="004164A3" w:rsidRPr="00AE285F">
        <w:t xml:space="preserve">cting to come up with. </w:t>
      </w:r>
      <w:r w:rsidR="00752AF4" w:rsidRPr="00AE285F">
        <w:t xml:space="preserve">There is a need to </w:t>
      </w:r>
      <w:r w:rsidR="008416C5" w:rsidRPr="00AE285F">
        <w:t>establish a</w:t>
      </w:r>
      <w:r w:rsidR="004164A3" w:rsidRPr="00AE285F">
        <w:t xml:space="preserve"> list of data and products required</w:t>
      </w:r>
      <w:r w:rsidR="00752AF4" w:rsidRPr="00AE285F">
        <w:t xml:space="preserve"> and then decide what could be </w:t>
      </w:r>
      <w:r w:rsidR="008416C5" w:rsidRPr="00AE285F">
        <w:t xml:space="preserve">made </w:t>
      </w:r>
      <w:r w:rsidR="00752AF4" w:rsidRPr="00AE285F">
        <w:t>available to EPOS</w:t>
      </w:r>
      <w:r w:rsidR="008416C5" w:rsidRPr="00AE285F">
        <w:t xml:space="preserve">.  </w:t>
      </w:r>
    </w:p>
    <w:p w14:paraId="50F78065" w14:textId="6458E09A" w:rsidR="00BB5D17" w:rsidRPr="00AE285F" w:rsidRDefault="0096469F" w:rsidP="00531375">
      <w:pPr>
        <w:pStyle w:val="ListParagraph1"/>
        <w:numPr>
          <w:ilvl w:val="0"/>
          <w:numId w:val="54"/>
        </w:numPr>
        <w:ind w:left="0" w:hanging="709"/>
      </w:pPr>
      <w:r w:rsidRPr="00AE285F">
        <w:rPr>
          <w:lang w:bidi="it-IT"/>
        </w:rPr>
        <w:tab/>
      </w:r>
      <w:r w:rsidR="00E161BA" w:rsidRPr="00AE285F">
        <w:rPr>
          <w:lang w:bidi="it-IT"/>
        </w:rPr>
        <w:t>Mr </w:t>
      </w:r>
      <w:r w:rsidR="00E161BA" w:rsidRPr="00AE285F">
        <w:t xml:space="preserve">Rudloff stressed that EPOS </w:t>
      </w:r>
      <w:r w:rsidR="00E161BA" w:rsidRPr="00AE285F">
        <w:rPr>
          <w:lang w:bidi="it-IT"/>
        </w:rPr>
        <w:t>will not offer any real-time early warning services and has no intentions of replacing ICG/NEAMTWS</w:t>
      </w:r>
      <w:r w:rsidR="00E161BA" w:rsidRPr="00AE285F">
        <w:t>.</w:t>
      </w:r>
    </w:p>
    <w:p w14:paraId="660A1393" w14:textId="34488558" w:rsidR="00FB5902" w:rsidRPr="00AE285F" w:rsidRDefault="000F5461" w:rsidP="00531375">
      <w:pPr>
        <w:pStyle w:val="Heading2"/>
        <w:numPr>
          <w:ilvl w:val="1"/>
          <w:numId w:val="18"/>
        </w:numPr>
        <w:spacing w:before="0"/>
        <w:ind w:left="709" w:hanging="709"/>
        <w:rPr>
          <w:rFonts w:eastAsia="Calibri"/>
          <w:szCs w:val="22"/>
        </w:rPr>
      </w:pPr>
      <w:bookmarkStart w:id="154" w:name="_Toc36824350"/>
      <w:r w:rsidRPr="00AE285F">
        <w:rPr>
          <w:rFonts w:eastAsia="Calibri"/>
          <w:szCs w:val="22"/>
        </w:rPr>
        <w:t xml:space="preserve">REPORT BY OTHER INTERGOVERNMENTAL </w:t>
      </w:r>
      <w:r w:rsidR="0096469F" w:rsidRPr="00AE285F">
        <w:rPr>
          <w:rFonts w:eastAsia="Calibri"/>
          <w:szCs w:val="22"/>
        </w:rPr>
        <w:br/>
      </w:r>
      <w:r w:rsidRPr="00AE285F">
        <w:rPr>
          <w:rFonts w:eastAsia="Calibri"/>
          <w:szCs w:val="22"/>
        </w:rPr>
        <w:t>ORGANIZATIONS AND OBSERVERS</w:t>
      </w:r>
      <w:bookmarkEnd w:id="154"/>
    </w:p>
    <w:p w14:paraId="5FA57027" w14:textId="6EC0CBC6" w:rsidR="00556EDF" w:rsidRPr="00AE285F" w:rsidRDefault="0096469F" w:rsidP="00531375">
      <w:pPr>
        <w:pStyle w:val="ListParagraph1"/>
        <w:numPr>
          <w:ilvl w:val="0"/>
          <w:numId w:val="54"/>
        </w:numPr>
        <w:ind w:left="0" w:hanging="709"/>
        <w:rPr>
          <w:lang w:eastAsia="fr-FR"/>
        </w:rPr>
      </w:pPr>
      <w:r w:rsidRPr="00AE285F">
        <w:tab/>
      </w:r>
      <w:r w:rsidR="0062358D" w:rsidRPr="00AE285F">
        <w:t xml:space="preserve">Mr Alessandro Annunziato reported on the activities of the </w:t>
      </w:r>
      <w:r w:rsidR="00556EDF" w:rsidRPr="00AE285F">
        <w:rPr>
          <w:lang w:eastAsia="fr-FR"/>
        </w:rPr>
        <w:t>Joint Research C</w:t>
      </w:r>
      <w:r w:rsidR="00FB447C" w:rsidRPr="00AE285F">
        <w:rPr>
          <w:lang w:eastAsia="fr-FR"/>
        </w:rPr>
        <w:t>enter (JRC)/</w:t>
      </w:r>
      <w:r w:rsidR="00FB447C" w:rsidRPr="00AE285F">
        <w:t>European</w:t>
      </w:r>
      <w:r w:rsidR="00FB447C" w:rsidRPr="00AE285F">
        <w:rPr>
          <w:lang w:eastAsia="fr-FR"/>
        </w:rPr>
        <w:t xml:space="preserve"> Commission for the intersessional period.</w:t>
      </w:r>
      <w:r w:rsidR="00556EDF" w:rsidRPr="00AE285F">
        <w:rPr>
          <w:lang w:eastAsia="fr-FR"/>
        </w:rPr>
        <w:t xml:space="preserve"> </w:t>
      </w:r>
    </w:p>
    <w:p w14:paraId="722C2A0D" w14:textId="3BC355FA" w:rsidR="008D2CCD" w:rsidRPr="00AE285F" w:rsidRDefault="0096469F" w:rsidP="00531375">
      <w:pPr>
        <w:pStyle w:val="ListParagraph1"/>
        <w:numPr>
          <w:ilvl w:val="0"/>
          <w:numId w:val="54"/>
        </w:numPr>
        <w:ind w:left="0" w:hanging="709"/>
        <w:rPr>
          <w:lang w:eastAsia="fr-FR"/>
        </w:rPr>
      </w:pPr>
      <w:r w:rsidRPr="00AE285F">
        <w:rPr>
          <w:lang w:eastAsia="fr-FR"/>
        </w:rPr>
        <w:tab/>
      </w:r>
      <w:r w:rsidR="00556EDF" w:rsidRPr="00AE285F">
        <w:rPr>
          <w:lang w:eastAsia="fr-FR"/>
        </w:rPr>
        <w:t>He reported on the</w:t>
      </w:r>
      <w:r w:rsidR="008D2CCD" w:rsidRPr="00AE285F">
        <w:t xml:space="preserve"> IDSL survey carried out in 2019 from the IDSL users in </w:t>
      </w:r>
      <w:r w:rsidR="009D307A" w:rsidRPr="00AE285F">
        <w:t xml:space="preserve">20 </w:t>
      </w:r>
      <w:r w:rsidR="008D2CCD" w:rsidRPr="00AE285F">
        <w:t>coun</w:t>
      </w:r>
      <w:r w:rsidR="00DD1015" w:rsidRPr="00AE285F">
        <w:t xml:space="preserve">tries. JRC received </w:t>
      </w:r>
      <w:r w:rsidR="009D307A" w:rsidRPr="00AE285F">
        <w:t xml:space="preserve">17 </w:t>
      </w:r>
      <w:r w:rsidR="00DD1015" w:rsidRPr="00AE285F">
        <w:t xml:space="preserve">survey </w:t>
      </w:r>
      <w:r w:rsidR="008D2CCD" w:rsidRPr="00AE285F">
        <w:t xml:space="preserve">replies. </w:t>
      </w:r>
      <w:r w:rsidR="00BE13F9" w:rsidRPr="00AE285F">
        <w:t>According to the survey</w:t>
      </w:r>
      <w:r w:rsidR="00DD1015" w:rsidRPr="00AE285F">
        <w:t>,</w:t>
      </w:r>
      <w:r w:rsidR="00BE13F9" w:rsidRPr="00AE285F">
        <w:t xml:space="preserve"> 87% of </w:t>
      </w:r>
      <w:r w:rsidR="00DD1015" w:rsidRPr="00AE285F">
        <w:t xml:space="preserve">countries </w:t>
      </w:r>
      <w:r w:rsidR="00BE13F9" w:rsidRPr="00AE285F">
        <w:t xml:space="preserve">were satisfied to very satisfied with the IDSL devices. </w:t>
      </w:r>
      <w:r w:rsidR="00B148B4" w:rsidRPr="00AE285F">
        <w:t xml:space="preserve">Ten Member States (62%) indicated that they will continue to operate and maintain IDSL at their own cost, however most </w:t>
      </w:r>
      <w:r w:rsidR="00DD1015" w:rsidRPr="00AE285F">
        <w:t xml:space="preserve">countries </w:t>
      </w:r>
      <w:r w:rsidR="00B148B4" w:rsidRPr="00AE285F">
        <w:t>(81</w:t>
      </w:r>
      <w:r w:rsidR="00E91C25" w:rsidRPr="00AE285F">
        <w:t>%)</w:t>
      </w:r>
      <w:r w:rsidR="0062358D" w:rsidRPr="00AE285F">
        <w:t xml:space="preserve"> </w:t>
      </w:r>
      <w:r w:rsidR="00B148B4" w:rsidRPr="00AE285F">
        <w:t>indicated that the IDSL should be maintained and managed through a combination of national and external support</w:t>
      </w:r>
      <w:r w:rsidR="001A1BDC" w:rsidRPr="00AE285F">
        <w:t>.</w:t>
      </w:r>
    </w:p>
    <w:p w14:paraId="2E2B3CAC" w14:textId="4FC61FE7" w:rsidR="009D307A" w:rsidRPr="00AE285F" w:rsidRDefault="009D307A" w:rsidP="00531375">
      <w:pPr>
        <w:pStyle w:val="ListParagraph1"/>
        <w:numPr>
          <w:ilvl w:val="0"/>
          <w:numId w:val="54"/>
        </w:numPr>
        <w:ind w:left="0" w:hanging="709"/>
      </w:pPr>
      <w:r w:rsidRPr="00AE285F">
        <w:tab/>
      </w:r>
      <w:r w:rsidR="00E91C25" w:rsidRPr="00AE285F">
        <w:t xml:space="preserve">JRC </w:t>
      </w:r>
      <w:r w:rsidR="0046681F" w:rsidRPr="00AE285F">
        <w:t xml:space="preserve">installed </w:t>
      </w:r>
      <w:r w:rsidR="00DD1015" w:rsidRPr="00AE285F">
        <w:t xml:space="preserve">and is </w:t>
      </w:r>
      <w:r w:rsidR="00E91C25" w:rsidRPr="00AE285F">
        <w:t>testing a floating GPS buoys in collaboration with I.S.P.R.A</w:t>
      </w:r>
      <w:r w:rsidR="004E1CFC" w:rsidRPr="00AE285F">
        <w:t xml:space="preserve"> in</w:t>
      </w:r>
      <w:r w:rsidR="00FB447C" w:rsidRPr="00AE285F">
        <w:t xml:space="preserve"> the Ligurian Sea</w:t>
      </w:r>
      <w:r w:rsidR="004E1CFC" w:rsidRPr="00AE285F">
        <w:t>. It is measuring</w:t>
      </w:r>
      <w:r w:rsidR="00E91C25" w:rsidRPr="00AE285F">
        <w:t xml:space="preserve"> the sea level as the other IDSLs</w:t>
      </w:r>
      <w:r w:rsidR="004E1CFC" w:rsidRPr="00AE285F">
        <w:t xml:space="preserve"> and </w:t>
      </w:r>
      <w:r w:rsidR="00E91C25" w:rsidRPr="00AE285F">
        <w:t>providing 1 data point every 5</w:t>
      </w:r>
      <w:r w:rsidRPr="00AE285F">
        <w:t> </w:t>
      </w:r>
      <w:r w:rsidR="00E91C25" w:rsidRPr="00AE285F">
        <w:t xml:space="preserve">s (as the other IDSL devices). </w:t>
      </w:r>
      <w:r w:rsidR="0046681F" w:rsidRPr="00AE285F">
        <w:t>The data</w:t>
      </w:r>
      <w:r w:rsidR="00E91C25" w:rsidRPr="00AE285F">
        <w:t xml:space="preserve"> are collected in the TAD server: </w:t>
      </w:r>
    </w:p>
    <w:p w14:paraId="35E628ED" w14:textId="33592545" w:rsidR="009D307A" w:rsidRPr="00531375" w:rsidRDefault="00000F93" w:rsidP="00531375">
      <w:pPr>
        <w:keepNext/>
        <w:spacing w:after="240"/>
        <w:rPr>
          <w:rFonts w:ascii="Arial" w:hAnsi="Arial" w:cs="Arial"/>
          <w:sz w:val="22"/>
          <w:szCs w:val="22"/>
          <w:lang w:val="en-GB"/>
        </w:rPr>
      </w:pPr>
      <w:hyperlink r:id="rId83" w:history="1">
        <w:r w:rsidR="00E91C25" w:rsidRPr="00531375">
          <w:rPr>
            <w:rStyle w:val="Hyperlink"/>
            <w:rFonts w:ascii="Arial" w:hAnsi="Arial" w:cs="Arial"/>
            <w:color w:val="000000" w:themeColor="text1"/>
            <w:sz w:val="22"/>
            <w:szCs w:val="22"/>
            <w:u w:val="none"/>
            <w:lang w:val="en-GB"/>
          </w:rPr>
          <w:t>https://webcritech.jrc.ec.europa.eu/TAD_server/Device/143</w:t>
        </w:r>
      </w:hyperlink>
      <w:r w:rsidR="002F0384">
        <w:rPr>
          <w:rStyle w:val="Hyperlink"/>
          <w:rFonts w:ascii="Arial" w:hAnsi="Arial" w:cs="Arial"/>
          <w:color w:val="000000" w:themeColor="text1"/>
          <w:sz w:val="22"/>
          <w:szCs w:val="22"/>
          <w:u w:val="none"/>
          <w:lang w:val="en-GB"/>
        </w:rPr>
        <w:t xml:space="preserve"> </w:t>
      </w:r>
      <w:r w:rsidR="00E91C25" w:rsidRPr="00531375">
        <w:rPr>
          <w:rFonts w:ascii="Arial" w:hAnsi="Arial" w:cs="Arial"/>
          <w:sz w:val="22"/>
          <w:szCs w:val="22"/>
          <w:lang w:val="en-GB"/>
        </w:rPr>
        <w:t xml:space="preserve"> </w:t>
      </w:r>
    </w:p>
    <w:p w14:paraId="756CAA0C" w14:textId="2EF7ADA6" w:rsidR="001A1BDC" w:rsidRPr="00AE285F" w:rsidRDefault="009D307A" w:rsidP="00531375">
      <w:pPr>
        <w:pStyle w:val="ListParagraph1"/>
        <w:numPr>
          <w:ilvl w:val="0"/>
          <w:numId w:val="54"/>
        </w:numPr>
        <w:ind w:left="0" w:hanging="709"/>
      </w:pPr>
      <w:r w:rsidRPr="00AE285F">
        <w:tab/>
      </w:r>
      <w:r w:rsidR="001A1BDC" w:rsidRPr="00AE285F">
        <w:t xml:space="preserve">Mr Annunziato pointed out that </w:t>
      </w:r>
      <w:r w:rsidR="00DD1015" w:rsidRPr="00AE285F">
        <w:t xml:space="preserve">it was both an opportunity and a </w:t>
      </w:r>
      <w:r w:rsidR="001A1BDC" w:rsidRPr="00AE285F">
        <w:t>challenge to install and operate such a lar</w:t>
      </w:r>
      <w:r w:rsidR="00915787" w:rsidRPr="00AE285F">
        <w:t>ge network of sea level devices. He thanked</w:t>
      </w:r>
      <w:r w:rsidR="001A1BDC" w:rsidRPr="00AE285F">
        <w:t xml:space="preserve"> various </w:t>
      </w:r>
      <w:r w:rsidR="00DD1015" w:rsidRPr="00AE285F">
        <w:t xml:space="preserve">countries </w:t>
      </w:r>
      <w:r w:rsidR="001A1BDC" w:rsidRPr="00AE285F">
        <w:t xml:space="preserve">who contributed to develop the </w:t>
      </w:r>
      <w:r w:rsidR="00DD1015" w:rsidRPr="00AE285F">
        <w:t xml:space="preserve">IDSL </w:t>
      </w:r>
      <w:r w:rsidR="001A1BDC" w:rsidRPr="00AE285F">
        <w:t xml:space="preserve">network. </w:t>
      </w:r>
      <w:r w:rsidR="004E1CFC" w:rsidRPr="00AE285F">
        <w:t>JRC</w:t>
      </w:r>
      <w:r w:rsidR="001A1BDC" w:rsidRPr="00AE285F">
        <w:t xml:space="preserve"> considers the activity on IDSL concluded</w:t>
      </w:r>
      <w:r w:rsidR="004E1CFC" w:rsidRPr="00AE285F">
        <w:t xml:space="preserve">, but will </w:t>
      </w:r>
      <w:r w:rsidR="001A1BDC" w:rsidRPr="00AE285F">
        <w:t>continue to maintain the latest installation</w:t>
      </w:r>
      <w:r w:rsidR="00671642" w:rsidRPr="00AE285F">
        <w:t>s</w:t>
      </w:r>
      <w:r w:rsidR="001A1BDC" w:rsidRPr="00AE285F">
        <w:t xml:space="preserve"> for another year</w:t>
      </w:r>
      <w:r w:rsidR="004E1CFC" w:rsidRPr="00AE285F">
        <w:t>. JRC will</w:t>
      </w:r>
      <w:r w:rsidR="001A1BDC" w:rsidRPr="00AE285F">
        <w:t xml:space="preserve"> continue hosting the data collection and dissemination. JRC will </w:t>
      </w:r>
      <w:r w:rsidR="00664E57" w:rsidRPr="00AE285F">
        <w:t>consider installing</w:t>
      </w:r>
      <w:r w:rsidR="001A1BDC" w:rsidRPr="00AE285F">
        <w:t xml:space="preserve"> further devices only in </w:t>
      </w:r>
      <w:r w:rsidR="00671642" w:rsidRPr="00AE285F">
        <w:t xml:space="preserve">subsequent phases </w:t>
      </w:r>
      <w:r w:rsidR="001A1BDC" w:rsidRPr="00AE285F">
        <w:t xml:space="preserve">of </w:t>
      </w:r>
      <w:r w:rsidR="00DD1015" w:rsidRPr="00AE285F">
        <w:t xml:space="preserve">the </w:t>
      </w:r>
      <w:r w:rsidR="001A1BDC" w:rsidRPr="00AE285F">
        <w:t>L</w:t>
      </w:r>
      <w:r w:rsidR="00664E57" w:rsidRPr="00AE285F">
        <w:t xml:space="preserve">ast Mile Project. </w:t>
      </w:r>
    </w:p>
    <w:p w14:paraId="5E732859" w14:textId="051E4D26" w:rsidR="001A1BDC" w:rsidRPr="00AE285F" w:rsidRDefault="009D307A" w:rsidP="00531375">
      <w:pPr>
        <w:pStyle w:val="ListParagraph1"/>
        <w:numPr>
          <w:ilvl w:val="0"/>
          <w:numId w:val="54"/>
        </w:numPr>
        <w:ind w:left="0" w:hanging="709"/>
      </w:pPr>
      <w:r w:rsidRPr="00AE285F">
        <w:tab/>
      </w:r>
      <w:r w:rsidR="001A1BDC" w:rsidRPr="00AE285F">
        <w:t xml:space="preserve">He informed that JRC is developing a new type of sea level measuring device, based on differential GPS receiver installed on a floating oceanographic buoy. The advantage, in regards to a traditional coastal tide gauge, is to have the measurement </w:t>
      </w:r>
      <w:r w:rsidR="00112534" w:rsidRPr="00AE285F">
        <w:t xml:space="preserve">further </w:t>
      </w:r>
      <w:r w:rsidR="001A1BDC" w:rsidRPr="00AE285F">
        <w:t xml:space="preserve">from the coast allowing to monitor any sudden sea level changes before they reach the coast. </w:t>
      </w:r>
      <w:r w:rsidR="00112534" w:rsidRPr="00AE285F">
        <w:t>T</w:t>
      </w:r>
      <w:r w:rsidR="001A1BDC" w:rsidRPr="00AE285F">
        <w:t xml:space="preserve">he cost of the device is around </w:t>
      </w:r>
      <w:r w:rsidRPr="00AE285F">
        <w:t>€ </w:t>
      </w:r>
      <w:r w:rsidR="001A1BDC" w:rsidRPr="00AE285F">
        <w:t>45-50</w:t>
      </w:r>
      <w:r w:rsidRPr="00AE285F">
        <w:t> K</w:t>
      </w:r>
      <w:r w:rsidR="001A1BDC" w:rsidRPr="00AE285F">
        <w:t xml:space="preserve"> (</w:t>
      </w:r>
      <w:r w:rsidRPr="00AE285F">
        <w:t>€ </w:t>
      </w:r>
      <w:r w:rsidR="001A1BDC" w:rsidRPr="00AE285F">
        <w:t>30</w:t>
      </w:r>
      <w:r w:rsidRPr="00AE285F">
        <w:t xml:space="preserve"> K </w:t>
      </w:r>
      <w:r w:rsidR="001A1BDC" w:rsidRPr="00AE285F">
        <w:t xml:space="preserve">for the cost of buoy, </w:t>
      </w:r>
      <w:r w:rsidRPr="00AE285F">
        <w:t>€ </w:t>
      </w:r>
      <w:r w:rsidR="001A1BDC" w:rsidRPr="00AE285F">
        <w:t xml:space="preserve">1 </w:t>
      </w:r>
      <w:r w:rsidRPr="00AE285F">
        <w:t xml:space="preserve">K </w:t>
      </w:r>
      <w:r w:rsidR="001A1BDC" w:rsidRPr="00AE285F">
        <w:t xml:space="preserve">for the instrumentation and </w:t>
      </w:r>
      <w:r w:rsidRPr="00AE285F">
        <w:t>€ </w:t>
      </w:r>
      <w:r w:rsidR="001A1BDC" w:rsidRPr="00AE285F">
        <w:t xml:space="preserve">10 </w:t>
      </w:r>
      <w:r w:rsidRPr="00AE285F">
        <w:t>K</w:t>
      </w:r>
      <w:r w:rsidR="001A1BDC" w:rsidRPr="00AE285F">
        <w:t xml:space="preserve"> for the installation). He </w:t>
      </w:r>
      <w:r w:rsidR="00664E57" w:rsidRPr="00AE285F">
        <w:t>enquired</w:t>
      </w:r>
      <w:r w:rsidR="001A1BDC" w:rsidRPr="00AE285F">
        <w:t xml:space="preserve"> if Member States would consider installing one of these devices at their </w:t>
      </w:r>
      <w:r w:rsidR="00664E57" w:rsidRPr="00AE285F">
        <w:t xml:space="preserve">own expenses. </w:t>
      </w:r>
      <w:r w:rsidR="001A1BDC" w:rsidRPr="00AE285F">
        <w:t xml:space="preserve"> </w:t>
      </w:r>
    </w:p>
    <w:p w14:paraId="3C7FA7FA" w14:textId="0E4FE7EB" w:rsidR="000B7FDD" w:rsidRPr="00AE285F" w:rsidRDefault="009D307A" w:rsidP="00531375">
      <w:pPr>
        <w:pStyle w:val="ListParagraph1"/>
        <w:numPr>
          <w:ilvl w:val="0"/>
          <w:numId w:val="54"/>
        </w:numPr>
        <w:ind w:left="0" w:hanging="709"/>
      </w:pPr>
      <w:r w:rsidRPr="00AE285F">
        <w:tab/>
      </w:r>
      <w:r w:rsidR="00664E57" w:rsidRPr="00AE285F">
        <w:t>He then</w:t>
      </w:r>
      <w:hyperlink r:id="rId84" w:history="1">
        <w:r w:rsidR="00664E57" w:rsidRPr="00AE285F">
          <w:rPr>
            <w:rStyle w:val="Hyperlink"/>
            <w:rFonts w:cs="Arial"/>
          </w:rPr>
          <w:t xml:space="preserve"> reported</w:t>
        </w:r>
      </w:hyperlink>
      <w:r w:rsidR="00664E57" w:rsidRPr="00AE285F">
        <w:t xml:space="preserve"> on th</w:t>
      </w:r>
      <w:r w:rsidR="00DD1015" w:rsidRPr="00AE285F">
        <w:t xml:space="preserve">e Last Mile Projects </w:t>
      </w:r>
      <w:r w:rsidR="000B7FDD" w:rsidRPr="00AE285F">
        <w:t xml:space="preserve">implemented </w:t>
      </w:r>
      <w:r w:rsidR="00DD1015" w:rsidRPr="00AE285F">
        <w:t>in Bodrum (</w:t>
      </w:r>
      <w:r w:rsidR="00664E57" w:rsidRPr="00AE285F">
        <w:t>Turkey</w:t>
      </w:r>
      <w:r w:rsidR="00DD1015" w:rsidRPr="00AE285F">
        <w:t>)</w:t>
      </w:r>
      <w:r w:rsidR="00664E57" w:rsidRPr="00AE285F">
        <w:t xml:space="preserve"> and Kos </w:t>
      </w:r>
      <w:r w:rsidR="00DD1015" w:rsidRPr="00AE285F">
        <w:t>(</w:t>
      </w:r>
      <w:r w:rsidR="00664E57" w:rsidRPr="00AE285F">
        <w:t>Greece</w:t>
      </w:r>
      <w:r w:rsidR="00DD1015" w:rsidRPr="00AE285F">
        <w:t>)</w:t>
      </w:r>
      <w:r w:rsidR="000B7FDD" w:rsidRPr="00AE285F">
        <w:t>.</w:t>
      </w:r>
    </w:p>
    <w:p w14:paraId="33D8E697" w14:textId="0056D9A1" w:rsidR="000B7FDD" w:rsidRPr="00AE285F" w:rsidRDefault="009D307A" w:rsidP="00531375">
      <w:pPr>
        <w:pStyle w:val="ListParagraph1"/>
        <w:numPr>
          <w:ilvl w:val="0"/>
          <w:numId w:val="54"/>
        </w:numPr>
        <w:ind w:left="0" w:hanging="709"/>
        <w:rPr>
          <w:lang w:val="en-US"/>
        </w:rPr>
      </w:pPr>
      <w:r w:rsidRPr="00AE285F">
        <w:rPr>
          <w:lang w:val="en-US"/>
        </w:rPr>
        <w:tab/>
      </w:r>
      <w:r w:rsidR="000B7FDD" w:rsidRPr="00AE285F">
        <w:rPr>
          <w:lang w:val="en-US"/>
        </w:rPr>
        <w:t xml:space="preserve">The project helped to develop procedures for local Tsunami Risk Assessment and </w:t>
      </w:r>
      <w:r w:rsidR="000B7FDD" w:rsidRPr="00531375">
        <w:t>Preparedness</w:t>
      </w:r>
      <w:r w:rsidR="00411BCB" w:rsidRPr="00AE285F">
        <w:rPr>
          <w:lang w:val="en-US"/>
        </w:rPr>
        <w:t xml:space="preserve"> </w:t>
      </w:r>
      <w:r w:rsidR="005F01BE" w:rsidRPr="00AE285F">
        <w:rPr>
          <w:lang w:val="en-US"/>
        </w:rPr>
        <w:t>i</w:t>
      </w:r>
      <w:r w:rsidR="00411BCB" w:rsidRPr="00AE285F">
        <w:rPr>
          <w:lang w:val="en-US"/>
        </w:rPr>
        <w:t xml:space="preserve">n Kos and Bodrum. A </w:t>
      </w:r>
      <w:r w:rsidR="00C777CA" w:rsidRPr="00AE285F">
        <w:rPr>
          <w:lang w:val="en-US"/>
        </w:rPr>
        <w:t xml:space="preserve">table-top </w:t>
      </w:r>
      <w:r w:rsidR="00411BCB" w:rsidRPr="00AE285F">
        <w:rPr>
          <w:lang w:val="en-US"/>
        </w:rPr>
        <w:t xml:space="preserve">exercise </w:t>
      </w:r>
      <w:r w:rsidR="005F01BE" w:rsidRPr="00AE285F">
        <w:rPr>
          <w:lang w:val="en-US"/>
        </w:rPr>
        <w:t xml:space="preserve">and a field exercise </w:t>
      </w:r>
      <w:r w:rsidR="00411BCB" w:rsidRPr="00AE285F">
        <w:rPr>
          <w:lang w:val="en-US"/>
        </w:rPr>
        <w:t>was carried out in Bodrum</w:t>
      </w:r>
      <w:r w:rsidR="005F01BE" w:rsidRPr="00AE285F">
        <w:rPr>
          <w:lang w:val="en-US"/>
        </w:rPr>
        <w:t xml:space="preserve"> and </w:t>
      </w:r>
      <w:r w:rsidR="00411BCB" w:rsidRPr="00AE285F">
        <w:rPr>
          <w:lang w:val="en-US"/>
        </w:rPr>
        <w:t xml:space="preserve">Kos </w:t>
      </w:r>
      <w:r w:rsidR="005F01BE" w:rsidRPr="00AE285F">
        <w:rPr>
          <w:lang w:val="en-US"/>
        </w:rPr>
        <w:t xml:space="preserve">respectively </w:t>
      </w:r>
      <w:r w:rsidR="00C906F8">
        <w:rPr>
          <w:lang w:val="en-US"/>
        </w:rPr>
        <w:t xml:space="preserve"> on </w:t>
      </w:r>
      <w:r w:rsidR="00FC0F76" w:rsidRPr="00AE285F">
        <w:rPr>
          <w:lang w:val="en-US"/>
        </w:rPr>
        <w:t xml:space="preserve">the 5 and 19 </w:t>
      </w:r>
      <w:r w:rsidR="005F01BE" w:rsidRPr="00AE285F">
        <w:rPr>
          <w:lang w:val="en-US"/>
        </w:rPr>
        <w:t>November 2019.</w:t>
      </w:r>
    </w:p>
    <w:p w14:paraId="127160E1" w14:textId="51BABD3C" w:rsidR="00664E57" w:rsidRPr="00AE285F" w:rsidRDefault="00C777CA" w:rsidP="00531375">
      <w:pPr>
        <w:pStyle w:val="ListParagraph1"/>
        <w:numPr>
          <w:ilvl w:val="0"/>
          <w:numId w:val="54"/>
        </w:numPr>
        <w:ind w:left="0" w:hanging="709"/>
      </w:pPr>
      <w:r w:rsidRPr="00AE285F">
        <w:tab/>
      </w:r>
      <w:r w:rsidR="00664E57" w:rsidRPr="00AE285F">
        <w:t xml:space="preserve">JRC invited all to a final Last Mile Phase 1 event </w:t>
      </w:r>
      <w:r w:rsidR="00671642" w:rsidRPr="00AE285F">
        <w:t>to be</w:t>
      </w:r>
      <w:r w:rsidR="00664E57" w:rsidRPr="00AE285F">
        <w:t xml:space="preserve"> held in Bruxelles in February 2020.</w:t>
      </w:r>
    </w:p>
    <w:p w14:paraId="3A7EA67D" w14:textId="205DEB1E" w:rsidR="00373512" w:rsidRPr="00AE285F" w:rsidRDefault="00C777CA" w:rsidP="00531375">
      <w:pPr>
        <w:pStyle w:val="ListParagraph1"/>
        <w:numPr>
          <w:ilvl w:val="0"/>
          <w:numId w:val="54"/>
        </w:numPr>
        <w:ind w:left="0" w:hanging="709"/>
      </w:pPr>
      <w:r w:rsidRPr="00AE285F">
        <w:rPr>
          <w:color w:val="000000"/>
        </w:rPr>
        <w:tab/>
      </w:r>
      <w:r w:rsidR="00664E57" w:rsidRPr="00AE285F">
        <w:rPr>
          <w:color w:val="000000"/>
        </w:rPr>
        <w:t xml:space="preserve">Mr Öcal </w:t>
      </w:r>
      <w:r w:rsidR="00DD1015" w:rsidRPr="00AE285F">
        <w:t>Necmioğlu</w:t>
      </w:r>
      <w:r w:rsidR="00607C6E" w:rsidRPr="00AE285F">
        <w:t xml:space="preserve"> (KOERI, Turkey)</w:t>
      </w:r>
      <w:r w:rsidR="00DD1015" w:rsidRPr="00AE285F">
        <w:t xml:space="preserve"> </w:t>
      </w:r>
      <w:r w:rsidR="00285BAB" w:rsidRPr="00AE285F">
        <w:t xml:space="preserve">expressed </w:t>
      </w:r>
      <w:r w:rsidR="00962324" w:rsidRPr="00AE285F">
        <w:rPr>
          <w:color w:val="000000"/>
        </w:rPr>
        <w:t>support</w:t>
      </w:r>
      <w:r w:rsidR="00664E57" w:rsidRPr="00AE285F">
        <w:rPr>
          <w:color w:val="000000"/>
        </w:rPr>
        <w:t xml:space="preserve"> </w:t>
      </w:r>
      <w:r w:rsidR="00285BAB" w:rsidRPr="00AE285F">
        <w:rPr>
          <w:color w:val="000000"/>
        </w:rPr>
        <w:t>towards development of a floating GPS buoy</w:t>
      </w:r>
      <w:r w:rsidR="00DD1015" w:rsidRPr="00AE285F">
        <w:t>. H</w:t>
      </w:r>
      <w:r w:rsidR="00664E57" w:rsidRPr="00AE285F">
        <w:t>owever</w:t>
      </w:r>
      <w:r w:rsidR="00DD1015" w:rsidRPr="00AE285F">
        <w:t>,</w:t>
      </w:r>
      <w:r w:rsidR="00664E57" w:rsidRPr="00AE285F">
        <w:t xml:space="preserve"> </w:t>
      </w:r>
      <w:r w:rsidR="00CA7735" w:rsidRPr="00AE285F">
        <w:t xml:space="preserve">he stressed that </w:t>
      </w:r>
      <w:r w:rsidR="00962324" w:rsidRPr="00AE285F">
        <w:t xml:space="preserve">it has to be carried out </w:t>
      </w:r>
      <w:r w:rsidR="001A1BDC" w:rsidRPr="00AE285F">
        <w:t xml:space="preserve">under the framework of a project and with </w:t>
      </w:r>
      <w:r w:rsidR="00914E68" w:rsidRPr="00AE285F">
        <w:t xml:space="preserve">due consideration </w:t>
      </w:r>
      <w:r w:rsidR="00285BAB" w:rsidRPr="00AE285F">
        <w:t xml:space="preserve">to </w:t>
      </w:r>
      <w:r w:rsidR="001A1BDC" w:rsidRPr="00AE285F">
        <w:t xml:space="preserve">maintenance of such </w:t>
      </w:r>
      <w:r w:rsidR="00CA7735" w:rsidRPr="00AE285F">
        <w:t>devices.</w:t>
      </w:r>
    </w:p>
    <w:p w14:paraId="40CE999F" w14:textId="606C2ED4" w:rsidR="00545455" w:rsidRPr="00AE285F" w:rsidRDefault="00545455" w:rsidP="00C34F84">
      <w:pPr>
        <w:pStyle w:val="Heading1"/>
        <w:numPr>
          <w:ilvl w:val="0"/>
          <w:numId w:val="14"/>
        </w:numPr>
        <w:ind w:left="709" w:hanging="709"/>
        <w:rPr>
          <w:szCs w:val="22"/>
        </w:rPr>
      </w:pPr>
      <w:bookmarkStart w:id="155" w:name="_Toc36824351"/>
      <w:r w:rsidRPr="00AE285F">
        <w:rPr>
          <w:szCs w:val="22"/>
        </w:rPr>
        <w:t>PROGRAMME FOR 2020</w:t>
      </w:r>
      <w:bookmarkEnd w:id="155"/>
    </w:p>
    <w:p w14:paraId="45612F7A" w14:textId="66520817" w:rsidR="00DB7F16" w:rsidRPr="00AE285F" w:rsidRDefault="001B786E" w:rsidP="00531375">
      <w:pPr>
        <w:pStyle w:val="Heading2"/>
        <w:numPr>
          <w:ilvl w:val="0"/>
          <w:numId w:val="0"/>
        </w:numPr>
        <w:spacing w:before="0"/>
        <w:ind w:left="709" w:hanging="709"/>
        <w:rPr>
          <w:rFonts w:eastAsia="Calibri"/>
          <w:szCs w:val="22"/>
        </w:rPr>
      </w:pPr>
      <w:bookmarkStart w:id="156" w:name="_Toc36824352"/>
      <w:r w:rsidRPr="00AE285F">
        <w:rPr>
          <w:rFonts w:eastAsia="Calibri"/>
          <w:szCs w:val="22"/>
        </w:rPr>
        <w:t xml:space="preserve">5.1 </w:t>
      </w:r>
      <w:bookmarkStart w:id="157" w:name="_Toc503179809"/>
      <w:bookmarkEnd w:id="141"/>
      <w:bookmarkEnd w:id="142"/>
      <w:bookmarkEnd w:id="143"/>
      <w:bookmarkEnd w:id="144"/>
      <w:r w:rsidR="00EA188D" w:rsidRPr="00AE285F">
        <w:rPr>
          <w:rFonts w:eastAsia="Calibri"/>
          <w:szCs w:val="22"/>
        </w:rPr>
        <w:tab/>
      </w:r>
      <w:r w:rsidR="00DB7F16" w:rsidRPr="00AE285F">
        <w:rPr>
          <w:rFonts w:eastAsia="Calibri"/>
          <w:szCs w:val="22"/>
        </w:rPr>
        <w:t xml:space="preserve">ACTIVITIES </w:t>
      </w:r>
      <w:r w:rsidR="00EB4298" w:rsidRPr="00AE285F">
        <w:rPr>
          <w:rFonts w:eastAsia="Calibri"/>
          <w:szCs w:val="22"/>
        </w:rPr>
        <w:t xml:space="preserve">AND ACTIONS </w:t>
      </w:r>
      <w:r w:rsidR="00844187" w:rsidRPr="00AE285F">
        <w:rPr>
          <w:rFonts w:eastAsia="Calibri"/>
          <w:szCs w:val="22"/>
        </w:rPr>
        <w:t>FOR 20</w:t>
      </w:r>
      <w:r w:rsidR="00545455" w:rsidRPr="00AE285F">
        <w:rPr>
          <w:rFonts w:eastAsia="Calibri"/>
          <w:szCs w:val="22"/>
        </w:rPr>
        <w:t>20</w:t>
      </w:r>
      <w:bookmarkEnd w:id="156"/>
      <w:bookmarkEnd w:id="157"/>
      <w:r w:rsidR="00DB7F16" w:rsidRPr="00AE285F">
        <w:rPr>
          <w:rFonts w:eastAsia="Calibri"/>
          <w:szCs w:val="22"/>
        </w:rPr>
        <w:t xml:space="preserve"> </w:t>
      </w:r>
    </w:p>
    <w:p w14:paraId="44166BD7" w14:textId="4D511B1B" w:rsidR="00857314" w:rsidRPr="00AE285F" w:rsidRDefault="00607C6E" w:rsidP="00531375">
      <w:pPr>
        <w:pStyle w:val="ListParagraph1"/>
        <w:numPr>
          <w:ilvl w:val="0"/>
          <w:numId w:val="54"/>
        </w:numPr>
        <w:ind w:left="0" w:hanging="709"/>
        <w:rPr>
          <w:rFonts w:eastAsia="Arial"/>
          <w:color w:val="000000"/>
        </w:rPr>
      </w:pPr>
      <w:r w:rsidRPr="00AE285F">
        <w:tab/>
      </w:r>
      <w:r w:rsidR="00EB4298" w:rsidRPr="00AE285F">
        <w:t xml:space="preserve">Actions and </w:t>
      </w:r>
      <w:r w:rsidR="00C36E24" w:rsidRPr="00AE285F">
        <w:t>activities</w:t>
      </w:r>
      <w:r w:rsidR="00EB4298" w:rsidRPr="00AE285F">
        <w:t xml:space="preserve"> follow from adopted decisions and recommendatio</w:t>
      </w:r>
      <w:r w:rsidR="00096C08" w:rsidRPr="00AE285F">
        <w:t>ns</w:t>
      </w:r>
      <w:r w:rsidR="00305284" w:rsidRPr="00AE285F">
        <w:t xml:space="preserve"> (</w:t>
      </w:r>
      <w:hyperlink w:anchor="a2" w:history="1">
        <w:r w:rsidR="00305284" w:rsidRPr="00AE285F">
          <w:rPr>
            <w:rStyle w:val="Hyperlink"/>
            <w:rFonts w:cs="Arial"/>
          </w:rPr>
          <w:t>Annex II</w:t>
        </w:r>
      </w:hyperlink>
      <w:r w:rsidR="00305284" w:rsidRPr="00AE285F">
        <w:t>)</w:t>
      </w:r>
      <w:r w:rsidR="00142BE8" w:rsidRPr="00AE285F">
        <w:t>.</w:t>
      </w:r>
    </w:p>
    <w:p w14:paraId="490BC761" w14:textId="7559D9CF" w:rsidR="001B786E" w:rsidRPr="00AE285F" w:rsidRDefault="001B786E" w:rsidP="00531375">
      <w:pPr>
        <w:pStyle w:val="Heading2"/>
        <w:numPr>
          <w:ilvl w:val="1"/>
          <w:numId w:val="40"/>
        </w:numPr>
        <w:spacing w:before="0"/>
        <w:ind w:left="709" w:hanging="709"/>
        <w:rPr>
          <w:rFonts w:eastAsia="Arial"/>
          <w:color w:val="000000"/>
          <w:szCs w:val="22"/>
        </w:rPr>
      </w:pPr>
      <w:bookmarkStart w:id="158" w:name="_Toc36824353"/>
      <w:r w:rsidRPr="00AE285F">
        <w:rPr>
          <w:rStyle w:val="Heading2Char"/>
          <w:szCs w:val="22"/>
        </w:rPr>
        <w:t>NEAMWave20 Exercise</w:t>
      </w:r>
      <w:bookmarkEnd w:id="158"/>
    </w:p>
    <w:p w14:paraId="2648B441" w14:textId="6DC71416" w:rsidR="0070634A" w:rsidRPr="00AE285F" w:rsidRDefault="00C777CA" w:rsidP="00531375">
      <w:pPr>
        <w:pStyle w:val="ListParagraph1"/>
        <w:numPr>
          <w:ilvl w:val="0"/>
          <w:numId w:val="54"/>
        </w:numPr>
        <w:ind w:left="0" w:hanging="709"/>
      </w:pPr>
      <w:r w:rsidRPr="00AE285F">
        <w:tab/>
      </w:r>
      <w:r w:rsidR="003924C8" w:rsidRPr="00AE285F">
        <w:t xml:space="preserve">Based on the recommendations of TT on Exercise, the ICG decided to organise and conduct the fourth tsunami exercise </w:t>
      </w:r>
      <w:r w:rsidR="00812A9C" w:rsidRPr="00AE285F">
        <w:t>on 2</w:t>
      </w:r>
      <w:r w:rsidRPr="00AE285F">
        <w:t>–</w:t>
      </w:r>
      <w:r w:rsidR="00812A9C" w:rsidRPr="00AE285F">
        <w:t xml:space="preserve">4 November 2020. </w:t>
      </w:r>
    </w:p>
    <w:p w14:paraId="6366B398" w14:textId="6E8D96E6" w:rsidR="00DB7F16" w:rsidRPr="00AE285F" w:rsidRDefault="00DB7F16" w:rsidP="00531375">
      <w:pPr>
        <w:pStyle w:val="Heading2"/>
        <w:numPr>
          <w:ilvl w:val="1"/>
          <w:numId w:val="40"/>
        </w:numPr>
        <w:spacing w:before="0"/>
        <w:ind w:left="709" w:hanging="709"/>
        <w:rPr>
          <w:rFonts w:eastAsia="Calibri"/>
          <w:szCs w:val="22"/>
        </w:rPr>
      </w:pPr>
      <w:bookmarkStart w:id="159" w:name="_Toc503179810"/>
      <w:bookmarkStart w:id="160" w:name="_Toc36824354"/>
      <w:r w:rsidRPr="00AE285F">
        <w:rPr>
          <w:rFonts w:eastAsia="Calibri"/>
          <w:szCs w:val="22"/>
        </w:rPr>
        <w:t>ESTABLISHMENT OF INTERSSIONAL WORKING GROUPS AND TASK TEAMS</w:t>
      </w:r>
      <w:bookmarkEnd w:id="159"/>
      <w:bookmarkEnd w:id="160"/>
    </w:p>
    <w:p w14:paraId="356A824C" w14:textId="5B158534" w:rsidR="006A6AE0" w:rsidRPr="00AE285F" w:rsidRDefault="00C777CA" w:rsidP="00531375">
      <w:pPr>
        <w:pStyle w:val="ListParagraph1"/>
        <w:numPr>
          <w:ilvl w:val="0"/>
          <w:numId w:val="54"/>
        </w:numPr>
        <w:spacing w:after="120"/>
        <w:ind w:left="0" w:hanging="709"/>
        <w:rPr>
          <w:b/>
          <w:u w:val="single"/>
        </w:rPr>
      </w:pPr>
      <w:r w:rsidRPr="00AE285F">
        <w:tab/>
      </w:r>
      <w:r w:rsidR="00D96CE9" w:rsidRPr="00AE285F">
        <w:t>The ICG established the following Work</w:t>
      </w:r>
      <w:r w:rsidR="00FD289F" w:rsidRPr="00AE285F">
        <w:t>ing Groups and Task Teams with Chairpersons</w:t>
      </w:r>
      <w:r w:rsidR="00D96CE9" w:rsidRPr="00AE285F">
        <w:t>/</w:t>
      </w:r>
      <w:r w:rsidR="00142BE8" w:rsidRPr="00AE285F">
        <w:t>C</w:t>
      </w:r>
      <w:r w:rsidR="00FD289F" w:rsidRPr="00AE285F">
        <w:t>o-Chairpersons</w:t>
      </w:r>
      <w:r w:rsidR="00D96CE9" w:rsidRPr="00AE285F">
        <w:t xml:space="preserve"> as given below.</w:t>
      </w:r>
      <w:r w:rsidR="006A6AE0" w:rsidRPr="00AE285F">
        <w:t xml:space="preserve"> </w:t>
      </w:r>
    </w:p>
    <w:p w14:paraId="1EB87CE3" w14:textId="591E6183" w:rsidR="00351F4F" w:rsidRPr="00AE285F" w:rsidRDefault="00351F4F" w:rsidP="00531375">
      <w:pPr>
        <w:pStyle w:val="ListParagraph1"/>
        <w:numPr>
          <w:ilvl w:val="0"/>
          <w:numId w:val="42"/>
        </w:numPr>
        <w:tabs>
          <w:tab w:val="clear" w:pos="709"/>
        </w:tabs>
        <w:spacing w:after="120"/>
        <w:ind w:left="1276" w:hanging="567"/>
        <w:rPr>
          <w:lang w:eastAsia="fr-FR"/>
        </w:rPr>
      </w:pPr>
      <w:r w:rsidRPr="00AE285F">
        <w:rPr>
          <w:rStyle w:val="Strong"/>
          <w:i/>
          <w:iCs/>
          <w:color w:val="333333"/>
          <w:bdr w:val="none" w:sz="0" w:space="0" w:color="auto" w:frame="1"/>
        </w:rPr>
        <w:t>Working Group 1</w:t>
      </w:r>
      <w:r w:rsidRPr="00AE285F">
        <w:rPr>
          <w:bdr w:val="none" w:sz="0" w:space="0" w:color="auto" w:frame="1"/>
        </w:rPr>
        <w:t> - Hazard Assessment and Modelling - Co-chairs: </w:t>
      </w:r>
      <w:hyperlink r:id="rId85" w:history="1">
        <w:r w:rsidRPr="00AE285F">
          <w:rPr>
            <w:rStyle w:val="Hyperlink"/>
            <w:rFonts w:cs="Arial"/>
            <w:color w:val="1C6AA4"/>
            <w:bdr w:val="none" w:sz="0" w:space="0" w:color="auto" w:frame="1"/>
          </w:rPr>
          <w:t>Mauricio González</w:t>
        </w:r>
      </w:hyperlink>
      <w:r w:rsidRPr="00AE285F">
        <w:rPr>
          <w:bdr w:val="none" w:sz="0" w:space="0" w:color="auto" w:frame="1"/>
        </w:rPr>
        <w:t> (University of  Cantabria, Spain) and </w:t>
      </w:r>
      <w:hyperlink r:id="rId86" w:history="1">
        <w:r w:rsidRPr="00AE285F">
          <w:rPr>
            <w:rStyle w:val="Hyperlink"/>
            <w:rFonts w:cs="Arial"/>
            <w:color w:val="1C6AA4"/>
            <w:bdr w:val="none" w:sz="0" w:space="0" w:color="auto" w:frame="1"/>
          </w:rPr>
          <w:t>Audrey Gailler</w:t>
        </w:r>
      </w:hyperlink>
      <w:r w:rsidRPr="00AE285F">
        <w:rPr>
          <w:bdr w:val="none" w:sz="0" w:space="0" w:color="auto" w:frame="1"/>
        </w:rPr>
        <w:t> (Commissariat à l’Energie Atomique et aux Energies Alternatives, France)</w:t>
      </w:r>
    </w:p>
    <w:p w14:paraId="209EB709" w14:textId="7D1B691D" w:rsidR="00914E68" w:rsidRPr="00AE285F" w:rsidRDefault="00351F4F" w:rsidP="00531375">
      <w:pPr>
        <w:pStyle w:val="ListParagraph1"/>
        <w:numPr>
          <w:ilvl w:val="0"/>
          <w:numId w:val="42"/>
        </w:numPr>
        <w:tabs>
          <w:tab w:val="clear" w:pos="709"/>
        </w:tabs>
        <w:spacing w:after="120"/>
        <w:ind w:left="1276" w:hanging="567"/>
        <w:rPr>
          <w:bdr w:val="none" w:sz="0" w:space="0" w:color="auto" w:frame="1"/>
        </w:rPr>
      </w:pPr>
      <w:r w:rsidRPr="00AE285F">
        <w:rPr>
          <w:rStyle w:val="Strong"/>
          <w:i/>
          <w:iCs/>
          <w:color w:val="333333"/>
          <w:bdr w:val="none" w:sz="0" w:space="0" w:color="auto" w:frame="1"/>
        </w:rPr>
        <w:t>Working Group 2</w:t>
      </w:r>
      <w:r w:rsidRPr="00AE285F">
        <w:rPr>
          <w:bdr w:val="none" w:sz="0" w:space="0" w:color="auto" w:frame="1"/>
        </w:rPr>
        <w:t> </w:t>
      </w:r>
      <w:r w:rsidRPr="00AE285F">
        <w:rPr>
          <w:rStyle w:val="Strong"/>
          <w:color w:val="333333"/>
          <w:bdr w:val="none" w:sz="0" w:space="0" w:color="auto" w:frame="1"/>
        </w:rPr>
        <w:t>and 3</w:t>
      </w:r>
      <w:r w:rsidR="00EA188D" w:rsidRPr="00AE285F">
        <w:rPr>
          <w:rStyle w:val="Strong"/>
          <w:color w:val="333333"/>
          <w:bdr w:val="none" w:sz="0" w:space="0" w:color="auto" w:frame="1"/>
        </w:rPr>
        <w:t> </w:t>
      </w:r>
      <w:r w:rsidR="00914E68" w:rsidRPr="00AE285F">
        <w:rPr>
          <w:bdr w:val="none" w:sz="0" w:space="0" w:color="auto" w:frame="1"/>
        </w:rPr>
        <w:t xml:space="preserve">- Seismic, Geophysical and Sea Level </w:t>
      </w:r>
      <w:r w:rsidRPr="00AE285F">
        <w:rPr>
          <w:bdr w:val="none" w:sz="0" w:space="0" w:color="auto" w:frame="1"/>
        </w:rPr>
        <w:t>Measurements - Co-chairs: </w:t>
      </w:r>
      <w:hyperlink r:id="rId87" w:history="1">
        <w:r w:rsidRPr="00AE285F">
          <w:rPr>
            <w:rStyle w:val="Hyperlink"/>
            <w:rFonts w:cs="Arial"/>
            <w:color w:val="1C6AA4"/>
            <w:bdr w:val="none" w:sz="0" w:space="0" w:color="auto" w:frame="1"/>
          </w:rPr>
          <w:t>Anna von Gyldenfeldt</w:t>
        </w:r>
      </w:hyperlink>
      <w:r w:rsidRPr="00AE285F">
        <w:rPr>
          <w:bdr w:val="none" w:sz="0" w:space="0" w:color="auto" w:frame="1"/>
        </w:rPr>
        <w:t> </w:t>
      </w:r>
      <w:r w:rsidRPr="00AE285F">
        <w:rPr>
          <w:color w:val="000000"/>
          <w:bdr w:val="none" w:sz="0" w:space="0" w:color="auto" w:frame="1"/>
        </w:rPr>
        <w:t>(</w:t>
      </w:r>
      <w:r w:rsidRPr="00AE285F">
        <w:rPr>
          <w:bdr w:val="none" w:sz="0" w:space="0" w:color="auto" w:frame="1"/>
        </w:rPr>
        <w:t>Federal Maritime and Hydrographic Agency, Germany)  and </w:t>
      </w:r>
      <w:hyperlink r:id="rId88" w:history="1">
        <w:r w:rsidRPr="00AE285F">
          <w:rPr>
            <w:rStyle w:val="Hyperlink"/>
            <w:rFonts w:cs="Arial"/>
            <w:color w:val="1C6AA4"/>
            <w:bdr w:val="none" w:sz="0" w:space="0" w:color="auto" w:frame="1"/>
          </w:rPr>
          <w:t>Didem Camba</w:t>
        </w:r>
      </w:hyperlink>
      <w:r w:rsidRPr="00AE285F">
        <w:rPr>
          <w:bdr w:val="none" w:sz="0" w:space="0" w:color="auto" w:frame="1"/>
        </w:rPr>
        <w:t>z (</w:t>
      </w:r>
      <w:r w:rsidRPr="00AE285F">
        <w:rPr>
          <w:bdr w:val="none" w:sz="0" w:space="0" w:color="auto" w:frame="1"/>
          <w:shd w:val="clear" w:color="auto" w:fill="FFFFFF"/>
        </w:rPr>
        <w:t>Bogazici University Kandilli Observatory and Earthquake Research Institute</w:t>
      </w:r>
      <w:r w:rsidRPr="00AE285F">
        <w:rPr>
          <w:bdr w:val="none" w:sz="0" w:space="0" w:color="auto" w:frame="1"/>
        </w:rPr>
        <w:t>, Turkey)</w:t>
      </w:r>
    </w:p>
    <w:p w14:paraId="6ED6A987" w14:textId="2BF8748F" w:rsidR="00351F4F" w:rsidRPr="00AE285F" w:rsidRDefault="00351F4F" w:rsidP="00531375">
      <w:pPr>
        <w:pStyle w:val="ListParagraph1"/>
        <w:numPr>
          <w:ilvl w:val="0"/>
          <w:numId w:val="42"/>
        </w:numPr>
        <w:tabs>
          <w:tab w:val="clear" w:pos="709"/>
        </w:tabs>
        <w:spacing w:after="120"/>
        <w:ind w:left="1276" w:hanging="567"/>
      </w:pPr>
      <w:r w:rsidRPr="00AE285F">
        <w:rPr>
          <w:rStyle w:val="Strong"/>
          <w:i/>
          <w:iCs/>
          <w:color w:val="333333"/>
          <w:bdr w:val="none" w:sz="0" w:space="0" w:color="auto" w:frame="1"/>
        </w:rPr>
        <w:t>Working Group 4</w:t>
      </w:r>
      <w:r w:rsidRPr="00AE285F">
        <w:rPr>
          <w:bdr w:val="none" w:sz="0" w:space="0" w:color="auto" w:frame="1"/>
        </w:rPr>
        <w:t> - Public Awareness, Preparedness and Mitigation - Co-chair</w:t>
      </w:r>
      <w:r w:rsidR="00EA188D" w:rsidRPr="00AE285F">
        <w:rPr>
          <w:bdr w:val="none" w:sz="0" w:space="0" w:color="auto" w:frame="1"/>
        </w:rPr>
        <w:t xml:space="preserve">s: </w:t>
      </w:r>
      <w:hyperlink r:id="rId89" w:history="1">
        <w:r w:rsidRPr="00AE285F">
          <w:rPr>
            <w:rStyle w:val="Hyperlink"/>
            <w:rFonts w:cs="Arial"/>
            <w:color w:val="1C6AA4"/>
            <w:bdr w:val="none" w:sz="0" w:space="0" w:color="auto" w:frame="1"/>
          </w:rPr>
          <w:t>Areti Plessa</w:t>
        </w:r>
      </w:hyperlink>
      <w:r w:rsidR="00EA188D" w:rsidRPr="00AE285F">
        <w:rPr>
          <w:bdr w:val="none" w:sz="0" w:space="0" w:color="auto" w:frame="1"/>
        </w:rPr>
        <w:t xml:space="preserve"> </w:t>
      </w:r>
      <w:r w:rsidRPr="00AE285F">
        <w:rPr>
          <w:bdr w:val="none" w:sz="0" w:space="0" w:color="auto" w:frame="1"/>
        </w:rPr>
        <w:t>(Institute of Geodynamics, Natio</w:t>
      </w:r>
      <w:r w:rsidR="00EA188D" w:rsidRPr="00AE285F">
        <w:rPr>
          <w:bdr w:val="none" w:sz="0" w:space="0" w:color="auto" w:frame="1"/>
        </w:rPr>
        <w:t xml:space="preserve">nal Observatory of Athens) and </w:t>
      </w:r>
      <w:hyperlink r:id="rId90" w:history="1">
        <w:r w:rsidRPr="00AE285F">
          <w:rPr>
            <w:rStyle w:val="Hyperlink"/>
            <w:rFonts w:cs="Arial"/>
            <w:color w:val="1C6AA4"/>
            <w:bdr w:val="none" w:sz="0" w:space="0" w:color="auto" w:frame="1"/>
          </w:rPr>
          <w:t>Marzia Santini</w:t>
        </w:r>
      </w:hyperlink>
      <w:r w:rsidR="00EA188D" w:rsidRPr="00AE285F">
        <w:rPr>
          <w:bdr w:val="none" w:sz="0" w:space="0" w:color="auto" w:frame="1"/>
        </w:rPr>
        <w:t xml:space="preserve"> </w:t>
      </w:r>
      <w:r w:rsidRPr="00AE285F">
        <w:rPr>
          <w:bdr w:val="none" w:sz="0" w:space="0" w:color="auto" w:frame="1"/>
        </w:rPr>
        <w:t>(Department for Civil Protection, Italy)</w:t>
      </w:r>
    </w:p>
    <w:p w14:paraId="765142F4" w14:textId="182B5605" w:rsidR="00351F4F" w:rsidRPr="00AE285F" w:rsidRDefault="00351F4F" w:rsidP="00531375">
      <w:pPr>
        <w:pStyle w:val="ListParagraph1"/>
        <w:numPr>
          <w:ilvl w:val="0"/>
          <w:numId w:val="42"/>
        </w:numPr>
        <w:tabs>
          <w:tab w:val="clear" w:pos="709"/>
        </w:tabs>
        <w:spacing w:after="120"/>
        <w:ind w:left="1276" w:hanging="567"/>
      </w:pPr>
      <w:r w:rsidRPr="00AE285F">
        <w:rPr>
          <w:rStyle w:val="Strong"/>
          <w:i/>
          <w:iCs/>
          <w:color w:val="333333"/>
          <w:bdr w:val="none" w:sz="0" w:space="0" w:color="auto" w:frame="1"/>
        </w:rPr>
        <w:t>Task Team on Tsunami Exercises</w:t>
      </w:r>
      <w:r w:rsidR="00EA188D" w:rsidRPr="00AE285F">
        <w:rPr>
          <w:rStyle w:val="Strong"/>
          <w:i/>
          <w:iCs/>
          <w:color w:val="333333"/>
          <w:bdr w:val="none" w:sz="0" w:space="0" w:color="auto" w:frame="1"/>
        </w:rPr>
        <w:t> </w:t>
      </w:r>
      <w:r w:rsidRPr="00AE285F">
        <w:rPr>
          <w:bdr w:val="none" w:sz="0" w:space="0" w:color="auto" w:frame="1"/>
        </w:rPr>
        <w:t>- Co-chairs: </w:t>
      </w:r>
      <w:hyperlink r:id="rId91" w:history="1">
        <w:r w:rsidRPr="00AE285F">
          <w:rPr>
            <w:rStyle w:val="Hyperlink"/>
            <w:rFonts w:cs="Arial"/>
            <w:color w:val="1C6AA4"/>
            <w:bdr w:val="none" w:sz="0" w:space="0" w:color="auto" w:frame="1"/>
          </w:rPr>
          <w:t>Ceren Ozer S</w:t>
        </w:r>
        <w:r w:rsidR="00671642" w:rsidRPr="00AE285F">
          <w:rPr>
            <w:rStyle w:val="Hyperlink"/>
            <w:rFonts w:cs="Arial"/>
            <w:color w:val="1C6AA4"/>
            <w:bdr w:val="none" w:sz="0" w:space="0" w:color="auto" w:frame="1"/>
          </w:rPr>
          <w:t>ö</w:t>
        </w:r>
        <w:r w:rsidRPr="00AE285F">
          <w:rPr>
            <w:rStyle w:val="Hyperlink"/>
            <w:rFonts w:cs="Arial"/>
            <w:color w:val="1C6AA4"/>
            <w:bdr w:val="none" w:sz="0" w:space="0" w:color="auto" w:frame="1"/>
          </w:rPr>
          <w:t>zdinler</w:t>
        </w:r>
      </w:hyperlink>
      <w:r w:rsidRPr="00AE285F">
        <w:rPr>
          <w:bdr w:val="none" w:sz="0" w:space="0" w:color="auto" w:frame="1"/>
        </w:rPr>
        <w:t> (Kandilli Observatory and Earthquake Research Institute, Turkey) and Marinos Charalampakis (Institute of Geodynamics, National Observatory of Athens, Greece)</w:t>
      </w:r>
    </w:p>
    <w:p w14:paraId="0A655FE4" w14:textId="543D4945" w:rsidR="00D40179" w:rsidRPr="00531375" w:rsidRDefault="00351F4F" w:rsidP="00531375">
      <w:pPr>
        <w:pStyle w:val="ListParagraph1"/>
        <w:numPr>
          <w:ilvl w:val="0"/>
          <w:numId w:val="42"/>
        </w:numPr>
        <w:tabs>
          <w:tab w:val="clear" w:pos="709"/>
        </w:tabs>
        <w:spacing w:after="120"/>
        <w:ind w:left="1276" w:hanging="567"/>
        <w:rPr>
          <w:lang w:val="es-ES"/>
        </w:rPr>
      </w:pPr>
      <w:r w:rsidRPr="00531375">
        <w:rPr>
          <w:rStyle w:val="Strong"/>
          <w:i/>
          <w:iCs/>
          <w:color w:val="333333"/>
          <w:bdr w:val="none" w:sz="0" w:space="0" w:color="auto" w:frame="1"/>
          <w:lang w:val="es-ES"/>
        </w:rPr>
        <w:t>Task Team on Operations</w:t>
      </w:r>
      <w:r w:rsidR="00EA188D" w:rsidRPr="00531375">
        <w:rPr>
          <w:rStyle w:val="Strong"/>
          <w:i/>
          <w:iCs/>
          <w:color w:val="333333"/>
          <w:bdr w:val="none" w:sz="0" w:space="0" w:color="auto" w:frame="1"/>
          <w:lang w:val="es-ES"/>
        </w:rPr>
        <w:t> </w:t>
      </w:r>
      <w:r w:rsidRPr="00531375">
        <w:rPr>
          <w:bdr w:val="none" w:sz="0" w:space="0" w:color="auto" w:frame="1"/>
          <w:lang w:val="es-ES"/>
        </w:rPr>
        <w:t>- Co-chairs:</w:t>
      </w:r>
      <w:r w:rsidRPr="00531375">
        <w:rPr>
          <w:color w:val="000000"/>
          <w:bdr w:val="none" w:sz="0" w:space="0" w:color="auto" w:frame="1"/>
          <w:lang w:val="es-ES"/>
        </w:rPr>
        <w:t> </w:t>
      </w:r>
      <w:hyperlink r:id="rId92" w:history="1">
        <w:r w:rsidRPr="00531375">
          <w:rPr>
            <w:rStyle w:val="Hyperlink"/>
            <w:rFonts w:cs="Arial"/>
            <w:color w:val="1C6AA4"/>
            <w:bdr w:val="none" w:sz="0" w:space="0" w:color="auto" w:frame="1"/>
            <w:lang w:val="es-ES"/>
          </w:rPr>
          <w:t>Alessio Piatanesi</w:t>
        </w:r>
      </w:hyperlink>
      <w:r w:rsidRPr="00531375">
        <w:rPr>
          <w:color w:val="000000"/>
          <w:bdr w:val="none" w:sz="0" w:space="0" w:color="auto" w:frame="1"/>
          <w:lang w:val="es-ES"/>
        </w:rPr>
        <w:t> (Istituto</w:t>
      </w:r>
      <w:r w:rsidRPr="00531375">
        <w:rPr>
          <w:bdr w:val="none" w:sz="0" w:space="0" w:color="auto" w:frame="1"/>
          <w:lang w:val="es-ES"/>
        </w:rPr>
        <w:t> Nazionale di Geofisica e Vulcanologia, Italy) </w:t>
      </w:r>
      <w:r w:rsidRPr="00531375">
        <w:rPr>
          <w:color w:val="000000"/>
          <w:bdr w:val="none" w:sz="0" w:space="0" w:color="auto" w:frame="1"/>
          <w:lang w:val="es-ES"/>
        </w:rPr>
        <w:t> and </w:t>
      </w:r>
      <w:hyperlink r:id="rId93" w:history="1">
        <w:r w:rsidRPr="00531375">
          <w:rPr>
            <w:rStyle w:val="Hyperlink"/>
            <w:rFonts w:cs="Arial"/>
            <w:color w:val="1C6AA4"/>
            <w:bdr w:val="none" w:sz="0" w:space="0" w:color="auto" w:frame="1"/>
            <w:lang w:val="es-ES"/>
          </w:rPr>
          <w:t>Fernando Carrilho </w:t>
        </w:r>
      </w:hyperlink>
      <w:r w:rsidRPr="00531375">
        <w:rPr>
          <w:color w:val="000000"/>
          <w:bdr w:val="none" w:sz="0" w:space="0" w:color="auto" w:frame="1"/>
          <w:lang w:val="es-ES"/>
        </w:rPr>
        <w:t>(Instituto Português do Mar e da Atmosfera, Portugal)</w:t>
      </w:r>
    </w:p>
    <w:p w14:paraId="282DBC08" w14:textId="3D07E6B0" w:rsidR="00E160FB" w:rsidRPr="00AE285F" w:rsidRDefault="00351F4F" w:rsidP="00AE285F">
      <w:pPr>
        <w:pStyle w:val="ListParagraph1"/>
        <w:numPr>
          <w:ilvl w:val="0"/>
          <w:numId w:val="42"/>
        </w:numPr>
        <w:tabs>
          <w:tab w:val="clear" w:pos="709"/>
        </w:tabs>
        <w:ind w:left="1276" w:hanging="567"/>
        <w:rPr>
          <w:bdr w:val="none" w:sz="0" w:space="0" w:color="auto" w:frame="1"/>
        </w:rPr>
      </w:pPr>
      <w:r w:rsidRPr="00AE285F">
        <w:rPr>
          <w:rStyle w:val="Strong"/>
          <w:i/>
          <w:iCs/>
          <w:color w:val="000000"/>
          <w:bdr w:val="none" w:sz="0" w:space="0" w:color="auto" w:frame="1"/>
        </w:rPr>
        <w:t>Task Team on Documentation</w:t>
      </w:r>
      <w:r w:rsidR="00EA188D" w:rsidRPr="00AE285F">
        <w:rPr>
          <w:rStyle w:val="Strong"/>
          <w:i/>
          <w:iCs/>
          <w:color w:val="000000"/>
          <w:bdr w:val="none" w:sz="0" w:space="0" w:color="auto" w:frame="1"/>
        </w:rPr>
        <w:t> </w:t>
      </w:r>
      <w:r w:rsidRPr="00AE285F">
        <w:rPr>
          <w:bdr w:val="none" w:sz="0" w:space="0" w:color="auto" w:frame="1"/>
        </w:rPr>
        <w:t>-</w:t>
      </w:r>
      <w:r w:rsidR="00EA188D" w:rsidRPr="00AE285F">
        <w:rPr>
          <w:bdr w:val="none" w:sz="0" w:space="0" w:color="auto" w:frame="1"/>
        </w:rPr>
        <w:t xml:space="preserve"> </w:t>
      </w:r>
      <w:r w:rsidRPr="00AE285F">
        <w:rPr>
          <w:bdr w:val="none" w:sz="0" w:space="0" w:color="auto" w:frame="1"/>
        </w:rPr>
        <w:t>Co-chairs: </w:t>
      </w:r>
      <w:hyperlink r:id="rId94" w:history="1">
        <w:r w:rsidRPr="00AE285F">
          <w:rPr>
            <w:rStyle w:val="Hyperlink"/>
            <w:rFonts w:cs="Arial"/>
            <w:color w:val="1C6AA4"/>
            <w:bdr w:val="none" w:sz="0" w:space="0" w:color="auto" w:frame="1"/>
          </w:rPr>
          <w:t>Brian McConnel </w:t>
        </w:r>
      </w:hyperlink>
      <w:r w:rsidRPr="00AE285F">
        <w:rPr>
          <w:bdr w:val="none" w:sz="0" w:space="0" w:color="auto" w:frame="1"/>
        </w:rPr>
        <w:t>(Geological Survey Ireland, Ireland) and </w:t>
      </w:r>
      <w:hyperlink r:id="rId95" w:history="1">
        <w:r w:rsidRPr="00AE285F">
          <w:rPr>
            <w:rStyle w:val="Hyperlink"/>
            <w:rFonts w:cs="Arial"/>
            <w:color w:val="1C6AA4"/>
            <w:bdr w:val="none" w:sz="0" w:space="0" w:color="auto" w:frame="1"/>
          </w:rPr>
          <w:t>Alessandro Amato </w:t>
        </w:r>
      </w:hyperlink>
      <w:r w:rsidRPr="00AE285F">
        <w:rPr>
          <w:bdr w:val="none" w:sz="0" w:space="0" w:color="auto" w:frame="1"/>
        </w:rPr>
        <w:t>(Istituto Nazionale di Geofisica e Vulcanologia Roma, Italy)</w:t>
      </w:r>
    </w:p>
    <w:p w14:paraId="76B6C880" w14:textId="16E2AE5F" w:rsidR="00351F4F" w:rsidRPr="00AE285F" w:rsidRDefault="00351F4F" w:rsidP="00531375">
      <w:pPr>
        <w:pStyle w:val="Heading1"/>
        <w:numPr>
          <w:ilvl w:val="0"/>
          <w:numId w:val="14"/>
        </w:numPr>
        <w:ind w:left="709" w:hanging="709"/>
        <w:rPr>
          <w:rFonts w:eastAsia="Calibri"/>
          <w:szCs w:val="22"/>
        </w:rPr>
      </w:pPr>
      <w:bookmarkStart w:id="161" w:name="_Toc36824355"/>
      <w:r w:rsidRPr="00AE285F">
        <w:rPr>
          <w:rFonts w:eastAsia="Calibri"/>
          <w:szCs w:val="22"/>
        </w:rPr>
        <w:t>ELECTIONS</w:t>
      </w:r>
      <w:bookmarkEnd w:id="161"/>
    </w:p>
    <w:p w14:paraId="57C2D18A" w14:textId="399624C2" w:rsidR="000E6542" w:rsidRPr="00AE285F" w:rsidRDefault="00C777CA" w:rsidP="00531375">
      <w:pPr>
        <w:pStyle w:val="ListParagraph1"/>
        <w:numPr>
          <w:ilvl w:val="0"/>
          <w:numId w:val="54"/>
        </w:numPr>
        <w:ind w:left="0" w:hanging="709"/>
        <w:rPr>
          <w:rFonts w:eastAsia="Calibri"/>
          <w:color w:val="000000"/>
        </w:rPr>
      </w:pPr>
      <w:r w:rsidRPr="00AE285F">
        <w:rPr>
          <w:rFonts w:eastAsia="Calibri"/>
          <w:color w:val="000000"/>
        </w:rPr>
        <w:tab/>
      </w:r>
      <w:r w:rsidR="000E6542" w:rsidRPr="00AE285F">
        <w:rPr>
          <w:rFonts w:eastAsia="Calibri"/>
          <w:color w:val="000000"/>
        </w:rPr>
        <w:t xml:space="preserve">Dr </w:t>
      </w:r>
      <w:r w:rsidR="000E6542" w:rsidRPr="00531375">
        <w:t>Alexander</w:t>
      </w:r>
      <w:r w:rsidR="000E6542" w:rsidRPr="00AE285F">
        <w:rPr>
          <w:rFonts w:eastAsia="Calibri"/>
          <w:color w:val="000000"/>
        </w:rPr>
        <w:t xml:space="preserve"> Rudloff, Ch</w:t>
      </w:r>
      <w:r w:rsidR="00EC27E4" w:rsidRPr="00AE285F">
        <w:rPr>
          <w:rFonts w:eastAsia="Calibri"/>
          <w:color w:val="000000"/>
        </w:rPr>
        <w:t>a</w:t>
      </w:r>
      <w:r w:rsidR="000E6542" w:rsidRPr="00AE285F">
        <w:rPr>
          <w:rFonts w:eastAsia="Calibri"/>
          <w:color w:val="000000"/>
        </w:rPr>
        <w:t>ir of the Nominations Committee</w:t>
      </w:r>
      <w:r w:rsidR="00EA188D" w:rsidRPr="00AE285F">
        <w:rPr>
          <w:rFonts w:eastAsia="Calibri"/>
          <w:color w:val="000000"/>
        </w:rPr>
        <w:t>,</w:t>
      </w:r>
      <w:r w:rsidR="000E6542" w:rsidRPr="00AE285F">
        <w:rPr>
          <w:rFonts w:eastAsia="Calibri"/>
          <w:color w:val="000000"/>
        </w:rPr>
        <w:t xml:space="preserve"> provided a report to the ICG (see </w:t>
      </w:r>
      <w:r w:rsidR="00545315" w:rsidRPr="00AE285F">
        <w:rPr>
          <w:rFonts w:eastAsia="Calibri"/>
          <w:color w:val="000000"/>
        </w:rPr>
        <w:t xml:space="preserve">Decisions and Recommendations, Annex II, </w:t>
      </w:r>
      <w:r w:rsidR="00545315" w:rsidRPr="00531375">
        <w:rPr>
          <w:color w:val="000000"/>
        </w:rPr>
        <w:t xml:space="preserve">Annex </w:t>
      </w:r>
      <w:r w:rsidR="00545315" w:rsidRPr="00AE285F">
        <w:rPr>
          <w:rFonts w:eastAsia="Calibri"/>
          <w:color w:val="000000"/>
        </w:rPr>
        <w:t>2</w:t>
      </w:r>
      <w:r w:rsidR="000E6542" w:rsidRPr="00AE285F">
        <w:rPr>
          <w:rFonts w:eastAsia="Calibri"/>
          <w:color w:val="000000"/>
        </w:rPr>
        <w:t>).</w:t>
      </w:r>
      <w:r w:rsidR="00EC27E4" w:rsidRPr="00AE285F">
        <w:rPr>
          <w:rFonts w:eastAsia="Calibri"/>
          <w:color w:val="000000"/>
        </w:rPr>
        <w:t xml:space="preserve"> </w:t>
      </w:r>
    </w:p>
    <w:p w14:paraId="6A1FD5CD" w14:textId="500D08A2" w:rsidR="00812A9C" w:rsidRPr="00AE285F" w:rsidRDefault="00C777CA" w:rsidP="00531375">
      <w:pPr>
        <w:pStyle w:val="ListParagraph1"/>
        <w:numPr>
          <w:ilvl w:val="0"/>
          <w:numId w:val="54"/>
        </w:numPr>
        <w:ind w:left="0" w:hanging="709"/>
        <w:rPr>
          <w:rFonts w:eastAsia="Calibri"/>
          <w:color w:val="000000"/>
        </w:rPr>
      </w:pPr>
      <w:r w:rsidRPr="00AE285F">
        <w:rPr>
          <w:rFonts w:eastAsia="Calibri"/>
          <w:color w:val="000000"/>
        </w:rPr>
        <w:tab/>
      </w:r>
      <w:r w:rsidR="00EC27E4" w:rsidRPr="00AE285F">
        <w:rPr>
          <w:rFonts w:eastAsia="Calibri"/>
          <w:color w:val="000000"/>
        </w:rPr>
        <w:t>In light of the report and recommendations</w:t>
      </w:r>
      <w:r w:rsidR="00B016F1" w:rsidRPr="00AE285F">
        <w:rPr>
          <w:rFonts w:eastAsia="Calibri"/>
          <w:color w:val="000000"/>
        </w:rPr>
        <w:t>,</w:t>
      </w:r>
      <w:r w:rsidR="00EC27E4" w:rsidRPr="00AE285F">
        <w:rPr>
          <w:rFonts w:eastAsia="Calibri"/>
          <w:color w:val="000000"/>
        </w:rPr>
        <w:t xml:space="preserve"> t</w:t>
      </w:r>
      <w:r w:rsidR="00812A9C" w:rsidRPr="00AE285F">
        <w:rPr>
          <w:rFonts w:eastAsia="Calibri"/>
          <w:color w:val="000000"/>
        </w:rPr>
        <w:t>he ICG decided to postpone</w:t>
      </w:r>
      <w:r w:rsidR="00812A9C" w:rsidRPr="00AE285F">
        <w:rPr>
          <w:i/>
          <w:kern w:val="3"/>
          <w:lang w:bidi="hi-IN"/>
        </w:rPr>
        <w:t xml:space="preserve"> </w:t>
      </w:r>
      <w:r w:rsidR="00DD1015" w:rsidRPr="00AE285F">
        <w:rPr>
          <w:kern w:val="3"/>
          <w:lang w:bidi="hi-IN"/>
        </w:rPr>
        <w:t xml:space="preserve">the elections of </w:t>
      </w:r>
      <w:r w:rsidR="00DD1015" w:rsidRPr="00531375">
        <w:t>C</w:t>
      </w:r>
      <w:r w:rsidR="00812A9C" w:rsidRPr="00531375">
        <w:t>hair</w:t>
      </w:r>
      <w:r w:rsidR="00DD1015" w:rsidRPr="00531375">
        <w:t>person</w:t>
      </w:r>
      <w:r w:rsidR="00DD1015" w:rsidRPr="00AE285F">
        <w:rPr>
          <w:kern w:val="3"/>
          <w:lang w:bidi="hi-IN"/>
        </w:rPr>
        <w:t xml:space="preserve"> and V</w:t>
      </w:r>
      <w:r w:rsidR="00F93CF0" w:rsidRPr="00AE285F">
        <w:rPr>
          <w:kern w:val="3"/>
          <w:lang w:bidi="hi-IN"/>
        </w:rPr>
        <w:t>ice</w:t>
      </w:r>
      <w:r w:rsidR="00DD1015" w:rsidRPr="00AE285F">
        <w:rPr>
          <w:kern w:val="3"/>
          <w:lang w:bidi="hi-IN"/>
        </w:rPr>
        <w:t>-Chairperson</w:t>
      </w:r>
      <w:r w:rsidR="00812A9C" w:rsidRPr="00AE285F">
        <w:rPr>
          <w:kern w:val="3"/>
          <w:lang w:bidi="hi-IN"/>
        </w:rPr>
        <w:t xml:space="preserve"> to an extraordinary session of the ICG or via correspondence</w:t>
      </w:r>
      <w:r w:rsidR="00812A9C" w:rsidRPr="00AE285F">
        <w:rPr>
          <w:rFonts w:eastAsia="Calibri"/>
          <w:color w:val="000000"/>
        </w:rPr>
        <w:t xml:space="preserve">. </w:t>
      </w:r>
      <w:r w:rsidR="00B016F1" w:rsidRPr="00AE285F">
        <w:rPr>
          <w:rFonts w:eastAsia="Calibri"/>
          <w:color w:val="000000"/>
        </w:rPr>
        <w:t xml:space="preserve">The </w:t>
      </w:r>
      <w:r w:rsidR="00812A9C" w:rsidRPr="00AE285F">
        <w:rPr>
          <w:rFonts w:eastAsia="Calibri"/>
          <w:color w:val="000000"/>
        </w:rPr>
        <w:t>ICG further decided to extend the deadline for nominations till 28 February 2020.</w:t>
      </w:r>
    </w:p>
    <w:p w14:paraId="4194C77A" w14:textId="728F875E" w:rsidR="00DB7F16" w:rsidRPr="00AE285F" w:rsidRDefault="00C16951" w:rsidP="00531375">
      <w:pPr>
        <w:pStyle w:val="Heading1"/>
        <w:numPr>
          <w:ilvl w:val="0"/>
          <w:numId w:val="14"/>
        </w:numPr>
        <w:ind w:left="709" w:hanging="709"/>
        <w:rPr>
          <w:rFonts w:eastAsia="Calibri"/>
          <w:szCs w:val="22"/>
        </w:rPr>
      </w:pPr>
      <w:bookmarkStart w:id="162" w:name="_Toc442964898"/>
      <w:bookmarkStart w:id="163" w:name="_Toc442996702"/>
      <w:bookmarkStart w:id="164" w:name="_Toc503179812"/>
      <w:bookmarkStart w:id="165" w:name="_Toc36824356"/>
      <w:r w:rsidRPr="00AE285F">
        <w:rPr>
          <w:rFonts w:eastAsia="Calibri"/>
          <w:szCs w:val="22"/>
        </w:rPr>
        <w:t>DATE AN</w:t>
      </w:r>
      <w:r w:rsidR="0046717A" w:rsidRPr="00AE285F">
        <w:rPr>
          <w:rFonts w:eastAsia="Calibri"/>
          <w:szCs w:val="22"/>
        </w:rPr>
        <w:t>D PLACE FOR ICG/N</w:t>
      </w:r>
      <w:r w:rsidR="00F623A0" w:rsidRPr="00AE285F">
        <w:rPr>
          <w:rFonts w:eastAsia="Calibri"/>
          <w:szCs w:val="22"/>
        </w:rPr>
        <w:t>EAMTWS-XV</w:t>
      </w:r>
      <w:r w:rsidR="0046717A" w:rsidRPr="00AE285F">
        <w:rPr>
          <w:rFonts w:eastAsia="Calibri"/>
          <w:szCs w:val="22"/>
        </w:rPr>
        <w:t>I</w:t>
      </w:r>
      <w:bookmarkEnd w:id="162"/>
      <w:bookmarkEnd w:id="163"/>
      <w:bookmarkEnd w:id="164"/>
      <w:bookmarkEnd w:id="165"/>
    </w:p>
    <w:p w14:paraId="3C744775" w14:textId="59F886C5" w:rsidR="003924C8" w:rsidRPr="00AE285F" w:rsidRDefault="00B016F1" w:rsidP="00531375">
      <w:pPr>
        <w:pStyle w:val="ListParagraph1"/>
        <w:numPr>
          <w:ilvl w:val="0"/>
          <w:numId w:val="54"/>
        </w:numPr>
        <w:ind w:left="0" w:hanging="709"/>
        <w:rPr>
          <w:rFonts w:eastAsia="Calibri"/>
        </w:rPr>
      </w:pPr>
      <w:r w:rsidRPr="00AE285F">
        <w:rPr>
          <w:rFonts w:eastAsia="Calibri"/>
        </w:rPr>
        <w:tab/>
      </w:r>
      <w:r w:rsidR="00351F4F" w:rsidRPr="00AE285F">
        <w:rPr>
          <w:rFonts w:eastAsia="Calibri"/>
        </w:rPr>
        <w:t xml:space="preserve">Germany </w:t>
      </w:r>
      <w:r w:rsidR="003924C8" w:rsidRPr="00531375">
        <w:t>offered</w:t>
      </w:r>
      <w:r w:rsidR="003924C8" w:rsidRPr="00AE285F">
        <w:rPr>
          <w:rFonts w:eastAsia="Calibri"/>
        </w:rPr>
        <w:t xml:space="preserve"> </w:t>
      </w:r>
      <w:r w:rsidR="003924C8" w:rsidRPr="00AE285F">
        <w:rPr>
          <w:rStyle w:val="Absatz-Standardschriftart"/>
          <w:color w:val="000000"/>
        </w:rPr>
        <w:t>to host ICG/NEAMTWS-XVI</w:t>
      </w:r>
      <w:r w:rsidR="008D7D2B" w:rsidRPr="00AE285F">
        <w:rPr>
          <w:rStyle w:val="Absatz-Standardschriftart"/>
          <w:color w:val="000000"/>
        </w:rPr>
        <w:t>I s</w:t>
      </w:r>
      <w:r w:rsidR="001A7E0F" w:rsidRPr="00AE285F">
        <w:rPr>
          <w:rStyle w:val="Absatz-Standardschriftart"/>
          <w:color w:val="000000"/>
        </w:rPr>
        <w:t>ession</w:t>
      </w:r>
      <w:r w:rsidR="003924C8" w:rsidRPr="00AE285F">
        <w:rPr>
          <w:rStyle w:val="Absatz-Standardschriftart"/>
          <w:color w:val="000000"/>
        </w:rPr>
        <w:t xml:space="preserve"> in </w:t>
      </w:r>
      <w:r w:rsidR="008D7D2B" w:rsidRPr="00AE285F">
        <w:rPr>
          <w:rStyle w:val="Absatz-Standardschriftart"/>
          <w:color w:val="000000"/>
        </w:rPr>
        <w:t>Hamburg in</w:t>
      </w:r>
      <w:r w:rsidR="003924C8" w:rsidRPr="00AE285F">
        <w:rPr>
          <w:rStyle w:val="Absatz-Standardschriftart"/>
          <w:color w:val="000000"/>
        </w:rPr>
        <w:t xml:space="preserve"> 20</w:t>
      </w:r>
      <w:r w:rsidR="001A7E0F" w:rsidRPr="00AE285F">
        <w:rPr>
          <w:rStyle w:val="Absatz-Standardschriftart"/>
          <w:color w:val="000000"/>
        </w:rPr>
        <w:t>20</w:t>
      </w:r>
      <w:r w:rsidR="008D7D2B" w:rsidRPr="00AE285F">
        <w:rPr>
          <w:rStyle w:val="Absatz-Standardschriftart"/>
          <w:color w:val="000000"/>
        </w:rPr>
        <w:t>.</w:t>
      </w:r>
    </w:p>
    <w:p w14:paraId="58EBFFD2" w14:textId="23EB01C1" w:rsidR="003022AA" w:rsidRPr="00AE285F" w:rsidRDefault="0046717A" w:rsidP="00531375">
      <w:pPr>
        <w:pStyle w:val="Heading1"/>
        <w:numPr>
          <w:ilvl w:val="0"/>
          <w:numId w:val="14"/>
        </w:numPr>
        <w:ind w:left="709" w:hanging="709"/>
        <w:rPr>
          <w:rFonts w:eastAsia="Calibri"/>
          <w:szCs w:val="22"/>
        </w:rPr>
      </w:pPr>
      <w:bookmarkStart w:id="166" w:name="_Toc442964899"/>
      <w:bookmarkStart w:id="167" w:name="_Toc442996703"/>
      <w:bookmarkStart w:id="168" w:name="_Toc503179813"/>
      <w:bookmarkStart w:id="169" w:name="_Toc36824357"/>
      <w:r w:rsidRPr="00AE285F">
        <w:rPr>
          <w:rFonts w:eastAsia="Calibri"/>
          <w:szCs w:val="22"/>
        </w:rPr>
        <w:t>ANY OTHER BUSINESS</w:t>
      </w:r>
      <w:bookmarkEnd w:id="166"/>
      <w:bookmarkEnd w:id="167"/>
      <w:bookmarkEnd w:id="168"/>
      <w:bookmarkEnd w:id="169"/>
    </w:p>
    <w:p w14:paraId="154680BF" w14:textId="0B7DC790" w:rsidR="00F60F30" w:rsidRPr="00AE285F" w:rsidRDefault="00B016F1" w:rsidP="00531375">
      <w:pPr>
        <w:pStyle w:val="ListParagraph1"/>
        <w:numPr>
          <w:ilvl w:val="0"/>
          <w:numId w:val="54"/>
        </w:numPr>
        <w:ind w:left="0" w:hanging="709"/>
      </w:pPr>
      <w:r w:rsidRPr="00AE285F">
        <w:tab/>
      </w:r>
      <w:r w:rsidR="00DA04C8" w:rsidRPr="00AE285F">
        <w:t>No other business was raised to be considered by the session.</w:t>
      </w:r>
      <w:bookmarkStart w:id="170" w:name="_Toc442964900"/>
      <w:bookmarkStart w:id="171" w:name="_Toc442996704"/>
    </w:p>
    <w:p w14:paraId="42949FDB" w14:textId="51CEBA90" w:rsidR="00981922" w:rsidRPr="00AE285F" w:rsidRDefault="00C16951" w:rsidP="00531375">
      <w:pPr>
        <w:pStyle w:val="Heading1"/>
        <w:numPr>
          <w:ilvl w:val="0"/>
          <w:numId w:val="14"/>
        </w:numPr>
        <w:ind w:left="709" w:hanging="709"/>
        <w:rPr>
          <w:rFonts w:eastAsia="Calibri"/>
          <w:szCs w:val="22"/>
        </w:rPr>
      </w:pPr>
      <w:bookmarkStart w:id="172" w:name="_Toc503179814"/>
      <w:bookmarkStart w:id="173" w:name="_Toc36824358"/>
      <w:r w:rsidRPr="00AE285F">
        <w:rPr>
          <w:rFonts w:eastAsia="Calibri"/>
          <w:szCs w:val="22"/>
        </w:rPr>
        <w:t>ADOPTION OF DECISIONS AND RECOMMENDATIONS</w:t>
      </w:r>
      <w:bookmarkEnd w:id="170"/>
      <w:bookmarkEnd w:id="171"/>
      <w:bookmarkEnd w:id="172"/>
      <w:bookmarkEnd w:id="173"/>
    </w:p>
    <w:p w14:paraId="4DA77109" w14:textId="3FA39DEA" w:rsidR="006663B8" w:rsidRPr="00AE285F" w:rsidRDefault="00B016F1" w:rsidP="00531375">
      <w:pPr>
        <w:pStyle w:val="ListParagraph1"/>
        <w:numPr>
          <w:ilvl w:val="0"/>
          <w:numId w:val="54"/>
        </w:numPr>
        <w:ind w:left="0" w:hanging="709"/>
      </w:pPr>
      <w:r w:rsidRPr="00AE285F">
        <w:tab/>
      </w:r>
      <w:r w:rsidR="00CC0466" w:rsidRPr="00AE285F">
        <w:t xml:space="preserve">The meeting </w:t>
      </w:r>
      <w:r w:rsidR="00C87B03" w:rsidRPr="00AE285F">
        <w:t xml:space="preserve">reviewed </w:t>
      </w:r>
      <w:r w:rsidR="00CC0466" w:rsidRPr="00AE285F">
        <w:t>the draft decisions and recommendations from the plenary</w:t>
      </w:r>
      <w:r w:rsidRPr="00AE285F">
        <w:t xml:space="preserve"> and adopted them as in </w:t>
      </w:r>
      <w:hyperlink w:anchor="_ANNEX_II" w:history="1">
        <w:r w:rsidR="00CC0466" w:rsidRPr="00AE285F">
          <w:rPr>
            <w:rStyle w:val="Hyperlink"/>
            <w:rFonts w:cs="Arial"/>
          </w:rPr>
          <w:t>Annex II.</w:t>
        </w:r>
      </w:hyperlink>
      <w:r w:rsidR="00CC0466" w:rsidRPr="00AE285F">
        <w:t xml:space="preserve"> </w:t>
      </w:r>
      <w:bookmarkStart w:id="174" w:name="_Toc442964901"/>
      <w:bookmarkStart w:id="175" w:name="_Toc442996705"/>
    </w:p>
    <w:p w14:paraId="0BDFD430" w14:textId="4F62BAFA" w:rsidR="006E7136" w:rsidRPr="00AE285F" w:rsidRDefault="006E7136" w:rsidP="00531375">
      <w:pPr>
        <w:pStyle w:val="Heading1"/>
        <w:numPr>
          <w:ilvl w:val="0"/>
          <w:numId w:val="14"/>
        </w:numPr>
        <w:ind w:left="709" w:hanging="709"/>
        <w:rPr>
          <w:rFonts w:eastAsia="Calibri"/>
          <w:szCs w:val="22"/>
        </w:rPr>
      </w:pPr>
      <w:bookmarkStart w:id="176" w:name="_Toc503179815"/>
      <w:bookmarkStart w:id="177" w:name="_Toc36824359"/>
      <w:r w:rsidRPr="00AE285F">
        <w:rPr>
          <w:rFonts w:eastAsia="Calibri"/>
          <w:szCs w:val="22"/>
        </w:rPr>
        <w:t>CLOSING</w:t>
      </w:r>
      <w:bookmarkEnd w:id="174"/>
      <w:bookmarkEnd w:id="175"/>
      <w:bookmarkEnd w:id="176"/>
      <w:bookmarkEnd w:id="177"/>
    </w:p>
    <w:p w14:paraId="4732F7FB" w14:textId="40552470" w:rsidR="00CC0466" w:rsidRPr="00DC1039" w:rsidRDefault="00B016F1" w:rsidP="00531375">
      <w:pPr>
        <w:pStyle w:val="ListParagraph1"/>
        <w:numPr>
          <w:ilvl w:val="0"/>
          <w:numId w:val="54"/>
        </w:numPr>
        <w:ind w:left="0" w:hanging="709"/>
      </w:pPr>
      <w:r w:rsidRPr="00AE285F">
        <w:tab/>
      </w:r>
      <w:r w:rsidR="00DA04C8" w:rsidRPr="00AE285F">
        <w:t>The meeting</w:t>
      </w:r>
      <w:r w:rsidR="00D8549C" w:rsidRPr="00AE285F">
        <w:t xml:space="preserve"> </w:t>
      </w:r>
      <w:r w:rsidR="00D96CE9" w:rsidRPr="00AE285F">
        <w:t xml:space="preserve">was </w:t>
      </w:r>
      <w:r w:rsidR="001714C0" w:rsidRPr="00AE285F">
        <w:t xml:space="preserve">closed on </w:t>
      </w:r>
      <w:r w:rsidR="003924C8" w:rsidRPr="00AE285F">
        <w:t>Wednes</w:t>
      </w:r>
      <w:r w:rsidR="001714C0" w:rsidRPr="00AE285F">
        <w:t xml:space="preserve">day </w:t>
      </w:r>
      <w:r w:rsidR="00812A9C" w:rsidRPr="00AE285F">
        <w:t>4</w:t>
      </w:r>
      <w:r w:rsidR="001714C0" w:rsidRPr="00AE285F">
        <w:t xml:space="preserve"> </w:t>
      </w:r>
      <w:r w:rsidR="00812A9C" w:rsidRPr="00AE285F">
        <w:t>Dece</w:t>
      </w:r>
      <w:r w:rsidR="001714C0" w:rsidRPr="00AE285F">
        <w:t>mber</w:t>
      </w:r>
      <w:r w:rsidR="00D8549C" w:rsidRPr="00AE285F">
        <w:t xml:space="preserve"> at 13:0</w:t>
      </w:r>
      <w:r w:rsidR="00CC0466" w:rsidRPr="00AE285F">
        <w:t>0</w:t>
      </w:r>
      <w:r w:rsidR="00CC0466" w:rsidRPr="00DC1039">
        <w:t>.</w:t>
      </w:r>
    </w:p>
    <w:p w14:paraId="00BD4A38" w14:textId="77777777" w:rsidR="00FE0441" w:rsidRPr="00AB79DE" w:rsidRDefault="00FE0441" w:rsidP="00C34F84">
      <w:pPr>
        <w:spacing w:after="240"/>
        <w:ind w:hanging="709"/>
        <w:rPr>
          <w:rFonts w:cs="Arial"/>
          <w:color w:val="FF0000"/>
          <w:szCs w:val="22"/>
          <w:highlight w:val="green"/>
          <w:lang w:val="en-GB"/>
        </w:rPr>
        <w:sectPr w:rsidR="00FE0441" w:rsidRPr="00AB79DE" w:rsidSect="006625C8">
          <w:headerReference w:type="even" r:id="rId96"/>
          <w:headerReference w:type="default" r:id="rId97"/>
          <w:headerReference w:type="first" r:id="rId98"/>
          <w:type w:val="oddPage"/>
          <w:pgSz w:w="11907" w:h="16840" w:code="9"/>
          <w:pgMar w:top="1411" w:right="1411" w:bottom="1411" w:left="1411" w:header="720" w:footer="720" w:gutter="0"/>
          <w:pgNumType w:start="1"/>
          <w:cols w:space="720"/>
          <w:titlePg/>
          <w:docGrid w:linePitch="360"/>
        </w:sectPr>
      </w:pPr>
    </w:p>
    <w:p w14:paraId="2942D05E" w14:textId="5C734DC1" w:rsidR="00877C4B" w:rsidRPr="00531375" w:rsidRDefault="00AA7E4A" w:rsidP="00531375">
      <w:pPr>
        <w:pStyle w:val="Heading1"/>
        <w:spacing w:before="0"/>
        <w:jc w:val="center"/>
        <w:rPr>
          <w:rStyle w:val="Emphasis"/>
          <w:rFonts w:ascii="Times New Roman" w:eastAsia="SimSun" w:hAnsi="Times New Roman" w:cs="Arial"/>
          <w:b/>
          <w:bCs/>
          <w:kern w:val="0"/>
          <w:sz w:val="24"/>
          <w:szCs w:val="22"/>
          <w:lang w:val="en-US" w:eastAsia="fr-FR"/>
        </w:rPr>
      </w:pPr>
      <w:bookmarkStart w:id="178" w:name="_ANNEX_I"/>
      <w:bookmarkStart w:id="179" w:name="_Toc36824360"/>
      <w:bookmarkStart w:id="180" w:name="_Toc287353996"/>
      <w:bookmarkStart w:id="181" w:name="_Toc294712336"/>
      <w:bookmarkStart w:id="182" w:name="_Toc294880690"/>
      <w:bookmarkStart w:id="183" w:name="_Toc295230654"/>
      <w:bookmarkStart w:id="184" w:name="_Toc296439699"/>
      <w:bookmarkStart w:id="185" w:name="_Toc329420869"/>
      <w:bookmarkStart w:id="186" w:name="_Toc332178878"/>
      <w:bookmarkStart w:id="187" w:name="_Toc333141424"/>
      <w:bookmarkStart w:id="188" w:name="_Toc333141729"/>
      <w:bookmarkStart w:id="189" w:name="_Toc358628327"/>
      <w:bookmarkStart w:id="190" w:name="_Toc359016016"/>
      <w:bookmarkStart w:id="191" w:name="_Toc359055294"/>
      <w:bookmarkEnd w:id="178"/>
      <w:r w:rsidRPr="00E81708">
        <w:rPr>
          <w:rStyle w:val="Emphasis"/>
          <w:rFonts w:eastAsia="SimSun" w:cs="Arial"/>
          <w:szCs w:val="22"/>
        </w:rPr>
        <w:t>ANNEX I</w:t>
      </w:r>
      <w:bookmarkStart w:id="192" w:name="_Toc414287726"/>
      <w:bookmarkEnd w:id="179"/>
    </w:p>
    <w:p w14:paraId="4E7ACDDD" w14:textId="6BF30691" w:rsidR="003D3F88" w:rsidRPr="00E81708" w:rsidRDefault="003D3F88" w:rsidP="00531375">
      <w:pPr>
        <w:pStyle w:val="Heading1"/>
        <w:spacing w:before="0"/>
        <w:jc w:val="center"/>
        <w:rPr>
          <w:szCs w:val="22"/>
        </w:rPr>
      </w:pPr>
      <w:r w:rsidRPr="00E81708">
        <w:rPr>
          <w:szCs w:val="22"/>
        </w:rPr>
        <w:t>AGENDA</w:t>
      </w:r>
    </w:p>
    <w:p w14:paraId="433C038C" w14:textId="77777777" w:rsidR="0079411D" w:rsidRPr="00AB79DE" w:rsidRDefault="0079411D" w:rsidP="00531375">
      <w:pPr>
        <w:tabs>
          <w:tab w:val="left" w:pos="567"/>
        </w:tabs>
        <w:spacing w:after="240"/>
        <w:rPr>
          <w:rFonts w:ascii="Arial" w:eastAsia="SimSun" w:hAnsi="Arial" w:cs="Arial"/>
          <w:b/>
          <w:sz w:val="22"/>
          <w:szCs w:val="22"/>
          <w:lang w:val="en-GB"/>
        </w:rPr>
      </w:pPr>
      <w:r w:rsidRPr="00AB79DE">
        <w:rPr>
          <w:rFonts w:ascii="Arial" w:eastAsia="SimSun" w:hAnsi="Arial" w:cs="Arial"/>
          <w:b/>
          <w:sz w:val="22"/>
          <w:szCs w:val="22"/>
          <w:lang w:val="en-GB"/>
        </w:rPr>
        <w:t>1.</w:t>
      </w:r>
      <w:r w:rsidRPr="00AB79DE">
        <w:rPr>
          <w:rFonts w:ascii="Arial" w:eastAsia="SimSun" w:hAnsi="Arial" w:cs="Arial"/>
          <w:b/>
          <w:sz w:val="22"/>
          <w:szCs w:val="22"/>
          <w:lang w:val="en-GB"/>
        </w:rPr>
        <w:tab/>
        <w:t>OPENING</w:t>
      </w:r>
    </w:p>
    <w:p w14:paraId="504071F7" w14:textId="7BBA4816" w:rsidR="00C83ACB" w:rsidRPr="00AB79DE" w:rsidRDefault="0079411D" w:rsidP="00531375">
      <w:pPr>
        <w:tabs>
          <w:tab w:val="left" w:pos="567"/>
        </w:tabs>
        <w:spacing w:after="120"/>
        <w:rPr>
          <w:rFonts w:ascii="Arial" w:eastAsia="SimSun" w:hAnsi="Arial" w:cs="Arial"/>
          <w:b/>
          <w:sz w:val="22"/>
          <w:szCs w:val="22"/>
          <w:lang w:val="en-GB"/>
        </w:rPr>
      </w:pPr>
      <w:r w:rsidRPr="00AB79DE">
        <w:rPr>
          <w:rFonts w:ascii="Arial" w:eastAsia="SimSun" w:hAnsi="Arial" w:cs="Arial"/>
          <w:b/>
          <w:sz w:val="22"/>
          <w:szCs w:val="22"/>
          <w:lang w:val="en-GB"/>
        </w:rPr>
        <w:t>2.</w:t>
      </w:r>
      <w:r w:rsidRPr="00AB79DE">
        <w:rPr>
          <w:rFonts w:ascii="Arial" w:eastAsia="SimSun" w:hAnsi="Arial" w:cs="Arial"/>
          <w:b/>
          <w:sz w:val="22"/>
          <w:szCs w:val="22"/>
          <w:lang w:val="en-GB"/>
        </w:rPr>
        <w:tab/>
        <w:t>ORGANIZATION OF THE SESSION</w:t>
      </w:r>
    </w:p>
    <w:p w14:paraId="08F525A3" w14:textId="77777777" w:rsidR="0079411D" w:rsidRPr="00AB79DE" w:rsidRDefault="0079411D" w:rsidP="00531375">
      <w:pPr>
        <w:spacing w:after="120"/>
        <w:ind w:left="1134" w:hanging="567"/>
        <w:rPr>
          <w:rFonts w:ascii="Arial" w:eastAsia="SimSun" w:hAnsi="Arial" w:cs="Arial"/>
          <w:sz w:val="22"/>
          <w:szCs w:val="22"/>
          <w:lang w:val="en-GB"/>
        </w:rPr>
      </w:pPr>
      <w:r w:rsidRPr="00AB79DE">
        <w:rPr>
          <w:rFonts w:ascii="Arial" w:eastAsia="SimSun" w:hAnsi="Arial" w:cs="Arial"/>
          <w:sz w:val="22"/>
          <w:szCs w:val="22"/>
          <w:lang w:val="en-GB"/>
        </w:rPr>
        <w:t>2.1</w:t>
      </w:r>
      <w:r w:rsidRPr="00AB79DE">
        <w:rPr>
          <w:rFonts w:ascii="Arial" w:eastAsia="SimSun" w:hAnsi="Arial" w:cs="Arial"/>
          <w:sz w:val="22"/>
          <w:szCs w:val="22"/>
          <w:lang w:val="en-GB"/>
        </w:rPr>
        <w:tab/>
        <w:t>ADOPTION OF THE AGENDA</w:t>
      </w:r>
    </w:p>
    <w:p w14:paraId="3FB1846E" w14:textId="77777777" w:rsidR="0079411D" w:rsidRPr="00AB79DE" w:rsidRDefault="0079411D" w:rsidP="00531375">
      <w:pPr>
        <w:spacing w:after="120"/>
        <w:ind w:left="1134" w:hanging="567"/>
        <w:rPr>
          <w:rFonts w:ascii="Arial" w:eastAsia="SimSun" w:hAnsi="Arial" w:cs="Arial"/>
          <w:sz w:val="22"/>
          <w:szCs w:val="22"/>
          <w:lang w:val="en-GB"/>
        </w:rPr>
      </w:pPr>
      <w:r w:rsidRPr="00AB79DE">
        <w:rPr>
          <w:rFonts w:ascii="Arial" w:eastAsia="SimSun" w:hAnsi="Arial" w:cs="Arial"/>
          <w:sz w:val="22"/>
          <w:szCs w:val="22"/>
          <w:lang w:val="en-GB"/>
        </w:rPr>
        <w:t>2.2</w:t>
      </w:r>
      <w:r w:rsidRPr="00AB79DE">
        <w:rPr>
          <w:rFonts w:ascii="Arial" w:eastAsia="SimSun" w:hAnsi="Arial" w:cs="Arial"/>
          <w:sz w:val="22"/>
          <w:szCs w:val="22"/>
          <w:lang w:val="en-GB"/>
        </w:rPr>
        <w:tab/>
        <w:t>ESTABLISHMENT OF DRAFTING GROUP ON DRAFT DECISIONS AND RECOMMENDATIONS</w:t>
      </w:r>
    </w:p>
    <w:p w14:paraId="18323BDE" w14:textId="77777777" w:rsidR="0079411D" w:rsidRPr="00AB79DE" w:rsidRDefault="0079411D" w:rsidP="00531375">
      <w:pPr>
        <w:spacing w:after="120"/>
        <w:ind w:left="1134" w:hanging="567"/>
        <w:rPr>
          <w:rFonts w:ascii="Arial" w:eastAsia="SimSun" w:hAnsi="Arial" w:cs="Arial"/>
          <w:sz w:val="22"/>
          <w:szCs w:val="22"/>
          <w:lang w:val="en-GB"/>
        </w:rPr>
      </w:pPr>
      <w:r w:rsidRPr="00AB79DE">
        <w:rPr>
          <w:rFonts w:ascii="Arial" w:eastAsia="SimSun" w:hAnsi="Arial" w:cs="Arial"/>
          <w:sz w:val="22"/>
          <w:szCs w:val="22"/>
          <w:lang w:val="en-GB"/>
        </w:rPr>
        <w:t>2.3</w:t>
      </w:r>
      <w:r w:rsidRPr="00AB79DE">
        <w:rPr>
          <w:rFonts w:ascii="Arial" w:eastAsia="SimSun" w:hAnsi="Arial" w:cs="Arial"/>
          <w:sz w:val="22"/>
          <w:szCs w:val="22"/>
          <w:lang w:val="en-GB"/>
        </w:rPr>
        <w:tab/>
        <w:t>ESTABLISHMENT OF THE NOMINATIONS COMMITTEE AND CHAIR FOR ELECTIONS</w:t>
      </w:r>
    </w:p>
    <w:p w14:paraId="5A2F6733" w14:textId="77777777" w:rsidR="0079411D" w:rsidRPr="00AB79DE" w:rsidRDefault="0079411D" w:rsidP="00531375">
      <w:pPr>
        <w:spacing w:after="120"/>
        <w:ind w:left="1134" w:hanging="567"/>
        <w:rPr>
          <w:rFonts w:ascii="Arial" w:eastAsia="SimSun" w:hAnsi="Arial" w:cs="Arial"/>
          <w:sz w:val="22"/>
          <w:szCs w:val="22"/>
          <w:lang w:val="en-GB"/>
        </w:rPr>
      </w:pPr>
      <w:r w:rsidRPr="00AB79DE">
        <w:rPr>
          <w:rFonts w:ascii="Arial" w:eastAsia="SimSun" w:hAnsi="Arial" w:cs="Arial"/>
          <w:sz w:val="22"/>
          <w:szCs w:val="22"/>
          <w:lang w:val="en-GB"/>
        </w:rPr>
        <w:t>2.4</w:t>
      </w:r>
      <w:r w:rsidRPr="00AB79DE">
        <w:rPr>
          <w:rFonts w:ascii="Arial" w:eastAsia="SimSun" w:hAnsi="Arial" w:cs="Arial"/>
          <w:sz w:val="22"/>
          <w:szCs w:val="22"/>
          <w:lang w:val="en-GB"/>
        </w:rPr>
        <w:tab/>
        <w:t>CONDUCT OF THE SESSION, TIMETABLE AND DOCUMENTATION</w:t>
      </w:r>
    </w:p>
    <w:p w14:paraId="6796E82A" w14:textId="559E7323" w:rsidR="0079411D" w:rsidRPr="00AB79DE" w:rsidRDefault="0079411D" w:rsidP="00531375">
      <w:pPr>
        <w:spacing w:after="120"/>
        <w:ind w:left="1134" w:hanging="567"/>
        <w:rPr>
          <w:rFonts w:ascii="Arial" w:eastAsia="SimSun" w:hAnsi="Arial" w:cs="Arial"/>
          <w:sz w:val="22"/>
          <w:szCs w:val="22"/>
          <w:lang w:val="en-GB"/>
        </w:rPr>
      </w:pPr>
      <w:r w:rsidRPr="00AB79DE">
        <w:rPr>
          <w:rFonts w:ascii="Arial" w:eastAsia="SimSun" w:hAnsi="Arial" w:cs="Arial"/>
          <w:sz w:val="22"/>
          <w:szCs w:val="22"/>
          <w:lang w:val="en-GB"/>
        </w:rPr>
        <w:t>2.5</w:t>
      </w:r>
      <w:r w:rsidRPr="00AB79DE">
        <w:rPr>
          <w:rFonts w:ascii="Arial" w:eastAsia="SimSun" w:hAnsi="Arial" w:cs="Arial"/>
          <w:sz w:val="22"/>
          <w:szCs w:val="22"/>
          <w:lang w:val="en-GB"/>
        </w:rPr>
        <w:tab/>
        <w:t>ESTABLISHMENT OF SESSIONAL COMMITTEES AND WORKING GROUPS</w:t>
      </w:r>
    </w:p>
    <w:p w14:paraId="3AB3ED31" w14:textId="69CFB32A" w:rsidR="008C1CDF" w:rsidRPr="00AB79DE" w:rsidRDefault="008C1CDF" w:rsidP="00531375">
      <w:pPr>
        <w:spacing w:after="240"/>
        <w:ind w:left="1134" w:hanging="567"/>
        <w:rPr>
          <w:rFonts w:ascii="Arial" w:eastAsia="SimSun" w:hAnsi="Arial" w:cs="Arial"/>
          <w:sz w:val="22"/>
          <w:szCs w:val="22"/>
          <w:lang w:val="en-GB"/>
        </w:rPr>
      </w:pPr>
      <w:r w:rsidRPr="00AB79DE">
        <w:rPr>
          <w:rFonts w:ascii="Arial" w:eastAsia="SimSun" w:hAnsi="Arial" w:cs="Arial"/>
          <w:sz w:val="22"/>
          <w:szCs w:val="22"/>
          <w:lang w:val="en-GB"/>
        </w:rPr>
        <w:t>2.6</w:t>
      </w:r>
      <w:r w:rsidRPr="00AB79DE">
        <w:rPr>
          <w:rFonts w:ascii="Arial" w:eastAsia="SimSun" w:hAnsi="Arial" w:cs="Arial"/>
          <w:sz w:val="22"/>
          <w:szCs w:val="22"/>
          <w:lang w:val="en-GB"/>
        </w:rPr>
        <w:tab/>
        <w:t>ESTABLISHMENT OF SESSIONAL COMMITTEES AND WORKING/DRAFTING GROUPS</w:t>
      </w:r>
    </w:p>
    <w:p w14:paraId="23558EE4" w14:textId="77777777" w:rsidR="0079411D" w:rsidRPr="00AB79DE" w:rsidRDefault="0079411D" w:rsidP="00531375">
      <w:pPr>
        <w:tabs>
          <w:tab w:val="left" w:pos="567"/>
        </w:tabs>
        <w:spacing w:after="120"/>
        <w:rPr>
          <w:rFonts w:ascii="Arial" w:eastAsia="SimSun" w:hAnsi="Arial" w:cs="Arial"/>
          <w:b/>
          <w:sz w:val="22"/>
          <w:szCs w:val="22"/>
          <w:lang w:val="en-GB"/>
        </w:rPr>
      </w:pPr>
      <w:r w:rsidRPr="00AB79DE">
        <w:rPr>
          <w:rFonts w:ascii="Arial" w:eastAsia="SimSun" w:hAnsi="Arial" w:cs="Arial"/>
          <w:b/>
          <w:sz w:val="22"/>
          <w:szCs w:val="22"/>
          <w:lang w:val="en-GB"/>
        </w:rPr>
        <w:t>3.</w:t>
      </w:r>
      <w:r w:rsidRPr="00AB79DE">
        <w:rPr>
          <w:rFonts w:ascii="Arial" w:eastAsia="SimSun" w:hAnsi="Arial" w:cs="Arial"/>
          <w:b/>
          <w:sz w:val="22"/>
          <w:szCs w:val="22"/>
          <w:lang w:val="en-GB"/>
        </w:rPr>
        <w:tab/>
        <w:t>REPORTS ON ICG/NEAMTWS INTERSESSIONAL ACTIVITIES</w:t>
      </w:r>
    </w:p>
    <w:p w14:paraId="24578F6E" w14:textId="77777777" w:rsidR="0079411D" w:rsidRPr="00AB79DE" w:rsidRDefault="0079411D" w:rsidP="00531375">
      <w:pPr>
        <w:spacing w:after="120"/>
        <w:ind w:left="1134" w:hanging="567"/>
        <w:rPr>
          <w:rFonts w:ascii="Arial" w:eastAsia="SimSun" w:hAnsi="Arial" w:cs="Arial"/>
          <w:sz w:val="22"/>
          <w:szCs w:val="22"/>
          <w:lang w:val="en-GB"/>
        </w:rPr>
      </w:pPr>
      <w:r w:rsidRPr="00AB79DE">
        <w:rPr>
          <w:rFonts w:ascii="Arial" w:eastAsia="SimSun" w:hAnsi="Arial" w:cs="Arial"/>
          <w:sz w:val="22"/>
          <w:szCs w:val="22"/>
          <w:lang w:val="en-GB"/>
        </w:rPr>
        <w:t>3.1</w:t>
      </w:r>
      <w:r w:rsidRPr="00AB79DE">
        <w:rPr>
          <w:rFonts w:ascii="Arial" w:eastAsia="SimSun" w:hAnsi="Arial" w:cs="Arial"/>
          <w:sz w:val="22"/>
          <w:szCs w:val="22"/>
          <w:lang w:val="en-GB"/>
        </w:rPr>
        <w:tab/>
        <w:t>REPORT BY THE CHAIRPERSON</w:t>
      </w:r>
    </w:p>
    <w:p w14:paraId="4E263731" w14:textId="77777777" w:rsidR="0079411D" w:rsidRPr="00AB79DE" w:rsidRDefault="0079411D" w:rsidP="00531375">
      <w:pPr>
        <w:spacing w:after="120"/>
        <w:ind w:left="1134" w:hanging="567"/>
        <w:rPr>
          <w:rFonts w:ascii="Arial" w:eastAsia="SimSun" w:hAnsi="Arial" w:cs="Arial"/>
          <w:sz w:val="22"/>
          <w:szCs w:val="22"/>
          <w:lang w:val="en-GB"/>
        </w:rPr>
      </w:pPr>
      <w:r w:rsidRPr="00AB79DE">
        <w:rPr>
          <w:rFonts w:ascii="Arial" w:eastAsia="SimSun" w:hAnsi="Arial" w:cs="Arial"/>
          <w:sz w:val="22"/>
          <w:szCs w:val="22"/>
          <w:lang w:val="en-GB"/>
        </w:rPr>
        <w:t>3.2</w:t>
      </w:r>
      <w:r w:rsidRPr="00AB79DE">
        <w:rPr>
          <w:rFonts w:ascii="Arial" w:eastAsia="SimSun" w:hAnsi="Arial" w:cs="Arial"/>
          <w:sz w:val="22"/>
          <w:szCs w:val="22"/>
          <w:lang w:val="en-GB"/>
        </w:rPr>
        <w:tab/>
        <w:t>REPORT BY THE IOC SECRETARIAT ON ICG/NEAMTWS AND OCEAN DECADE</w:t>
      </w:r>
    </w:p>
    <w:p w14:paraId="2B20308A" w14:textId="3CDCF278" w:rsidR="0079411D" w:rsidRPr="00AB79DE" w:rsidRDefault="0079411D" w:rsidP="00531375">
      <w:pPr>
        <w:spacing w:after="120"/>
        <w:ind w:left="1134" w:hanging="567"/>
        <w:rPr>
          <w:rFonts w:ascii="Arial" w:eastAsia="SimSun" w:hAnsi="Arial" w:cs="Arial"/>
          <w:sz w:val="22"/>
          <w:szCs w:val="22"/>
          <w:lang w:val="en-GB"/>
        </w:rPr>
      </w:pPr>
      <w:r w:rsidRPr="00AB79DE">
        <w:rPr>
          <w:rFonts w:ascii="Arial" w:eastAsia="SimSun" w:hAnsi="Arial" w:cs="Arial"/>
          <w:sz w:val="22"/>
          <w:szCs w:val="22"/>
          <w:lang w:val="en-GB"/>
        </w:rPr>
        <w:t>3.3</w:t>
      </w:r>
      <w:r w:rsidRPr="00AB79DE">
        <w:rPr>
          <w:rFonts w:ascii="Arial" w:eastAsia="SimSun" w:hAnsi="Arial" w:cs="Arial"/>
          <w:sz w:val="22"/>
          <w:szCs w:val="22"/>
          <w:lang w:val="en-GB"/>
        </w:rPr>
        <w:tab/>
        <w:t xml:space="preserve">REPORT BY THE WORKING GROUP ON TSUNAMIS AND OTHER </w:t>
      </w:r>
      <w:r w:rsidR="00C0779C" w:rsidRPr="00AB79DE">
        <w:rPr>
          <w:rFonts w:ascii="Arial" w:eastAsia="SimSun" w:hAnsi="Arial" w:cs="Arial"/>
          <w:sz w:val="22"/>
          <w:szCs w:val="22"/>
          <w:lang w:val="en-GB"/>
        </w:rPr>
        <w:br/>
      </w:r>
      <w:r w:rsidRPr="00AB79DE">
        <w:rPr>
          <w:rFonts w:ascii="Arial" w:eastAsia="SimSun" w:hAnsi="Arial" w:cs="Arial"/>
          <w:sz w:val="22"/>
          <w:szCs w:val="22"/>
          <w:lang w:val="en-GB"/>
        </w:rPr>
        <w:t>HAZARD RELATED TO SEA-LEVEL WARNING AND MITIGATION SYSTEMS (TOWS-WG)</w:t>
      </w:r>
    </w:p>
    <w:p w14:paraId="0CF2DA87" w14:textId="2D47D5D7" w:rsidR="0079411D" w:rsidRPr="00AB79DE" w:rsidRDefault="0079411D" w:rsidP="00531375">
      <w:pPr>
        <w:spacing w:after="240"/>
        <w:ind w:left="1134" w:hanging="567"/>
        <w:rPr>
          <w:rFonts w:ascii="Arial" w:eastAsia="SimSun" w:hAnsi="Arial" w:cs="Arial"/>
          <w:sz w:val="22"/>
          <w:szCs w:val="22"/>
          <w:lang w:val="en-GB"/>
        </w:rPr>
      </w:pPr>
      <w:r w:rsidRPr="00AB79DE">
        <w:rPr>
          <w:rFonts w:ascii="Arial" w:eastAsia="SimSun" w:hAnsi="Arial" w:cs="Arial"/>
          <w:sz w:val="22"/>
          <w:szCs w:val="22"/>
          <w:lang w:val="en-GB"/>
        </w:rPr>
        <w:t>3.4</w:t>
      </w:r>
      <w:r w:rsidRPr="00AB79DE">
        <w:rPr>
          <w:rFonts w:ascii="Arial" w:eastAsia="SimSun" w:hAnsi="Arial" w:cs="Arial"/>
          <w:sz w:val="22"/>
          <w:szCs w:val="22"/>
          <w:lang w:val="en-GB"/>
        </w:rPr>
        <w:tab/>
        <w:t>REPORT BY OTHER ICGs</w:t>
      </w:r>
    </w:p>
    <w:p w14:paraId="5BB62FF4" w14:textId="77777777" w:rsidR="0079411D" w:rsidRPr="00AB79DE" w:rsidRDefault="0079411D" w:rsidP="00531375">
      <w:pPr>
        <w:tabs>
          <w:tab w:val="left" w:pos="567"/>
        </w:tabs>
        <w:spacing w:after="120"/>
        <w:rPr>
          <w:rFonts w:ascii="Arial" w:eastAsia="SimSun" w:hAnsi="Arial" w:cs="Arial"/>
          <w:b/>
          <w:sz w:val="22"/>
          <w:szCs w:val="22"/>
          <w:lang w:val="en-GB"/>
        </w:rPr>
      </w:pPr>
      <w:r w:rsidRPr="00AB79DE">
        <w:rPr>
          <w:rFonts w:ascii="Arial" w:eastAsia="SimSun" w:hAnsi="Arial" w:cs="Arial"/>
          <w:b/>
          <w:sz w:val="22"/>
          <w:szCs w:val="22"/>
          <w:lang w:val="en-GB"/>
        </w:rPr>
        <w:t>4.</w:t>
      </w:r>
      <w:r w:rsidRPr="00AB79DE">
        <w:rPr>
          <w:rFonts w:ascii="Arial" w:eastAsia="SimSun" w:hAnsi="Arial" w:cs="Arial"/>
          <w:b/>
          <w:sz w:val="22"/>
          <w:szCs w:val="22"/>
          <w:lang w:val="en-GB"/>
        </w:rPr>
        <w:tab/>
        <w:t>IMPLEMENTATION</w:t>
      </w:r>
    </w:p>
    <w:p w14:paraId="775A8558" w14:textId="77777777" w:rsidR="0079411D" w:rsidRPr="00AB79DE" w:rsidRDefault="0079411D" w:rsidP="00531375">
      <w:pPr>
        <w:spacing w:after="120"/>
        <w:ind w:left="1134" w:hanging="567"/>
        <w:rPr>
          <w:rFonts w:ascii="Arial" w:eastAsia="SimSun" w:hAnsi="Arial" w:cs="Arial"/>
          <w:sz w:val="22"/>
          <w:szCs w:val="22"/>
          <w:lang w:val="en-GB"/>
        </w:rPr>
      </w:pPr>
      <w:r w:rsidRPr="00AB79DE">
        <w:rPr>
          <w:rFonts w:ascii="Arial" w:eastAsia="SimSun" w:hAnsi="Arial" w:cs="Arial"/>
          <w:sz w:val="22"/>
          <w:szCs w:val="22"/>
          <w:lang w:val="en-GB"/>
        </w:rPr>
        <w:t>4.1</w:t>
      </w:r>
      <w:r w:rsidRPr="00AB79DE">
        <w:rPr>
          <w:rFonts w:ascii="Arial" w:eastAsia="SimSun" w:hAnsi="Arial" w:cs="Arial"/>
          <w:sz w:val="22"/>
          <w:szCs w:val="22"/>
          <w:lang w:val="en-GB"/>
        </w:rPr>
        <w:tab/>
        <w:t>REPORT BY THE WORKING GROUPS AND TASK TEAMS</w:t>
      </w:r>
    </w:p>
    <w:p w14:paraId="66BA7BC6" w14:textId="77777777" w:rsidR="0079411D" w:rsidRPr="00AB79DE" w:rsidRDefault="0079411D" w:rsidP="00531375">
      <w:pPr>
        <w:spacing w:after="120"/>
        <w:ind w:left="1134" w:hanging="567"/>
        <w:rPr>
          <w:rFonts w:ascii="Arial" w:eastAsia="SimSun" w:hAnsi="Arial" w:cs="Arial"/>
          <w:sz w:val="22"/>
          <w:szCs w:val="22"/>
          <w:lang w:val="en-GB"/>
        </w:rPr>
      </w:pPr>
      <w:r w:rsidRPr="00AB79DE">
        <w:rPr>
          <w:rFonts w:ascii="Arial" w:eastAsia="SimSun" w:hAnsi="Arial" w:cs="Arial"/>
          <w:sz w:val="22"/>
          <w:szCs w:val="22"/>
          <w:lang w:val="en-GB"/>
        </w:rPr>
        <w:t>4.2</w:t>
      </w:r>
      <w:r w:rsidRPr="00AB79DE">
        <w:rPr>
          <w:rFonts w:ascii="Arial" w:eastAsia="SimSun" w:hAnsi="Arial" w:cs="Arial"/>
          <w:sz w:val="22"/>
          <w:szCs w:val="22"/>
          <w:lang w:val="en-GB"/>
        </w:rPr>
        <w:tab/>
        <w:t>STATUS OF ESTABLISHMENT OF NATIONAL TSUNAMI WARNING CENTRES AND REPORTS BY (CANDIDATE) TSUNAMI SERVICE PROVIDERS (CTSP)</w:t>
      </w:r>
    </w:p>
    <w:p w14:paraId="1B2B500C" w14:textId="77777777" w:rsidR="0079411D" w:rsidRPr="00AB79DE" w:rsidRDefault="0079411D" w:rsidP="00531375">
      <w:pPr>
        <w:spacing w:after="120"/>
        <w:ind w:left="1134" w:hanging="567"/>
        <w:rPr>
          <w:rFonts w:ascii="Arial" w:eastAsia="SimSun" w:hAnsi="Arial" w:cs="Arial"/>
          <w:sz w:val="22"/>
          <w:szCs w:val="22"/>
          <w:lang w:val="en-GB"/>
        </w:rPr>
      </w:pPr>
      <w:r w:rsidRPr="00AB79DE">
        <w:rPr>
          <w:rFonts w:ascii="Arial" w:eastAsia="SimSun" w:hAnsi="Arial" w:cs="Arial"/>
          <w:sz w:val="22"/>
          <w:szCs w:val="22"/>
          <w:lang w:val="en-GB"/>
        </w:rPr>
        <w:t>4.3</w:t>
      </w:r>
      <w:r w:rsidRPr="00AB79DE">
        <w:rPr>
          <w:rFonts w:ascii="Arial" w:eastAsia="SimSun" w:hAnsi="Arial" w:cs="Arial"/>
          <w:sz w:val="22"/>
          <w:szCs w:val="22"/>
          <w:lang w:val="en-GB"/>
        </w:rPr>
        <w:tab/>
        <w:t>REPORT BY CIVIL PROTECTION AGENCIES/ORGANIZATIONS</w:t>
      </w:r>
    </w:p>
    <w:p w14:paraId="67AA8C29" w14:textId="77777777" w:rsidR="0079411D" w:rsidRPr="00AB79DE" w:rsidRDefault="0079411D" w:rsidP="00531375">
      <w:pPr>
        <w:spacing w:after="120"/>
        <w:ind w:left="1134" w:hanging="567"/>
        <w:rPr>
          <w:rFonts w:ascii="Arial" w:eastAsia="SimSun" w:hAnsi="Arial" w:cs="Arial"/>
          <w:sz w:val="22"/>
          <w:szCs w:val="22"/>
          <w:lang w:val="en-GB"/>
        </w:rPr>
      </w:pPr>
      <w:r w:rsidRPr="00AB79DE">
        <w:rPr>
          <w:rFonts w:ascii="Arial" w:eastAsia="SimSun" w:hAnsi="Arial" w:cs="Arial"/>
          <w:sz w:val="22"/>
          <w:szCs w:val="22"/>
          <w:lang w:val="en-GB"/>
        </w:rPr>
        <w:t>4.4</w:t>
      </w:r>
      <w:r w:rsidRPr="00AB79DE">
        <w:rPr>
          <w:rFonts w:ascii="Arial" w:eastAsia="SimSun" w:hAnsi="Arial" w:cs="Arial"/>
          <w:sz w:val="22"/>
          <w:szCs w:val="22"/>
          <w:lang w:val="en-GB"/>
        </w:rPr>
        <w:tab/>
        <w:t>CANDIDATE TSUNAMI SERVICE PROVIDER ACCREDITATION (IPMA)</w:t>
      </w:r>
    </w:p>
    <w:p w14:paraId="14CFFCC1" w14:textId="35955955" w:rsidR="0079411D" w:rsidRPr="00AB79DE" w:rsidRDefault="0079411D" w:rsidP="00531375">
      <w:pPr>
        <w:spacing w:after="120"/>
        <w:ind w:left="1134" w:hanging="567"/>
        <w:rPr>
          <w:rFonts w:ascii="Arial" w:eastAsia="SimSun" w:hAnsi="Arial" w:cs="Arial"/>
          <w:sz w:val="22"/>
          <w:szCs w:val="22"/>
          <w:lang w:val="en-GB"/>
        </w:rPr>
      </w:pPr>
      <w:r w:rsidRPr="00AB79DE">
        <w:rPr>
          <w:rFonts w:ascii="Arial" w:eastAsia="SimSun" w:hAnsi="Arial" w:cs="Arial"/>
          <w:sz w:val="22"/>
          <w:szCs w:val="22"/>
          <w:lang w:val="en-GB"/>
        </w:rPr>
        <w:t>4.5</w:t>
      </w:r>
      <w:r w:rsidRPr="00AB79DE">
        <w:rPr>
          <w:rFonts w:ascii="Arial" w:eastAsia="SimSun" w:hAnsi="Arial" w:cs="Arial"/>
          <w:sz w:val="22"/>
          <w:szCs w:val="22"/>
          <w:lang w:val="en-GB"/>
        </w:rPr>
        <w:tab/>
        <w:t xml:space="preserve">UPDATE ON NEAM TSUNAMI INFORMATION CENTRE </w:t>
      </w:r>
      <w:r w:rsidR="00C0779C" w:rsidRPr="00AB79DE">
        <w:rPr>
          <w:rFonts w:ascii="Arial" w:eastAsia="SimSun" w:hAnsi="Arial" w:cs="Arial"/>
          <w:sz w:val="22"/>
          <w:szCs w:val="22"/>
          <w:lang w:val="en-GB"/>
        </w:rPr>
        <w:br/>
      </w:r>
      <w:r w:rsidRPr="00AB79DE">
        <w:rPr>
          <w:rFonts w:ascii="Arial" w:eastAsia="SimSun" w:hAnsi="Arial" w:cs="Arial"/>
          <w:sz w:val="22"/>
          <w:szCs w:val="22"/>
          <w:lang w:val="en-GB"/>
        </w:rPr>
        <w:t>(IMPLEMENTATION PLAN)</w:t>
      </w:r>
    </w:p>
    <w:p w14:paraId="0A203542" w14:textId="77777777" w:rsidR="0079411D" w:rsidRPr="00AB79DE" w:rsidRDefault="0079411D" w:rsidP="00531375">
      <w:pPr>
        <w:spacing w:after="120"/>
        <w:ind w:left="1134" w:hanging="567"/>
        <w:rPr>
          <w:rFonts w:ascii="Arial" w:eastAsia="SimSun" w:hAnsi="Arial" w:cs="Arial"/>
          <w:sz w:val="22"/>
          <w:szCs w:val="22"/>
          <w:lang w:val="en-GB"/>
        </w:rPr>
      </w:pPr>
      <w:r w:rsidRPr="00AB79DE">
        <w:rPr>
          <w:rFonts w:ascii="Arial" w:eastAsia="SimSun" w:hAnsi="Arial" w:cs="Arial"/>
          <w:sz w:val="22"/>
          <w:szCs w:val="22"/>
          <w:lang w:val="en-GB"/>
        </w:rPr>
        <w:t>4.6</w:t>
      </w:r>
      <w:r w:rsidRPr="00AB79DE">
        <w:rPr>
          <w:rFonts w:ascii="Arial" w:eastAsia="SimSun" w:hAnsi="Arial" w:cs="Arial"/>
          <w:sz w:val="22"/>
          <w:szCs w:val="22"/>
          <w:lang w:val="en-GB"/>
        </w:rPr>
        <w:tab/>
        <w:t>NEAMTWS DOCUMENTATION (STRATEGY AND IMPLEMENTATION PLAN)</w:t>
      </w:r>
    </w:p>
    <w:p w14:paraId="10A7E0D9" w14:textId="77777777" w:rsidR="0079411D" w:rsidRPr="00AB79DE" w:rsidRDefault="0079411D" w:rsidP="00531375">
      <w:pPr>
        <w:spacing w:after="120"/>
        <w:ind w:left="1134" w:hanging="567"/>
        <w:rPr>
          <w:rFonts w:ascii="Arial" w:eastAsia="SimSun" w:hAnsi="Arial" w:cs="Arial"/>
          <w:sz w:val="22"/>
          <w:szCs w:val="22"/>
          <w:lang w:val="en-GB"/>
        </w:rPr>
      </w:pPr>
      <w:r w:rsidRPr="00AB79DE">
        <w:rPr>
          <w:rFonts w:ascii="Arial" w:eastAsia="SimSun" w:hAnsi="Arial" w:cs="Arial"/>
          <w:sz w:val="22"/>
          <w:szCs w:val="22"/>
          <w:lang w:val="en-GB"/>
        </w:rPr>
        <w:t>4.7</w:t>
      </w:r>
      <w:r w:rsidRPr="00AB79DE">
        <w:rPr>
          <w:rFonts w:ascii="Arial" w:eastAsia="SimSun" w:hAnsi="Arial" w:cs="Arial"/>
          <w:sz w:val="22"/>
          <w:szCs w:val="22"/>
          <w:lang w:val="en-GB"/>
        </w:rPr>
        <w:tab/>
        <w:t>TSUNAMI ALERTS TO THE MARITIME COMMUNITY</w:t>
      </w:r>
    </w:p>
    <w:p w14:paraId="13699D55" w14:textId="77777777" w:rsidR="0079411D" w:rsidRPr="00AB79DE" w:rsidRDefault="0079411D" w:rsidP="00531375">
      <w:pPr>
        <w:spacing w:after="120"/>
        <w:ind w:left="1134" w:hanging="567"/>
        <w:rPr>
          <w:rFonts w:ascii="Arial" w:eastAsia="SimSun" w:hAnsi="Arial" w:cs="Arial"/>
          <w:sz w:val="22"/>
          <w:szCs w:val="22"/>
          <w:lang w:val="en-GB"/>
        </w:rPr>
      </w:pPr>
      <w:r w:rsidRPr="00AB79DE">
        <w:rPr>
          <w:rFonts w:ascii="Arial" w:eastAsia="SimSun" w:hAnsi="Arial" w:cs="Arial"/>
          <w:sz w:val="22"/>
          <w:szCs w:val="22"/>
          <w:lang w:val="en-GB"/>
        </w:rPr>
        <w:t>4.8</w:t>
      </w:r>
      <w:r w:rsidRPr="00AB79DE">
        <w:rPr>
          <w:rFonts w:ascii="Arial" w:eastAsia="SimSun" w:hAnsi="Arial" w:cs="Arial"/>
          <w:sz w:val="22"/>
          <w:szCs w:val="22"/>
          <w:lang w:val="en-GB"/>
        </w:rPr>
        <w:tab/>
        <w:t>REPORTS ON PROJECTS RELATED TO NEAMTWS (AGITHAR COST ACTION)</w:t>
      </w:r>
    </w:p>
    <w:p w14:paraId="55C577B5" w14:textId="77777777" w:rsidR="0079411D" w:rsidRPr="00AB79DE" w:rsidRDefault="0079411D" w:rsidP="00531375">
      <w:pPr>
        <w:spacing w:after="120"/>
        <w:ind w:left="1134" w:hanging="567"/>
        <w:rPr>
          <w:rFonts w:ascii="Arial" w:eastAsia="SimSun" w:hAnsi="Arial" w:cs="Arial"/>
          <w:sz w:val="22"/>
          <w:szCs w:val="22"/>
          <w:lang w:val="en-GB"/>
        </w:rPr>
      </w:pPr>
      <w:r w:rsidRPr="00AB79DE">
        <w:rPr>
          <w:rFonts w:ascii="Arial" w:eastAsia="SimSun" w:hAnsi="Arial" w:cs="Arial"/>
          <w:sz w:val="22"/>
          <w:szCs w:val="22"/>
          <w:lang w:val="en-GB"/>
        </w:rPr>
        <w:t>4.9</w:t>
      </w:r>
      <w:r w:rsidRPr="00AB79DE">
        <w:rPr>
          <w:rFonts w:ascii="Arial" w:eastAsia="SimSun" w:hAnsi="Arial" w:cs="Arial"/>
          <w:sz w:val="22"/>
          <w:szCs w:val="22"/>
          <w:lang w:val="en-GB"/>
        </w:rPr>
        <w:tab/>
        <w:t>UPDATE ON THE EUROPEAN PLATE OBSERVING SYSTEM (EPOS) TSUNAMI PLANS</w:t>
      </w:r>
    </w:p>
    <w:p w14:paraId="138E2C94" w14:textId="512523A6" w:rsidR="00FC0F76" w:rsidRDefault="00EA188D" w:rsidP="00367D32">
      <w:pPr>
        <w:spacing w:after="240"/>
        <w:ind w:left="1134" w:hanging="567"/>
        <w:rPr>
          <w:rFonts w:ascii="Arial" w:eastAsia="SimSun" w:hAnsi="Arial" w:cs="Arial"/>
          <w:sz w:val="22"/>
          <w:szCs w:val="22"/>
          <w:lang w:val="en-GB"/>
        </w:rPr>
      </w:pPr>
      <w:r w:rsidRPr="00AB79DE">
        <w:rPr>
          <w:rFonts w:ascii="Arial" w:eastAsia="SimSun" w:hAnsi="Arial" w:cs="Arial"/>
          <w:sz w:val="22"/>
          <w:szCs w:val="22"/>
          <w:lang w:val="en-GB"/>
        </w:rPr>
        <w:t>4.10</w:t>
      </w:r>
      <w:r w:rsidRPr="00AB79DE">
        <w:rPr>
          <w:rFonts w:ascii="Arial" w:eastAsia="SimSun" w:hAnsi="Arial" w:cs="Arial"/>
          <w:sz w:val="22"/>
          <w:szCs w:val="22"/>
          <w:lang w:val="en-GB"/>
        </w:rPr>
        <w:tab/>
      </w:r>
      <w:r w:rsidR="0079411D" w:rsidRPr="00AB79DE">
        <w:rPr>
          <w:rFonts w:ascii="Arial" w:eastAsia="SimSun" w:hAnsi="Arial" w:cs="Arial"/>
          <w:sz w:val="22"/>
          <w:szCs w:val="22"/>
          <w:lang w:val="en-GB"/>
        </w:rPr>
        <w:t xml:space="preserve">REPORT BY OTHER INTERGOVERNMENTAL ORGANIZATIONS </w:t>
      </w:r>
      <w:r w:rsidR="00C0779C" w:rsidRPr="00AB79DE">
        <w:rPr>
          <w:rFonts w:ascii="Arial" w:eastAsia="SimSun" w:hAnsi="Arial" w:cs="Arial"/>
          <w:sz w:val="22"/>
          <w:szCs w:val="22"/>
          <w:lang w:val="en-GB"/>
        </w:rPr>
        <w:br/>
      </w:r>
      <w:r w:rsidR="0079411D" w:rsidRPr="00AB79DE">
        <w:rPr>
          <w:rFonts w:ascii="Arial" w:eastAsia="SimSun" w:hAnsi="Arial" w:cs="Arial"/>
          <w:sz w:val="22"/>
          <w:szCs w:val="22"/>
          <w:lang w:val="en-GB"/>
        </w:rPr>
        <w:t>AND OBSERVERS</w:t>
      </w:r>
    </w:p>
    <w:p w14:paraId="18D5818E" w14:textId="77777777" w:rsidR="00FC0F76" w:rsidRDefault="00FC0F76">
      <w:pPr>
        <w:rPr>
          <w:rFonts w:ascii="Arial" w:eastAsia="SimSun" w:hAnsi="Arial" w:cs="Arial"/>
          <w:sz w:val="22"/>
          <w:szCs w:val="22"/>
          <w:lang w:val="en-GB"/>
        </w:rPr>
      </w:pPr>
      <w:r>
        <w:rPr>
          <w:rFonts w:ascii="Arial" w:eastAsia="SimSun" w:hAnsi="Arial" w:cs="Arial"/>
          <w:sz w:val="22"/>
          <w:szCs w:val="22"/>
          <w:lang w:val="en-GB"/>
        </w:rPr>
        <w:br w:type="page"/>
      </w:r>
    </w:p>
    <w:p w14:paraId="4B49CDEB" w14:textId="77777777" w:rsidR="0079411D" w:rsidRPr="00AB79DE" w:rsidRDefault="0079411D" w:rsidP="00531375">
      <w:pPr>
        <w:tabs>
          <w:tab w:val="left" w:pos="567"/>
        </w:tabs>
        <w:spacing w:after="120"/>
        <w:rPr>
          <w:rFonts w:ascii="Arial" w:eastAsia="SimSun" w:hAnsi="Arial" w:cs="Arial"/>
          <w:b/>
          <w:sz w:val="22"/>
          <w:szCs w:val="22"/>
          <w:lang w:val="en-GB"/>
        </w:rPr>
      </w:pPr>
      <w:r w:rsidRPr="00AB79DE">
        <w:rPr>
          <w:rFonts w:ascii="Arial" w:eastAsia="SimSun" w:hAnsi="Arial" w:cs="Arial"/>
          <w:b/>
          <w:sz w:val="22"/>
          <w:szCs w:val="22"/>
          <w:lang w:val="en-GB"/>
        </w:rPr>
        <w:t>5.</w:t>
      </w:r>
      <w:r w:rsidRPr="00AB79DE">
        <w:rPr>
          <w:rFonts w:ascii="Arial" w:eastAsia="SimSun" w:hAnsi="Arial" w:cs="Arial"/>
          <w:b/>
          <w:sz w:val="22"/>
          <w:szCs w:val="22"/>
          <w:lang w:val="en-GB"/>
        </w:rPr>
        <w:tab/>
        <w:t>PROGRAMME FOR 2020</w:t>
      </w:r>
    </w:p>
    <w:p w14:paraId="696D7CDF" w14:textId="77777777" w:rsidR="0079411D" w:rsidRPr="00AB79DE" w:rsidRDefault="0079411D" w:rsidP="00531375">
      <w:pPr>
        <w:spacing w:after="120"/>
        <w:ind w:left="1134" w:hanging="567"/>
        <w:rPr>
          <w:rFonts w:ascii="Arial" w:eastAsia="SimSun" w:hAnsi="Arial" w:cs="Arial"/>
          <w:sz w:val="22"/>
          <w:szCs w:val="22"/>
          <w:lang w:val="en-GB"/>
        </w:rPr>
      </w:pPr>
      <w:r w:rsidRPr="00AB79DE">
        <w:rPr>
          <w:rFonts w:ascii="Arial" w:eastAsia="SimSun" w:hAnsi="Arial" w:cs="Arial"/>
          <w:sz w:val="22"/>
          <w:szCs w:val="22"/>
          <w:lang w:val="en-GB"/>
        </w:rPr>
        <w:t>5.1</w:t>
      </w:r>
      <w:r w:rsidRPr="00AB79DE">
        <w:rPr>
          <w:rFonts w:ascii="Arial" w:eastAsia="SimSun" w:hAnsi="Arial" w:cs="Arial"/>
          <w:sz w:val="22"/>
          <w:szCs w:val="22"/>
          <w:lang w:val="en-GB"/>
        </w:rPr>
        <w:tab/>
        <w:t>ACTIVITIES SCHEDULED FOR 2020</w:t>
      </w:r>
    </w:p>
    <w:p w14:paraId="285C6250" w14:textId="77777777" w:rsidR="0079411D" w:rsidRPr="00AB79DE" w:rsidRDefault="0079411D" w:rsidP="00531375">
      <w:pPr>
        <w:spacing w:after="120"/>
        <w:ind w:left="1134" w:hanging="567"/>
        <w:rPr>
          <w:rFonts w:ascii="Arial" w:eastAsia="SimSun" w:hAnsi="Arial" w:cs="Arial"/>
          <w:sz w:val="22"/>
          <w:szCs w:val="22"/>
          <w:lang w:val="en-GB"/>
        </w:rPr>
      </w:pPr>
      <w:r w:rsidRPr="00AB79DE">
        <w:rPr>
          <w:rFonts w:ascii="Arial" w:eastAsia="SimSun" w:hAnsi="Arial" w:cs="Arial"/>
          <w:sz w:val="22"/>
          <w:szCs w:val="22"/>
          <w:lang w:val="en-GB"/>
        </w:rPr>
        <w:t>5.2</w:t>
      </w:r>
      <w:r w:rsidRPr="00AB79DE">
        <w:rPr>
          <w:rFonts w:ascii="Arial" w:eastAsia="SimSun" w:hAnsi="Arial" w:cs="Arial"/>
          <w:sz w:val="22"/>
          <w:szCs w:val="22"/>
          <w:lang w:val="en-GB"/>
        </w:rPr>
        <w:tab/>
        <w:t>NEAMWave 20 EXERCISE</w:t>
      </w:r>
    </w:p>
    <w:p w14:paraId="7B344EBB" w14:textId="263EDA7C" w:rsidR="0079411D" w:rsidRPr="00AB79DE" w:rsidRDefault="0079411D" w:rsidP="00531375">
      <w:pPr>
        <w:spacing w:after="240"/>
        <w:ind w:left="1134" w:hanging="567"/>
        <w:rPr>
          <w:rFonts w:ascii="Arial" w:eastAsia="SimSun" w:hAnsi="Arial" w:cs="Arial"/>
          <w:sz w:val="22"/>
          <w:szCs w:val="22"/>
          <w:lang w:val="en-GB"/>
        </w:rPr>
      </w:pPr>
      <w:r w:rsidRPr="00AB79DE">
        <w:rPr>
          <w:rFonts w:ascii="Arial" w:eastAsia="SimSun" w:hAnsi="Arial" w:cs="Arial"/>
          <w:sz w:val="22"/>
          <w:szCs w:val="22"/>
          <w:lang w:val="en-GB"/>
        </w:rPr>
        <w:t>5.3</w:t>
      </w:r>
      <w:r w:rsidRPr="00AB79DE">
        <w:rPr>
          <w:rFonts w:ascii="Arial" w:eastAsia="SimSun" w:hAnsi="Arial" w:cs="Arial"/>
          <w:sz w:val="22"/>
          <w:szCs w:val="22"/>
          <w:lang w:val="en-GB"/>
        </w:rPr>
        <w:tab/>
        <w:t xml:space="preserve">ESTABLISHMENT OF INTERSESSIONAL WORKING GROUPS AND </w:t>
      </w:r>
      <w:r w:rsidR="00C0779C" w:rsidRPr="00AB79DE">
        <w:rPr>
          <w:rFonts w:ascii="Arial" w:eastAsia="SimSun" w:hAnsi="Arial" w:cs="Arial"/>
          <w:sz w:val="22"/>
          <w:szCs w:val="22"/>
          <w:lang w:val="en-GB"/>
        </w:rPr>
        <w:br/>
      </w:r>
      <w:r w:rsidRPr="00AB79DE">
        <w:rPr>
          <w:rFonts w:ascii="Arial" w:eastAsia="SimSun" w:hAnsi="Arial" w:cs="Arial"/>
          <w:sz w:val="22"/>
          <w:szCs w:val="22"/>
          <w:lang w:val="en-GB"/>
        </w:rPr>
        <w:t>TASK TEAMS</w:t>
      </w:r>
    </w:p>
    <w:p w14:paraId="20BD5A91" w14:textId="79924FEB" w:rsidR="0079411D" w:rsidRPr="00AB79DE" w:rsidRDefault="0079411D" w:rsidP="00531375">
      <w:pPr>
        <w:tabs>
          <w:tab w:val="left" w:pos="567"/>
        </w:tabs>
        <w:spacing w:after="240"/>
        <w:rPr>
          <w:rFonts w:ascii="Arial" w:eastAsia="SimSun" w:hAnsi="Arial" w:cs="Arial"/>
          <w:b/>
          <w:sz w:val="22"/>
          <w:szCs w:val="22"/>
          <w:lang w:val="en-GB"/>
        </w:rPr>
      </w:pPr>
      <w:r w:rsidRPr="00AB79DE">
        <w:rPr>
          <w:rFonts w:ascii="Arial" w:eastAsia="SimSun" w:hAnsi="Arial" w:cs="Arial"/>
          <w:b/>
          <w:sz w:val="22"/>
          <w:szCs w:val="22"/>
          <w:lang w:val="en-GB"/>
        </w:rPr>
        <w:t>6.</w:t>
      </w:r>
      <w:r w:rsidRPr="00AB79DE">
        <w:rPr>
          <w:rFonts w:ascii="Arial" w:eastAsia="SimSun" w:hAnsi="Arial" w:cs="Arial"/>
          <w:b/>
          <w:sz w:val="22"/>
          <w:szCs w:val="22"/>
          <w:lang w:val="en-GB"/>
        </w:rPr>
        <w:tab/>
        <w:t>ELECTIONS</w:t>
      </w:r>
    </w:p>
    <w:p w14:paraId="1B481F41" w14:textId="7D85B6C4" w:rsidR="0079411D" w:rsidRPr="00AB79DE" w:rsidRDefault="0079411D" w:rsidP="00531375">
      <w:pPr>
        <w:tabs>
          <w:tab w:val="left" w:pos="567"/>
        </w:tabs>
        <w:spacing w:after="240"/>
        <w:rPr>
          <w:rFonts w:ascii="Arial" w:eastAsia="SimSun" w:hAnsi="Arial" w:cs="Arial"/>
          <w:b/>
          <w:sz w:val="22"/>
          <w:szCs w:val="22"/>
          <w:lang w:val="en-GB"/>
        </w:rPr>
      </w:pPr>
      <w:r w:rsidRPr="00AB79DE">
        <w:rPr>
          <w:rFonts w:ascii="Arial" w:eastAsia="SimSun" w:hAnsi="Arial" w:cs="Arial"/>
          <w:b/>
          <w:sz w:val="22"/>
          <w:szCs w:val="22"/>
          <w:lang w:val="en-GB"/>
        </w:rPr>
        <w:t>7.</w:t>
      </w:r>
      <w:r w:rsidRPr="00AB79DE">
        <w:rPr>
          <w:rFonts w:ascii="Arial" w:eastAsia="SimSun" w:hAnsi="Arial" w:cs="Arial"/>
          <w:b/>
          <w:sz w:val="22"/>
          <w:szCs w:val="22"/>
          <w:lang w:val="en-GB"/>
        </w:rPr>
        <w:tab/>
        <w:t>DATE AND PLACE FOR ICG/NEAMTWS-XVII</w:t>
      </w:r>
    </w:p>
    <w:p w14:paraId="38E3CB64" w14:textId="66BEA8C0" w:rsidR="0079411D" w:rsidRPr="00AB79DE" w:rsidRDefault="0079411D" w:rsidP="00531375">
      <w:pPr>
        <w:tabs>
          <w:tab w:val="left" w:pos="567"/>
        </w:tabs>
        <w:spacing w:after="240"/>
        <w:rPr>
          <w:rFonts w:ascii="Arial" w:eastAsia="SimSun" w:hAnsi="Arial" w:cs="Arial"/>
          <w:b/>
          <w:sz w:val="22"/>
          <w:szCs w:val="22"/>
          <w:lang w:val="en-GB"/>
        </w:rPr>
      </w:pPr>
      <w:r w:rsidRPr="00AB79DE">
        <w:rPr>
          <w:rFonts w:ascii="Arial" w:eastAsia="SimSun" w:hAnsi="Arial" w:cs="Arial"/>
          <w:b/>
          <w:sz w:val="22"/>
          <w:szCs w:val="22"/>
          <w:lang w:val="en-GB"/>
        </w:rPr>
        <w:t>8.</w:t>
      </w:r>
      <w:r w:rsidRPr="00AB79DE">
        <w:rPr>
          <w:rFonts w:ascii="Arial" w:eastAsia="SimSun" w:hAnsi="Arial" w:cs="Arial"/>
          <w:b/>
          <w:sz w:val="22"/>
          <w:szCs w:val="22"/>
          <w:lang w:val="en-GB"/>
        </w:rPr>
        <w:tab/>
        <w:t>ANY OTHER BUSINESS</w:t>
      </w:r>
    </w:p>
    <w:p w14:paraId="15FE9FCF" w14:textId="13E7A74E" w:rsidR="0079411D" w:rsidRPr="00AB79DE" w:rsidRDefault="0079411D" w:rsidP="00531375">
      <w:pPr>
        <w:tabs>
          <w:tab w:val="left" w:pos="567"/>
        </w:tabs>
        <w:spacing w:after="240"/>
        <w:rPr>
          <w:rFonts w:ascii="Arial" w:eastAsia="SimSun" w:hAnsi="Arial" w:cs="Arial"/>
          <w:b/>
          <w:sz w:val="22"/>
          <w:szCs w:val="22"/>
          <w:lang w:val="en-GB"/>
        </w:rPr>
      </w:pPr>
      <w:r w:rsidRPr="00AB79DE">
        <w:rPr>
          <w:rFonts w:ascii="Arial" w:eastAsia="SimSun" w:hAnsi="Arial" w:cs="Arial"/>
          <w:b/>
          <w:sz w:val="22"/>
          <w:szCs w:val="22"/>
          <w:lang w:val="en-GB"/>
        </w:rPr>
        <w:t>9.</w:t>
      </w:r>
      <w:r w:rsidRPr="00AB79DE">
        <w:rPr>
          <w:rFonts w:ascii="Arial" w:eastAsia="SimSun" w:hAnsi="Arial" w:cs="Arial"/>
          <w:b/>
          <w:sz w:val="22"/>
          <w:szCs w:val="22"/>
          <w:lang w:val="en-GB"/>
        </w:rPr>
        <w:tab/>
        <w:t>ADOPTION OF DECISIONS AND RECOMMENDATIONS</w:t>
      </w:r>
    </w:p>
    <w:p w14:paraId="57D444EC" w14:textId="77777777" w:rsidR="00EA188D" w:rsidRPr="002E606E" w:rsidRDefault="0079411D" w:rsidP="00531375">
      <w:pPr>
        <w:tabs>
          <w:tab w:val="left" w:pos="567"/>
        </w:tabs>
        <w:spacing w:after="240"/>
        <w:rPr>
          <w:rFonts w:eastAsia="SimSun"/>
          <w:b/>
          <w:lang w:val="en-GB"/>
        </w:rPr>
        <w:sectPr w:rsidR="00EA188D" w:rsidRPr="002E606E" w:rsidSect="00C34F84">
          <w:headerReference w:type="even" r:id="rId99"/>
          <w:headerReference w:type="first" r:id="rId100"/>
          <w:type w:val="oddPage"/>
          <w:pgSz w:w="11907" w:h="16840" w:code="9"/>
          <w:pgMar w:top="1417" w:right="1417" w:bottom="1417" w:left="1418" w:header="720" w:footer="720" w:gutter="0"/>
          <w:pgNumType w:start="1"/>
          <w:cols w:space="720"/>
          <w:titlePg/>
          <w:docGrid w:linePitch="360"/>
        </w:sectPr>
      </w:pPr>
      <w:r w:rsidRPr="002E606E">
        <w:rPr>
          <w:rFonts w:ascii="Arial" w:eastAsia="SimSun" w:hAnsi="Arial" w:cs="Arial"/>
          <w:b/>
          <w:sz w:val="22"/>
          <w:szCs w:val="22"/>
          <w:lang w:val="en-GB"/>
        </w:rPr>
        <w:t>10.</w:t>
      </w:r>
      <w:r w:rsidRPr="002E606E">
        <w:rPr>
          <w:rFonts w:ascii="Arial" w:eastAsia="SimSun" w:hAnsi="Arial" w:cs="Arial"/>
          <w:b/>
          <w:sz w:val="22"/>
          <w:szCs w:val="22"/>
          <w:lang w:val="en-GB"/>
        </w:rPr>
        <w:tab/>
        <w:t>CLOSING</w:t>
      </w:r>
    </w:p>
    <w:p w14:paraId="335685E8" w14:textId="77777777" w:rsidR="004743A7" w:rsidRPr="002D6C81" w:rsidRDefault="004743A7" w:rsidP="00313BE4">
      <w:pPr>
        <w:pStyle w:val="Heading1"/>
        <w:spacing w:before="0"/>
        <w:jc w:val="center"/>
        <w:rPr>
          <w:rStyle w:val="Emphasis"/>
          <w:rFonts w:eastAsia="SimSun"/>
          <w:szCs w:val="22"/>
        </w:rPr>
      </w:pPr>
      <w:bookmarkStart w:id="193" w:name="_ANNEX_II"/>
      <w:bookmarkStart w:id="194" w:name="_Toc442964931"/>
      <w:bookmarkStart w:id="195" w:name="_Toc442996708"/>
      <w:bookmarkStart w:id="196" w:name="_Toc453029861"/>
      <w:bookmarkStart w:id="197" w:name="_Toc468263395"/>
      <w:bookmarkStart w:id="198" w:name="_Toc472423050"/>
      <w:bookmarkStart w:id="199" w:name="_Toc36824361"/>
      <w:bookmarkEnd w:id="193"/>
      <w:r w:rsidRPr="002D6C81">
        <w:rPr>
          <w:rStyle w:val="Emphasis"/>
          <w:rFonts w:eastAsia="SimSun"/>
          <w:szCs w:val="22"/>
        </w:rPr>
        <w:t>ANNEX II</w:t>
      </w:r>
      <w:bookmarkEnd w:id="194"/>
      <w:bookmarkEnd w:id="195"/>
      <w:bookmarkEnd w:id="196"/>
      <w:bookmarkEnd w:id="197"/>
      <w:bookmarkEnd w:id="198"/>
      <w:bookmarkEnd w:id="199"/>
    </w:p>
    <w:p w14:paraId="776A0480" w14:textId="499829B9" w:rsidR="004743A7" w:rsidRPr="00D41281" w:rsidRDefault="004743A7" w:rsidP="00531375">
      <w:pPr>
        <w:pStyle w:val="Heading1"/>
        <w:spacing w:before="0"/>
        <w:jc w:val="center"/>
      </w:pPr>
      <w:bookmarkStart w:id="200" w:name="_Toc442964932"/>
      <w:bookmarkStart w:id="201" w:name="_Toc442996709"/>
      <w:bookmarkStart w:id="202" w:name="_Toc453029862"/>
      <w:bookmarkStart w:id="203" w:name="_Toc468263396"/>
      <w:bookmarkStart w:id="204" w:name="_Toc472423051"/>
      <w:bookmarkStart w:id="205" w:name="_Toc503179817"/>
      <w:bookmarkStart w:id="206" w:name="_Toc36824362"/>
      <w:bookmarkStart w:id="207" w:name="a2"/>
      <w:r w:rsidRPr="006663B8">
        <w:t>DECISIONS AND RECOMMENDATIONS</w:t>
      </w:r>
      <w:bookmarkEnd w:id="200"/>
      <w:bookmarkEnd w:id="201"/>
      <w:bookmarkEnd w:id="202"/>
      <w:bookmarkEnd w:id="203"/>
      <w:bookmarkEnd w:id="204"/>
      <w:bookmarkEnd w:id="205"/>
      <w:bookmarkEnd w:id="206"/>
    </w:p>
    <w:p w14:paraId="2A140F6C" w14:textId="5AA88E4E" w:rsidR="005810E9" w:rsidRPr="00E81708" w:rsidRDefault="00691245" w:rsidP="00313BE4">
      <w:pPr>
        <w:pStyle w:val="Standard"/>
        <w:spacing w:after="240"/>
        <w:jc w:val="center"/>
        <w:rPr>
          <w:rFonts w:ascii="Arial" w:eastAsia="Arial" w:hAnsi="Arial" w:cs="Arial"/>
          <w:sz w:val="22"/>
          <w:szCs w:val="22"/>
          <w:shd w:val="clear" w:color="auto" w:fill="FFFFFF"/>
          <w:lang w:val="en-GB"/>
        </w:rPr>
      </w:pPr>
      <w:bookmarkStart w:id="208" w:name="_Toc414287741"/>
      <w:bookmarkStart w:id="209" w:name="_Toc442964953"/>
      <w:bookmarkStart w:id="210" w:name="_Toc442996710"/>
      <w:bookmarkEnd w:id="180"/>
      <w:bookmarkEnd w:id="181"/>
      <w:bookmarkEnd w:id="182"/>
      <w:bookmarkEnd w:id="183"/>
      <w:bookmarkEnd w:id="184"/>
      <w:bookmarkEnd w:id="185"/>
      <w:bookmarkEnd w:id="186"/>
      <w:bookmarkEnd w:id="187"/>
      <w:bookmarkEnd w:id="188"/>
      <w:bookmarkEnd w:id="189"/>
      <w:bookmarkEnd w:id="190"/>
      <w:bookmarkEnd w:id="191"/>
      <w:bookmarkEnd w:id="192"/>
      <w:bookmarkEnd w:id="207"/>
      <w:r>
        <w:rPr>
          <w:rFonts w:ascii="Arial" w:eastAsia="Arial" w:hAnsi="Arial" w:cs="Arial"/>
          <w:sz w:val="22"/>
          <w:shd w:val="clear" w:color="auto" w:fill="FFFFFF"/>
          <w:lang w:val="en-GB"/>
        </w:rPr>
        <w:t>Cannes</w:t>
      </w:r>
      <w:r w:rsidR="001C3E21">
        <w:rPr>
          <w:rFonts w:ascii="Arial" w:eastAsia="Arial" w:hAnsi="Arial" w:cs="Arial"/>
          <w:sz w:val="22"/>
          <w:shd w:val="clear" w:color="auto" w:fill="FFFFFF"/>
          <w:lang w:val="en-GB"/>
        </w:rPr>
        <w:t>, France,</w:t>
      </w:r>
      <w:r w:rsidR="00F54A21">
        <w:rPr>
          <w:rFonts w:ascii="Arial" w:eastAsia="Arial" w:hAnsi="Arial" w:cs="Arial"/>
          <w:sz w:val="22"/>
          <w:shd w:val="clear" w:color="auto" w:fill="FFFFFF"/>
          <w:lang w:val="en-GB"/>
        </w:rPr>
        <w:t xml:space="preserve"> </w:t>
      </w:r>
      <w:r w:rsidR="001C3E21">
        <w:rPr>
          <w:rFonts w:ascii="Arial" w:eastAsia="Arial" w:hAnsi="Arial" w:cs="Arial"/>
          <w:sz w:val="22"/>
          <w:shd w:val="clear" w:color="auto" w:fill="FFFFFF"/>
          <w:lang w:val="en-GB"/>
        </w:rPr>
        <w:t>2</w:t>
      </w:r>
      <w:r w:rsidR="005110A1">
        <w:rPr>
          <w:rFonts w:ascii="Arial" w:eastAsia="Arial" w:hAnsi="Arial" w:cs="Arial"/>
          <w:sz w:val="22"/>
          <w:shd w:val="clear" w:color="auto" w:fill="FFFFFF"/>
          <w:lang w:val="en-GB"/>
        </w:rPr>
        <w:t>–</w:t>
      </w:r>
      <w:r>
        <w:rPr>
          <w:rFonts w:ascii="Arial" w:eastAsia="Arial" w:hAnsi="Arial" w:cs="Arial"/>
          <w:sz w:val="22"/>
          <w:shd w:val="clear" w:color="auto" w:fill="FFFFFF"/>
          <w:lang w:val="en-GB"/>
        </w:rPr>
        <w:t>4</w:t>
      </w:r>
      <w:r w:rsidR="001C3E21">
        <w:rPr>
          <w:rFonts w:ascii="Arial" w:eastAsia="Arial" w:hAnsi="Arial" w:cs="Arial"/>
          <w:sz w:val="22"/>
          <w:shd w:val="clear" w:color="auto" w:fill="FFFFFF"/>
          <w:lang w:val="en-GB"/>
        </w:rPr>
        <w:t xml:space="preserve"> </w:t>
      </w:r>
      <w:r>
        <w:rPr>
          <w:rFonts w:ascii="Arial" w:eastAsia="Arial" w:hAnsi="Arial" w:cs="Arial"/>
          <w:sz w:val="22"/>
          <w:shd w:val="clear" w:color="auto" w:fill="FFFFFF"/>
          <w:lang w:val="en-GB"/>
        </w:rPr>
        <w:t xml:space="preserve">December </w:t>
      </w:r>
      <w:r w:rsidR="001C3E21">
        <w:rPr>
          <w:rFonts w:ascii="Arial" w:eastAsia="Arial" w:hAnsi="Arial" w:cs="Arial"/>
          <w:sz w:val="22"/>
          <w:shd w:val="clear" w:color="auto" w:fill="FFFFFF"/>
          <w:lang w:val="en-GB"/>
        </w:rPr>
        <w:t>20</w:t>
      </w:r>
      <w:r>
        <w:rPr>
          <w:rFonts w:ascii="Arial" w:eastAsia="Arial" w:hAnsi="Arial" w:cs="Arial"/>
          <w:sz w:val="22"/>
          <w:shd w:val="clear" w:color="auto" w:fill="FFFFFF"/>
          <w:lang w:val="en-GB"/>
        </w:rPr>
        <w:t>20</w:t>
      </w:r>
    </w:p>
    <w:p w14:paraId="44E5C92B" w14:textId="1CA085C2" w:rsidR="005810E9" w:rsidRPr="00E81708" w:rsidRDefault="005810E9" w:rsidP="00313BE4">
      <w:pPr>
        <w:pStyle w:val="Standard"/>
        <w:spacing w:after="240"/>
        <w:jc w:val="center"/>
        <w:rPr>
          <w:rFonts w:ascii="Arial" w:eastAsia="Arial" w:hAnsi="Arial" w:cs="Arial"/>
          <w:b/>
          <w:sz w:val="22"/>
          <w:szCs w:val="22"/>
          <w:shd w:val="clear" w:color="auto" w:fill="FFFFFF"/>
          <w:lang w:val="en-GB"/>
        </w:rPr>
      </w:pPr>
      <w:r w:rsidRPr="00E81708">
        <w:rPr>
          <w:rFonts w:ascii="Arial" w:eastAsia="Arial" w:hAnsi="Arial" w:cs="Arial"/>
          <w:b/>
          <w:sz w:val="22"/>
          <w:szCs w:val="22"/>
          <w:shd w:val="clear" w:color="auto" w:fill="FFFFFF"/>
          <w:lang w:val="en-GB"/>
        </w:rPr>
        <w:t>Decision ICG/NEAMTWS-XV</w:t>
      </w:r>
      <w:r w:rsidR="00691245" w:rsidRPr="00E81708">
        <w:rPr>
          <w:rFonts w:ascii="Arial" w:eastAsia="Arial" w:hAnsi="Arial" w:cs="Arial"/>
          <w:b/>
          <w:sz w:val="22"/>
          <w:szCs w:val="22"/>
          <w:shd w:val="clear" w:color="auto" w:fill="FFFFFF"/>
          <w:lang w:val="en-GB"/>
        </w:rPr>
        <w:t>I</w:t>
      </w:r>
      <w:r w:rsidRPr="00E81708">
        <w:rPr>
          <w:rFonts w:ascii="Arial" w:eastAsia="Arial" w:hAnsi="Arial" w:cs="Arial"/>
          <w:b/>
          <w:sz w:val="22"/>
          <w:szCs w:val="22"/>
          <w:shd w:val="clear" w:color="auto" w:fill="FFFFFF"/>
          <w:lang w:val="en-GB"/>
        </w:rPr>
        <w:t>.1</w:t>
      </w:r>
    </w:p>
    <w:p w14:paraId="6B94C35D" w14:textId="0F683216" w:rsidR="00F557E1" w:rsidRPr="00E81708" w:rsidRDefault="00F557E1" w:rsidP="00531375">
      <w:pPr>
        <w:pStyle w:val="Standard1"/>
        <w:spacing w:after="240"/>
        <w:jc w:val="both"/>
        <w:rPr>
          <w:rFonts w:ascii="Arial" w:hAnsi="Arial" w:cs="Arial"/>
          <w:color w:val="000000" w:themeColor="text1"/>
          <w:sz w:val="22"/>
          <w:szCs w:val="22"/>
          <w:lang w:val="en-GB"/>
        </w:rPr>
      </w:pPr>
      <w:r w:rsidRPr="00E81708">
        <w:rPr>
          <w:rFonts w:ascii="Arial" w:hAnsi="Arial" w:cs="Arial"/>
          <w:color w:val="000000" w:themeColor="text1"/>
          <w:sz w:val="22"/>
          <w:szCs w:val="22"/>
          <w:lang w:val="en-GB"/>
        </w:rPr>
        <w:t>The Intergovernmental Coordination Group for the Tsunami Early Warning and Mitigation System in the North-Eastern Atlantic, the Mediterranean and Connected Seas (ICG/NEAMTWS),</w:t>
      </w:r>
    </w:p>
    <w:p w14:paraId="3C78E6D0" w14:textId="31AEE4F1" w:rsidR="00F557E1" w:rsidRPr="00E81708" w:rsidRDefault="00F557E1" w:rsidP="00531375">
      <w:pPr>
        <w:pStyle w:val="Standard1"/>
        <w:spacing w:after="240"/>
        <w:jc w:val="both"/>
        <w:rPr>
          <w:rFonts w:ascii="Arial" w:hAnsi="Arial" w:cs="Arial"/>
          <w:color w:val="000000" w:themeColor="text1"/>
          <w:sz w:val="22"/>
          <w:szCs w:val="22"/>
          <w:lang w:val="en-GB"/>
        </w:rPr>
      </w:pPr>
      <w:r w:rsidRPr="00E81708">
        <w:rPr>
          <w:rStyle w:val="Absatz-Standardschriftart1"/>
          <w:rFonts w:ascii="Arial" w:hAnsi="Arial" w:cs="Arial"/>
          <w:b/>
          <w:color w:val="000000" w:themeColor="text1"/>
          <w:sz w:val="22"/>
          <w:szCs w:val="22"/>
        </w:rPr>
        <w:t xml:space="preserve">Having met </w:t>
      </w:r>
      <w:r w:rsidRPr="00E81708">
        <w:rPr>
          <w:rStyle w:val="Absatz-Standardschriftart1"/>
          <w:rFonts w:ascii="Arial" w:hAnsi="Arial" w:cs="Arial"/>
          <w:color w:val="000000" w:themeColor="text1"/>
          <w:sz w:val="22"/>
          <w:szCs w:val="22"/>
        </w:rPr>
        <w:t>for its 16</w:t>
      </w:r>
      <w:r w:rsidRPr="00E81708">
        <w:rPr>
          <w:rStyle w:val="Absatz-Standardschriftart1"/>
          <w:rFonts w:ascii="Arial" w:hAnsi="Arial" w:cs="Arial"/>
          <w:color w:val="000000" w:themeColor="text1"/>
          <w:sz w:val="22"/>
          <w:szCs w:val="22"/>
          <w:vertAlign w:val="superscript"/>
        </w:rPr>
        <w:t>th</w:t>
      </w:r>
      <w:r w:rsidRPr="00E81708">
        <w:rPr>
          <w:rStyle w:val="Absatz-Standardschriftart1"/>
          <w:rFonts w:ascii="Arial" w:hAnsi="Arial" w:cs="Arial"/>
          <w:color w:val="000000" w:themeColor="text1"/>
          <w:sz w:val="22"/>
          <w:szCs w:val="22"/>
        </w:rPr>
        <w:t xml:space="preserve"> Session in Cannes, France, 2–4 December 2019;</w:t>
      </w:r>
    </w:p>
    <w:p w14:paraId="587614E4" w14:textId="1D91BFA1" w:rsidR="00F557E1" w:rsidRPr="00E81708" w:rsidRDefault="00F557E1" w:rsidP="00531375">
      <w:pPr>
        <w:pStyle w:val="Standard1"/>
        <w:spacing w:after="240"/>
        <w:jc w:val="both"/>
        <w:rPr>
          <w:rFonts w:ascii="Arial" w:hAnsi="Arial" w:cs="Arial"/>
          <w:color w:val="000000" w:themeColor="text1"/>
          <w:sz w:val="22"/>
          <w:szCs w:val="22"/>
          <w:lang w:val="en-GB"/>
        </w:rPr>
      </w:pPr>
      <w:r w:rsidRPr="00E81708">
        <w:rPr>
          <w:rStyle w:val="Absatz-Standardschriftart1"/>
          <w:rFonts w:ascii="Arial" w:hAnsi="Arial" w:cs="Arial"/>
          <w:b/>
          <w:color w:val="000000" w:themeColor="text1"/>
          <w:sz w:val="22"/>
          <w:szCs w:val="22"/>
        </w:rPr>
        <w:t xml:space="preserve">Having reviewed </w:t>
      </w:r>
      <w:r w:rsidRPr="00E81708">
        <w:rPr>
          <w:rStyle w:val="Absatz-Standardschriftart1"/>
          <w:rFonts w:ascii="Arial" w:hAnsi="Arial" w:cs="Arial"/>
          <w:color w:val="000000" w:themeColor="text1"/>
          <w:sz w:val="22"/>
          <w:szCs w:val="22"/>
        </w:rPr>
        <w:t>the progress made in the implementation of the NEAMTWS;</w:t>
      </w:r>
    </w:p>
    <w:p w14:paraId="06E1908B" w14:textId="7B71414D" w:rsidR="00F557E1" w:rsidRPr="00E81708" w:rsidRDefault="00F557E1" w:rsidP="00531375">
      <w:pPr>
        <w:pStyle w:val="Standard1"/>
        <w:spacing w:after="240"/>
        <w:jc w:val="both"/>
        <w:rPr>
          <w:rFonts w:hint="eastAsia"/>
          <w:shd w:val="clear" w:color="auto" w:fill="FFFFFF"/>
        </w:rPr>
      </w:pPr>
      <w:r w:rsidRPr="00E81708">
        <w:rPr>
          <w:rStyle w:val="Absatz-Standardschriftart1"/>
          <w:rFonts w:ascii="Arial" w:eastAsia="Arial" w:hAnsi="Arial" w:cs="Arial"/>
          <w:b/>
          <w:color w:val="000000" w:themeColor="text1"/>
          <w:sz w:val="22"/>
          <w:szCs w:val="22"/>
          <w:shd w:val="clear" w:color="auto" w:fill="FFFFFF"/>
        </w:rPr>
        <w:t>Acknowledges</w:t>
      </w:r>
      <w:r w:rsidRPr="00E81708">
        <w:rPr>
          <w:rStyle w:val="Absatz-Standardschriftart1"/>
          <w:rFonts w:ascii="Arial" w:eastAsia="Arial" w:hAnsi="Arial" w:cs="Arial"/>
          <w:color w:val="000000" w:themeColor="text1"/>
          <w:sz w:val="22"/>
          <w:szCs w:val="22"/>
          <w:shd w:val="clear" w:color="auto" w:fill="FFFFFF"/>
        </w:rPr>
        <w:t xml:space="preserve"> the achievements of the Instituto Português do Mar e da Amosfera in Portugal to have met the functions and requirements for accreditation as a Tsunami Service Provider;</w:t>
      </w:r>
    </w:p>
    <w:p w14:paraId="4D392F9F" w14:textId="42E3218E" w:rsidR="00F557E1" w:rsidRPr="00E81708" w:rsidRDefault="00F557E1" w:rsidP="00531375">
      <w:pPr>
        <w:pStyle w:val="Standard"/>
        <w:spacing w:after="240"/>
        <w:jc w:val="both"/>
      </w:pPr>
      <w:r w:rsidRPr="00E81708">
        <w:rPr>
          <w:rFonts w:ascii="Arial" w:eastAsia="Arial" w:hAnsi="Arial" w:cs="Arial"/>
          <w:b/>
          <w:bCs/>
          <w:color w:val="000000"/>
          <w:sz w:val="22"/>
          <w:szCs w:val="22"/>
          <w:shd w:val="clear" w:color="auto" w:fill="FFFFFF"/>
          <w:lang w:val="en-GB"/>
        </w:rPr>
        <w:t xml:space="preserve">Expresses </w:t>
      </w:r>
      <w:r w:rsidRPr="00E81708">
        <w:rPr>
          <w:rFonts w:ascii="Arial" w:eastAsia="Arial" w:hAnsi="Arial" w:cs="Arial"/>
          <w:color w:val="000000"/>
          <w:sz w:val="22"/>
          <w:szCs w:val="22"/>
          <w:shd w:val="clear" w:color="auto" w:fill="FFFFFF"/>
          <w:lang w:val="en-GB"/>
        </w:rPr>
        <w:t xml:space="preserve">its thanks to the Chair of the Accreditation Teams (Dr Alexander Rudloff) and the members of the Accreditation Team for their work; </w:t>
      </w:r>
    </w:p>
    <w:p w14:paraId="55C02E78" w14:textId="1E8B24B9" w:rsidR="00F557E1" w:rsidRPr="00E81708" w:rsidRDefault="00F557E1" w:rsidP="00531375">
      <w:pPr>
        <w:pStyle w:val="Standard1"/>
        <w:spacing w:after="240"/>
        <w:jc w:val="both"/>
        <w:rPr>
          <w:rFonts w:ascii="Arial" w:hAnsi="Arial" w:cs="Arial"/>
          <w:color w:val="000000" w:themeColor="text1"/>
          <w:sz w:val="22"/>
          <w:szCs w:val="22"/>
          <w:lang w:val="en-GB"/>
        </w:rPr>
      </w:pPr>
      <w:r w:rsidRPr="00E81708">
        <w:rPr>
          <w:rStyle w:val="Absatz-Standardschriftart1"/>
          <w:rFonts w:ascii="Arial" w:hAnsi="Arial" w:cs="Arial"/>
          <w:b/>
          <w:color w:val="000000" w:themeColor="text1"/>
          <w:sz w:val="22"/>
          <w:szCs w:val="22"/>
        </w:rPr>
        <w:t xml:space="preserve">Recognizes </w:t>
      </w:r>
      <w:r w:rsidRPr="00E81708">
        <w:rPr>
          <w:rStyle w:val="Absatz-Standardschriftart1"/>
          <w:rFonts w:ascii="Arial" w:hAnsi="Arial" w:cs="Arial"/>
          <w:color w:val="000000" w:themeColor="text1"/>
          <w:sz w:val="22"/>
          <w:szCs w:val="22"/>
        </w:rPr>
        <w:t>the awareness raising efforts on tsunami hazards and preparedness by Member</w:t>
      </w:r>
      <w:r w:rsidRPr="00E81708">
        <w:rPr>
          <w:rFonts w:ascii="Arial" w:hAnsi="Arial" w:cs="Arial"/>
          <w:color w:val="000000" w:themeColor="text1"/>
          <w:sz w:val="22"/>
          <w:szCs w:val="22"/>
          <w:lang w:val="en-GB"/>
        </w:rPr>
        <w:t xml:space="preserve"> States during the intersessional period in line and as a contribution to World Tsunami</w:t>
      </w:r>
      <w:r w:rsidRPr="00E81708">
        <w:rPr>
          <w:rStyle w:val="Absatz-Standardschriftart1"/>
          <w:rFonts w:ascii="Arial" w:hAnsi="Arial" w:cs="Arial"/>
          <w:color w:val="000000" w:themeColor="text1"/>
          <w:sz w:val="22"/>
          <w:szCs w:val="22"/>
        </w:rPr>
        <w:t xml:space="preserve"> Awareness Day, 5 November 2019;</w:t>
      </w:r>
    </w:p>
    <w:p w14:paraId="0F6762E8" w14:textId="5B0C8268" w:rsidR="00F557E1" w:rsidRPr="00E81708" w:rsidRDefault="00F557E1" w:rsidP="00531375">
      <w:pPr>
        <w:pStyle w:val="Standard1"/>
        <w:spacing w:after="240"/>
        <w:jc w:val="both"/>
        <w:rPr>
          <w:rFonts w:ascii="Arial" w:hAnsi="Arial" w:cs="Arial"/>
          <w:strike/>
          <w:color w:val="000000" w:themeColor="text1"/>
          <w:sz w:val="22"/>
          <w:szCs w:val="22"/>
          <w:lang w:val="en-GB"/>
        </w:rPr>
      </w:pPr>
      <w:r w:rsidRPr="00E81708">
        <w:rPr>
          <w:rStyle w:val="Absatz-Standardschriftart1"/>
          <w:rFonts w:ascii="Arial" w:hAnsi="Arial" w:cs="Arial"/>
          <w:b/>
          <w:color w:val="000000" w:themeColor="text1"/>
          <w:sz w:val="22"/>
          <w:szCs w:val="22"/>
        </w:rPr>
        <w:t xml:space="preserve">Notes further </w:t>
      </w:r>
      <w:r w:rsidRPr="00E81708">
        <w:rPr>
          <w:rStyle w:val="Absatz-Standardschriftart1"/>
          <w:rFonts w:ascii="Arial" w:hAnsi="Arial" w:cs="Arial"/>
          <w:color w:val="000000" w:themeColor="text1"/>
          <w:sz w:val="22"/>
          <w:szCs w:val="22"/>
        </w:rPr>
        <w:t>the bilateral agreement concerning real time seismic data exchange between INGV (Italy) and KOERI (Turkey) in 2019;</w:t>
      </w:r>
    </w:p>
    <w:p w14:paraId="11C023D5" w14:textId="09F3A846" w:rsidR="00F557E1" w:rsidRPr="00E81708" w:rsidRDefault="00F557E1" w:rsidP="00531375">
      <w:pPr>
        <w:pStyle w:val="Standard1"/>
        <w:spacing w:after="240"/>
        <w:jc w:val="both"/>
        <w:rPr>
          <w:rFonts w:ascii="Arial" w:hAnsi="Arial" w:cs="Arial"/>
          <w:color w:val="000000" w:themeColor="text1"/>
          <w:sz w:val="22"/>
          <w:szCs w:val="22"/>
          <w:lang w:val="en-GB"/>
        </w:rPr>
      </w:pPr>
      <w:r w:rsidRPr="00E81708">
        <w:rPr>
          <w:rStyle w:val="Absatz-Standardschriftart1"/>
          <w:rFonts w:ascii="Arial" w:hAnsi="Arial" w:cs="Arial"/>
          <w:b/>
          <w:color w:val="000000" w:themeColor="text1"/>
          <w:sz w:val="22"/>
          <w:szCs w:val="22"/>
        </w:rPr>
        <w:t xml:space="preserve">Urges </w:t>
      </w:r>
      <w:r w:rsidRPr="00E81708">
        <w:rPr>
          <w:rStyle w:val="Absatz-Standardschriftart1"/>
          <w:rFonts w:ascii="Arial" w:hAnsi="Arial" w:cs="Arial"/>
          <w:color w:val="000000" w:themeColor="text1"/>
          <w:sz w:val="22"/>
          <w:szCs w:val="22"/>
        </w:rPr>
        <w:t>those Member States who have not yet subscribed through the IOC to the services of</w:t>
      </w:r>
      <w:r w:rsidRPr="00E81708">
        <w:rPr>
          <w:rFonts w:ascii="Arial" w:hAnsi="Arial" w:cs="Arial"/>
          <w:color w:val="000000" w:themeColor="text1"/>
          <w:sz w:val="22"/>
          <w:szCs w:val="22"/>
          <w:lang w:val="en-GB"/>
        </w:rPr>
        <w:t xml:space="preserve"> the TSPs to do so as soon as possible;</w:t>
      </w:r>
    </w:p>
    <w:p w14:paraId="132B52EF" w14:textId="77777777" w:rsidR="00F557E1" w:rsidRPr="00E81708" w:rsidRDefault="00F557E1" w:rsidP="00531375">
      <w:pPr>
        <w:pStyle w:val="Standard1"/>
        <w:spacing w:after="240"/>
        <w:jc w:val="both"/>
        <w:rPr>
          <w:rStyle w:val="Absatz-Standardschriftart1"/>
          <w:rFonts w:ascii="Arial" w:hAnsi="Arial" w:cs="Arial"/>
          <w:color w:val="000000" w:themeColor="text1"/>
          <w:sz w:val="22"/>
          <w:szCs w:val="22"/>
        </w:rPr>
      </w:pPr>
      <w:r w:rsidRPr="00E81708">
        <w:rPr>
          <w:rStyle w:val="Absatz-Standardschriftart1"/>
          <w:rFonts w:ascii="Arial" w:hAnsi="Arial" w:cs="Arial"/>
          <w:b/>
          <w:color w:val="000000" w:themeColor="text1"/>
          <w:sz w:val="22"/>
          <w:szCs w:val="22"/>
        </w:rPr>
        <w:t xml:space="preserve">Requests </w:t>
      </w:r>
      <w:r w:rsidRPr="00E81708">
        <w:rPr>
          <w:rStyle w:val="Absatz-Standardschriftart1"/>
          <w:rFonts w:ascii="Arial" w:hAnsi="Arial" w:cs="Arial"/>
          <w:color w:val="000000" w:themeColor="text1"/>
          <w:sz w:val="22"/>
          <w:szCs w:val="22"/>
        </w:rPr>
        <w:t>the Executive Secretary to contact Member States:</w:t>
      </w:r>
    </w:p>
    <w:p w14:paraId="69E88316" w14:textId="77777777" w:rsidR="00F557E1" w:rsidRPr="00E81708" w:rsidRDefault="00F557E1" w:rsidP="00531375">
      <w:pPr>
        <w:pStyle w:val="Standard1"/>
        <w:numPr>
          <w:ilvl w:val="0"/>
          <w:numId w:val="20"/>
        </w:numPr>
        <w:spacing w:after="240"/>
        <w:ind w:left="567" w:hanging="567"/>
        <w:jc w:val="both"/>
        <w:rPr>
          <w:rFonts w:ascii="Arial" w:hAnsi="Arial" w:cs="Arial"/>
          <w:color w:val="000000" w:themeColor="text1"/>
          <w:sz w:val="22"/>
          <w:szCs w:val="22"/>
          <w:lang w:val="en-GB"/>
        </w:rPr>
      </w:pPr>
      <w:r w:rsidRPr="00E81708">
        <w:rPr>
          <w:rStyle w:val="Absatz-Standardschriftart1"/>
          <w:rFonts w:ascii="Arial" w:hAnsi="Arial" w:cs="Arial"/>
          <w:color w:val="000000" w:themeColor="text1"/>
          <w:sz w:val="22"/>
          <w:szCs w:val="22"/>
        </w:rPr>
        <w:t>Who have not nominated or verified both Tsunami Warning Focal Points (TWFPs)</w:t>
      </w:r>
      <w:r w:rsidRPr="00E81708">
        <w:rPr>
          <w:rFonts w:ascii="Arial" w:hAnsi="Arial" w:cs="Arial"/>
          <w:color w:val="000000" w:themeColor="text1"/>
          <w:sz w:val="22"/>
          <w:szCs w:val="22"/>
          <w:lang w:val="en-GB"/>
        </w:rPr>
        <w:t xml:space="preserve"> and Tsunami National Contacts (TNCs),</w:t>
      </w:r>
    </w:p>
    <w:p w14:paraId="5FD83BDC" w14:textId="638B4CC2" w:rsidR="00F557E1" w:rsidRPr="00313BE4" w:rsidRDefault="00F557E1" w:rsidP="00531375">
      <w:pPr>
        <w:pStyle w:val="Standard1"/>
        <w:numPr>
          <w:ilvl w:val="0"/>
          <w:numId w:val="20"/>
        </w:numPr>
        <w:spacing w:after="240"/>
        <w:ind w:left="567" w:hanging="567"/>
        <w:jc w:val="both"/>
        <w:rPr>
          <w:rFonts w:ascii="Arial" w:hAnsi="Arial" w:cs="Arial"/>
          <w:color w:val="000000" w:themeColor="text1"/>
          <w:sz w:val="22"/>
          <w:szCs w:val="22"/>
          <w:lang w:val="en-GB"/>
        </w:rPr>
      </w:pPr>
      <w:r w:rsidRPr="00E81708">
        <w:rPr>
          <w:rStyle w:val="Absatz-Standardschriftart1"/>
          <w:rFonts w:ascii="Arial" w:hAnsi="Arial" w:cs="Arial"/>
          <w:color w:val="000000" w:themeColor="text1"/>
          <w:sz w:val="22"/>
          <w:szCs w:val="22"/>
        </w:rPr>
        <w:t>Who have not provided Tsunami Forecast Points (TFPs), and remind them to</w:t>
      </w:r>
      <w:r w:rsidRPr="00E81708">
        <w:rPr>
          <w:rFonts w:ascii="Arial" w:hAnsi="Arial" w:cs="Arial"/>
          <w:color w:val="000000" w:themeColor="text1"/>
          <w:sz w:val="22"/>
          <w:szCs w:val="22"/>
          <w:lang w:val="en-GB"/>
        </w:rPr>
        <w:t xml:space="preserve"> urgently do so;</w:t>
      </w:r>
    </w:p>
    <w:p w14:paraId="355A7A46" w14:textId="720CABAE" w:rsidR="00F557E1" w:rsidRPr="00E81708" w:rsidRDefault="00F557E1" w:rsidP="00531375">
      <w:pPr>
        <w:pStyle w:val="Standard1"/>
        <w:spacing w:after="240"/>
        <w:jc w:val="both"/>
        <w:rPr>
          <w:rFonts w:ascii="Arial" w:hAnsi="Arial" w:cs="Arial"/>
          <w:color w:val="000000" w:themeColor="text1"/>
          <w:sz w:val="22"/>
          <w:szCs w:val="22"/>
          <w:lang w:val="en-GB"/>
        </w:rPr>
      </w:pPr>
      <w:r w:rsidRPr="00E81708">
        <w:rPr>
          <w:rStyle w:val="Absatz-Standardschriftart1"/>
          <w:rFonts w:ascii="Arial" w:hAnsi="Arial" w:cs="Arial"/>
          <w:b/>
          <w:color w:val="000000" w:themeColor="text1"/>
          <w:sz w:val="22"/>
          <w:szCs w:val="22"/>
        </w:rPr>
        <w:t xml:space="preserve">Encourages </w:t>
      </w:r>
      <w:r w:rsidRPr="00E81708">
        <w:rPr>
          <w:rStyle w:val="Absatz-Standardschriftart1"/>
          <w:rFonts w:ascii="Arial" w:hAnsi="Arial" w:cs="Arial"/>
          <w:color w:val="000000" w:themeColor="text1"/>
          <w:sz w:val="22"/>
          <w:szCs w:val="22"/>
        </w:rPr>
        <w:t>the TSPs to finalize their work to produce a harmonized list of Tsunami Forecast</w:t>
      </w:r>
      <w:r w:rsidRPr="00E81708">
        <w:rPr>
          <w:rFonts w:ascii="Arial" w:hAnsi="Arial" w:cs="Arial"/>
          <w:color w:val="000000" w:themeColor="text1"/>
          <w:sz w:val="22"/>
          <w:szCs w:val="22"/>
          <w:lang w:val="en-GB"/>
        </w:rPr>
        <w:t xml:space="preserve"> Points (TFPs), including coastal zones of NEAMTWS where no officially communicated TFPs exist;</w:t>
      </w:r>
    </w:p>
    <w:p w14:paraId="1F21B30B" w14:textId="3D919E04" w:rsidR="00F557E1" w:rsidRPr="00E81708" w:rsidRDefault="00F557E1" w:rsidP="00531375">
      <w:pPr>
        <w:pStyle w:val="Standard1"/>
        <w:spacing w:after="240"/>
        <w:jc w:val="both"/>
        <w:rPr>
          <w:rFonts w:ascii="Arial" w:hAnsi="Arial" w:cs="Arial"/>
          <w:color w:val="000000" w:themeColor="text1"/>
          <w:sz w:val="22"/>
          <w:szCs w:val="22"/>
          <w:lang w:val="en-GB"/>
        </w:rPr>
      </w:pPr>
      <w:r w:rsidRPr="00E81708">
        <w:rPr>
          <w:rStyle w:val="Absatz-Standardschriftart1"/>
          <w:rFonts w:ascii="Arial" w:hAnsi="Arial" w:cs="Arial"/>
          <w:b/>
          <w:color w:val="000000" w:themeColor="text1"/>
          <w:sz w:val="22"/>
          <w:szCs w:val="22"/>
        </w:rPr>
        <w:t xml:space="preserve">Takes note </w:t>
      </w:r>
      <w:r w:rsidRPr="00E81708">
        <w:rPr>
          <w:rStyle w:val="Absatz-Standardschriftart1"/>
          <w:rFonts w:ascii="Arial" w:hAnsi="Arial" w:cs="Arial"/>
          <w:color w:val="000000" w:themeColor="text1"/>
          <w:sz w:val="22"/>
          <w:szCs w:val="22"/>
        </w:rPr>
        <w:t xml:space="preserve">of </w:t>
      </w:r>
      <w:r w:rsidR="006951FA">
        <w:rPr>
          <w:rStyle w:val="Absatz-Standardschriftart1"/>
          <w:rFonts w:ascii="Arial" w:hAnsi="Arial" w:cs="Arial"/>
          <w:color w:val="000000" w:themeColor="text1"/>
          <w:sz w:val="22"/>
          <w:szCs w:val="22"/>
        </w:rPr>
        <w:t>Assembly</w:t>
      </w:r>
      <w:r w:rsidR="006951FA" w:rsidRPr="00E81708">
        <w:rPr>
          <w:rStyle w:val="Absatz-Standardschriftart1"/>
          <w:rFonts w:ascii="Arial" w:hAnsi="Arial" w:cs="Arial"/>
          <w:color w:val="000000" w:themeColor="text1"/>
          <w:sz w:val="22"/>
          <w:szCs w:val="22"/>
        </w:rPr>
        <w:t xml:space="preserve"> </w:t>
      </w:r>
      <w:hyperlink r:id="rId101" w:history="1">
        <w:r w:rsidRPr="00FC0F76">
          <w:rPr>
            <w:rStyle w:val="Hyperlink"/>
            <w:rFonts w:ascii="Arial" w:hAnsi="Arial" w:cs="Arial"/>
            <w:sz w:val="22"/>
            <w:szCs w:val="22"/>
          </w:rPr>
          <w:t>Decision IOC-XXX/8.2</w:t>
        </w:r>
      </w:hyperlink>
      <w:r w:rsidRPr="00E81708">
        <w:rPr>
          <w:rStyle w:val="Absatz-Standardschriftart1"/>
          <w:rFonts w:ascii="Arial" w:hAnsi="Arial" w:cs="Arial"/>
          <w:color w:val="000000" w:themeColor="text1"/>
          <w:sz w:val="22"/>
          <w:szCs w:val="22"/>
        </w:rPr>
        <w:t xml:space="preserve"> concerning Tsunami and Other Coastal Hazards</w:t>
      </w:r>
      <w:r w:rsidRPr="00E81708">
        <w:rPr>
          <w:rFonts w:ascii="Arial" w:hAnsi="Arial" w:cs="Arial"/>
          <w:color w:val="000000" w:themeColor="text1"/>
          <w:sz w:val="22"/>
          <w:szCs w:val="22"/>
          <w:lang w:val="en-GB"/>
        </w:rPr>
        <w:t xml:space="preserve"> Warning Systems;</w:t>
      </w:r>
    </w:p>
    <w:p w14:paraId="726C7981" w14:textId="1667CCB5" w:rsidR="00F557E1" w:rsidRPr="00E81708" w:rsidRDefault="00F557E1" w:rsidP="00531375">
      <w:pPr>
        <w:pStyle w:val="Standard1"/>
        <w:spacing w:after="240"/>
        <w:jc w:val="both"/>
        <w:rPr>
          <w:rFonts w:ascii="Arial" w:hAnsi="Arial" w:cs="Arial"/>
          <w:color w:val="000000" w:themeColor="text1"/>
          <w:sz w:val="22"/>
          <w:szCs w:val="22"/>
          <w:lang w:val="en-GB"/>
        </w:rPr>
      </w:pPr>
      <w:r w:rsidRPr="00E81708">
        <w:rPr>
          <w:rStyle w:val="Absatz-Standardschriftart1"/>
          <w:rFonts w:ascii="Arial" w:hAnsi="Arial" w:cs="Arial"/>
          <w:b/>
          <w:color w:val="000000" w:themeColor="text1"/>
          <w:sz w:val="22"/>
          <w:szCs w:val="22"/>
        </w:rPr>
        <w:t>Acknowledges</w:t>
      </w:r>
      <w:r w:rsidRPr="00E81708">
        <w:rPr>
          <w:rStyle w:val="Absatz-Standardschriftart1"/>
          <w:rFonts w:ascii="Arial" w:hAnsi="Arial" w:cs="Arial"/>
          <w:color w:val="000000" w:themeColor="text1"/>
          <w:sz w:val="22"/>
          <w:szCs w:val="22"/>
        </w:rPr>
        <w:t xml:space="preserve"> the Tsunami Exercises conducted in France, Greece, Israel, Italy and Turkey;</w:t>
      </w:r>
    </w:p>
    <w:p w14:paraId="0CD1B7DB" w14:textId="2724F9A6" w:rsidR="00F557E1" w:rsidRPr="00E81708" w:rsidRDefault="00F557E1" w:rsidP="00531375">
      <w:pPr>
        <w:pStyle w:val="Standard1"/>
        <w:spacing w:after="240"/>
        <w:jc w:val="both"/>
        <w:rPr>
          <w:rFonts w:ascii="Arial" w:hAnsi="Arial" w:cs="Arial"/>
          <w:b/>
          <w:bCs/>
          <w:color w:val="000000"/>
          <w:sz w:val="22"/>
          <w:szCs w:val="22"/>
          <w:lang w:val="en-US"/>
        </w:rPr>
      </w:pPr>
      <w:r w:rsidRPr="00E81708">
        <w:rPr>
          <w:rStyle w:val="Absatz-Standardschriftart1"/>
          <w:rFonts w:ascii="Arial" w:hAnsi="Arial" w:cs="Arial"/>
          <w:b/>
          <w:color w:val="000000" w:themeColor="text1"/>
          <w:sz w:val="22"/>
          <w:szCs w:val="22"/>
        </w:rPr>
        <w:t>Notes</w:t>
      </w:r>
      <w:r w:rsidRPr="00E81708">
        <w:rPr>
          <w:rStyle w:val="Absatz-Standardschriftart1"/>
          <w:rFonts w:ascii="Arial" w:hAnsi="Arial" w:cs="Arial"/>
          <w:color w:val="000000" w:themeColor="text1"/>
          <w:sz w:val="22"/>
          <w:szCs w:val="22"/>
        </w:rPr>
        <w:t xml:space="preserve"> the progress in the NEAM Region towards the establishment of a tsunami Thematic Core Service (TCS) within EPOS – The European Plate Observing System, and European Research Infrastructure Consortium (ERIC);</w:t>
      </w:r>
    </w:p>
    <w:p w14:paraId="7649562A" w14:textId="508A0A21" w:rsidR="00F557E1" w:rsidRPr="00E81708" w:rsidRDefault="00F557E1" w:rsidP="00531375">
      <w:pPr>
        <w:pStyle w:val="Standard1"/>
        <w:spacing w:after="240"/>
        <w:jc w:val="both"/>
        <w:rPr>
          <w:rFonts w:ascii="Arial" w:hAnsi="Arial" w:cs="Arial"/>
          <w:color w:val="000000" w:themeColor="text1"/>
          <w:sz w:val="22"/>
          <w:szCs w:val="22"/>
          <w:lang w:val="en-GB"/>
        </w:rPr>
      </w:pPr>
      <w:r w:rsidRPr="00E81708">
        <w:rPr>
          <w:rFonts w:ascii="Arial" w:hAnsi="Arial" w:cs="Arial"/>
          <w:b/>
          <w:bCs/>
          <w:color w:val="000000"/>
          <w:sz w:val="22"/>
          <w:szCs w:val="22"/>
          <w:lang w:val="en-US"/>
        </w:rPr>
        <w:t>Notes</w:t>
      </w:r>
      <w:r w:rsidRPr="00E81708">
        <w:rPr>
          <w:rFonts w:ascii="Arial" w:hAnsi="Arial" w:cs="Arial"/>
          <w:color w:val="000000"/>
          <w:sz w:val="22"/>
          <w:szCs w:val="22"/>
          <w:lang w:val="en-US"/>
        </w:rPr>
        <w:t xml:space="preserve"> the proposal of the Working Group on Tsunamis and Other Hazards Related to Sea-Level Warning and Mitigation Systems (TOWS-WG) in its 12</w:t>
      </w:r>
      <w:r w:rsidRPr="00E81708">
        <w:rPr>
          <w:rFonts w:ascii="Arial" w:hAnsi="Arial" w:cs="Arial"/>
          <w:color w:val="000000"/>
          <w:sz w:val="22"/>
          <w:szCs w:val="22"/>
          <w:vertAlign w:val="superscript"/>
          <w:lang w:val="en-US"/>
        </w:rPr>
        <w:t>th</w:t>
      </w:r>
      <w:r w:rsidRPr="00E81708">
        <w:rPr>
          <w:rFonts w:ascii="Arial" w:hAnsi="Arial" w:cs="Arial"/>
          <w:color w:val="000000"/>
          <w:sz w:val="22"/>
          <w:szCs w:val="22"/>
          <w:lang w:val="en-US"/>
        </w:rPr>
        <w:t xml:space="preserve"> meeting during 21-22 February 2019 for the format, content, and dissemination of messages with tsunami guidance specifically for ships on the high seas from the Tsunami Service Providers (TSPs) and will closely follow its implementation by other ICGs;</w:t>
      </w:r>
    </w:p>
    <w:p w14:paraId="78FF8C18" w14:textId="5AB37000" w:rsidR="00F557E1" w:rsidRPr="00531375" w:rsidRDefault="00F557E1" w:rsidP="00531375">
      <w:pPr>
        <w:pStyle w:val="Quotations"/>
        <w:spacing w:after="240"/>
        <w:jc w:val="both"/>
        <w:rPr>
          <w:rStyle w:val="Absatz-Standardschriftart1"/>
          <w:rFonts w:ascii="Arial" w:hAnsi="Arial" w:cs="Arial"/>
          <w:b/>
          <w:color w:val="000000" w:themeColor="text1"/>
          <w:kern w:val="0"/>
          <w:sz w:val="22"/>
          <w:szCs w:val="22"/>
          <w:lang w:val="en-US" w:eastAsia="fr-FR" w:bidi="ar-SA"/>
        </w:rPr>
      </w:pPr>
      <w:r w:rsidRPr="00E81708">
        <w:rPr>
          <w:rStyle w:val="Absatz-Standardschriftart1"/>
          <w:rFonts w:ascii="Arial" w:hAnsi="Arial" w:cs="Arial"/>
          <w:b/>
          <w:color w:val="000000" w:themeColor="text1"/>
          <w:sz w:val="22"/>
          <w:szCs w:val="22"/>
        </w:rPr>
        <w:t>Acknowledges</w:t>
      </w:r>
      <w:r w:rsidRPr="00E81708">
        <w:rPr>
          <w:rStyle w:val="Absatz-Standardschriftart1"/>
          <w:rFonts w:ascii="Arial" w:hAnsi="Arial" w:cs="Arial"/>
          <w:color w:val="000000" w:themeColor="text1"/>
          <w:sz w:val="22"/>
          <w:szCs w:val="22"/>
        </w:rPr>
        <w:t xml:space="preserve"> and will follow with interest the COST Action AGITHAR-Accelerating Global Science in Tsunami Hazard and Risk Analysis;</w:t>
      </w:r>
    </w:p>
    <w:p w14:paraId="0743C26A" w14:textId="30DC8BF0" w:rsidR="00F557E1" w:rsidRPr="00531375" w:rsidRDefault="00F557E1" w:rsidP="00531375">
      <w:pPr>
        <w:pStyle w:val="Standard1"/>
        <w:spacing w:after="240"/>
        <w:jc w:val="both"/>
        <w:rPr>
          <w:rStyle w:val="Absatz-Standardschriftart1"/>
          <w:rFonts w:ascii="Arial" w:hAnsi="Arial" w:cs="Arial"/>
          <w:b/>
          <w:color w:val="000000" w:themeColor="text1"/>
          <w:kern w:val="0"/>
          <w:sz w:val="22"/>
          <w:szCs w:val="22"/>
          <w:lang w:val="en-US" w:eastAsia="fr-FR" w:bidi="ar-SA"/>
        </w:rPr>
      </w:pPr>
      <w:r w:rsidRPr="00E81708">
        <w:rPr>
          <w:rStyle w:val="Absatz-Standardschriftart1"/>
          <w:rFonts w:ascii="Arial" w:hAnsi="Arial" w:cs="Arial"/>
          <w:b/>
          <w:color w:val="000000" w:themeColor="text1"/>
          <w:sz w:val="22"/>
          <w:szCs w:val="22"/>
        </w:rPr>
        <w:t xml:space="preserve">Requests </w:t>
      </w:r>
      <w:r w:rsidRPr="00E81708">
        <w:rPr>
          <w:rStyle w:val="Absatz-Standardschriftart1"/>
          <w:rFonts w:ascii="Arial" w:hAnsi="Arial" w:cs="Arial"/>
          <w:color w:val="000000" w:themeColor="text1"/>
          <w:sz w:val="22"/>
          <w:szCs w:val="22"/>
        </w:rPr>
        <w:t>the Co-Chairs of the Working Groups and of the Task Teams to prepare, in</w:t>
      </w:r>
      <w:r w:rsidRPr="00E81708">
        <w:rPr>
          <w:rFonts w:ascii="Arial" w:hAnsi="Arial" w:cs="Arial"/>
          <w:color w:val="000000" w:themeColor="text1"/>
          <w:sz w:val="22"/>
          <w:szCs w:val="22"/>
          <w:lang w:val="en-GB"/>
        </w:rPr>
        <w:t xml:space="preserve"> consultation with the members of their respective Working Groups or Task Teams, a plan of action for the intersessional period, and submit it to the IOC Secretariat no later than the end of January 2020;</w:t>
      </w:r>
    </w:p>
    <w:p w14:paraId="2B1488BD" w14:textId="17F14B29" w:rsidR="00F557E1" w:rsidRPr="00E81708" w:rsidRDefault="00F557E1" w:rsidP="00531375">
      <w:pPr>
        <w:pStyle w:val="Standard1"/>
        <w:spacing w:after="240"/>
        <w:jc w:val="both"/>
        <w:rPr>
          <w:rFonts w:ascii="Arial" w:hAnsi="Arial" w:cs="Arial"/>
          <w:color w:val="000000" w:themeColor="text1"/>
          <w:sz w:val="22"/>
          <w:szCs w:val="22"/>
          <w:lang w:val="en-GB"/>
        </w:rPr>
      </w:pPr>
      <w:r w:rsidRPr="00E81708">
        <w:rPr>
          <w:rStyle w:val="Absatz-Standardschriftart1"/>
          <w:rFonts w:ascii="Arial" w:hAnsi="Arial" w:cs="Arial"/>
          <w:b/>
          <w:color w:val="000000" w:themeColor="text1"/>
          <w:sz w:val="22"/>
          <w:szCs w:val="22"/>
        </w:rPr>
        <w:t>Decides</w:t>
      </w:r>
      <w:r w:rsidRPr="00E81708">
        <w:rPr>
          <w:rStyle w:val="Absatz-Standardschriftart1"/>
          <w:rFonts w:ascii="Arial" w:hAnsi="Arial" w:cs="Arial"/>
          <w:color w:val="000000" w:themeColor="text1"/>
          <w:sz w:val="22"/>
          <w:szCs w:val="22"/>
        </w:rPr>
        <w:t>:</w:t>
      </w:r>
    </w:p>
    <w:p w14:paraId="05CB2AB7" w14:textId="22B9AA7B" w:rsidR="00F557E1" w:rsidRPr="00531375" w:rsidRDefault="00F557E1" w:rsidP="00531375">
      <w:pPr>
        <w:pStyle w:val="ListParagraph"/>
        <w:numPr>
          <w:ilvl w:val="0"/>
          <w:numId w:val="51"/>
        </w:numPr>
        <w:tabs>
          <w:tab w:val="clear" w:pos="709"/>
        </w:tabs>
        <w:suppressAutoHyphens/>
        <w:spacing w:after="240"/>
        <w:ind w:left="709" w:hanging="709"/>
        <w:contextualSpacing w:val="0"/>
        <w:rPr>
          <w:rFonts w:ascii="Arial" w:hAnsi="Arial" w:cs="Arial"/>
          <w:color w:val="000000"/>
          <w:sz w:val="22"/>
          <w:szCs w:val="22"/>
        </w:rPr>
      </w:pPr>
      <w:r w:rsidRPr="00E81708">
        <w:rPr>
          <w:rFonts w:ascii="Arial" w:hAnsi="Arial" w:cs="Arial"/>
          <w:color w:val="000000"/>
          <w:sz w:val="22"/>
          <w:szCs w:val="22"/>
        </w:rPr>
        <w:t xml:space="preserve">To continue the merged activities of Working Groups 2 and 3 in accordance to the revised Terms of Reference in Appendix </w:t>
      </w:r>
      <w:r w:rsidR="004445CF">
        <w:rPr>
          <w:rFonts w:ascii="Arial" w:hAnsi="Arial" w:cs="Arial"/>
          <w:color w:val="000000"/>
          <w:sz w:val="22"/>
          <w:szCs w:val="22"/>
        </w:rPr>
        <w:t>1</w:t>
      </w:r>
      <w:r w:rsidRPr="00E81708">
        <w:rPr>
          <w:rFonts w:ascii="Arial" w:hAnsi="Arial" w:cs="Arial"/>
          <w:color w:val="000000"/>
          <w:sz w:val="22"/>
          <w:szCs w:val="22"/>
        </w:rPr>
        <w:t>;</w:t>
      </w:r>
    </w:p>
    <w:p w14:paraId="4DE4C5AD" w14:textId="47CDE68F" w:rsidR="00F557E1" w:rsidRPr="00531375" w:rsidRDefault="00F557E1" w:rsidP="00531375">
      <w:pPr>
        <w:pStyle w:val="ListParagraph"/>
        <w:numPr>
          <w:ilvl w:val="0"/>
          <w:numId w:val="51"/>
        </w:numPr>
        <w:tabs>
          <w:tab w:val="clear" w:pos="709"/>
        </w:tabs>
        <w:suppressAutoHyphens/>
        <w:spacing w:after="240"/>
        <w:ind w:left="709" w:hanging="709"/>
        <w:contextualSpacing w:val="0"/>
        <w:rPr>
          <w:rFonts w:ascii="Arial" w:hAnsi="Arial" w:cs="Arial"/>
          <w:color w:val="000000"/>
          <w:sz w:val="22"/>
          <w:szCs w:val="22"/>
        </w:rPr>
      </w:pPr>
      <w:r w:rsidRPr="00E81708">
        <w:rPr>
          <w:rFonts w:ascii="Arial" w:hAnsi="Arial" w:cs="Arial"/>
          <w:color w:val="000000"/>
          <w:sz w:val="22"/>
          <w:szCs w:val="22"/>
        </w:rPr>
        <w:t>To continue the Task Team on Documentation according to the revised Terms of Reference in Appendix 2;</w:t>
      </w:r>
    </w:p>
    <w:p w14:paraId="429F8D63" w14:textId="4112C66E" w:rsidR="00F557E1" w:rsidRPr="00531375" w:rsidRDefault="00F557E1" w:rsidP="00531375">
      <w:pPr>
        <w:pStyle w:val="ListParagraph"/>
        <w:numPr>
          <w:ilvl w:val="0"/>
          <w:numId w:val="51"/>
        </w:numPr>
        <w:tabs>
          <w:tab w:val="clear" w:pos="709"/>
        </w:tabs>
        <w:suppressAutoHyphens/>
        <w:spacing w:after="240"/>
        <w:ind w:left="709" w:hanging="709"/>
        <w:contextualSpacing w:val="0"/>
        <w:rPr>
          <w:rFonts w:ascii="Arial" w:hAnsi="Arial" w:cs="Arial"/>
          <w:color w:val="000000"/>
          <w:sz w:val="22"/>
          <w:szCs w:val="22"/>
        </w:rPr>
      </w:pPr>
      <w:r w:rsidRPr="00E81708">
        <w:rPr>
          <w:rFonts w:ascii="Arial" w:hAnsi="Arial" w:cs="Arial"/>
          <w:color w:val="000000"/>
          <w:sz w:val="22"/>
          <w:szCs w:val="22"/>
        </w:rPr>
        <w:t xml:space="preserve">To continue the Task Team on Tsunami Exercises according to the revised Terms of Reference in Appendix 3; </w:t>
      </w:r>
    </w:p>
    <w:p w14:paraId="5B7690D2" w14:textId="08533292" w:rsidR="00F557E1" w:rsidRPr="00531375" w:rsidRDefault="00F557E1" w:rsidP="00531375">
      <w:pPr>
        <w:pStyle w:val="ListParagraph"/>
        <w:numPr>
          <w:ilvl w:val="0"/>
          <w:numId w:val="51"/>
        </w:numPr>
        <w:tabs>
          <w:tab w:val="clear" w:pos="709"/>
        </w:tabs>
        <w:suppressAutoHyphens/>
        <w:spacing w:after="240"/>
        <w:ind w:left="709" w:hanging="709"/>
        <w:contextualSpacing w:val="0"/>
        <w:rPr>
          <w:rFonts w:ascii="Arial" w:hAnsi="Arial" w:cs="Arial"/>
          <w:color w:val="000000"/>
          <w:sz w:val="22"/>
          <w:szCs w:val="22"/>
        </w:rPr>
      </w:pPr>
      <w:r w:rsidRPr="00E81708">
        <w:rPr>
          <w:rFonts w:ascii="Arial" w:hAnsi="Arial" w:cs="Arial"/>
          <w:color w:val="000000"/>
          <w:sz w:val="22"/>
          <w:szCs w:val="22"/>
        </w:rPr>
        <w:t>To continue the activities of the Task Team on Operations according to the revised Terms of Reference in Appendix 4;</w:t>
      </w:r>
    </w:p>
    <w:p w14:paraId="57D2913E" w14:textId="7AC7BEE3" w:rsidR="00F557E1" w:rsidRPr="00531375" w:rsidRDefault="00F557E1" w:rsidP="00531375">
      <w:pPr>
        <w:pStyle w:val="ListParagraph"/>
        <w:numPr>
          <w:ilvl w:val="0"/>
          <w:numId w:val="51"/>
        </w:numPr>
        <w:tabs>
          <w:tab w:val="clear" w:pos="709"/>
        </w:tabs>
        <w:suppressAutoHyphens/>
        <w:spacing w:after="240"/>
        <w:ind w:left="709" w:hanging="709"/>
        <w:contextualSpacing w:val="0"/>
        <w:rPr>
          <w:rFonts w:ascii="Arial" w:hAnsi="Arial" w:cs="Arial"/>
          <w:color w:val="000000"/>
          <w:sz w:val="22"/>
          <w:szCs w:val="22"/>
        </w:rPr>
      </w:pPr>
      <w:r w:rsidRPr="00E81708">
        <w:rPr>
          <w:rFonts w:ascii="Arial" w:hAnsi="Arial" w:cs="Arial"/>
          <w:color w:val="000000"/>
          <w:sz w:val="22"/>
          <w:szCs w:val="22"/>
        </w:rPr>
        <w:t>To continue the activities of the Steering Committee during the intersessional period;</w:t>
      </w:r>
    </w:p>
    <w:p w14:paraId="57C70173" w14:textId="5BF2FEFA" w:rsidR="00F557E1" w:rsidRPr="00531375" w:rsidRDefault="00F557E1" w:rsidP="00531375">
      <w:pPr>
        <w:pStyle w:val="ListParagraph"/>
        <w:numPr>
          <w:ilvl w:val="0"/>
          <w:numId w:val="51"/>
        </w:numPr>
        <w:tabs>
          <w:tab w:val="clear" w:pos="709"/>
        </w:tabs>
        <w:suppressAutoHyphens/>
        <w:spacing w:after="240"/>
        <w:ind w:left="709" w:hanging="709"/>
        <w:contextualSpacing w:val="0"/>
        <w:rPr>
          <w:rFonts w:ascii="Arial" w:hAnsi="Arial" w:cs="Arial"/>
          <w:color w:val="000000"/>
          <w:sz w:val="22"/>
          <w:szCs w:val="22"/>
        </w:rPr>
      </w:pPr>
      <w:r w:rsidRPr="00E81708">
        <w:rPr>
          <w:rFonts w:ascii="Arial" w:hAnsi="Arial" w:cs="Arial"/>
          <w:color w:val="000000"/>
          <w:sz w:val="22"/>
          <w:szCs w:val="22"/>
        </w:rPr>
        <w:t>To request the Steering Committee to further reflect on the structure of ICG/NEAMTWS;</w:t>
      </w:r>
    </w:p>
    <w:p w14:paraId="05A800FC" w14:textId="142CA80C" w:rsidR="00F557E1" w:rsidRPr="00531375" w:rsidRDefault="00F557E1" w:rsidP="00531375">
      <w:pPr>
        <w:pStyle w:val="ListParagraph"/>
        <w:numPr>
          <w:ilvl w:val="0"/>
          <w:numId w:val="51"/>
        </w:numPr>
        <w:tabs>
          <w:tab w:val="clear" w:pos="709"/>
        </w:tabs>
        <w:spacing w:after="240"/>
        <w:ind w:left="709" w:hanging="709"/>
        <w:contextualSpacing w:val="0"/>
        <w:rPr>
          <w:rFonts w:ascii="Arial" w:hAnsi="Arial" w:cs="Arial"/>
          <w:color w:val="000000"/>
          <w:sz w:val="22"/>
          <w:szCs w:val="22"/>
        </w:rPr>
      </w:pPr>
      <w:r w:rsidRPr="00E81708">
        <w:rPr>
          <w:rFonts w:ascii="Arial" w:eastAsia="Arial" w:hAnsi="Arial" w:cs="Arial"/>
          <w:color w:val="000000"/>
          <w:sz w:val="22"/>
          <w:szCs w:val="22"/>
          <w:shd w:val="clear" w:color="auto" w:fill="FFFFFF"/>
        </w:rPr>
        <w:t>To accept the conclusions and recommendations of the Accreditation Team and acknowledge that the former CTSPs (IPMA, Portugal) henceforth be referred to as NEAMTWS Tsunami Service Provider (TSP);</w:t>
      </w:r>
    </w:p>
    <w:p w14:paraId="7129078A" w14:textId="10378511" w:rsidR="00F557E1" w:rsidRPr="00531375" w:rsidRDefault="00F557E1" w:rsidP="00531375">
      <w:pPr>
        <w:pStyle w:val="ListParagraph"/>
        <w:numPr>
          <w:ilvl w:val="0"/>
          <w:numId w:val="51"/>
        </w:numPr>
        <w:tabs>
          <w:tab w:val="clear" w:pos="709"/>
        </w:tabs>
        <w:suppressAutoHyphens/>
        <w:spacing w:after="240"/>
        <w:ind w:left="709" w:hanging="709"/>
        <w:contextualSpacing w:val="0"/>
        <w:rPr>
          <w:rFonts w:ascii="Arial" w:hAnsi="Arial" w:cs="Arial"/>
          <w:color w:val="000000"/>
          <w:sz w:val="22"/>
          <w:szCs w:val="22"/>
        </w:rPr>
      </w:pPr>
      <w:r w:rsidRPr="00E81708">
        <w:rPr>
          <w:rFonts w:ascii="Arial" w:hAnsi="Arial" w:cs="Arial"/>
          <w:color w:val="000000"/>
          <w:sz w:val="22"/>
          <w:szCs w:val="22"/>
        </w:rPr>
        <w:t>To conduct NEAMWave20 within the first week of November 2020;</w:t>
      </w:r>
    </w:p>
    <w:p w14:paraId="4E134014" w14:textId="3CF89333" w:rsidR="00F557E1" w:rsidRPr="00E81708" w:rsidRDefault="00F557E1" w:rsidP="00531375">
      <w:pPr>
        <w:pStyle w:val="ListParagraph"/>
        <w:numPr>
          <w:ilvl w:val="0"/>
          <w:numId w:val="51"/>
        </w:numPr>
        <w:tabs>
          <w:tab w:val="clear" w:pos="709"/>
        </w:tabs>
        <w:suppressAutoHyphens/>
        <w:spacing w:after="240"/>
        <w:ind w:left="709" w:hanging="709"/>
        <w:contextualSpacing w:val="0"/>
        <w:rPr>
          <w:rFonts w:ascii="Arial" w:eastAsia="Calibri" w:hAnsi="Arial" w:cs="Arial"/>
          <w:color w:val="000000"/>
          <w:sz w:val="22"/>
          <w:szCs w:val="22"/>
        </w:rPr>
      </w:pPr>
      <w:r w:rsidRPr="00436D00">
        <w:rPr>
          <w:rFonts w:ascii="Arial" w:hAnsi="Arial" w:cs="Arial"/>
          <w:color w:val="000000"/>
          <w:sz w:val="22"/>
          <w:szCs w:val="22"/>
        </w:rPr>
        <w:t>Based</w:t>
      </w:r>
      <w:r w:rsidRPr="00E81708">
        <w:rPr>
          <w:rFonts w:ascii="Arial" w:eastAsia="Calibri" w:hAnsi="Arial" w:cs="Arial"/>
          <w:color w:val="000000"/>
          <w:sz w:val="22"/>
          <w:szCs w:val="22"/>
        </w:rPr>
        <w:t xml:space="preserve"> on the recommendations of the Nominations Committee (Annex </w:t>
      </w:r>
      <w:r w:rsidR="00306D4D">
        <w:rPr>
          <w:rFonts w:ascii="Arial" w:eastAsia="Calibri" w:hAnsi="Arial" w:cs="Arial"/>
          <w:color w:val="000000"/>
          <w:sz w:val="22"/>
          <w:szCs w:val="22"/>
        </w:rPr>
        <w:t>2 to this decision</w:t>
      </w:r>
      <w:r w:rsidRPr="00E81708">
        <w:rPr>
          <w:rFonts w:ascii="Arial" w:eastAsia="Calibri" w:hAnsi="Arial" w:cs="Arial"/>
          <w:color w:val="000000"/>
          <w:sz w:val="22"/>
          <w:szCs w:val="22"/>
        </w:rPr>
        <w:t>) to:</w:t>
      </w:r>
    </w:p>
    <w:p w14:paraId="538E1E59" w14:textId="77777777" w:rsidR="00F557E1" w:rsidRPr="00E81708" w:rsidRDefault="00F557E1" w:rsidP="00531375">
      <w:pPr>
        <w:pStyle w:val="ListParagraph"/>
        <w:numPr>
          <w:ilvl w:val="0"/>
          <w:numId w:val="27"/>
        </w:numPr>
        <w:tabs>
          <w:tab w:val="clear" w:pos="709"/>
        </w:tabs>
        <w:spacing w:after="240"/>
        <w:ind w:left="1276" w:hanging="567"/>
        <w:contextualSpacing w:val="0"/>
        <w:rPr>
          <w:rFonts w:ascii="Arial" w:hAnsi="Arial" w:cs="Arial"/>
          <w:color w:val="000000" w:themeColor="text1"/>
          <w:sz w:val="22"/>
          <w:szCs w:val="22"/>
        </w:rPr>
      </w:pPr>
      <w:r w:rsidRPr="00E81708">
        <w:rPr>
          <w:rFonts w:ascii="Arial" w:hAnsi="Arial" w:cs="Arial"/>
          <w:color w:val="000000" w:themeColor="text1"/>
          <w:sz w:val="22"/>
          <w:szCs w:val="22"/>
        </w:rPr>
        <w:t>postpone the elections for Chairperson and Vice-Chairpersons from ICG/NEAMTWS-XVI to an extraordinary session of the ICG or an election via written correspondence with sealed ballot envelopes. The elections should be executed as soon as possible, but no later than prior to the NEAMTWS Steering Committee meeting, planned for April 2020;</w:t>
      </w:r>
    </w:p>
    <w:p w14:paraId="0E2F296E" w14:textId="77777777" w:rsidR="00F557E1" w:rsidRPr="00E81708" w:rsidRDefault="00F557E1" w:rsidP="00531375">
      <w:pPr>
        <w:pStyle w:val="ListParagraph"/>
        <w:numPr>
          <w:ilvl w:val="0"/>
          <w:numId w:val="27"/>
        </w:numPr>
        <w:tabs>
          <w:tab w:val="clear" w:pos="709"/>
        </w:tabs>
        <w:spacing w:after="240"/>
        <w:ind w:left="1276" w:hanging="567"/>
        <w:contextualSpacing w:val="0"/>
        <w:rPr>
          <w:rFonts w:ascii="Arial" w:hAnsi="Arial" w:cs="Arial"/>
          <w:color w:val="000000" w:themeColor="text1"/>
          <w:sz w:val="22"/>
          <w:szCs w:val="22"/>
          <w:lang w:bidi="hi-IN"/>
        </w:rPr>
      </w:pPr>
      <w:r w:rsidRPr="00E81708">
        <w:rPr>
          <w:rFonts w:ascii="Arial" w:hAnsi="Arial" w:cs="Arial"/>
          <w:color w:val="000000" w:themeColor="text1"/>
          <w:sz w:val="22"/>
          <w:szCs w:val="22"/>
          <w:lang w:bidi="hi-IN"/>
        </w:rPr>
        <w:t>request the Secretariat to extend the deadline for filing nominations for chair and Vice-Chairs. This should be communicated by a circular letter from IOC to NEAM Member States;</w:t>
      </w:r>
    </w:p>
    <w:p w14:paraId="4255266B" w14:textId="77777777" w:rsidR="00F557E1" w:rsidRPr="00E81708" w:rsidRDefault="00F557E1" w:rsidP="00531375">
      <w:pPr>
        <w:pStyle w:val="ListParagraph"/>
        <w:numPr>
          <w:ilvl w:val="0"/>
          <w:numId w:val="27"/>
        </w:numPr>
        <w:tabs>
          <w:tab w:val="clear" w:pos="709"/>
        </w:tabs>
        <w:spacing w:after="240"/>
        <w:ind w:left="1276" w:hanging="567"/>
        <w:contextualSpacing w:val="0"/>
        <w:rPr>
          <w:rFonts w:ascii="Arial" w:hAnsi="Arial" w:cs="Arial"/>
          <w:color w:val="000000" w:themeColor="text1"/>
          <w:sz w:val="22"/>
          <w:szCs w:val="22"/>
          <w:lang w:bidi="hi-IN"/>
        </w:rPr>
      </w:pPr>
      <w:r w:rsidRPr="00E81708">
        <w:rPr>
          <w:rFonts w:ascii="Arial" w:hAnsi="Arial" w:cs="Arial"/>
          <w:color w:val="000000" w:themeColor="text1"/>
          <w:sz w:val="22"/>
          <w:szCs w:val="22"/>
          <w:lang w:bidi="hi-IN"/>
        </w:rPr>
        <w:t>nominations should be sent to the secretariat via diplomatic channels no later than 28 February 2020;</w:t>
      </w:r>
    </w:p>
    <w:p w14:paraId="0C4B8E93" w14:textId="2733E3F2" w:rsidR="00F557E1" w:rsidRPr="00531375" w:rsidRDefault="00F557E1" w:rsidP="00531375">
      <w:pPr>
        <w:pStyle w:val="ListParagraph"/>
        <w:numPr>
          <w:ilvl w:val="0"/>
          <w:numId w:val="27"/>
        </w:numPr>
        <w:tabs>
          <w:tab w:val="clear" w:pos="709"/>
        </w:tabs>
        <w:spacing w:after="240"/>
        <w:ind w:left="1276" w:hanging="567"/>
        <w:contextualSpacing w:val="0"/>
        <w:rPr>
          <w:rFonts w:ascii="Arial" w:hAnsi="Arial" w:cs="Arial"/>
          <w:color w:val="000000" w:themeColor="text1"/>
          <w:sz w:val="22"/>
          <w:szCs w:val="22"/>
        </w:rPr>
      </w:pPr>
      <w:r w:rsidRPr="00E81708">
        <w:rPr>
          <w:rFonts w:ascii="Arial" w:hAnsi="Arial" w:cs="Arial"/>
          <w:color w:val="000000" w:themeColor="text1"/>
          <w:sz w:val="22"/>
          <w:szCs w:val="22"/>
          <w:lang w:bidi="hi-IN"/>
        </w:rPr>
        <w:t xml:space="preserve">extend the term of the current chairperson and Vice-Chairpersons for an interim period of four months until 31 March 2020; </w:t>
      </w:r>
    </w:p>
    <w:p w14:paraId="341C3B09" w14:textId="0CBC7B48" w:rsidR="00F557E1" w:rsidRPr="00E81708" w:rsidRDefault="00F557E1" w:rsidP="00531375">
      <w:pPr>
        <w:pStyle w:val="Standard1"/>
        <w:keepNext/>
        <w:spacing w:after="240"/>
        <w:jc w:val="both"/>
        <w:rPr>
          <w:rFonts w:ascii="Arial" w:hAnsi="Arial" w:cs="Arial"/>
          <w:color w:val="000000" w:themeColor="text1"/>
          <w:sz w:val="22"/>
          <w:szCs w:val="22"/>
        </w:rPr>
      </w:pPr>
      <w:r w:rsidRPr="00E81708">
        <w:rPr>
          <w:rStyle w:val="Absatz-Standardschriftart1"/>
          <w:rFonts w:ascii="Arial" w:hAnsi="Arial" w:cs="Arial"/>
          <w:b/>
          <w:color w:val="000000" w:themeColor="text1"/>
          <w:sz w:val="22"/>
          <w:szCs w:val="22"/>
        </w:rPr>
        <w:t>Recommends</w:t>
      </w:r>
      <w:r w:rsidRPr="00E81708">
        <w:rPr>
          <w:rStyle w:val="Absatz-Standardschriftart1"/>
          <w:rFonts w:ascii="Arial" w:hAnsi="Arial" w:cs="Arial"/>
          <w:color w:val="000000" w:themeColor="text1"/>
          <w:sz w:val="22"/>
          <w:szCs w:val="22"/>
        </w:rPr>
        <w:t>:</w:t>
      </w:r>
    </w:p>
    <w:p w14:paraId="08612C68" w14:textId="35D22DC2" w:rsidR="00F557E1" w:rsidRPr="00313BE4" w:rsidRDefault="00F557E1" w:rsidP="00531375">
      <w:pPr>
        <w:pStyle w:val="Standard1"/>
        <w:numPr>
          <w:ilvl w:val="0"/>
          <w:numId w:val="29"/>
        </w:numPr>
        <w:spacing w:after="240"/>
        <w:ind w:left="567" w:hanging="567"/>
        <w:jc w:val="both"/>
        <w:rPr>
          <w:rFonts w:ascii="Arial" w:hAnsi="Arial" w:cs="Arial"/>
          <w:color w:val="000000" w:themeColor="text1"/>
          <w:sz w:val="22"/>
          <w:szCs w:val="22"/>
          <w:lang w:val="en-GB"/>
        </w:rPr>
      </w:pPr>
      <w:r w:rsidRPr="00E81708">
        <w:rPr>
          <w:rStyle w:val="Absatz-Standardschriftart1"/>
          <w:rFonts w:ascii="Arial" w:hAnsi="Arial" w:cs="Arial"/>
          <w:color w:val="000000" w:themeColor="text1"/>
          <w:sz w:val="22"/>
          <w:szCs w:val="22"/>
        </w:rPr>
        <w:t xml:space="preserve">To increase the participation of Member States in the ICG activities, with particular focus </w:t>
      </w:r>
      <w:r w:rsidRPr="00E81708">
        <w:rPr>
          <w:rFonts w:ascii="Arial" w:hAnsi="Arial" w:cs="Arial"/>
          <w:color w:val="000000" w:themeColor="text1"/>
          <w:sz w:val="22"/>
          <w:szCs w:val="22"/>
          <w:lang w:val="en-GB"/>
        </w:rPr>
        <w:t>on tsunami education, awareness and preparedness, and to continue to explore the adaptation of community preparedness and recognition program</w:t>
      </w:r>
      <w:r w:rsidR="006951FA">
        <w:rPr>
          <w:rFonts w:ascii="Arial" w:hAnsi="Arial" w:cs="Arial"/>
          <w:color w:val="000000" w:themeColor="text1"/>
          <w:sz w:val="22"/>
          <w:szCs w:val="22"/>
          <w:lang w:val="en-GB"/>
        </w:rPr>
        <w:t>me</w:t>
      </w:r>
      <w:r w:rsidRPr="00E81708">
        <w:rPr>
          <w:rFonts w:ascii="Arial" w:hAnsi="Arial" w:cs="Arial"/>
          <w:color w:val="000000" w:themeColor="text1"/>
          <w:sz w:val="22"/>
          <w:szCs w:val="22"/>
          <w:lang w:val="en-GB"/>
        </w:rPr>
        <w:t>s such as Tsunami Ready for the NEAM region, including Tsunami Hazard and Tsunami Evacuation Maps, Plans, and Procedures (TEMPP);</w:t>
      </w:r>
    </w:p>
    <w:p w14:paraId="4D6241FE" w14:textId="2FCB666E" w:rsidR="00F557E1" w:rsidRPr="00313BE4" w:rsidRDefault="00F557E1" w:rsidP="00531375">
      <w:pPr>
        <w:pStyle w:val="Standard1"/>
        <w:numPr>
          <w:ilvl w:val="0"/>
          <w:numId w:val="29"/>
        </w:numPr>
        <w:spacing w:after="240"/>
        <w:ind w:left="567" w:hanging="567"/>
        <w:jc w:val="both"/>
        <w:rPr>
          <w:rFonts w:ascii="Arial" w:hAnsi="Arial" w:cs="Arial"/>
          <w:color w:val="000000" w:themeColor="text1"/>
          <w:sz w:val="22"/>
          <w:szCs w:val="22"/>
          <w:lang w:val="en-GB"/>
        </w:rPr>
      </w:pPr>
      <w:r w:rsidRPr="00E81708">
        <w:rPr>
          <w:rStyle w:val="Absatz-Standardschriftart1"/>
          <w:rFonts w:ascii="Arial" w:hAnsi="Arial" w:cs="Arial"/>
          <w:color w:val="000000" w:themeColor="text1"/>
          <w:sz w:val="22"/>
          <w:szCs w:val="22"/>
        </w:rPr>
        <w:t>TSPs, NTWCs, WGs/Member States provide key documents and reports to the IOC</w:t>
      </w:r>
      <w:r w:rsidRPr="00E81708">
        <w:rPr>
          <w:rFonts w:ascii="Arial" w:hAnsi="Arial" w:cs="Arial"/>
          <w:color w:val="000000" w:themeColor="text1"/>
          <w:sz w:val="22"/>
          <w:szCs w:val="22"/>
          <w:lang w:val="en-GB"/>
        </w:rPr>
        <w:t xml:space="preserve"> Secretariat at least one month before </w:t>
      </w:r>
      <w:r w:rsidR="006951FA">
        <w:rPr>
          <w:rFonts w:ascii="Arial" w:hAnsi="Arial" w:cs="Arial"/>
          <w:color w:val="000000" w:themeColor="text1"/>
          <w:sz w:val="22"/>
          <w:szCs w:val="22"/>
          <w:lang w:val="en-GB"/>
        </w:rPr>
        <w:t xml:space="preserve">its </w:t>
      </w:r>
      <w:r w:rsidRPr="00E81708">
        <w:rPr>
          <w:rFonts w:ascii="Arial" w:hAnsi="Arial" w:cs="Arial"/>
          <w:color w:val="000000" w:themeColor="text1"/>
          <w:sz w:val="22"/>
          <w:szCs w:val="22"/>
          <w:lang w:val="en-GB"/>
        </w:rPr>
        <w:t xml:space="preserve">next </w:t>
      </w:r>
      <w:r w:rsidR="006951FA">
        <w:rPr>
          <w:rFonts w:ascii="Arial" w:hAnsi="Arial" w:cs="Arial"/>
          <w:color w:val="000000" w:themeColor="text1"/>
          <w:sz w:val="22"/>
          <w:szCs w:val="22"/>
          <w:lang w:val="en-GB"/>
        </w:rPr>
        <w:t>s</w:t>
      </w:r>
      <w:r w:rsidRPr="00E81708">
        <w:rPr>
          <w:rFonts w:ascii="Arial" w:hAnsi="Arial" w:cs="Arial"/>
          <w:color w:val="000000" w:themeColor="text1"/>
          <w:sz w:val="22"/>
          <w:szCs w:val="22"/>
          <w:lang w:val="en-GB"/>
        </w:rPr>
        <w:t>ession;</w:t>
      </w:r>
    </w:p>
    <w:p w14:paraId="57206D30" w14:textId="29255DCF" w:rsidR="00F557E1" w:rsidRPr="00313BE4" w:rsidRDefault="00F557E1" w:rsidP="00531375">
      <w:pPr>
        <w:pStyle w:val="Standard1"/>
        <w:numPr>
          <w:ilvl w:val="0"/>
          <w:numId w:val="29"/>
        </w:numPr>
        <w:spacing w:after="240"/>
        <w:ind w:left="567" w:hanging="567"/>
        <w:jc w:val="both"/>
        <w:rPr>
          <w:rFonts w:ascii="Arial" w:hAnsi="Arial" w:cs="Arial"/>
          <w:b/>
          <w:color w:val="000000" w:themeColor="text1"/>
          <w:sz w:val="22"/>
          <w:szCs w:val="22"/>
          <w:lang w:val="en-GB"/>
        </w:rPr>
      </w:pPr>
      <w:r w:rsidRPr="00E81708">
        <w:rPr>
          <w:rStyle w:val="Absatz-Standardschriftart1"/>
          <w:rFonts w:ascii="Arial" w:hAnsi="Arial" w:cs="Arial"/>
          <w:color w:val="000000" w:themeColor="text1"/>
          <w:sz w:val="22"/>
          <w:szCs w:val="22"/>
        </w:rPr>
        <w:t>To make available the reports of TOWS</w:t>
      </w:r>
      <w:r w:rsidR="006951FA">
        <w:rPr>
          <w:rStyle w:val="Absatz-Standardschriftart1"/>
          <w:rFonts w:ascii="Arial" w:hAnsi="Arial" w:cs="Arial"/>
          <w:color w:val="000000" w:themeColor="text1"/>
          <w:sz w:val="22"/>
          <w:szCs w:val="22"/>
        </w:rPr>
        <w:t>-WG</w:t>
      </w:r>
      <w:r w:rsidRPr="00E81708">
        <w:rPr>
          <w:rStyle w:val="Absatz-Standardschriftart1"/>
          <w:rFonts w:ascii="Arial" w:hAnsi="Arial" w:cs="Arial"/>
          <w:color w:val="000000" w:themeColor="text1"/>
          <w:sz w:val="22"/>
          <w:szCs w:val="22"/>
        </w:rPr>
        <w:t xml:space="preserve"> meetings to the TNCs and to the ICG/</w:t>
      </w:r>
      <w:r w:rsidRPr="00E81708">
        <w:rPr>
          <w:rFonts w:ascii="Arial" w:hAnsi="Arial" w:cs="Arial"/>
          <w:color w:val="000000" w:themeColor="text1"/>
          <w:sz w:val="22"/>
          <w:szCs w:val="22"/>
          <w:lang w:val="en-GB"/>
        </w:rPr>
        <w:t>NEAMTWS Working Groups and Task Teams for review;</w:t>
      </w:r>
    </w:p>
    <w:p w14:paraId="1209B0DE" w14:textId="77777777" w:rsidR="00F557E1" w:rsidRPr="00E81708" w:rsidRDefault="00F557E1" w:rsidP="00531375">
      <w:pPr>
        <w:pStyle w:val="Standard1"/>
        <w:spacing w:after="240"/>
        <w:jc w:val="both"/>
        <w:rPr>
          <w:rFonts w:ascii="Arial" w:hAnsi="Arial" w:cs="Arial"/>
          <w:b/>
          <w:color w:val="000000" w:themeColor="text1"/>
          <w:sz w:val="22"/>
          <w:szCs w:val="22"/>
          <w:lang w:val="en-GB"/>
        </w:rPr>
      </w:pPr>
      <w:r w:rsidRPr="00E81708">
        <w:rPr>
          <w:rFonts w:ascii="Arial" w:hAnsi="Arial" w:cs="Arial"/>
          <w:b/>
          <w:color w:val="000000" w:themeColor="text1"/>
          <w:sz w:val="22"/>
          <w:szCs w:val="22"/>
          <w:lang w:val="en-GB"/>
        </w:rPr>
        <w:t>Further recommends:</w:t>
      </w:r>
    </w:p>
    <w:p w14:paraId="6FDD7140" w14:textId="77777777" w:rsidR="00F557E1" w:rsidRPr="00E81708" w:rsidRDefault="00F557E1" w:rsidP="00531375">
      <w:pPr>
        <w:pStyle w:val="Standard1"/>
        <w:numPr>
          <w:ilvl w:val="0"/>
          <w:numId w:val="28"/>
        </w:numPr>
        <w:spacing w:after="240"/>
        <w:ind w:left="567" w:hanging="567"/>
        <w:jc w:val="both"/>
        <w:rPr>
          <w:rFonts w:ascii="Arial" w:hAnsi="Arial" w:cs="Arial"/>
          <w:color w:val="000000" w:themeColor="text1"/>
          <w:sz w:val="22"/>
          <w:szCs w:val="22"/>
          <w:lang w:val="en-GB"/>
        </w:rPr>
      </w:pPr>
      <w:r w:rsidRPr="00E81708">
        <w:rPr>
          <w:rFonts w:ascii="Arial" w:hAnsi="Arial" w:cs="Arial"/>
          <w:color w:val="000000" w:themeColor="text1"/>
          <w:sz w:val="22"/>
          <w:szCs w:val="22"/>
          <w:lang w:val="en-GB"/>
        </w:rPr>
        <w:t>That each TSP continues to provide alert level information based on their best practices, including (possibly different) decision matrices, scenario databases or other methods, these methodologies needing to be documented in the NEAMTWS Operational Users Guide;</w:t>
      </w:r>
    </w:p>
    <w:p w14:paraId="693953A7" w14:textId="77777777" w:rsidR="00F557E1" w:rsidRPr="00E81708" w:rsidRDefault="00F557E1" w:rsidP="00531375">
      <w:pPr>
        <w:pStyle w:val="Standard1"/>
        <w:numPr>
          <w:ilvl w:val="0"/>
          <w:numId w:val="28"/>
        </w:numPr>
        <w:spacing w:after="240"/>
        <w:ind w:left="567" w:hanging="567"/>
        <w:jc w:val="both"/>
        <w:rPr>
          <w:rFonts w:ascii="Arial" w:hAnsi="Arial" w:cs="Arial"/>
          <w:color w:val="000000" w:themeColor="text1"/>
          <w:sz w:val="22"/>
          <w:szCs w:val="22"/>
          <w:lang w:val="en-GB"/>
        </w:rPr>
      </w:pPr>
      <w:r w:rsidRPr="00E81708">
        <w:rPr>
          <w:rFonts w:ascii="Arial" w:hAnsi="Arial" w:cs="Arial"/>
          <w:color w:val="000000" w:themeColor="text1"/>
          <w:sz w:val="22"/>
          <w:szCs w:val="22"/>
          <w:lang w:val="en-GB"/>
        </w:rPr>
        <w:t xml:space="preserve">That TWFPs, in close connection with their NTWCs, if applicable, to develop SOPs in order to be able to handle diverging TSP warning messages as provided in the guidance document </w:t>
      </w:r>
      <w:r w:rsidRPr="00E81708">
        <w:rPr>
          <w:rFonts w:ascii="Arial" w:eastAsia="Calibri" w:hAnsi="Arial" w:cs="Arial"/>
          <w:kern w:val="0"/>
          <w:sz w:val="22"/>
          <w:szCs w:val="22"/>
          <w:lang w:val="en-GB" w:eastAsia="en-US" w:bidi="ar-SA"/>
        </w:rPr>
        <w:t>“Guidelines on TSP Messages Uncertainty”</w:t>
      </w:r>
      <w:r w:rsidRPr="00E81708">
        <w:rPr>
          <w:rFonts w:ascii="Arial" w:hAnsi="Arial" w:cs="Arial"/>
          <w:color w:val="000000" w:themeColor="text1"/>
          <w:sz w:val="22"/>
          <w:szCs w:val="22"/>
          <w:lang w:val="en-GB"/>
        </w:rPr>
        <w:t xml:space="preserve"> by Working Group 1 in 2017</w:t>
      </w:r>
      <w:r w:rsidRPr="00E81708">
        <w:rPr>
          <w:rFonts w:ascii="Arial" w:eastAsia="Calibri" w:hAnsi="Arial" w:cs="Arial"/>
          <w:kern w:val="0"/>
          <w:sz w:val="22"/>
          <w:szCs w:val="22"/>
          <w:lang w:val="en-GB" w:eastAsia="en-US" w:bidi="ar-SA"/>
        </w:rPr>
        <w:t>;</w:t>
      </w:r>
    </w:p>
    <w:p w14:paraId="76BEDD20" w14:textId="77777777" w:rsidR="00F557E1" w:rsidRPr="00E81708" w:rsidRDefault="00F557E1" w:rsidP="00531375">
      <w:pPr>
        <w:pStyle w:val="Standard1"/>
        <w:numPr>
          <w:ilvl w:val="0"/>
          <w:numId w:val="28"/>
        </w:numPr>
        <w:spacing w:after="240"/>
        <w:ind w:left="567" w:hanging="567"/>
        <w:jc w:val="both"/>
        <w:rPr>
          <w:rFonts w:ascii="Arial" w:hAnsi="Arial" w:cs="Arial"/>
          <w:color w:val="000000" w:themeColor="text1"/>
          <w:sz w:val="22"/>
          <w:szCs w:val="22"/>
          <w:lang w:val="en-GB"/>
        </w:rPr>
      </w:pPr>
      <w:r w:rsidRPr="00E81708">
        <w:rPr>
          <w:rStyle w:val="Absatz-Standardschriftart1"/>
          <w:rFonts w:ascii="Arial" w:hAnsi="Arial" w:cs="Arial"/>
          <w:color w:val="000000" w:themeColor="text1"/>
          <w:sz w:val="22"/>
          <w:szCs w:val="22"/>
        </w:rPr>
        <w:t xml:space="preserve">That all sea level data should be made available to the TSPs and NTWCs using bilateral </w:t>
      </w:r>
      <w:r w:rsidRPr="00E81708">
        <w:rPr>
          <w:rFonts w:ascii="Arial" w:hAnsi="Arial" w:cs="Arial"/>
          <w:color w:val="000000" w:themeColor="text1"/>
          <w:sz w:val="22"/>
          <w:szCs w:val="22"/>
          <w:lang w:val="en-GB"/>
        </w:rPr>
        <w:t>agreements, between NTWCs whenever possible;</w:t>
      </w:r>
    </w:p>
    <w:p w14:paraId="1B5CCB1D" w14:textId="77777777" w:rsidR="00F557E1" w:rsidRPr="00E81708" w:rsidRDefault="00F557E1" w:rsidP="00531375">
      <w:pPr>
        <w:pStyle w:val="Standard1"/>
        <w:numPr>
          <w:ilvl w:val="0"/>
          <w:numId w:val="28"/>
        </w:numPr>
        <w:spacing w:after="240"/>
        <w:ind w:left="567" w:hanging="567"/>
        <w:jc w:val="both"/>
        <w:rPr>
          <w:rFonts w:ascii="Arial" w:hAnsi="Arial" w:cs="Arial"/>
          <w:color w:val="000000" w:themeColor="text1"/>
          <w:sz w:val="22"/>
          <w:szCs w:val="22"/>
          <w:lang w:val="en-GB"/>
        </w:rPr>
      </w:pPr>
      <w:r w:rsidRPr="00E81708">
        <w:rPr>
          <w:rStyle w:val="Absatz-Standardschriftart1"/>
          <w:rFonts w:ascii="Arial" w:hAnsi="Arial" w:cs="Arial"/>
          <w:color w:val="000000" w:themeColor="text1"/>
          <w:sz w:val="22"/>
          <w:szCs w:val="22"/>
        </w:rPr>
        <w:t xml:space="preserve">To increase the number of seismic and sea level stations available in the North of Africa, </w:t>
      </w:r>
      <w:r w:rsidRPr="00E81708">
        <w:rPr>
          <w:rFonts w:ascii="Arial" w:hAnsi="Arial" w:cs="Arial"/>
          <w:color w:val="000000" w:themeColor="text1"/>
          <w:sz w:val="22"/>
          <w:szCs w:val="22"/>
          <w:lang w:val="en-GB"/>
        </w:rPr>
        <w:t>and for sea level, to increase sampling rate and reduce the latency to 1 minute or less as far as possible;</w:t>
      </w:r>
    </w:p>
    <w:p w14:paraId="6E6179FD" w14:textId="77777777" w:rsidR="00F557E1" w:rsidRPr="00531375" w:rsidRDefault="00F557E1" w:rsidP="00531375">
      <w:pPr>
        <w:pStyle w:val="Standard1"/>
        <w:numPr>
          <w:ilvl w:val="0"/>
          <w:numId w:val="28"/>
        </w:numPr>
        <w:spacing w:after="240"/>
        <w:ind w:left="567" w:hanging="567"/>
        <w:jc w:val="both"/>
        <w:rPr>
          <w:rStyle w:val="Absatz-Standardschriftart1"/>
          <w:rFonts w:ascii="Arial" w:eastAsiaTheme="minorHAnsi" w:hAnsi="Arial" w:cs="Arial"/>
          <w:color w:val="000000" w:themeColor="text1"/>
          <w:kern w:val="0"/>
          <w:sz w:val="22"/>
          <w:szCs w:val="22"/>
          <w:lang w:val="en-US" w:eastAsia="fr-FR" w:bidi="ar-SA"/>
        </w:rPr>
      </w:pPr>
      <w:r w:rsidRPr="00E81708">
        <w:rPr>
          <w:rStyle w:val="Absatz-Standardschriftart1"/>
          <w:rFonts w:ascii="Arial" w:hAnsi="Arial" w:cs="Arial"/>
          <w:color w:val="000000" w:themeColor="text1"/>
          <w:sz w:val="22"/>
          <w:szCs w:val="22"/>
        </w:rPr>
        <w:t xml:space="preserve">That Member States should encourage the active involvement of their national Civil </w:t>
      </w:r>
      <w:r w:rsidRPr="00E81708">
        <w:rPr>
          <w:rFonts w:ascii="Arial" w:hAnsi="Arial" w:cs="Arial"/>
          <w:color w:val="000000" w:themeColor="text1"/>
          <w:sz w:val="22"/>
          <w:szCs w:val="22"/>
          <w:lang w:val="en-GB"/>
        </w:rPr>
        <w:t>Protection Authorities (CPAs);</w:t>
      </w:r>
    </w:p>
    <w:p w14:paraId="6F15BC26" w14:textId="198C8B7E" w:rsidR="00F557E1" w:rsidRPr="00531375" w:rsidRDefault="00F557E1" w:rsidP="00531375">
      <w:pPr>
        <w:pStyle w:val="Standard1"/>
        <w:spacing w:after="240"/>
        <w:jc w:val="both"/>
        <w:rPr>
          <w:rFonts w:eastAsia="Times New Roman"/>
          <w:color w:val="000000"/>
          <w:lang w:val="en-US"/>
        </w:rPr>
      </w:pPr>
      <w:r w:rsidRPr="00313BE4">
        <w:rPr>
          <w:rStyle w:val="Absatz-Standardschriftart1"/>
          <w:rFonts w:ascii="Arial" w:hAnsi="Arial" w:cs="Arial"/>
          <w:b/>
          <w:color w:val="000000" w:themeColor="text1"/>
          <w:sz w:val="22"/>
          <w:szCs w:val="22"/>
        </w:rPr>
        <w:t xml:space="preserve">Accepts </w:t>
      </w:r>
      <w:r w:rsidRPr="00313BE4">
        <w:rPr>
          <w:rStyle w:val="Absatz-Standardschriftart1"/>
          <w:rFonts w:ascii="Arial" w:hAnsi="Arial" w:cs="Arial"/>
          <w:color w:val="000000" w:themeColor="text1"/>
          <w:sz w:val="22"/>
          <w:szCs w:val="22"/>
        </w:rPr>
        <w:t>Additional recommendations of Working Groups and Task Team</w:t>
      </w:r>
      <w:r w:rsidRPr="00105CE3">
        <w:rPr>
          <w:rStyle w:val="Absatz-Standardschriftart1"/>
          <w:rFonts w:ascii="Arial" w:hAnsi="Arial" w:cs="Arial"/>
          <w:color w:val="000000" w:themeColor="text1"/>
          <w:sz w:val="22"/>
          <w:szCs w:val="22"/>
        </w:rPr>
        <w:t xml:space="preserve">s as outlined in </w:t>
      </w:r>
      <w:r w:rsidRPr="00531375">
        <w:rPr>
          <w:rFonts w:eastAsia="Times New Roman"/>
          <w:color w:val="000000"/>
          <w:kern w:val="0"/>
          <w:lang w:val="en-US" w:eastAsia="fr-FR" w:bidi="ar-SA"/>
        </w:rPr>
        <w:t xml:space="preserve">Annex </w:t>
      </w:r>
      <w:r w:rsidR="004445CF" w:rsidRPr="00531375">
        <w:rPr>
          <w:rFonts w:eastAsia="Times New Roman"/>
          <w:color w:val="000000"/>
          <w:kern w:val="0"/>
          <w:lang w:val="en-US" w:eastAsia="fr-FR" w:bidi="ar-SA"/>
        </w:rPr>
        <w:t>1</w:t>
      </w:r>
      <w:r w:rsidR="006951FA" w:rsidRPr="00531375">
        <w:rPr>
          <w:rFonts w:eastAsia="Times New Roman"/>
          <w:color w:val="000000"/>
          <w:kern w:val="0"/>
          <w:lang w:val="en-US" w:eastAsia="fr-FR" w:bidi="ar-SA"/>
        </w:rPr>
        <w:t xml:space="preserve"> to these decisions</w:t>
      </w:r>
      <w:r w:rsidRPr="00531375">
        <w:rPr>
          <w:rFonts w:eastAsia="Times New Roman"/>
          <w:color w:val="000000"/>
          <w:kern w:val="0"/>
          <w:lang w:val="en-US" w:eastAsia="fr-FR" w:bidi="ar-SA"/>
        </w:rPr>
        <w:t xml:space="preserve">; </w:t>
      </w:r>
    </w:p>
    <w:p w14:paraId="78447D2B" w14:textId="3FD02A94" w:rsidR="00F557E1" w:rsidRPr="00531375" w:rsidRDefault="00F557E1" w:rsidP="00531375">
      <w:pPr>
        <w:spacing w:after="240"/>
        <w:jc w:val="both"/>
        <w:rPr>
          <w:rFonts w:ascii="Arial" w:hAnsi="Arial" w:cs="Arial"/>
          <w:sz w:val="22"/>
          <w:szCs w:val="22"/>
          <w:lang w:val="en-GB"/>
        </w:rPr>
      </w:pPr>
      <w:r w:rsidRPr="00313BE4">
        <w:rPr>
          <w:rStyle w:val="Absatz-Standardschriftart1"/>
          <w:rFonts w:ascii="Arial" w:hAnsi="Arial" w:cs="Arial"/>
          <w:b/>
          <w:color w:val="000000" w:themeColor="text1"/>
          <w:sz w:val="22"/>
          <w:szCs w:val="22"/>
          <w:lang w:val="en-GB"/>
        </w:rPr>
        <w:t>Acknowledges</w:t>
      </w:r>
      <w:r w:rsidRPr="00313BE4">
        <w:rPr>
          <w:rFonts w:ascii="Arial" w:hAnsi="Arial" w:cs="Arial"/>
          <w:color w:val="000000"/>
          <w:sz w:val="22"/>
          <w:szCs w:val="22"/>
          <w:lang w:val="en-US"/>
        </w:rPr>
        <w:t xml:space="preserve"> the draft strategic planning document for NEAMTIC (version 27 November 2019) as a guiding document for NEAMTIC;</w:t>
      </w:r>
    </w:p>
    <w:p w14:paraId="11968A7E" w14:textId="2FFE4662" w:rsidR="00F557E1" w:rsidRPr="00313BE4" w:rsidRDefault="00F557E1" w:rsidP="00531375">
      <w:pPr>
        <w:pStyle w:val="Standard1"/>
        <w:spacing w:after="240"/>
        <w:jc w:val="both"/>
        <w:rPr>
          <w:rFonts w:ascii="Arial" w:hAnsi="Arial" w:cs="Arial"/>
          <w:color w:val="000000" w:themeColor="text1"/>
          <w:sz w:val="22"/>
          <w:szCs w:val="22"/>
          <w:lang w:val="en-GB"/>
        </w:rPr>
      </w:pPr>
      <w:r w:rsidRPr="00313BE4">
        <w:rPr>
          <w:rStyle w:val="Absatz-Standardschriftart1"/>
          <w:rFonts w:ascii="Arial" w:hAnsi="Arial" w:cs="Arial"/>
          <w:b/>
          <w:color w:val="000000" w:themeColor="text1"/>
          <w:sz w:val="22"/>
          <w:szCs w:val="22"/>
        </w:rPr>
        <w:t>Acknowledges</w:t>
      </w:r>
      <w:r w:rsidRPr="00313BE4">
        <w:rPr>
          <w:rStyle w:val="Absatz-Standardschriftart1"/>
          <w:rFonts w:ascii="Arial" w:hAnsi="Arial" w:cs="Arial"/>
          <w:color w:val="000000" w:themeColor="text1"/>
          <w:sz w:val="22"/>
          <w:szCs w:val="22"/>
        </w:rPr>
        <w:t xml:space="preserve"> the support of the European Commission (EC) and the Joint Research Centre (JRC) in capacity development, including infrastructure and research and new sea level instrumentation and provision of measurements, especially for the Last Mile Projects implemented in Kos (Greece) and Bodrum (Turkey) to address local tsunami warning, awareness, and mitigation;</w:t>
      </w:r>
    </w:p>
    <w:p w14:paraId="117984A1" w14:textId="48DEF68B" w:rsidR="00F557E1" w:rsidRPr="00313BE4" w:rsidRDefault="00F557E1" w:rsidP="00531375">
      <w:pPr>
        <w:pStyle w:val="Standard1"/>
        <w:spacing w:after="240"/>
        <w:jc w:val="both"/>
        <w:rPr>
          <w:rFonts w:ascii="Arial" w:hAnsi="Arial" w:cs="Arial"/>
          <w:color w:val="000000" w:themeColor="text1"/>
          <w:sz w:val="22"/>
          <w:szCs w:val="22"/>
          <w:lang w:val="en-GB"/>
        </w:rPr>
      </w:pPr>
      <w:r w:rsidRPr="00313BE4">
        <w:rPr>
          <w:rStyle w:val="Absatz-Standardschriftart1"/>
          <w:rFonts w:ascii="Arial" w:hAnsi="Arial" w:cs="Arial"/>
          <w:b/>
          <w:color w:val="000000" w:themeColor="text1"/>
          <w:sz w:val="22"/>
          <w:szCs w:val="22"/>
        </w:rPr>
        <w:t>Welcomes</w:t>
      </w:r>
      <w:r w:rsidRPr="00313BE4">
        <w:rPr>
          <w:rStyle w:val="Absatz-Standardschriftart1"/>
          <w:rFonts w:ascii="Arial" w:hAnsi="Arial" w:cs="Arial"/>
          <w:color w:val="000000" w:themeColor="text1"/>
          <w:sz w:val="22"/>
          <w:szCs w:val="22"/>
        </w:rPr>
        <w:t xml:space="preserve"> the offer of Germany of hosting ICG/NEAMTWS-XVII;</w:t>
      </w:r>
    </w:p>
    <w:p w14:paraId="27EB4165" w14:textId="2CA4FD47" w:rsidR="00F557E1" w:rsidRPr="00E81708" w:rsidRDefault="00F557E1" w:rsidP="00531375">
      <w:pPr>
        <w:pStyle w:val="Standard1"/>
        <w:spacing w:after="240"/>
        <w:jc w:val="both"/>
        <w:rPr>
          <w:rFonts w:ascii="Arial" w:hAnsi="Arial" w:cs="Arial"/>
          <w:b/>
          <w:color w:val="000000" w:themeColor="text1"/>
          <w:sz w:val="22"/>
          <w:szCs w:val="22"/>
          <w:lang w:val="en-GB"/>
        </w:rPr>
      </w:pPr>
      <w:r w:rsidRPr="00313BE4">
        <w:rPr>
          <w:rStyle w:val="Absatz-Standardschriftart1"/>
          <w:rFonts w:ascii="Arial" w:hAnsi="Arial" w:cs="Arial"/>
          <w:b/>
          <w:color w:val="000000" w:themeColor="text1"/>
          <w:sz w:val="22"/>
          <w:szCs w:val="22"/>
        </w:rPr>
        <w:t xml:space="preserve">Thanks </w:t>
      </w:r>
      <w:r w:rsidRPr="00313BE4">
        <w:rPr>
          <w:rStyle w:val="Absatz-Standardschriftart1"/>
          <w:rFonts w:ascii="Arial" w:hAnsi="Arial" w:cs="Arial"/>
          <w:color w:val="000000" w:themeColor="text1"/>
          <w:sz w:val="22"/>
          <w:szCs w:val="22"/>
        </w:rPr>
        <w:t>France, and particularly the municipality of Cannes, for hosting the Sixteenth Session of ICG/NEAMTWS.</w:t>
      </w:r>
    </w:p>
    <w:p w14:paraId="218666A8" w14:textId="50954AE8" w:rsidR="00F557E1" w:rsidRPr="00313BE4" w:rsidRDefault="00F557E1" w:rsidP="00531375">
      <w:pPr>
        <w:pStyle w:val="Standard1"/>
        <w:keepNext/>
        <w:spacing w:after="240"/>
        <w:jc w:val="center"/>
        <w:rPr>
          <w:rFonts w:ascii="Arial" w:hAnsi="Arial" w:cs="Arial"/>
          <w:b/>
          <w:color w:val="000000" w:themeColor="text1"/>
          <w:sz w:val="22"/>
          <w:szCs w:val="22"/>
          <w:lang w:val="en-GB"/>
        </w:rPr>
      </w:pPr>
      <w:r w:rsidRPr="00531375">
        <w:rPr>
          <w:rFonts w:ascii="Arial" w:hAnsi="Arial" w:cs="Arial"/>
          <w:color w:val="000000" w:themeColor="text1"/>
          <w:sz w:val="22"/>
          <w:szCs w:val="22"/>
          <w:u w:val="single"/>
          <w:lang w:val="en-GB"/>
        </w:rPr>
        <w:t>Appendix 1 to Decisions and Recommendations ICG/NEAMTWS-XVI</w:t>
      </w:r>
    </w:p>
    <w:p w14:paraId="4199ED7D" w14:textId="0A679661" w:rsidR="00F557E1" w:rsidRPr="00313BE4" w:rsidRDefault="00F557E1" w:rsidP="00531375">
      <w:pPr>
        <w:pStyle w:val="Standard1"/>
        <w:keepNext/>
        <w:spacing w:after="240"/>
        <w:jc w:val="center"/>
        <w:rPr>
          <w:rFonts w:ascii="Arial" w:hAnsi="Arial" w:cs="Arial"/>
          <w:color w:val="000000" w:themeColor="text1"/>
          <w:sz w:val="22"/>
          <w:szCs w:val="22"/>
          <w:lang w:val="en-GB"/>
        </w:rPr>
      </w:pPr>
      <w:r w:rsidRPr="00313BE4">
        <w:rPr>
          <w:rFonts w:ascii="Arial" w:hAnsi="Arial" w:cs="Arial"/>
          <w:b/>
          <w:color w:val="000000" w:themeColor="text1"/>
          <w:sz w:val="22"/>
          <w:szCs w:val="22"/>
          <w:lang w:val="en-GB"/>
        </w:rPr>
        <w:t xml:space="preserve">Terms of Reference for Working Group 2 and 3 </w:t>
      </w:r>
      <w:r w:rsidRPr="00313BE4">
        <w:rPr>
          <w:rFonts w:ascii="Arial" w:hAnsi="Arial" w:cs="Arial"/>
          <w:b/>
          <w:color w:val="000000" w:themeColor="text1"/>
          <w:sz w:val="22"/>
          <w:szCs w:val="22"/>
          <w:lang w:val="en-GB"/>
        </w:rPr>
        <w:br/>
        <w:t>(Seismic and Sea Level Measurements)</w:t>
      </w:r>
    </w:p>
    <w:p w14:paraId="1C56D7E2" w14:textId="4300B086" w:rsidR="00F557E1" w:rsidRPr="00531375" w:rsidRDefault="00F557E1" w:rsidP="00531375">
      <w:pPr>
        <w:spacing w:after="240"/>
        <w:jc w:val="both"/>
        <w:rPr>
          <w:rFonts w:ascii="Arial" w:hAnsi="Arial" w:cs="Arial"/>
          <w:sz w:val="22"/>
          <w:szCs w:val="22"/>
          <w:u w:val="single"/>
          <w:lang w:val="en-US"/>
        </w:rPr>
      </w:pPr>
      <w:r w:rsidRPr="00531375">
        <w:rPr>
          <w:rFonts w:ascii="Arial" w:hAnsi="Arial" w:cs="Arial"/>
          <w:sz w:val="22"/>
          <w:szCs w:val="22"/>
          <w:u w:val="single"/>
          <w:lang w:val="en-US"/>
        </w:rPr>
        <w:t>Mandate</w:t>
      </w:r>
    </w:p>
    <w:p w14:paraId="2EA22BB8" w14:textId="0C80E1BE" w:rsidR="00F557E1" w:rsidRPr="00531375" w:rsidRDefault="00F557E1" w:rsidP="00531375">
      <w:pPr>
        <w:pStyle w:val="Default"/>
        <w:spacing w:after="240"/>
        <w:rPr>
          <w:sz w:val="22"/>
          <w:szCs w:val="22"/>
        </w:rPr>
      </w:pPr>
      <w:r w:rsidRPr="00531375">
        <w:rPr>
          <w:sz w:val="22"/>
          <w:szCs w:val="22"/>
        </w:rPr>
        <w:t xml:space="preserve">The working group will be responsible for: </w:t>
      </w:r>
    </w:p>
    <w:p w14:paraId="6133D54F" w14:textId="4761006D" w:rsidR="00F557E1" w:rsidRPr="00313BE4" w:rsidRDefault="00F557E1" w:rsidP="00531375">
      <w:pPr>
        <w:pStyle w:val="ListParagraph"/>
        <w:numPr>
          <w:ilvl w:val="0"/>
          <w:numId w:val="31"/>
        </w:numPr>
        <w:tabs>
          <w:tab w:val="clear" w:pos="709"/>
        </w:tabs>
        <w:suppressAutoHyphens/>
        <w:spacing w:after="240"/>
        <w:ind w:left="567" w:hanging="567"/>
        <w:contextualSpacing w:val="0"/>
        <w:rPr>
          <w:rFonts w:ascii="Arial" w:hAnsi="Arial" w:cs="Arial"/>
          <w:color w:val="000000"/>
          <w:sz w:val="22"/>
          <w:szCs w:val="22"/>
        </w:rPr>
      </w:pPr>
      <w:r w:rsidRPr="00313BE4">
        <w:rPr>
          <w:rFonts w:ascii="Arial" w:hAnsi="Arial" w:cs="Arial"/>
          <w:color w:val="000000"/>
          <w:sz w:val="22"/>
          <w:szCs w:val="22"/>
        </w:rPr>
        <w:t>Defining, based on existing organizations and functions, detection transnational networks, like seismic, geophysical and sea-level/marine networks as part of early warning tsunami detection instruments;</w:t>
      </w:r>
    </w:p>
    <w:p w14:paraId="1C8B2EB0" w14:textId="77777777" w:rsidR="00F557E1" w:rsidRPr="00313BE4" w:rsidRDefault="00F557E1" w:rsidP="00531375">
      <w:pPr>
        <w:pStyle w:val="ListParagraph"/>
        <w:numPr>
          <w:ilvl w:val="0"/>
          <w:numId w:val="31"/>
        </w:numPr>
        <w:tabs>
          <w:tab w:val="clear" w:pos="709"/>
        </w:tabs>
        <w:suppressAutoHyphens/>
        <w:spacing w:after="240"/>
        <w:ind w:left="567" w:hanging="567"/>
        <w:contextualSpacing w:val="0"/>
        <w:rPr>
          <w:rFonts w:ascii="Arial" w:hAnsi="Arial" w:cs="Arial"/>
          <w:color w:val="000000"/>
          <w:sz w:val="22"/>
          <w:szCs w:val="22"/>
        </w:rPr>
      </w:pPr>
      <w:r w:rsidRPr="00313BE4">
        <w:rPr>
          <w:rFonts w:ascii="Arial" w:hAnsi="Arial" w:cs="Arial"/>
          <w:color w:val="000000"/>
          <w:sz w:val="22"/>
          <w:szCs w:val="22"/>
        </w:rPr>
        <w:t>Providing recommendations on the data processing and analysis;</w:t>
      </w:r>
    </w:p>
    <w:p w14:paraId="43ED1BB2" w14:textId="77777777" w:rsidR="00F557E1" w:rsidRPr="00313BE4" w:rsidRDefault="00F557E1" w:rsidP="00531375">
      <w:pPr>
        <w:pStyle w:val="ListParagraph"/>
        <w:numPr>
          <w:ilvl w:val="0"/>
          <w:numId w:val="31"/>
        </w:numPr>
        <w:tabs>
          <w:tab w:val="clear" w:pos="709"/>
        </w:tabs>
        <w:suppressAutoHyphens/>
        <w:spacing w:after="480"/>
        <w:ind w:left="567" w:hanging="567"/>
        <w:contextualSpacing w:val="0"/>
        <w:rPr>
          <w:rFonts w:ascii="Arial" w:hAnsi="Arial" w:cs="Arial"/>
          <w:color w:val="000000"/>
          <w:sz w:val="22"/>
          <w:szCs w:val="22"/>
        </w:rPr>
      </w:pPr>
      <w:r w:rsidRPr="00313BE4">
        <w:rPr>
          <w:rFonts w:ascii="Arial" w:hAnsi="Arial" w:cs="Arial"/>
          <w:color w:val="000000"/>
          <w:sz w:val="22"/>
          <w:szCs w:val="22"/>
        </w:rPr>
        <w:t>Providing a list of possible sea level stations for the NEAMTWS.</w:t>
      </w:r>
    </w:p>
    <w:p w14:paraId="0EE1DACF" w14:textId="6F5A3D98" w:rsidR="00F557E1" w:rsidRPr="00313BE4" w:rsidRDefault="00F557E1" w:rsidP="00531375">
      <w:pPr>
        <w:pStyle w:val="Standard1"/>
        <w:spacing w:after="240"/>
        <w:jc w:val="center"/>
        <w:rPr>
          <w:rFonts w:ascii="Arial" w:hAnsi="Arial" w:cs="Arial"/>
          <w:b/>
          <w:color w:val="000000" w:themeColor="text1"/>
          <w:sz w:val="22"/>
          <w:szCs w:val="22"/>
          <w:lang w:val="en-GB"/>
        </w:rPr>
      </w:pPr>
      <w:r w:rsidRPr="00531375">
        <w:rPr>
          <w:rFonts w:ascii="Arial" w:hAnsi="Arial" w:cs="Arial"/>
          <w:color w:val="000000" w:themeColor="text1"/>
          <w:sz w:val="22"/>
          <w:szCs w:val="22"/>
          <w:u w:val="single"/>
          <w:lang w:val="en-GB"/>
        </w:rPr>
        <w:t>Appendix 2 to Decisions and Recommendations ICG/NEAMTWS-XVI</w:t>
      </w:r>
    </w:p>
    <w:p w14:paraId="0C706B92" w14:textId="73F9F4EA" w:rsidR="00F557E1" w:rsidRPr="00313BE4" w:rsidRDefault="00F557E1" w:rsidP="00531375">
      <w:pPr>
        <w:pStyle w:val="Default"/>
        <w:spacing w:after="240"/>
        <w:jc w:val="center"/>
        <w:rPr>
          <w:b/>
          <w:bCs/>
          <w:sz w:val="22"/>
          <w:szCs w:val="22"/>
        </w:rPr>
      </w:pPr>
      <w:r w:rsidRPr="00313BE4">
        <w:rPr>
          <w:b/>
          <w:bCs/>
          <w:sz w:val="22"/>
          <w:szCs w:val="22"/>
        </w:rPr>
        <w:t>Terms of Reference of the ICG/NEAMTWS Task Team on Documentation</w:t>
      </w:r>
    </w:p>
    <w:p w14:paraId="4FDB89FE" w14:textId="77777777" w:rsidR="00F557E1" w:rsidRPr="00531375" w:rsidRDefault="00F557E1" w:rsidP="00531375">
      <w:pPr>
        <w:spacing w:after="240"/>
        <w:jc w:val="both"/>
        <w:rPr>
          <w:sz w:val="22"/>
          <w:szCs w:val="22"/>
          <w:u w:val="single"/>
          <w:lang w:val="en-US"/>
        </w:rPr>
      </w:pPr>
      <w:r w:rsidRPr="00531375">
        <w:rPr>
          <w:rFonts w:ascii="Arial" w:hAnsi="Arial" w:cs="Arial"/>
          <w:sz w:val="22"/>
          <w:szCs w:val="22"/>
          <w:u w:val="single"/>
          <w:lang w:val="en-US"/>
        </w:rPr>
        <w:t xml:space="preserve">Mandate </w:t>
      </w:r>
    </w:p>
    <w:p w14:paraId="3449B9D4" w14:textId="77777777" w:rsidR="00F557E1" w:rsidRPr="00313BE4" w:rsidRDefault="00F557E1" w:rsidP="00313BE4">
      <w:pPr>
        <w:pStyle w:val="Default"/>
        <w:spacing w:after="240"/>
        <w:rPr>
          <w:sz w:val="22"/>
          <w:szCs w:val="22"/>
        </w:rPr>
      </w:pPr>
      <w:r w:rsidRPr="00313BE4">
        <w:rPr>
          <w:sz w:val="22"/>
          <w:szCs w:val="22"/>
        </w:rPr>
        <w:t xml:space="preserve">The Task Team will: </w:t>
      </w:r>
    </w:p>
    <w:p w14:paraId="0B6ACAB8" w14:textId="77777777" w:rsidR="00F557E1" w:rsidRPr="00313BE4" w:rsidRDefault="00F557E1" w:rsidP="00313BE4">
      <w:pPr>
        <w:pStyle w:val="ListParagraph"/>
        <w:numPr>
          <w:ilvl w:val="0"/>
          <w:numId w:val="39"/>
        </w:numPr>
        <w:tabs>
          <w:tab w:val="clear" w:pos="709"/>
        </w:tabs>
        <w:suppressAutoHyphens/>
        <w:spacing w:after="240"/>
        <w:ind w:left="567" w:hanging="567"/>
        <w:contextualSpacing w:val="0"/>
        <w:rPr>
          <w:rFonts w:ascii="Arial" w:eastAsia="Arial" w:hAnsi="Arial" w:cs="Arial"/>
          <w:color w:val="000000"/>
          <w:sz w:val="22"/>
          <w:szCs w:val="22"/>
        </w:rPr>
      </w:pPr>
      <w:r w:rsidRPr="00313BE4">
        <w:rPr>
          <w:rFonts w:ascii="Arial" w:eastAsia="Arial" w:hAnsi="Arial" w:cs="Arial"/>
          <w:color w:val="000000"/>
          <w:sz w:val="22"/>
          <w:szCs w:val="22"/>
        </w:rPr>
        <w:t xml:space="preserve">Coordinate inputs from Tsunami Service Providers (TSPs), Working Groups and the Task Team on Operations and Technical Secretariat to produce the NEAMTWS Strategy and Implementation Plan; </w:t>
      </w:r>
    </w:p>
    <w:p w14:paraId="1AEF9A03" w14:textId="77777777" w:rsidR="00F557E1" w:rsidRPr="00313BE4" w:rsidRDefault="00F557E1" w:rsidP="00313BE4">
      <w:pPr>
        <w:pStyle w:val="ListParagraph"/>
        <w:numPr>
          <w:ilvl w:val="0"/>
          <w:numId w:val="39"/>
        </w:numPr>
        <w:tabs>
          <w:tab w:val="clear" w:pos="709"/>
        </w:tabs>
        <w:suppressAutoHyphens/>
        <w:spacing w:after="240"/>
        <w:ind w:left="567" w:hanging="567"/>
        <w:contextualSpacing w:val="0"/>
        <w:rPr>
          <w:rFonts w:ascii="Arial" w:eastAsia="Arial" w:hAnsi="Arial" w:cs="Arial"/>
          <w:color w:val="000000"/>
          <w:sz w:val="22"/>
          <w:szCs w:val="22"/>
        </w:rPr>
      </w:pPr>
      <w:r w:rsidRPr="00313BE4">
        <w:rPr>
          <w:rFonts w:ascii="Arial" w:eastAsia="Arial" w:hAnsi="Arial" w:cs="Arial"/>
          <w:color w:val="000000"/>
          <w:sz w:val="22"/>
          <w:szCs w:val="22"/>
        </w:rPr>
        <w:t xml:space="preserve">Analyse the NEAMWave20 Exercise Manual and provide comments and suggestions to the Task Team on Tsunami Exercises; </w:t>
      </w:r>
    </w:p>
    <w:p w14:paraId="74F41C29" w14:textId="77777777" w:rsidR="00F557E1" w:rsidRPr="00313BE4" w:rsidRDefault="00F557E1" w:rsidP="00313BE4">
      <w:pPr>
        <w:pStyle w:val="ListParagraph"/>
        <w:numPr>
          <w:ilvl w:val="0"/>
          <w:numId w:val="39"/>
        </w:numPr>
        <w:tabs>
          <w:tab w:val="clear" w:pos="709"/>
        </w:tabs>
        <w:suppressAutoHyphens/>
        <w:spacing w:after="240"/>
        <w:ind w:left="567" w:hanging="567"/>
        <w:contextualSpacing w:val="0"/>
        <w:rPr>
          <w:rFonts w:ascii="Arial" w:hAnsi="Arial" w:cs="Arial"/>
          <w:sz w:val="22"/>
          <w:szCs w:val="22"/>
        </w:rPr>
      </w:pPr>
      <w:r w:rsidRPr="00313BE4">
        <w:rPr>
          <w:rFonts w:ascii="Arial" w:eastAsia="Arial" w:hAnsi="Arial" w:cs="Arial"/>
          <w:color w:val="000000"/>
          <w:sz w:val="22"/>
          <w:szCs w:val="22"/>
        </w:rPr>
        <w:t xml:space="preserve">Report to ICG/NEAMTWS Steering Committee in April 2020 and subsequent ICG/NEAMTWS-XVII. </w:t>
      </w:r>
    </w:p>
    <w:p w14:paraId="3601BEA0" w14:textId="5735A938" w:rsidR="00F557E1" w:rsidRPr="00531375" w:rsidRDefault="00F557E1" w:rsidP="00531375">
      <w:pPr>
        <w:spacing w:after="240"/>
        <w:jc w:val="both"/>
        <w:rPr>
          <w:sz w:val="22"/>
          <w:szCs w:val="22"/>
          <w:u w:val="single"/>
          <w:lang w:val="en-US"/>
        </w:rPr>
      </w:pPr>
      <w:r w:rsidRPr="00531375">
        <w:rPr>
          <w:rFonts w:ascii="Arial" w:hAnsi="Arial" w:cs="Arial"/>
          <w:sz w:val="22"/>
          <w:szCs w:val="22"/>
          <w:u w:val="single"/>
          <w:lang w:val="en-US"/>
        </w:rPr>
        <w:t>Modus operandi</w:t>
      </w:r>
    </w:p>
    <w:p w14:paraId="5ED3E991" w14:textId="40A9BF0E" w:rsidR="00F557E1" w:rsidRPr="00313BE4" w:rsidRDefault="00F557E1" w:rsidP="00531375">
      <w:pPr>
        <w:pStyle w:val="Default"/>
        <w:spacing w:after="240"/>
        <w:jc w:val="both"/>
        <w:rPr>
          <w:b/>
          <w:bCs/>
          <w:sz w:val="22"/>
          <w:szCs w:val="22"/>
        </w:rPr>
      </w:pPr>
      <w:r w:rsidRPr="00313BE4">
        <w:rPr>
          <w:sz w:val="22"/>
          <w:szCs w:val="22"/>
          <w:lang w:val="en-GB"/>
        </w:rPr>
        <w:t>The Task Team will mainly work by correspondence, but will meet by teleconference as required.</w:t>
      </w:r>
      <w:r w:rsidRPr="00313BE4">
        <w:rPr>
          <w:sz w:val="22"/>
          <w:szCs w:val="22"/>
        </w:rPr>
        <w:t xml:space="preserve"> </w:t>
      </w:r>
    </w:p>
    <w:p w14:paraId="02B45B3D" w14:textId="77777777" w:rsidR="00F557E1" w:rsidRPr="00531375" w:rsidRDefault="00F557E1" w:rsidP="00531375">
      <w:pPr>
        <w:spacing w:after="240"/>
        <w:jc w:val="both"/>
        <w:rPr>
          <w:sz w:val="22"/>
          <w:szCs w:val="22"/>
          <w:u w:val="single"/>
        </w:rPr>
      </w:pPr>
      <w:r w:rsidRPr="00531375">
        <w:rPr>
          <w:rFonts w:ascii="Arial" w:hAnsi="Arial" w:cs="Arial"/>
          <w:sz w:val="22"/>
          <w:szCs w:val="22"/>
          <w:u w:val="single"/>
        </w:rPr>
        <w:t>Membership</w:t>
      </w:r>
    </w:p>
    <w:p w14:paraId="590E4C50" w14:textId="77777777" w:rsidR="00F557E1" w:rsidRPr="00313BE4" w:rsidRDefault="00F557E1" w:rsidP="00531375">
      <w:pPr>
        <w:pStyle w:val="Default"/>
        <w:numPr>
          <w:ilvl w:val="0"/>
          <w:numId w:val="25"/>
        </w:numPr>
        <w:suppressAutoHyphens/>
        <w:autoSpaceDE/>
        <w:adjustRightInd/>
        <w:spacing w:after="240"/>
        <w:ind w:left="567" w:hanging="567"/>
        <w:jc w:val="both"/>
        <w:textAlignment w:val="baseline"/>
        <w:rPr>
          <w:sz w:val="22"/>
          <w:szCs w:val="22"/>
        </w:rPr>
      </w:pPr>
      <w:r w:rsidRPr="00313BE4">
        <w:rPr>
          <w:sz w:val="22"/>
          <w:szCs w:val="22"/>
        </w:rPr>
        <w:t>The ICG/NEAMTWS Officers;</w:t>
      </w:r>
    </w:p>
    <w:p w14:paraId="14928D6E" w14:textId="41E23F1A" w:rsidR="00F557E1" w:rsidRPr="00313BE4" w:rsidRDefault="00F557E1" w:rsidP="00531375">
      <w:pPr>
        <w:pStyle w:val="Default"/>
        <w:numPr>
          <w:ilvl w:val="0"/>
          <w:numId w:val="25"/>
        </w:numPr>
        <w:suppressAutoHyphens/>
        <w:autoSpaceDE/>
        <w:adjustRightInd/>
        <w:spacing w:after="240"/>
        <w:ind w:left="567" w:hanging="567"/>
        <w:jc w:val="both"/>
        <w:textAlignment w:val="baseline"/>
        <w:rPr>
          <w:sz w:val="22"/>
          <w:szCs w:val="22"/>
          <w:lang w:val="en-GB"/>
        </w:rPr>
      </w:pPr>
      <w:r w:rsidRPr="00313BE4">
        <w:rPr>
          <w:sz w:val="22"/>
          <w:szCs w:val="22"/>
        </w:rPr>
        <w:t xml:space="preserve">All TSP </w:t>
      </w:r>
      <w:r w:rsidRPr="00313BE4">
        <w:rPr>
          <w:sz w:val="22"/>
          <w:szCs w:val="22"/>
          <w:lang w:val="en-GB"/>
        </w:rPr>
        <w:t xml:space="preserve">representatives; </w:t>
      </w:r>
    </w:p>
    <w:p w14:paraId="55486BCF" w14:textId="77777777" w:rsidR="00F557E1" w:rsidRPr="00313BE4" w:rsidRDefault="00F557E1" w:rsidP="00531375">
      <w:pPr>
        <w:pStyle w:val="Default"/>
        <w:numPr>
          <w:ilvl w:val="0"/>
          <w:numId w:val="25"/>
        </w:numPr>
        <w:suppressAutoHyphens/>
        <w:autoSpaceDE/>
        <w:adjustRightInd/>
        <w:spacing w:after="240"/>
        <w:ind w:left="567" w:hanging="567"/>
        <w:jc w:val="both"/>
        <w:textAlignment w:val="baseline"/>
        <w:rPr>
          <w:sz w:val="22"/>
          <w:szCs w:val="22"/>
          <w:lang w:val="en-GB"/>
        </w:rPr>
      </w:pPr>
      <w:r w:rsidRPr="00313BE4">
        <w:rPr>
          <w:sz w:val="22"/>
          <w:szCs w:val="22"/>
          <w:lang w:val="en-GB"/>
        </w:rPr>
        <w:t xml:space="preserve">Co-Chairpersons of existing NEAMTWS Task Teams and Working Groups; </w:t>
      </w:r>
    </w:p>
    <w:p w14:paraId="565CBC8A" w14:textId="77777777" w:rsidR="00F557E1" w:rsidRPr="00313BE4" w:rsidRDefault="00F557E1" w:rsidP="00531375">
      <w:pPr>
        <w:pStyle w:val="Default"/>
        <w:numPr>
          <w:ilvl w:val="0"/>
          <w:numId w:val="25"/>
        </w:numPr>
        <w:suppressAutoHyphens/>
        <w:autoSpaceDE/>
        <w:adjustRightInd/>
        <w:spacing w:after="240"/>
        <w:ind w:left="567" w:hanging="567"/>
        <w:jc w:val="both"/>
        <w:textAlignment w:val="baseline"/>
        <w:rPr>
          <w:sz w:val="22"/>
          <w:szCs w:val="22"/>
          <w:lang w:val="en-GB"/>
        </w:rPr>
      </w:pPr>
      <w:r w:rsidRPr="00313BE4">
        <w:rPr>
          <w:sz w:val="22"/>
          <w:szCs w:val="22"/>
          <w:lang w:val="en-GB"/>
        </w:rPr>
        <w:t xml:space="preserve">Co-Chairpersons of the Task Team will be appointed by the ICG/NEAMTWS Chairperson in consultation with Vice-Chairpersons for a one-year term; </w:t>
      </w:r>
    </w:p>
    <w:p w14:paraId="3EB9D9E4" w14:textId="1EF3C2AB" w:rsidR="006B7AB8" w:rsidRDefault="00F557E1" w:rsidP="00367D32">
      <w:pPr>
        <w:pStyle w:val="Default"/>
        <w:numPr>
          <w:ilvl w:val="0"/>
          <w:numId w:val="25"/>
        </w:numPr>
        <w:suppressAutoHyphens/>
        <w:autoSpaceDE/>
        <w:adjustRightInd/>
        <w:spacing w:after="240"/>
        <w:ind w:left="567" w:hanging="567"/>
        <w:jc w:val="both"/>
        <w:textAlignment w:val="baseline"/>
        <w:rPr>
          <w:sz w:val="22"/>
          <w:szCs w:val="22"/>
        </w:rPr>
      </w:pPr>
      <w:r w:rsidRPr="00313BE4">
        <w:rPr>
          <w:sz w:val="22"/>
          <w:szCs w:val="22"/>
          <w:lang w:val="en-GB"/>
        </w:rPr>
        <w:t>Reappointed, if needed, on a rotational basis.</w:t>
      </w:r>
      <w:r w:rsidRPr="00313BE4">
        <w:rPr>
          <w:sz w:val="22"/>
          <w:szCs w:val="22"/>
        </w:rPr>
        <w:t xml:space="preserve"> </w:t>
      </w:r>
    </w:p>
    <w:p w14:paraId="087FD611" w14:textId="77777777" w:rsidR="006B7AB8" w:rsidRDefault="006B7AB8">
      <w:pPr>
        <w:rPr>
          <w:rFonts w:ascii="Arial" w:eastAsia="Calibri" w:hAnsi="Arial" w:cs="Arial"/>
          <w:color w:val="000000"/>
          <w:sz w:val="22"/>
          <w:szCs w:val="22"/>
          <w:lang w:val="en-AU" w:eastAsia="en-AU"/>
        </w:rPr>
      </w:pPr>
      <w:r w:rsidRPr="00531375">
        <w:rPr>
          <w:sz w:val="22"/>
          <w:szCs w:val="22"/>
          <w:lang w:val="en-US"/>
        </w:rPr>
        <w:br w:type="page"/>
      </w:r>
    </w:p>
    <w:p w14:paraId="52BC7DBD" w14:textId="1F9BAEF3" w:rsidR="00F557E1" w:rsidRPr="00313BE4" w:rsidRDefault="00F557E1" w:rsidP="00531375">
      <w:pPr>
        <w:pStyle w:val="Standard1"/>
        <w:spacing w:after="240"/>
        <w:jc w:val="center"/>
        <w:rPr>
          <w:rFonts w:ascii="Arial" w:hAnsi="Arial" w:cs="Arial"/>
          <w:b/>
          <w:color w:val="000000" w:themeColor="text1"/>
          <w:sz w:val="22"/>
          <w:szCs w:val="22"/>
          <w:lang w:val="en-GB"/>
        </w:rPr>
      </w:pPr>
      <w:r w:rsidRPr="00531375">
        <w:rPr>
          <w:rFonts w:ascii="Arial" w:hAnsi="Arial" w:cs="Arial"/>
          <w:color w:val="000000" w:themeColor="text1"/>
          <w:sz w:val="22"/>
          <w:szCs w:val="22"/>
          <w:u w:val="single"/>
          <w:lang w:val="en-GB"/>
        </w:rPr>
        <w:t>Appendix 3 to Decisions and Recommendations ICG/NEAMTWS-XVI</w:t>
      </w:r>
    </w:p>
    <w:p w14:paraId="79960221" w14:textId="32936656" w:rsidR="00F557E1" w:rsidRPr="00531375" w:rsidRDefault="00F557E1" w:rsidP="00531375">
      <w:pPr>
        <w:pStyle w:val="Default"/>
        <w:spacing w:after="240"/>
        <w:jc w:val="center"/>
      </w:pPr>
      <w:r w:rsidRPr="00313BE4">
        <w:rPr>
          <w:b/>
          <w:bCs/>
          <w:sz w:val="22"/>
          <w:szCs w:val="22"/>
        </w:rPr>
        <w:t>Terms of Reference of the ICG/NEAMTWS Task Team on Tsunami Exercise</w:t>
      </w:r>
    </w:p>
    <w:p w14:paraId="0ADCB423" w14:textId="77777777" w:rsidR="00F557E1" w:rsidRPr="00531375" w:rsidRDefault="00F557E1" w:rsidP="00531375">
      <w:pPr>
        <w:spacing w:after="240"/>
        <w:jc w:val="both"/>
        <w:rPr>
          <w:rFonts w:ascii="Arial" w:hAnsi="Arial" w:cs="Arial"/>
          <w:sz w:val="22"/>
          <w:szCs w:val="22"/>
          <w:u w:val="single"/>
          <w:lang w:val="en-US"/>
        </w:rPr>
      </w:pPr>
      <w:r w:rsidRPr="00531375">
        <w:rPr>
          <w:rFonts w:ascii="Arial" w:hAnsi="Arial" w:cs="Arial"/>
          <w:sz w:val="22"/>
          <w:szCs w:val="22"/>
          <w:u w:val="single"/>
          <w:lang w:val="en-US"/>
        </w:rPr>
        <w:t>Mandate</w:t>
      </w:r>
    </w:p>
    <w:p w14:paraId="4FF757D7" w14:textId="77777777" w:rsidR="00F557E1" w:rsidRPr="00313BE4" w:rsidRDefault="00F557E1" w:rsidP="00531375">
      <w:pPr>
        <w:spacing w:after="240"/>
        <w:jc w:val="both"/>
        <w:rPr>
          <w:rFonts w:ascii="Arial" w:hAnsi="Arial" w:cs="Arial"/>
          <w:color w:val="000000"/>
          <w:sz w:val="22"/>
          <w:szCs w:val="22"/>
          <w:lang w:val="en-GB"/>
        </w:rPr>
      </w:pPr>
      <w:r w:rsidRPr="00313BE4">
        <w:rPr>
          <w:rFonts w:ascii="Arial" w:hAnsi="Arial" w:cs="Arial"/>
          <w:color w:val="000000"/>
          <w:sz w:val="22"/>
          <w:szCs w:val="22"/>
          <w:lang w:val="en-GB"/>
        </w:rPr>
        <w:t>The Task Team will: </w:t>
      </w:r>
    </w:p>
    <w:p w14:paraId="77457FF0" w14:textId="5BC9C4B6" w:rsidR="00F557E1" w:rsidRPr="00313BE4" w:rsidRDefault="00F557E1" w:rsidP="00531375">
      <w:pPr>
        <w:pStyle w:val="ListParagraph"/>
        <w:numPr>
          <w:ilvl w:val="0"/>
          <w:numId w:val="32"/>
        </w:numPr>
        <w:tabs>
          <w:tab w:val="clear" w:pos="709"/>
        </w:tabs>
        <w:spacing w:after="240"/>
        <w:ind w:left="567" w:hanging="567"/>
        <w:contextualSpacing w:val="0"/>
        <w:rPr>
          <w:rFonts w:ascii="Arial" w:hAnsi="Arial" w:cs="Arial"/>
          <w:color w:val="000000"/>
          <w:sz w:val="22"/>
          <w:szCs w:val="22"/>
        </w:rPr>
      </w:pPr>
      <w:r w:rsidRPr="00313BE4">
        <w:rPr>
          <w:rFonts w:ascii="Arial" w:hAnsi="Arial" w:cs="Arial"/>
          <w:color w:val="000000"/>
          <w:sz w:val="22"/>
          <w:szCs w:val="22"/>
        </w:rPr>
        <w:t>Work on the preparations of NEAMWave20 in cooperation with the exercise team members and the IOC Secretariat;</w:t>
      </w:r>
    </w:p>
    <w:p w14:paraId="404A1705" w14:textId="77777777" w:rsidR="00F557E1" w:rsidRPr="00313BE4" w:rsidRDefault="00F557E1" w:rsidP="00531375">
      <w:pPr>
        <w:pStyle w:val="ListParagraph"/>
        <w:numPr>
          <w:ilvl w:val="0"/>
          <w:numId w:val="32"/>
        </w:numPr>
        <w:tabs>
          <w:tab w:val="clear" w:pos="709"/>
        </w:tabs>
        <w:spacing w:after="240"/>
        <w:ind w:left="567" w:hanging="567"/>
        <w:contextualSpacing w:val="0"/>
        <w:rPr>
          <w:rFonts w:ascii="Arial" w:hAnsi="Arial" w:cs="Arial"/>
          <w:color w:val="000000"/>
          <w:sz w:val="22"/>
          <w:szCs w:val="22"/>
        </w:rPr>
      </w:pPr>
      <w:r w:rsidRPr="00313BE4">
        <w:rPr>
          <w:rFonts w:ascii="Arial" w:hAnsi="Arial" w:cs="Arial"/>
          <w:color w:val="000000"/>
          <w:sz w:val="22"/>
          <w:szCs w:val="22"/>
        </w:rPr>
        <w:t>Prepare the NEAMWave20 Exercise Manual and evaluation questionnaires in collaboration with Task Team on Documentation, Working Group 4, the exercise team and the IOC Secretariat;</w:t>
      </w:r>
    </w:p>
    <w:p w14:paraId="47C03C0D" w14:textId="77777777" w:rsidR="00F557E1" w:rsidRPr="00313BE4" w:rsidRDefault="00F557E1" w:rsidP="00531375">
      <w:pPr>
        <w:pStyle w:val="ListParagraph"/>
        <w:numPr>
          <w:ilvl w:val="0"/>
          <w:numId w:val="32"/>
        </w:numPr>
        <w:tabs>
          <w:tab w:val="clear" w:pos="709"/>
        </w:tabs>
        <w:spacing w:after="480"/>
        <w:ind w:left="567" w:hanging="567"/>
        <w:contextualSpacing w:val="0"/>
        <w:rPr>
          <w:rFonts w:ascii="Arial" w:hAnsi="Arial" w:cs="Arial"/>
          <w:sz w:val="22"/>
          <w:szCs w:val="22"/>
        </w:rPr>
      </w:pPr>
      <w:r w:rsidRPr="00313BE4">
        <w:rPr>
          <w:rFonts w:ascii="Arial" w:hAnsi="Arial" w:cs="Arial"/>
          <w:color w:val="000000"/>
          <w:sz w:val="22"/>
          <w:szCs w:val="22"/>
        </w:rPr>
        <w:t>Support the IOC Secretariat in the preparation of an online systems for exercise subscription and evaluation.</w:t>
      </w:r>
      <w:r w:rsidRPr="00313BE4">
        <w:rPr>
          <w:rFonts w:ascii="Arial" w:hAnsi="Arial" w:cs="Arial"/>
          <w:color w:val="000000"/>
          <w:sz w:val="22"/>
          <w:szCs w:val="22"/>
          <w:lang w:val="tr-TR"/>
        </w:rPr>
        <w:t> </w:t>
      </w:r>
    </w:p>
    <w:p w14:paraId="284A9AE2" w14:textId="668C614B" w:rsidR="00F557E1" w:rsidRPr="00313BE4" w:rsidRDefault="00F557E1" w:rsidP="00531375">
      <w:pPr>
        <w:pStyle w:val="Standard1"/>
        <w:spacing w:after="240"/>
        <w:jc w:val="center"/>
        <w:rPr>
          <w:rFonts w:ascii="Arial" w:hAnsi="Arial" w:cs="Arial"/>
          <w:b/>
          <w:color w:val="000000" w:themeColor="text1"/>
          <w:sz w:val="22"/>
          <w:szCs w:val="22"/>
          <w:lang w:val="en-GB"/>
        </w:rPr>
      </w:pPr>
      <w:r w:rsidRPr="00531375">
        <w:rPr>
          <w:rFonts w:ascii="Arial" w:hAnsi="Arial" w:cs="Arial"/>
          <w:color w:val="000000" w:themeColor="text1"/>
          <w:sz w:val="22"/>
          <w:szCs w:val="22"/>
          <w:u w:val="single"/>
          <w:lang w:val="en-GB"/>
        </w:rPr>
        <w:t>Appendix 4 to Decisions and Recommendations ICG/NEAMTWS-XVI</w:t>
      </w:r>
    </w:p>
    <w:p w14:paraId="51249350" w14:textId="77777777" w:rsidR="00F557E1" w:rsidRPr="00313BE4" w:rsidRDefault="00F557E1" w:rsidP="00531375">
      <w:pPr>
        <w:pStyle w:val="Default"/>
        <w:spacing w:after="240"/>
        <w:jc w:val="center"/>
        <w:rPr>
          <w:sz w:val="22"/>
          <w:szCs w:val="22"/>
          <w:lang w:val="tr-TR" w:eastAsia="en-US"/>
        </w:rPr>
      </w:pPr>
      <w:r w:rsidRPr="00313BE4">
        <w:rPr>
          <w:b/>
          <w:bCs/>
          <w:sz w:val="22"/>
          <w:szCs w:val="22"/>
        </w:rPr>
        <w:t>Terms of Reference of the ICG/NEAMTWS Task Team on Operations</w:t>
      </w:r>
    </w:p>
    <w:p w14:paraId="03343B48" w14:textId="77777777" w:rsidR="00F557E1" w:rsidRPr="00531375" w:rsidRDefault="00F557E1" w:rsidP="00531375">
      <w:pPr>
        <w:spacing w:after="240"/>
        <w:jc w:val="both"/>
        <w:rPr>
          <w:rFonts w:ascii="Arial" w:hAnsi="Arial" w:cs="Arial"/>
          <w:sz w:val="22"/>
          <w:szCs w:val="22"/>
          <w:u w:val="single"/>
          <w:lang w:val="en-US"/>
        </w:rPr>
      </w:pPr>
      <w:r w:rsidRPr="00531375">
        <w:rPr>
          <w:rFonts w:ascii="Arial" w:hAnsi="Arial" w:cs="Arial"/>
          <w:sz w:val="22"/>
          <w:szCs w:val="22"/>
          <w:u w:val="single"/>
          <w:lang w:val="en-US"/>
        </w:rPr>
        <w:t>Mandate</w:t>
      </w:r>
    </w:p>
    <w:p w14:paraId="05D2FD1F" w14:textId="77777777" w:rsidR="00F557E1" w:rsidRPr="00313BE4" w:rsidRDefault="00F557E1" w:rsidP="00531375">
      <w:pPr>
        <w:spacing w:after="240"/>
        <w:jc w:val="both"/>
        <w:rPr>
          <w:rFonts w:ascii="Arial" w:hAnsi="Arial" w:cs="Arial"/>
          <w:sz w:val="22"/>
          <w:szCs w:val="22"/>
          <w:lang w:val="en-GB"/>
        </w:rPr>
      </w:pPr>
      <w:r w:rsidRPr="00313BE4">
        <w:rPr>
          <w:rFonts w:ascii="Arial" w:hAnsi="Arial" w:cs="Arial"/>
          <w:sz w:val="22"/>
          <w:szCs w:val="22"/>
          <w:lang w:val="en-GB"/>
        </w:rPr>
        <w:t>The Task Team on Operations will facilitate improvements and harmonization of operational implementation of warning centres/systems through:</w:t>
      </w:r>
    </w:p>
    <w:p w14:paraId="1C850903" w14:textId="77777777" w:rsidR="00F557E1" w:rsidRPr="00313BE4" w:rsidRDefault="00F557E1" w:rsidP="00531375">
      <w:pPr>
        <w:pStyle w:val="ListParagraph"/>
        <w:numPr>
          <w:ilvl w:val="0"/>
          <w:numId w:val="33"/>
        </w:numPr>
        <w:tabs>
          <w:tab w:val="clear" w:pos="709"/>
        </w:tabs>
        <w:spacing w:after="240"/>
        <w:ind w:left="567" w:hanging="567"/>
        <w:contextualSpacing w:val="0"/>
        <w:rPr>
          <w:rFonts w:ascii="Arial" w:hAnsi="Arial" w:cs="Arial"/>
          <w:sz w:val="22"/>
          <w:szCs w:val="22"/>
        </w:rPr>
      </w:pPr>
      <w:r w:rsidRPr="00313BE4">
        <w:rPr>
          <w:rFonts w:ascii="Arial" w:hAnsi="Arial" w:cs="Arial"/>
          <w:sz w:val="22"/>
          <w:szCs w:val="22"/>
        </w:rPr>
        <w:t>Continue to improve the Performance Monitoring Framework for NEAMTWS upstream components, based on the functions-requirements defined in the approved accreditation procedure and performance indicators developed for Communication Test Exercises;</w:t>
      </w:r>
    </w:p>
    <w:p w14:paraId="36DDF158" w14:textId="77777777" w:rsidR="00F557E1" w:rsidRPr="00313BE4" w:rsidRDefault="00F557E1" w:rsidP="00531375">
      <w:pPr>
        <w:pStyle w:val="ListParagraph"/>
        <w:numPr>
          <w:ilvl w:val="0"/>
          <w:numId w:val="33"/>
        </w:numPr>
        <w:tabs>
          <w:tab w:val="clear" w:pos="709"/>
        </w:tabs>
        <w:spacing w:after="240"/>
        <w:ind w:left="567" w:hanging="567"/>
        <w:contextualSpacing w:val="0"/>
        <w:rPr>
          <w:rFonts w:ascii="Arial" w:hAnsi="Arial" w:cs="Arial"/>
          <w:sz w:val="22"/>
          <w:szCs w:val="22"/>
        </w:rPr>
      </w:pPr>
      <w:r w:rsidRPr="00313BE4">
        <w:rPr>
          <w:rFonts w:ascii="Arial" w:hAnsi="Arial" w:cs="Arial"/>
          <w:sz w:val="22"/>
          <w:szCs w:val="22"/>
        </w:rPr>
        <w:t>Advice on the modalities of operation, interoperability, methods and standards for the development and issuance of warnings, such as methods and reporting of magnitudes, and requirements in terms of coordination and operation of NEAMTWS;</w:t>
      </w:r>
    </w:p>
    <w:p w14:paraId="0B85DEA6" w14:textId="77777777" w:rsidR="00F557E1" w:rsidRPr="00313BE4" w:rsidRDefault="00F557E1" w:rsidP="00531375">
      <w:pPr>
        <w:pStyle w:val="ListParagraph"/>
        <w:numPr>
          <w:ilvl w:val="0"/>
          <w:numId w:val="33"/>
        </w:numPr>
        <w:tabs>
          <w:tab w:val="clear" w:pos="709"/>
        </w:tabs>
        <w:spacing w:after="240"/>
        <w:ind w:left="567" w:hanging="567"/>
        <w:contextualSpacing w:val="0"/>
        <w:rPr>
          <w:rFonts w:ascii="Arial" w:hAnsi="Arial" w:cs="Arial"/>
          <w:sz w:val="22"/>
          <w:szCs w:val="22"/>
        </w:rPr>
      </w:pPr>
      <w:r w:rsidRPr="00313BE4">
        <w:rPr>
          <w:rFonts w:ascii="Arial" w:hAnsi="Arial" w:cs="Arial"/>
          <w:sz w:val="22"/>
          <w:szCs w:val="22"/>
        </w:rPr>
        <w:t>Foster and propose a technical solution for real-time data exchange among TSPs and possible new CTSPs;</w:t>
      </w:r>
    </w:p>
    <w:p w14:paraId="0CD89406" w14:textId="77777777" w:rsidR="00F557E1" w:rsidRPr="00313BE4" w:rsidRDefault="00F557E1" w:rsidP="00531375">
      <w:pPr>
        <w:pStyle w:val="ListParagraph"/>
        <w:numPr>
          <w:ilvl w:val="0"/>
          <w:numId w:val="33"/>
        </w:numPr>
        <w:tabs>
          <w:tab w:val="clear" w:pos="709"/>
        </w:tabs>
        <w:spacing w:after="240"/>
        <w:ind w:left="567" w:hanging="567"/>
        <w:contextualSpacing w:val="0"/>
        <w:rPr>
          <w:rFonts w:ascii="Arial" w:hAnsi="Arial" w:cs="Arial"/>
          <w:sz w:val="22"/>
          <w:szCs w:val="22"/>
        </w:rPr>
      </w:pPr>
      <w:r w:rsidRPr="00313BE4">
        <w:rPr>
          <w:rFonts w:ascii="Arial" w:hAnsi="Arial" w:cs="Arial"/>
          <w:sz w:val="22"/>
          <w:szCs w:val="22"/>
        </w:rPr>
        <w:t>Evaluate the recommendations made by inter-ICG/TOWS Working Group on Tsunami Operation for possible implementation by ICG/NEAMTWS;</w:t>
      </w:r>
    </w:p>
    <w:p w14:paraId="5C1F7C10" w14:textId="77777777" w:rsidR="00F557E1" w:rsidRPr="00313BE4" w:rsidRDefault="00F557E1" w:rsidP="00531375">
      <w:pPr>
        <w:pStyle w:val="ListParagraph"/>
        <w:numPr>
          <w:ilvl w:val="0"/>
          <w:numId w:val="33"/>
        </w:numPr>
        <w:tabs>
          <w:tab w:val="clear" w:pos="709"/>
        </w:tabs>
        <w:spacing w:after="240"/>
        <w:ind w:left="567" w:hanging="567"/>
        <w:contextualSpacing w:val="0"/>
        <w:rPr>
          <w:rFonts w:ascii="Arial" w:hAnsi="Arial" w:cs="Arial"/>
          <w:sz w:val="22"/>
          <w:szCs w:val="22"/>
        </w:rPr>
      </w:pPr>
      <w:r w:rsidRPr="00313BE4">
        <w:rPr>
          <w:rFonts w:ascii="Arial" w:hAnsi="Arial" w:cs="Arial"/>
          <w:sz w:val="22"/>
          <w:szCs w:val="22"/>
        </w:rPr>
        <w:t>Advice on arrangements for redundancy and back-up arrangements;</w:t>
      </w:r>
    </w:p>
    <w:p w14:paraId="4C258221" w14:textId="77777777" w:rsidR="00F557E1" w:rsidRPr="00313BE4" w:rsidRDefault="00F557E1" w:rsidP="00531375">
      <w:pPr>
        <w:pStyle w:val="ListParagraph"/>
        <w:numPr>
          <w:ilvl w:val="0"/>
          <w:numId w:val="33"/>
        </w:numPr>
        <w:tabs>
          <w:tab w:val="clear" w:pos="709"/>
        </w:tabs>
        <w:spacing w:after="240"/>
        <w:ind w:left="567" w:hanging="567"/>
        <w:contextualSpacing w:val="0"/>
        <w:rPr>
          <w:rFonts w:ascii="Arial" w:hAnsi="Arial" w:cs="Arial"/>
          <w:sz w:val="22"/>
          <w:szCs w:val="22"/>
        </w:rPr>
      </w:pPr>
      <w:r w:rsidRPr="00313BE4">
        <w:rPr>
          <w:rFonts w:ascii="Arial" w:hAnsi="Arial" w:cs="Arial"/>
          <w:sz w:val="22"/>
          <w:szCs w:val="22"/>
        </w:rPr>
        <w:t>Support the Task Team on Documentation;</w:t>
      </w:r>
    </w:p>
    <w:p w14:paraId="0F548F1E" w14:textId="77777777" w:rsidR="00F557E1" w:rsidRPr="00313BE4" w:rsidRDefault="00F557E1" w:rsidP="00531375">
      <w:pPr>
        <w:pStyle w:val="ListParagraph"/>
        <w:numPr>
          <w:ilvl w:val="0"/>
          <w:numId w:val="33"/>
        </w:numPr>
        <w:tabs>
          <w:tab w:val="clear" w:pos="709"/>
        </w:tabs>
        <w:spacing w:after="240"/>
        <w:ind w:left="567" w:hanging="567"/>
        <w:contextualSpacing w:val="0"/>
        <w:rPr>
          <w:rFonts w:ascii="Arial" w:hAnsi="Arial" w:cs="Arial"/>
          <w:sz w:val="22"/>
          <w:szCs w:val="22"/>
        </w:rPr>
      </w:pPr>
      <w:r w:rsidRPr="00313BE4">
        <w:rPr>
          <w:rFonts w:ascii="Arial" w:hAnsi="Arial" w:cs="Arial"/>
          <w:sz w:val="22"/>
          <w:szCs w:val="22"/>
        </w:rPr>
        <w:t>Continue the assessment of the Global Service Definition Document and investigate its adaptability by the NEAMTWS, Report progress to ICG/NEAMTWS-XVII.</w:t>
      </w:r>
    </w:p>
    <w:p w14:paraId="3A033B8E" w14:textId="27C7D866" w:rsidR="00F557E1" w:rsidRPr="00531375" w:rsidRDefault="00F557E1" w:rsidP="00531375">
      <w:pPr>
        <w:spacing w:after="240"/>
        <w:jc w:val="both"/>
        <w:rPr>
          <w:rFonts w:ascii="Arial" w:hAnsi="Arial" w:cs="Arial"/>
          <w:sz w:val="22"/>
          <w:szCs w:val="22"/>
          <w:u w:val="single"/>
          <w:lang w:val="en-US"/>
        </w:rPr>
      </w:pPr>
      <w:r w:rsidRPr="00531375">
        <w:rPr>
          <w:rFonts w:ascii="Arial" w:hAnsi="Arial" w:cs="Arial"/>
          <w:sz w:val="22"/>
          <w:szCs w:val="22"/>
          <w:u w:val="single"/>
          <w:lang w:val="en-US"/>
        </w:rPr>
        <w:t>Modus operandi </w:t>
      </w:r>
    </w:p>
    <w:p w14:paraId="78EF34E2" w14:textId="721FCD8B" w:rsidR="00F557E1" w:rsidRPr="00313BE4" w:rsidRDefault="00F557E1" w:rsidP="00531375">
      <w:pPr>
        <w:spacing w:after="240"/>
        <w:jc w:val="both"/>
        <w:rPr>
          <w:rFonts w:ascii="Arial" w:hAnsi="Arial" w:cs="Arial"/>
          <w:color w:val="000000"/>
          <w:sz w:val="22"/>
          <w:szCs w:val="22"/>
          <w:lang w:val="en-GB"/>
        </w:rPr>
      </w:pPr>
      <w:r w:rsidRPr="00313BE4">
        <w:rPr>
          <w:rFonts w:ascii="Arial" w:hAnsi="Arial" w:cs="Arial"/>
          <w:color w:val="000000"/>
          <w:sz w:val="22"/>
          <w:szCs w:val="22"/>
          <w:lang w:val="en-GB"/>
        </w:rPr>
        <w:t>The Task Team will mainly work by correspondence and if required, another one in prepara</w:t>
      </w:r>
      <w:r w:rsidR="0070634A" w:rsidRPr="00313BE4">
        <w:rPr>
          <w:rFonts w:ascii="Arial" w:hAnsi="Arial" w:cs="Arial"/>
          <w:color w:val="000000"/>
          <w:sz w:val="22"/>
          <w:szCs w:val="22"/>
          <w:lang w:val="en-GB"/>
        </w:rPr>
        <w:t>tion for the next ICG meeting. </w:t>
      </w:r>
    </w:p>
    <w:p w14:paraId="5F427E7A" w14:textId="77777777" w:rsidR="00AA6053" w:rsidRPr="00531375" w:rsidRDefault="00AA6053" w:rsidP="00531375">
      <w:pPr>
        <w:spacing w:after="240"/>
        <w:rPr>
          <w:rFonts w:ascii="Arial" w:hAnsi="Arial" w:cs="Arial"/>
          <w:b/>
          <w:bCs/>
          <w:color w:val="000000"/>
          <w:sz w:val="22"/>
          <w:szCs w:val="22"/>
          <w:shd w:val="clear" w:color="auto" w:fill="FFFFFF"/>
          <w:lang w:val="en-US"/>
        </w:rPr>
      </w:pPr>
      <w:r w:rsidRPr="00531375">
        <w:rPr>
          <w:rFonts w:ascii="Arial" w:hAnsi="Arial" w:cs="Arial"/>
          <w:b/>
          <w:bCs/>
          <w:color w:val="000000"/>
          <w:sz w:val="22"/>
          <w:szCs w:val="22"/>
          <w:shd w:val="clear" w:color="auto" w:fill="FFFFFF"/>
          <w:lang w:val="en-US"/>
        </w:rPr>
        <w:br w:type="page"/>
      </w:r>
    </w:p>
    <w:p w14:paraId="0BCCB27F" w14:textId="7273CB13" w:rsidR="00F557E1" w:rsidRPr="00531375" w:rsidRDefault="00F557E1" w:rsidP="00531375">
      <w:pPr>
        <w:spacing w:after="240"/>
        <w:jc w:val="both"/>
        <w:rPr>
          <w:rFonts w:ascii="Arial" w:hAnsi="Arial" w:cs="Arial"/>
          <w:sz w:val="22"/>
          <w:szCs w:val="22"/>
          <w:u w:val="single"/>
        </w:rPr>
      </w:pPr>
      <w:r w:rsidRPr="00531375">
        <w:rPr>
          <w:rFonts w:ascii="Arial" w:hAnsi="Arial" w:cs="Arial"/>
          <w:sz w:val="22"/>
          <w:szCs w:val="22"/>
          <w:u w:val="single"/>
        </w:rPr>
        <w:t>Membership </w:t>
      </w:r>
    </w:p>
    <w:p w14:paraId="46E8774C" w14:textId="77777777" w:rsidR="00F557E1" w:rsidRPr="00313BE4" w:rsidRDefault="00F557E1" w:rsidP="00531375">
      <w:pPr>
        <w:numPr>
          <w:ilvl w:val="0"/>
          <w:numId w:val="24"/>
        </w:numPr>
        <w:spacing w:after="240"/>
        <w:ind w:left="567" w:hanging="567"/>
        <w:jc w:val="both"/>
        <w:rPr>
          <w:rFonts w:ascii="Arial" w:hAnsi="Arial" w:cs="Arial"/>
          <w:color w:val="000000"/>
          <w:sz w:val="22"/>
          <w:szCs w:val="22"/>
        </w:rPr>
      </w:pPr>
      <w:r w:rsidRPr="00313BE4">
        <w:rPr>
          <w:rFonts w:ascii="Arial" w:hAnsi="Arial" w:cs="Arial"/>
          <w:color w:val="000000"/>
          <w:sz w:val="22"/>
          <w:szCs w:val="22"/>
          <w:shd w:val="clear" w:color="auto" w:fill="FFFFFF"/>
        </w:rPr>
        <w:t>The ICG Officers; </w:t>
      </w:r>
    </w:p>
    <w:p w14:paraId="1F5DDC58" w14:textId="77777777" w:rsidR="00F557E1" w:rsidRPr="00313BE4" w:rsidRDefault="00F557E1" w:rsidP="00531375">
      <w:pPr>
        <w:numPr>
          <w:ilvl w:val="0"/>
          <w:numId w:val="24"/>
        </w:numPr>
        <w:spacing w:after="240"/>
        <w:ind w:left="567" w:hanging="567"/>
        <w:jc w:val="both"/>
        <w:rPr>
          <w:rFonts w:ascii="Arial" w:hAnsi="Arial" w:cs="Arial"/>
          <w:color w:val="000000"/>
          <w:sz w:val="22"/>
          <w:szCs w:val="22"/>
        </w:rPr>
      </w:pPr>
      <w:r w:rsidRPr="00313BE4">
        <w:rPr>
          <w:rFonts w:ascii="Arial" w:hAnsi="Arial" w:cs="Arial"/>
          <w:color w:val="000000"/>
          <w:sz w:val="22"/>
          <w:szCs w:val="22"/>
          <w:shd w:val="clear" w:color="auto" w:fill="FFFFFF"/>
        </w:rPr>
        <w:t>All TSP Representatives;</w:t>
      </w:r>
    </w:p>
    <w:p w14:paraId="5B57F9F5" w14:textId="77777777" w:rsidR="00F557E1" w:rsidRPr="00313BE4" w:rsidRDefault="00F557E1" w:rsidP="00531375">
      <w:pPr>
        <w:numPr>
          <w:ilvl w:val="0"/>
          <w:numId w:val="24"/>
        </w:numPr>
        <w:spacing w:after="240"/>
        <w:ind w:left="567" w:hanging="567"/>
        <w:jc w:val="both"/>
        <w:rPr>
          <w:rFonts w:ascii="Arial" w:hAnsi="Arial" w:cs="Arial"/>
          <w:color w:val="000000"/>
          <w:sz w:val="22"/>
          <w:szCs w:val="22"/>
          <w:lang w:val="en-GB"/>
        </w:rPr>
      </w:pPr>
      <w:r w:rsidRPr="00313BE4">
        <w:rPr>
          <w:rFonts w:ascii="Arial" w:hAnsi="Arial" w:cs="Arial"/>
          <w:color w:val="000000"/>
          <w:sz w:val="22"/>
          <w:szCs w:val="22"/>
          <w:shd w:val="clear" w:color="auto" w:fill="FFFFFF"/>
          <w:lang w:val="en-GB"/>
        </w:rPr>
        <w:t>NTWC, TWFP and CPA Representatives;</w:t>
      </w:r>
    </w:p>
    <w:p w14:paraId="48C988E6" w14:textId="77777777" w:rsidR="00F557E1" w:rsidRPr="00313BE4" w:rsidRDefault="00F557E1" w:rsidP="00531375">
      <w:pPr>
        <w:numPr>
          <w:ilvl w:val="0"/>
          <w:numId w:val="24"/>
        </w:numPr>
        <w:spacing w:after="240"/>
        <w:ind w:left="567" w:hanging="567"/>
        <w:jc w:val="both"/>
        <w:rPr>
          <w:rFonts w:ascii="Arial" w:hAnsi="Arial" w:cs="Arial"/>
          <w:color w:val="000000"/>
          <w:sz w:val="22"/>
          <w:szCs w:val="22"/>
          <w:lang w:val="en-GB"/>
        </w:rPr>
      </w:pPr>
      <w:r w:rsidRPr="00313BE4">
        <w:rPr>
          <w:rFonts w:ascii="Arial" w:hAnsi="Arial" w:cs="Arial"/>
          <w:color w:val="000000"/>
          <w:sz w:val="22"/>
          <w:szCs w:val="22"/>
          <w:lang w:val="en-GB"/>
        </w:rPr>
        <w:t>Co-Chairpersons of existing NEAMTWS Task Teams and Working Groups;</w:t>
      </w:r>
    </w:p>
    <w:p w14:paraId="065D4FAA" w14:textId="2AD11FF2" w:rsidR="00F557E1" w:rsidRPr="00313BE4" w:rsidRDefault="00F557E1" w:rsidP="00531375">
      <w:pPr>
        <w:numPr>
          <w:ilvl w:val="0"/>
          <w:numId w:val="24"/>
        </w:numPr>
        <w:spacing w:after="480"/>
        <w:ind w:left="567" w:hanging="567"/>
        <w:jc w:val="both"/>
        <w:rPr>
          <w:rFonts w:ascii="Arial" w:hAnsi="Arial" w:cs="Arial"/>
          <w:color w:val="000000"/>
          <w:sz w:val="22"/>
          <w:szCs w:val="22"/>
          <w:lang w:val="en-GB"/>
        </w:rPr>
      </w:pPr>
      <w:r w:rsidRPr="00313BE4">
        <w:rPr>
          <w:rFonts w:ascii="Arial" w:hAnsi="Arial" w:cs="Arial"/>
          <w:color w:val="000000"/>
          <w:sz w:val="22"/>
          <w:szCs w:val="22"/>
          <w:lang w:val="en-GB"/>
        </w:rPr>
        <w:t>Co-Chairpersons of the Task Team will be appointed by the ICG/NEAMTWS Officers and will be reappointed on a rotational basis every year. </w:t>
      </w:r>
    </w:p>
    <w:p w14:paraId="78B932A0" w14:textId="0DBEF9C7" w:rsidR="00F557E1" w:rsidRPr="00313BE4" w:rsidRDefault="00F557E1" w:rsidP="00531375">
      <w:pPr>
        <w:pStyle w:val="Standard1"/>
        <w:spacing w:after="240"/>
        <w:jc w:val="center"/>
        <w:rPr>
          <w:rFonts w:ascii="Arial" w:hAnsi="Arial" w:cs="Arial"/>
          <w:b/>
          <w:color w:val="000000" w:themeColor="text1"/>
          <w:sz w:val="22"/>
          <w:szCs w:val="22"/>
          <w:lang w:val="en-GB"/>
        </w:rPr>
      </w:pPr>
      <w:r w:rsidRPr="00531375">
        <w:rPr>
          <w:rFonts w:ascii="Arial" w:hAnsi="Arial" w:cs="Arial"/>
          <w:b/>
          <w:color w:val="000000" w:themeColor="text1"/>
          <w:sz w:val="22"/>
          <w:szCs w:val="22"/>
          <w:u w:val="single"/>
          <w:lang w:val="en-GB"/>
        </w:rPr>
        <w:t xml:space="preserve">Annex </w:t>
      </w:r>
      <w:r w:rsidR="000F6075" w:rsidRPr="00531375">
        <w:rPr>
          <w:rFonts w:ascii="Arial" w:hAnsi="Arial" w:cs="Arial"/>
          <w:b/>
          <w:color w:val="000000" w:themeColor="text1"/>
          <w:sz w:val="22"/>
          <w:szCs w:val="22"/>
          <w:u w:val="single"/>
          <w:lang w:val="en-GB"/>
        </w:rPr>
        <w:t>1</w:t>
      </w:r>
      <w:r w:rsidRPr="00531375">
        <w:rPr>
          <w:rFonts w:ascii="Arial" w:hAnsi="Arial" w:cs="Arial"/>
          <w:b/>
          <w:color w:val="000000" w:themeColor="text1"/>
          <w:sz w:val="22"/>
          <w:szCs w:val="22"/>
          <w:u w:val="single"/>
          <w:lang w:val="en-GB"/>
        </w:rPr>
        <w:t xml:space="preserve"> to Decisions and Recommendations ICG/NEAMTWS-XVI</w:t>
      </w:r>
    </w:p>
    <w:p w14:paraId="73D82599" w14:textId="77777777" w:rsidR="00F557E1" w:rsidRPr="00531375" w:rsidRDefault="00F557E1" w:rsidP="00531375">
      <w:pPr>
        <w:pStyle w:val="Standard1"/>
        <w:spacing w:after="240"/>
        <w:jc w:val="center"/>
        <w:rPr>
          <w:rFonts w:ascii="Arial" w:hAnsi="Arial" w:cs="Arial"/>
          <w:color w:val="000000" w:themeColor="text1"/>
          <w:sz w:val="22"/>
          <w:szCs w:val="22"/>
          <w:u w:val="single"/>
          <w:lang w:val="en-GB"/>
        </w:rPr>
      </w:pPr>
      <w:r w:rsidRPr="00531375">
        <w:rPr>
          <w:rFonts w:ascii="Arial" w:hAnsi="Arial" w:cs="Arial"/>
          <w:color w:val="000000" w:themeColor="text1"/>
          <w:sz w:val="22"/>
          <w:szCs w:val="22"/>
          <w:u w:val="single"/>
          <w:lang w:val="en-GB"/>
        </w:rPr>
        <w:t>Recommendations of Working Groups and Task Teams</w:t>
      </w:r>
    </w:p>
    <w:p w14:paraId="6EB41F0A" w14:textId="72810B7A" w:rsidR="00F557E1" w:rsidRPr="00313BE4" w:rsidRDefault="00F557E1" w:rsidP="00531375">
      <w:pPr>
        <w:pStyle w:val="Standard1"/>
        <w:spacing w:after="240"/>
        <w:jc w:val="center"/>
        <w:rPr>
          <w:rFonts w:ascii="Arial" w:hAnsi="Arial" w:cs="Arial"/>
          <w:b/>
          <w:color w:val="000000" w:themeColor="text1"/>
          <w:sz w:val="22"/>
          <w:szCs w:val="22"/>
          <w:lang w:val="en-GB"/>
        </w:rPr>
      </w:pPr>
      <w:r w:rsidRPr="00313BE4">
        <w:rPr>
          <w:rStyle w:val="Absatz-Standardschriftart1"/>
          <w:rFonts w:ascii="Arial" w:hAnsi="Arial" w:cs="Arial"/>
          <w:b/>
          <w:color w:val="000000" w:themeColor="text1"/>
          <w:sz w:val="22"/>
          <w:szCs w:val="22"/>
        </w:rPr>
        <w:t>Recommendations of Working Group 1 on Hazard Assessment and Modelling</w:t>
      </w:r>
    </w:p>
    <w:p w14:paraId="1DDC7A98" w14:textId="5BA22C66" w:rsidR="00F557E1" w:rsidRPr="00313BE4" w:rsidRDefault="00F557E1" w:rsidP="00531375">
      <w:pPr>
        <w:pStyle w:val="Standard1"/>
        <w:numPr>
          <w:ilvl w:val="1"/>
          <w:numId w:val="34"/>
        </w:numPr>
        <w:spacing w:after="240"/>
        <w:ind w:left="567" w:hanging="567"/>
        <w:jc w:val="both"/>
        <w:rPr>
          <w:rFonts w:ascii="Arial" w:hAnsi="Arial" w:cs="Arial"/>
          <w:color w:val="000000" w:themeColor="text1"/>
          <w:sz w:val="22"/>
          <w:szCs w:val="22"/>
          <w:lang w:val="en-GB"/>
        </w:rPr>
      </w:pPr>
      <w:r w:rsidRPr="00313BE4">
        <w:rPr>
          <w:rStyle w:val="Absatz-Standardschriftart1"/>
          <w:rFonts w:ascii="Arial" w:hAnsi="Arial" w:cs="Arial"/>
          <w:color w:val="000000" w:themeColor="text1"/>
          <w:sz w:val="22"/>
          <w:szCs w:val="22"/>
        </w:rPr>
        <w:t>To prepare for possible restructuring of WG 1 in line with recommendations by TT on Documentation;</w:t>
      </w:r>
    </w:p>
    <w:p w14:paraId="2E57C820" w14:textId="77777777" w:rsidR="00F557E1" w:rsidRPr="00313BE4" w:rsidRDefault="00F557E1" w:rsidP="00531375">
      <w:pPr>
        <w:pStyle w:val="Standard1"/>
        <w:numPr>
          <w:ilvl w:val="1"/>
          <w:numId w:val="34"/>
        </w:numPr>
        <w:spacing w:after="480"/>
        <w:ind w:left="567" w:hanging="567"/>
        <w:jc w:val="both"/>
        <w:rPr>
          <w:rFonts w:ascii="Arial" w:hAnsi="Arial" w:cs="Arial"/>
          <w:b/>
          <w:color w:val="000000" w:themeColor="text1"/>
          <w:sz w:val="22"/>
          <w:szCs w:val="22"/>
          <w:lang w:val="en-GB"/>
        </w:rPr>
      </w:pPr>
      <w:r w:rsidRPr="00313BE4">
        <w:rPr>
          <w:rStyle w:val="Absatz-Standardschriftart1"/>
          <w:rFonts w:ascii="Arial" w:hAnsi="Arial" w:cs="Arial"/>
          <w:color w:val="000000" w:themeColor="text1"/>
          <w:sz w:val="22"/>
          <w:szCs w:val="22"/>
        </w:rPr>
        <w:t>To elaborate in collaboration with TT on Operations on specific SOPs for cancellation of tsunami hazard in relation to different characteristics of local and remote source tsunami events.</w:t>
      </w:r>
    </w:p>
    <w:p w14:paraId="1B562EB6" w14:textId="680851B4" w:rsidR="00F557E1" w:rsidRPr="00531375" w:rsidRDefault="00F557E1" w:rsidP="00531375">
      <w:pPr>
        <w:pStyle w:val="Standard1"/>
        <w:spacing w:after="240"/>
        <w:jc w:val="center"/>
        <w:rPr>
          <w:rFonts w:hint="eastAsia"/>
        </w:rPr>
      </w:pPr>
      <w:r w:rsidRPr="00313BE4">
        <w:rPr>
          <w:rStyle w:val="Absatz-Standardschriftart1"/>
          <w:rFonts w:ascii="Arial" w:hAnsi="Arial" w:cs="Arial"/>
          <w:b/>
          <w:color w:val="000000" w:themeColor="text1"/>
          <w:sz w:val="22"/>
          <w:szCs w:val="22"/>
        </w:rPr>
        <w:t xml:space="preserve">Recommendations of Working Group 2 and 3 </w:t>
      </w:r>
      <w:r w:rsidR="006B7AB8">
        <w:rPr>
          <w:rStyle w:val="Absatz-Standardschriftart1"/>
          <w:rFonts w:ascii="Arial" w:hAnsi="Arial" w:cs="Arial"/>
          <w:b/>
          <w:color w:val="000000" w:themeColor="text1"/>
          <w:sz w:val="22"/>
          <w:szCs w:val="22"/>
        </w:rPr>
        <w:br/>
      </w:r>
      <w:r w:rsidRPr="00313BE4">
        <w:rPr>
          <w:rStyle w:val="Absatz-Standardschriftart1"/>
          <w:rFonts w:ascii="Arial" w:hAnsi="Arial" w:cs="Arial"/>
          <w:b/>
          <w:color w:val="000000" w:themeColor="text1"/>
          <w:sz w:val="22"/>
          <w:szCs w:val="22"/>
        </w:rPr>
        <w:t>on Seismic, Geophysical</w:t>
      </w:r>
      <w:r w:rsidR="006B7AB8">
        <w:rPr>
          <w:rStyle w:val="Absatz-Standardschriftart1"/>
          <w:rFonts w:ascii="Arial" w:hAnsi="Arial" w:cs="Arial"/>
          <w:b/>
          <w:color w:val="000000" w:themeColor="text1"/>
          <w:sz w:val="22"/>
          <w:szCs w:val="22"/>
        </w:rPr>
        <w:t xml:space="preserve"> </w:t>
      </w:r>
      <w:r w:rsidRPr="00313BE4">
        <w:rPr>
          <w:rStyle w:val="Absatz-Standardschriftart1"/>
          <w:rFonts w:ascii="Arial" w:hAnsi="Arial" w:cs="Arial"/>
          <w:b/>
          <w:color w:val="000000" w:themeColor="text1"/>
          <w:sz w:val="22"/>
          <w:szCs w:val="22"/>
        </w:rPr>
        <w:t>and Sea level Measurements</w:t>
      </w:r>
    </w:p>
    <w:p w14:paraId="544AB895" w14:textId="77777777" w:rsidR="00F557E1" w:rsidRPr="00313BE4" w:rsidRDefault="00F557E1" w:rsidP="00531375">
      <w:pPr>
        <w:pStyle w:val="ListParagraph"/>
        <w:numPr>
          <w:ilvl w:val="0"/>
          <w:numId w:val="35"/>
        </w:numPr>
        <w:tabs>
          <w:tab w:val="clear" w:pos="709"/>
        </w:tabs>
        <w:spacing w:after="240"/>
        <w:ind w:left="567" w:hanging="567"/>
        <w:contextualSpacing w:val="0"/>
        <w:rPr>
          <w:rFonts w:ascii="Arial" w:hAnsi="Arial" w:cs="Arial"/>
          <w:sz w:val="22"/>
          <w:szCs w:val="22"/>
          <w:lang w:val="en-US"/>
        </w:rPr>
      </w:pPr>
      <w:r w:rsidRPr="00313BE4">
        <w:rPr>
          <w:rFonts w:ascii="Arial" w:hAnsi="Arial" w:cs="Arial"/>
          <w:sz w:val="22"/>
          <w:szCs w:val="22"/>
          <w:lang w:val="en-US"/>
        </w:rPr>
        <w:t>Member States should use the online seismic (e.g. EIDA), GNSS network and Sea Level (JRC) repositories as a reference for station availability;</w:t>
      </w:r>
    </w:p>
    <w:p w14:paraId="53854619" w14:textId="77777777" w:rsidR="00F557E1" w:rsidRPr="00313BE4" w:rsidRDefault="00F557E1" w:rsidP="00531375">
      <w:pPr>
        <w:pStyle w:val="ListParagraph"/>
        <w:numPr>
          <w:ilvl w:val="0"/>
          <w:numId w:val="35"/>
        </w:numPr>
        <w:tabs>
          <w:tab w:val="clear" w:pos="709"/>
        </w:tabs>
        <w:spacing w:after="240"/>
        <w:ind w:left="567" w:hanging="567"/>
        <w:contextualSpacing w:val="0"/>
        <w:rPr>
          <w:rFonts w:ascii="Arial" w:hAnsi="Arial" w:cs="Arial"/>
          <w:sz w:val="22"/>
          <w:szCs w:val="22"/>
          <w:lang w:val="en-US"/>
        </w:rPr>
      </w:pPr>
      <w:r w:rsidRPr="00313BE4">
        <w:rPr>
          <w:rFonts w:ascii="Arial" w:hAnsi="Arial" w:cs="Arial"/>
          <w:sz w:val="22"/>
          <w:szCs w:val="22"/>
          <w:lang w:val="en-US"/>
        </w:rPr>
        <w:t>Cooperation of the Member States with the JRC, in order to access real time sea level data for tsunami operations or through bilateral agreements between Member States;</w:t>
      </w:r>
    </w:p>
    <w:p w14:paraId="1858C613" w14:textId="77777777" w:rsidR="00F557E1" w:rsidRPr="00313BE4" w:rsidRDefault="00F557E1" w:rsidP="00531375">
      <w:pPr>
        <w:pStyle w:val="ListParagraph"/>
        <w:numPr>
          <w:ilvl w:val="0"/>
          <w:numId w:val="35"/>
        </w:numPr>
        <w:tabs>
          <w:tab w:val="clear" w:pos="709"/>
        </w:tabs>
        <w:spacing w:after="240"/>
        <w:ind w:left="567" w:hanging="567"/>
        <w:contextualSpacing w:val="0"/>
        <w:rPr>
          <w:rFonts w:ascii="Arial" w:hAnsi="Arial" w:cs="Arial"/>
          <w:sz w:val="22"/>
          <w:szCs w:val="22"/>
          <w:lang w:val="en-US"/>
        </w:rPr>
      </w:pPr>
      <w:r w:rsidRPr="00313BE4">
        <w:rPr>
          <w:rFonts w:ascii="Arial" w:hAnsi="Arial" w:cs="Arial"/>
          <w:sz w:val="22"/>
          <w:szCs w:val="22"/>
        </w:rPr>
        <w:t xml:space="preserve">Member States to explore and support initiatives regarding ocean bottom platforms, as a possible supplementary way for network coverage improvement; </w:t>
      </w:r>
    </w:p>
    <w:p w14:paraId="217BC0A0" w14:textId="6C501306" w:rsidR="00F557E1" w:rsidRPr="00313BE4" w:rsidRDefault="00F557E1" w:rsidP="00531375">
      <w:pPr>
        <w:pStyle w:val="ListParagraph"/>
        <w:numPr>
          <w:ilvl w:val="0"/>
          <w:numId w:val="35"/>
        </w:numPr>
        <w:tabs>
          <w:tab w:val="clear" w:pos="709"/>
        </w:tabs>
        <w:spacing w:after="480"/>
        <w:ind w:left="567" w:hanging="567"/>
        <w:contextualSpacing w:val="0"/>
        <w:rPr>
          <w:rFonts w:ascii="Arial" w:hAnsi="Arial" w:cs="Arial"/>
          <w:sz w:val="22"/>
          <w:szCs w:val="22"/>
          <w:lang w:val="en-US"/>
        </w:rPr>
      </w:pPr>
      <w:r w:rsidRPr="00313BE4">
        <w:rPr>
          <w:rFonts w:ascii="Arial" w:hAnsi="Arial" w:cs="Arial"/>
          <w:sz w:val="22"/>
          <w:szCs w:val="22"/>
          <w:lang w:val="en-US"/>
        </w:rPr>
        <w:t>Support the IOC Secretariat intention to explore possible high level approaches to data exchange from tsunami detection network in N-African countries, along with active engagement (e.g. workshops, technical visits etc.) in order to encourage their involvement and contribution in the NEAMTWS operations.</w:t>
      </w:r>
    </w:p>
    <w:p w14:paraId="13682AF2" w14:textId="2838CF4C" w:rsidR="00F557E1" w:rsidRPr="00531375" w:rsidRDefault="00F557E1" w:rsidP="00531375">
      <w:pPr>
        <w:pStyle w:val="Standard1"/>
        <w:spacing w:after="240"/>
        <w:jc w:val="center"/>
        <w:rPr>
          <w:rFonts w:hint="eastAsia"/>
        </w:rPr>
      </w:pPr>
      <w:r w:rsidRPr="00313BE4">
        <w:rPr>
          <w:rStyle w:val="Absatz-Standardschriftart1"/>
          <w:rFonts w:ascii="Arial" w:hAnsi="Arial" w:cs="Arial"/>
          <w:b/>
          <w:color w:val="000000" w:themeColor="text1"/>
          <w:sz w:val="22"/>
          <w:szCs w:val="22"/>
        </w:rPr>
        <w:t xml:space="preserve">Recommendations of Working Group 4 </w:t>
      </w:r>
      <w:r w:rsidR="006B7AB8">
        <w:rPr>
          <w:rStyle w:val="Absatz-Standardschriftart1"/>
          <w:rFonts w:ascii="Arial" w:hAnsi="Arial" w:cs="Arial"/>
          <w:b/>
          <w:color w:val="000000" w:themeColor="text1"/>
          <w:sz w:val="22"/>
          <w:szCs w:val="22"/>
        </w:rPr>
        <w:br/>
      </w:r>
      <w:r w:rsidRPr="00313BE4">
        <w:rPr>
          <w:rStyle w:val="Absatz-Standardschriftart1"/>
          <w:rFonts w:ascii="Arial" w:hAnsi="Arial" w:cs="Arial"/>
          <w:b/>
          <w:color w:val="000000" w:themeColor="text1"/>
          <w:sz w:val="22"/>
          <w:szCs w:val="22"/>
        </w:rPr>
        <w:t>on Public Awareness, Preparednessand</w:t>
      </w:r>
      <w:r w:rsidRPr="00313BE4">
        <w:rPr>
          <w:rFonts w:ascii="Arial" w:hAnsi="Arial" w:cs="Arial"/>
          <w:color w:val="000000" w:themeColor="text1"/>
          <w:sz w:val="22"/>
          <w:szCs w:val="22"/>
          <w:lang w:val="en-GB"/>
        </w:rPr>
        <w:t xml:space="preserve"> </w:t>
      </w:r>
      <w:r w:rsidRPr="00313BE4">
        <w:rPr>
          <w:rFonts w:ascii="Arial" w:hAnsi="Arial" w:cs="Arial"/>
          <w:b/>
          <w:color w:val="000000" w:themeColor="text1"/>
          <w:sz w:val="22"/>
          <w:szCs w:val="22"/>
          <w:lang w:val="en-GB"/>
        </w:rPr>
        <w:t>Mitigation</w:t>
      </w:r>
    </w:p>
    <w:p w14:paraId="1E4450EB" w14:textId="77777777" w:rsidR="00F557E1" w:rsidRPr="00313BE4" w:rsidRDefault="00F557E1" w:rsidP="00531375">
      <w:pPr>
        <w:numPr>
          <w:ilvl w:val="0"/>
          <w:numId w:val="21"/>
        </w:numPr>
        <w:autoSpaceDE w:val="0"/>
        <w:adjustRightInd w:val="0"/>
        <w:spacing w:after="240"/>
        <w:ind w:left="567" w:hanging="567"/>
        <w:jc w:val="both"/>
        <w:rPr>
          <w:rFonts w:ascii="Arial" w:eastAsia="Arial" w:hAnsi="Arial" w:cs="Arial"/>
          <w:color w:val="000000"/>
          <w:sz w:val="22"/>
          <w:szCs w:val="22"/>
          <w:lang w:val="en-GB"/>
        </w:rPr>
      </w:pPr>
      <w:r w:rsidRPr="00313BE4">
        <w:rPr>
          <w:rFonts w:ascii="Arial" w:eastAsia="Arial" w:hAnsi="Arial" w:cs="Arial"/>
          <w:color w:val="000000"/>
          <w:sz w:val="22"/>
          <w:szCs w:val="22"/>
          <w:lang w:val="en-GB"/>
        </w:rPr>
        <w:t>Further elaborate on a plan of action for the redevelopment of the NEAMTIC website, (sections, contents and information);</w:t>
      </w:r>
    </w:p>
    <w:p w14:paraId="3DE11A64" w14:textId="6ABB89CE" w:rsidR="00F557E1" w:rsidRPr="00313BE4" w:rsidRDefault="00F557E1" w:rsidP="00531375">
      <w:pPr>
        <w:numPr>
          <w:ilvl w:val="0"/>
          <w:numId w:val="21"/>
        </w:numPr>
        <w:autoSpaceDE w:val="0"/>
        <w:adjustRightInd w:val="0"/>
        <w:spacing w:after="240"/>
        <w:ind w:left="567" w:hanging="567"/>
        <w:jc w:val="both"/>
        <w:rPr>
          <w:rFonts w:ascii="Arial" w:eastAsia="Arial" w:hAnsi="Arial" w:cs="Arial"/>
          <w:color w:val="000000"/>
          <w:sz w:val="22"/>
          <w:szCs w:val="22"/>
          <w:lang w:val="en-GB"/>
        </w:rPr>
      </w:pPr>
      <w:r w:rsidRPr="00313BE4">
        <w:rPr>
          <w:rFonts w:ascii="Arial" w:eastAsia="Arial" w:hAnsi="Arial" w:cs="Arial"/>
          <w:color w:val="000000"/>
          <w:sz w:val="22"/>
          <w:szCs w:val="22"/>
          <w:lang w:val="en-GB"/>
        </w:rPr>
        <w:t>Further analyse and provide feedback on the “Standard Guidelines for the Tsunami Ready Recognition Program</w:t>
      </w:r>
      <w:r w:rsidR="00AA6053" w:rsidRPr="00313BE4">
        <w:rPr>
          <w:rFonts w:ascii="Arial" w:eastAsia="Arial" w:hAnsi="Arial" w:cs="Arial"/>
          <w:color w:val="000000"/>
          <w:sz w:val="22"/>
          <w:szCs w:val="22"/>
          <w:lang w:val="en-GB"/>
        </w:rPr>
        <w:t>me</w:t>
      </w:r>
      <w:r w:rsidRPr="00313BE4">
        <w:rPr>
          <w:rFonts w:ascii="Arial" w:eastAsia="Arial" w:hAnsi="Arial" w:cs="Arial"/>
          <w:color w:val="000000"/>
          <w:sz w:val="22"/>
          <w:szCs w:val="22"/>
          <w:lang w:val="en-GB"/>
        </w:rPr>
        <w:t xml:space="preserve">” and suggested logo in view of "Tsunami Ready" Pilot programme meeting (Paris, </w:t>
      </w:r>
      <w:r w:rsidR="00AA6053" w:rsidRPr="00313BE4">
        <w:rPr>
          <w:rFonts w:ascii="Arial" w:eastAsia="Arial" w:hAnsi="Arial" w:cs="Arial"/>
          <w:color w:val="000000"/>
          <w:sz w:val="22"/>
          <w:szCs w:val="22"/>
          <w:lang w:val="en-GB"/>
        </w:rPr>
        <w:t xml:space="preserve">17 </w:t>
      </w:r>
      <w:r w:rsidRPr="00313BE4">
        <w:rPr>
          <w:rFonts w:ascii="Arial" w:eastAsia="Arial" w:hAnsi="Arial" w:cs="Arial"/>
          <w:color w:val="000000"/>
          <w:sz w:val="22"/>
          <w:szCs w:val="22"/>
          <w:lang w:val="en-GB"/>
        </w:rPr>
        <w:t>February 2020);</w:t>
      </w:r>
    </w:p>
    <w:p w14:paraId="7FBE520E" w14:textId="77777777" w:rsidR="00F557E1" w:rsidRPr="00313BE4" w:rsidRDefault="00F557E1" w:rsidP="00531375">
      <w:pPr>
        <w:numPr>
          <w:ilvl w:val="0"/>
          <w:numId w:val="21"/>
        </w:numPr>
        <w:autoSpaceDE w:val="0"/>
        <w:adjustRightInd w:val="0"/>
        <w:spacing w:after="240"/>
        <w:ind w:left="567" w:hanging="567"/>
        <w:jc w:val="both"/>
        <w:rPr>
          <w:rFonts w:ascii="Arial" w:eastAsia="Arial" w:hAnsi="Arial" w:cs="Arial"/>
          <w:color w:val="000000"/>
          <w:sz w:val="22"/>
          <w:szCs w:val="22"/>
          <w:lang w:val="en-GB"/>
        </w:rPr>
      </w:pPr>
      <w:r w:rsidRPr="00313BE4">
        <w:rPr>
          <w:rFonts w:ascii="Arial" w:eastAsia="Arial" w:hAnsi="Arial" w:cs="Arial"/>
          <w:color w:val="000000"/>
          <w:sz w:val="22"/>
          <w:szCs w:val="22"/>
          <w:lang w:val="en-GB"/>
        </w:rPr>
        <w:t>Include on NEAMTIC web-page any public tsunami event reports from the region produced;</w:t>
      </w:r>
    </w:p>
    <w:p w14:paraId="435EDA39" w14:textId="77777777" w:rsidR="00F557E1" w:rsidRPr="00313BE4" w:rsidRDefault="00F557E1" w:rsidP="00531375">
      <w:pPr>
        <w:numPr>
          <w:ilvl w:val="0"/>
          <w:numId w:val="21"/>
        </w:numPr>
        <w:autoSpaceDE w:val="0"/>
        <w:adjustRightInd w:val="0"/>
        <w:spacing w:after="240"/>
        <w:ind w:left="567" w:hanging="567"/>
        <w:jc w:val="both"/>
        <w:rPr>
          <w:rFonts w:ascii="Arial" w:eastAsia="Arial" w:hAnsi="Arial" w:cs="Arial"/>
          <w:color w:val="000000"/>
          <w:sz w:val="22"/>
          <w:szCs w:val="22"/>
          <w:lang w:val="en-GB"/>
        </w:rPr>
      </w:pPr>
      <w:r w:rsidRPr="00313BE4">
        <w:rPr>
          <w:rFonts w:ascii="Arial" w:eastAsia="Arial" w:hAnsi="Arial" w:cs="Arial"/>
          <w:color w:val="000000"/>
          <w:sz w:val="22"/>
          <w:szCs w:val="22"/>
          <w:lang w:val="en-GB"/>
        </w:rPr>
        <w:t>Plan and support opportunities for implementing training activities back-to-back with IOC information meetings / workshops on NEAMTWS;</w:t>
      </w:r>
    </w:p>
    <w:p w14:paraId="28E68F5B" w14:textId="77777777" w:rsidR="00F557E1" w:rsidRPr="00313BE4" w:rsidRDefault="00F557E1" w:rsidP="00531375">
      <w:pPr>
        <w:numPr>
          <w:ilvl w:val="0"/>
          <w:numId w:val="21"/>
        </w:numPr>
        <w:autoSpaceDE w:val="0"/>
        <w:adjustRightInd w:val="0"/>
        <w:spacing w:after="480"/>
        <w:ind w:left="567" w:hanging="567"/>
        <w:jc w:val="both"/>
        <w:rPr>
          <w:rFonts w:ascii="Arial" w:eastAsia="Arial" w:hAnsi="Arial" w:cs="Arial"/>
          <w:color w:val="000000"/>
          <w:sz w:val="22"/>
          <w:szCs w:val="22"/>
          <w:lang w:val="en-GB"/>
        </w:rPr>
      </w:pPr>
      <w:r w:rsidRPr="00313BE4">
        <w:rPr>
          <w:rFonts w:ascii="Arial" w:eastAsia="Arial" w:hAnsi="Arial" w:cs="Arial"/>
          <w:color w:val="000000"/>
          <w:sz w:val="22"/>
          <w:szCs w:val="22"/>
          <w:lang w:val="en-GB"/>
        </w:rPr>
        <w:t>Identify a partner institution/organization for the implementation of NEAMTIC website redevelopment.</w:t>
      </w:r>
    </w:p>
    <w:p w14:paraId="6412674A" w14:textId="37A292CF" w:rsidR="00F557E1" w:rsidRPr="00531375" w:rsidRDefault="00F557E1" w:rsidP="00531375">
      <w:pPr>
        <w:pStyle w:val="Standard1"/>
        <w:spacing w:after="240"/>
        <w:jc w:val="center"/>
        <w:rPr>
          <w:rFonts w:hint="eastAsia"/>
        </w:rPr>
      </w:pPr>
      <w:r w:rsidRPr="00313BE4">
        <w:rPr>
          <w:rStyle w:val="Absatz-Standardschriftart1"/>
          <w:rFonts w:ascii="Arial" w:hAnsi="Arial" w:cs="Arial"/>
          <w:b/>
          <w:color w:val="000000" w:themeColor="text1"/>
          <w:sz w:val="22"/>
          <w:szCs w:val="22"/>
        </w:rPr>
        <w:t>Recommendations</w:t>
      </w:r>
      <w:r w:rsidRPr="00313BE4">
        <w:rPr>
          <w:rFonts w:ascii="Arial" w:hAnsi="Arial" w:cs="Arial"/>
          <w:b/>
          <w:bCs/>
          <w:sz w:val="22"/>
          <w:szCs w:val="22"/>
          <w:lang w:val="en-GB"/>
        </w:rPr>
        <w:t xml:space="preserve"> of the Task Team on Documentation</w:t>
      </w:r>
    </w:p>
    <w:p w14:paraId="0656C793" w14:textId="72E6DA0D" w:rsidR="00F557E1" w:rsidRPr="00313BE4" w:rsidRDefault="00F557E1" w:rsidP="00531375">
      <w:pPr>
        <w:pStyle w:val="ListParagraph"/>
        <w:numPr>
          <w:ilvl w:val="0"/>
          <w:numId w:val="36"/>
        </w:numPr>
        <w:tabs>
          <w:tab w:val="clear" w:pos="709"/>
        </w:tabs>
        <w:spacing w:after="240"/>
        <w:ind w:left="567" w:hanging="567"/>
        <w:contextualSpacing w:val="0"/>
        <w:rPr>
          <w:rFonts w:ascii="Arial" w:hAnsi="Arial" w:cs="Arial"/>
          <w:color w:val="000000"/>
          <w:sz w:val="22"/>
          <w:szCs w:val="22"/>
        </w:rPr>
      </w:pPr>
      <w:r w:rsidRPr="00313BE4">
        <w:rPr>
          <w:rFonts w:ascii="Arial" w:hAnsi="Arial" w:cs="Arial"/>
          <w:sz w:val="22"/>
          <w:szCs w:val="22"/>
        </w:rPr>
        <w:t>Continue coordinating inputs from TSPs, Working Groups and the Task Team on Operations to update the NEAMTWS documentation;</w:t>
      </w:r>
    </w:p>
    <w:p w14:paraId="239D6D17" w14:textId="1D48102C" w:rsidR="00F557E1" w:rsidRPr="00313BE4" w:rsidRDefault="00F557E1" w:rsidP="00531375">
      <w:pPr>
        <w:pStyle w:val="ListParagraph"/>
        <w:numPr>
          <w:ilvl w:val="0"/>
          <w:numId w:val="36"/>
        </w:numPr>
        <w:tabs>
          <w:tab w:val="clear" w:pos="709"/>
        </w:tabs>
        <w:spacing w:after="240"/>
        <w:ind w:left="567" w:hanging="567"/>
        <w:contextualSpacing w:val="0"/>
        <w:rPr>
          <w:rFonts w:ascii="Arial" w:hAnsi="Arial" w:cs="Arial"/>
          <w:color w:val="000000"/>
          <w:sz w:val="22"/>
          <w:szCs w:val="22"/>
        </w:rPr>
      </w:pPr>
      <w:r w:rsidRPr="00313BE4">
        <w:rPr>
          <w:rFonts w:ascii="Arial" w:hAnsi="Arial" w:cs="Arial"/>
          <w:sz w:val="22"/>
          <w:szCs w:val="22"/>
        </w:rPr>
        <w:t>Organise at least one video conference with TSPs, WGs and TTs to discuss progress with the documents;</w:t>
      </w:r>
    </w:p>
    <w:p w14:paraId="696EE245" w14:textId="77777777" w:rsidR="00F557E1" w:rsidRPr="00313BE4" w:rsidRDefault="00F557E1" w:rsidP="00531375">
      <w:pPr>
        <w:pStyle w:val="ListParagraph"/>
        <w:numPr>
          <w:ilvl w:val="0"/>
          <w:numId w:val="36"/>
        </w:numPr>
        <w:tabs>
          <w:tab w:val="clear" w:pos="709"/>
        </w:tabs>
        <w:suppressAutoHyphens/>
        <w:spacing w:after="480"/>
        <w:ind w:left="567" w:hanging="567"/>
        <w:contextualSpacing w:val="0"/>
        <w:rPr>
          <w:rFonts w:ascii="Arial" w:eastAsia="Arial" w:hAnsi="Arial" w:cs="Arial"/>
          <w:color w:val="000000"/>
          <w:sz w:val="22"/>
          <w:szCs w:val="22"/>
        </w:rPr>
      </w:pPr>
      <w:r w:rsidRPr="00313BE4">
        <w:rPr>
          <w:rFonts w:ascii="Arial" w:eastAsia="Arial" w:hAnsi="Arial" w:cs="Arial"/>
          <w:color w:val="000000"/>
          <w:sz w:val="22"/>
          <w:szCs w:val="22"/>
        </w:rPr>
        <w:t xml:space="preserve">Prepare drafts of the NEAMTWS Strategy and Implementation Plan to be presented to the NEAMTWS Steering Committee meeting scheduled in April 2020, and full documents to be presented to ICG/NEAMTWS-XVII. </w:t>
      </w:r>
    </w:p>
    <w:p w14:paraId="2AB04966" w14:textId="70A12DBD" w:rsidR="00F557E1" w:rsidRPr="00313BE4" w:rsidRDefault="00F557E1" w:rsidP="00531375">
      <w:pPr>
        <w:pStyle w:val="Standard1"/>
        <w:spacing w:after="240"/>
        <w:jc w:val="center"/>
        <w:rPr>
          <w:rFonts w:ascii="Arial" w:hAnsi="Arial" w:cs="Arial"/>
          <w:color w:val="000000" w:themeColor="text1"/>
          <w:sz w:val="22"/>
          <w:szCs w:val="22"/>
          <w:lang w:val="en-GB"/>
        </w:rPr>
      </w:pPr>
      <w:r w:rsidRPr="00313BE4">
        <w:rPr>
          <w:rStyle w:val="Absatz-Standardschriftart1"/>
          <w:rFonts w:ascii="Arial" w:hAnsi="Arial" w:cs="Arial"/>
          <w:b/>
          <w:color w:val="000000" w:themeColor="text1"/>
          <w:sz w:val="22"/>
          <w:szCs w:val="22"/>
        </w:rPr>
        <w:t>Recommendations of the Task Team on Tsunami Exercises</w:t>
      </w:r>
    </w:p>
    <w:p w14:paraId="3ED3BB21" w14:textId="7264AFFB" w:rsidR="00F557E1" w:rsidRPr="00313BE4" w:rsidRDefault="00F557E1" w:rsidP="00531375">
      <w:pPr>
        <w:pStyle w:val="ListParagraph"/>
        <w:numPr>
          <w:ilvl w:val="0"/>
          <w:numId w:val="37"/>
        </w:numPr>
        <w:tabs>
          <w:tab w:val="clear" w:pos="709"/>
        </w:tabs>
        <w:spacing w:after="240"/>
        <w:ind w:left="567" w:hanging="567"/>
        <w:contextualSpacing w:val="0"/>
        <w:rPr>
          <w:rFonts w:ascii="Arial" w:eastAsia="Calibri" w:hAnsi="Arial" w:cs="Arial"/>
          <w:sz w:val="22"/>
          <w:szCs w:val="22"/>
        </w:rPr>
      </w:pPr>
      <w:r w:rsidRPr="00313BE4">
        <w:rPr>
          <w:rFonts w:ascii="Arial" w:hAnsi="Arial" w:cs="Arial"/>
          <w:sz w:val="22"/>
          <w:szCs w:val="22"/>
        </w:rPr>
        <w:t>Establish a tsunami exercise team to support the preparations of NEAMWave20;</w:t>
      </w:r>
    </w:p>
    <w:p w14:paraId="5BBEAAF1" w14:textId="77777777" w:rsidR="00F557E1" w:rsidRPr="00313BE4" w:rsidRDefault="00F557E1" w:rsidP="00531375">
      <w:pPr>
        <w:pStyle w:val="ListParagraph"/>
        <w:numPr>
          <w:ilvl w:val="0"/>
          <w:numId w:val="37"/>
        </w:numPr>
        <w:tabs>
          <w:tab w:val="clear" w:pos="709"/>
        </w:tabs>
        <w:spacing w:after="240"/>
        <w:ind w:left="567" w:hanging="567"/>
        <w:contextualSpacing w:val="0"/>
        <w:rPr>
          <w:rFonts w:ascii="Arial" w:eastAsia="Calibri" w:hAnsi="Arial" w:cs="Arial"/>
          <w:sz w:val="22"/>
          <w:szCs w:val="22"/>
        </w:rPr>
      </w:pPr>
      <w:r w:rsidRPr="00313BE4">
        <w:rPr>
          <w:rFonts w:ascii="Arial" w:eastAsia="Calibri" w:hAnsi="Arial" w:cs="Arial"/>
          <w:sz w:val="22"/>
          <w:szCs w:val="22"/>
        </w:rPr>
        <w:t>Prepare one single and two joint scenarios in NEAMWave20 that will be implemented during three consecutive days;</w:t>
      </w:r>
    </w:p>
    <w:p w14:paraId="64601081" w14:textId="77777777" w:rsidR="00F557E1" w:rsidRPr="00313BE4" w:rsidRDefault="00F557E1" w:rsidP="00531375">
      <w:pPr>
        <w:pStyle w:val="ListParagraph"/>
        <w:numPr>
          <w:ilvl w:val="0"/>
          <w:numId w:val="37"/>
        </w:numPr>
        <w:tabs>
          <w:tab w:val="clear" w:pos="709"/>
        </w:tabs>
        <w:spacing w:after="240"/>
        <w:ind w:left="567" w:hanging="567"/>
        <w:contextualSpacing w:val="0"/>
        <w:rPr>
          <w:rFonts w:ascii="Arial" w:eastAsia="Calibri" w:hAnsi="Arial" w:cs="Arial"/>
          <w:sz w:val="22"/>
          <w:szCs w:val="22"/>
        </w:rPr>
      </w:pPr>
      <w:r w:rsidRPr="00313BE4">
        <w:rPr>
          <w:rFonts w:ascii="Arial" w:eastAsia="Calibri" w:hAnsi="Arial" w:cs="Arial"/>
          <w:sz w:val="22"/>
          <w:szCs w:val="22"/>
        </w:rPr>
        <w:t>Request the submission of exercise scenario documents from TSPs by end of January 2020;</w:t>
      </w:r>
    </w:p>
    <w:p w14:paraId="6B83C78C" w14:textId="77777777" w:rsidR="00F557E1" w:rsidRPr="00313BE4" w:rsidRDefault="00F557E1" w:rsidP="00531375">
      <w:pPr>
        <w:pStyle w:val="ListParagraph"/>
        <w:numPr>
          <w:ilvl w:val="0"/>
          <w:numId w:val="37"/>
        </w:numPr>
        <w:tabs>
          <w:tab w:val="clear" w:pos="709"/>
        </w:tabs>
        <w:spacing w:after="240"/>
        <w:ind w:left="567" w:hanging="567"/>
        <w:contextualSpacing w:val="0"/>
        <w:rPr>
          <w:rFonts w:ascii="Arial" w:eastAsia="Calibri" w:hAnsi="Arial" w:cs="Arial"/>
          <w:sz w:val="22"/>
          <w:szCs w:val="22"/>
        </w:rPr>
      </w:pPr>
      <w:r w:rsidRPr="00313BE4">
        <w:rPr>
          <w:rFonts w:ascii="Arial" w:eastAsia="Calibri" w:hAnsi="Arial" w:cs="Arial"/>
          <w:sz w:val="22"/>
          <w:szCs w:val="22"/>
        </w:rPr>
        <w:t xml:space="preserve">Prepare the exercise documents (exercise manual, subscription forms, evaluation questionnaires and other related documents) in accordance with the feedback from NEAMWave20 exercise team; </w:t>
      </w:r>
    </w:p>
    <w:p w14:paraId="2C34665B" w14:textId="77777777" w:rsidR="00F557E1" w:rsidRPr="00313BE4" w:rsidRDefault="00F557E1" w:rsidP="00531375">
      <w:pPr>
        <w:pStyle w:val="ListParagraph"/>
        <w:numPr>
          <w:ilvl w:val="0"/>
          <w:numId w:val="37"/>
        </w:numPr>
        <w:tabs>
          <w:tab w:val="clear" w:pos="709"/>
        </w:tabs>
        <w:spacing w:after="240"/>
        <w:ind w:left="567" w:hanging="567"/>
        <w:contextualSpacing w:val="0"/>
        <w:rPr>
          <w:rFonts w:ascii="Arial" w:eastAsia="Calibri" w:hAnsi="Arial" w:cs="Arial"/>
          <w:sz w:val="22"/>
          <w:szCs w:val="22"/>
        </w:rPr>
      </w:pPr>
      <w:r w:rsidRPr="00313BE4">
        <w:rPr>
          <w:rFonts w:ascii="Arial" w:eastAsia="Calibri" w:hAnsi="Arial" w:cs="Arial"/>
          <w:sz w:val="22"/>
          <w:szCs w:val="22"/>
        </w:rPr>
        <w:t>Conduct NEAMWave20 on the first week of November 2020, before the World Tsunami Awareness Day, preferably on 2</w:t>
      </w:r>
      <w:r w:rsidRPr="00313BE4">
        <w:rPr>
          <w:rFonts w:ascii="Arial" w:eastAsia="Calibri" w:hAnsi="Arial" w:cs="Arial"/>
          <w:sz w:val="22"/>
          <w:szCs w:val="22"/>
          <w:vertAlign w:val="superscript"/>
        </w:rPr>
        <w:t>nd</w:t>
      </w:r>
      <w:r w:rsidRPr="00313BE4">
        <w:rPr>
          <w:rFonts w:ascii="Arial" w:eastAsia="Calibri" w:hAnsi="Arial" w:cs="Arial"/>
          <w:sz w:val="22"/>
          <w:szCs w:val="22"/>
        </w:rPr>
        <w:t>, 3</w:t>
      </w:r>
      <w:r w:rsidRPr="00313BE4">
        <w:rPr>
          <w:rFonts w:ascii="Arial" w:eastAsia="Calibri" w:hAnsi="Arial" w:cs="Arial"/>
          <w:sz w:val="22"/>
          <w:szCs w:val="22"/>
          <w:vertAlign w:val="superscript"/>
        </w:rPr>
        <w:t>rd</w:t>
      </w:r>
      <w:r w:rsidRPr="00313BE4">
        <w:rPr>
          <w:rFonts w:ascii="Arial" w:eastAsia="Calibri" w:hAnsi="Arial" w:cs="Arial"/>
          <w:sz w:val="22"/>
          <w:szCs w:val="22"/>
        </w:rPr>
        <w:t xml:space="preserve"> and 4</w:t>
      </w:r>
      <w:r w:rsidRPr="00313BE4">
        <w:rPr>
          <w:rFonts w:ascii="Arial" w:eastAsia="Calibri" w:hAnsi="Arial" w:cs="Arial"/>
          <w:sz w:val="22"/>
          <w:szCs w:val="22"/>
          <w:vertAlign w:val="superscript"/>
        </w:rPr>
        <w:t>th</w:t>
      </w:r>
      <w:r w:rsidRPr="00313BE4">
        <w:rPr>
          <w:rFonts w:ascii="Arial" w:eastAsia="Calibri" w:hAnsi="Arial" w:cs="Arial"/>
          <w:sz w:val="22"/>
          <w:szCs w:val="22"/>
        </w:rPr>
        <w:t xml:space="preserve"> of November 2020;</w:t>
      </w:r>
    </w:p>
    <w:p w14:paraId="5DF3AA64" w14:textId="77777777" w:rsidR="00F557E1" w:rsidRPr="00313BE4" w:rsidRDefault="00F557E1" w:rsidP="00531375">
      <w:pPr>
        <w:pStyle w:val="ListParagraph"/>
        <w:numPr>
          <w:ilvl w:val="0"/>
          <w:numId w:val="37"/>
        </w:numPr>
        <w:tabs>
          <w:tab w:val="clear" w:pos="709"/>
        </w:tabs>
        <w:spacing w:after="240"/>
        <w:ind w:left="567" w:hanging="567"/>
        <w:contextualSpacing w:val="0"/>
        <w:rPr>
          <w:rFonts w:ascii="Arial" w:eastAsia="Calibri" w:hAnsi="Arial" w:cs="Arial"/>
          <w:sz w:val="22"/>
          <w:szCs w:val="22"/>
        </w:rPr>
      </w:pPr>
      <w:r w:rsidRPr="00313BE4">
        <w:rPr>
          <w:rFonts w:ascii="Arial" w:hAnsi="Arial" w:cs="Arial"/>
          <w:sz w:val="22"/>
          <w:szCs w:val="22"/>
        </w:rPr>
        <w:t>Organize an online meeting in February 2020 with CPAs representatives;</w:t>
      </w:r>
    </w:p>
    <w:p w14:paraId="19D40119" w14:textId="77777777" w:rsidR="00F557E1" w:rsidRPr="00313BE4" w:rsidRDefault="00F557E1" w:rsidP="00531375">
      <w:pPr>
        <w:pStyle w:val="ListParagraph"/>
        <w:numPr>
          <w:ilvl w:val="0"/>
          <w:numId w:val="37"/>
        </w:numPr>
        <w:tabs>
          <w:tab w:val="clear" w:pos="709"/>
        </w:tabs>
        <w:spacing w:after="240"/>
        <w:ind w:left="567" w:hanging="567"/>
        <w:contextualSpacing w:val="0"/>
        <w:rPr>
          <w:rFonts w:ascii="Arial" w:eastAsia="Calibri" w:hAnsi="Arial" w:cs="Arial"/>
          <w:sz w:val="22"/>
          <w:szCs w:val="22"/>
        </w:rPr>
      </w:pPr>
      <w:r w:rsidRPr="00313BE4">
        <w:rPr>
          <w:rFonts w:ascii="Arial" w:hAnsi="Arial" w:cs="Arial"/>
          <w:sz w:val="22"/>
          <w:szCs w:val="22"/>
        </w:rPr>
        <w:t xml:space="preserve">Develop a one-page information document for CPAs describing implementation of Phase B; </w:t>
      </w:r>
    </w:p>
    <w:p w14:paraId="6FF3C7AF" w14:textId="77777777" w:rsidR="00F557E1" w:rsidRPr="00313BE4" w:rsidRDefault="00F557E1" w:rsidP="00531375">
      <w:pPr>
        <w:pStyle w:val="ListParagraph"/>
        <w:numPr>
          <w:ilvl w:val="0"/>
          <w:numId w:val="37"/>
        </w:numPr>
        <w:tabs>
          <w:tab w:val="clear" w:pos="709"/>
        </w:tabs>
        <w:spacing w:after="240"/>
        <w:ind w:left="567" w:hanging="567"/>
        <w:contextualSpacing w:val="0"/>
        <w:rPr>
          <w:rFonts w:ascii="Arial" w:eastAsia="Calibri" w:hAnsi="Arial" w:cs="Arial"/>
          <w:sz w:val="22"/>
          <w:szCs w:val="22"/>
        </w:rPr>
      </w:pPr>
      <w:r w:rsidRPr="00313BE4">
        <w:rPr>
          <w:rFonts w:ascii="Arial" w:hAnsi="Arial" w:cs="Arial"/>
          <w:sz w:val="22"/>
          <w:szCs w:val="22"/>
        </w:rPr>
        <w:t>Secretariat to prepare a concept information paper to inform CPAs about the general concept of NEAMWave20;</w:t>
      </w:r>
    </w:p>
    <w:p w14:paraId="2055C488" w14:textId="77777777" w:rsidR="00F557E1" w:rsidRPr="00313BE4" w:rsidRDefault="00F557E1" w:rsidP="00531375">
      <w:pPr>
        <w:pStyle w:val="ListParagraph"/>
        <w:numPr>
          <w:ilvl w:val="0"/>
          <w:numId w:val="37"/>
        </w:numPr>
        <w:tabs>
          <w:tab w:val="clear" w:pos="709"/>
        </w:tabs>
        <w:spacing w:after="240"/>
        <w:ind w:left="567" w:hanging="567"/>
        <w:contextualSpacing w:val="0"/>
        <w:rPr>
          <w:rFonts w:ascii="Arial" w:eastAsia="Calibri" w:hAnsi="Arial" w:cs="Arial"/>
          <w:sz w:val="22"/>
          <w:szCs w:val="22"/>
        </w:rPr>
      </w:pPr>
      <w:r w:rsidRPr="00313BE4">
        <w:rPr>
          <w:rFonts w:ascii="Arial" w:eastAsia="Calibri" w:hAnsi="Arial" w:cs="Arial"/>
          <w:sz w:val="22"/>
          <w:szCs w:val="22"/>
        </w:rPr>
        <w:t>Invite DG-ECHO to participate in NEAMWave20 exercise team;</w:t>
      </w:r>
    </w:p>
    <w:p w14:paraId="50EDCF7F" w14:textId="77777777" w:rsidR="00F557E1" w:rsidRPr="00313BE4" w:rsidRDefault="00F557E1" w:rsidP="00531375">
      <w:pPr>
        <w:pStyle w:val="ListParagraph"/>
        <w:numPr>
          <w:ilvl w:val="0"/>
          <w:numId w:val="37"/>
        </w:numPr>
        <w:tabs>
          <w:tab w:val="clear" w:pos="709"/>
        </w:tabs>
        <w:spacing w:after="240"/>
        <w:ind w:left="567" w:hanging="567"/>
        <w:contextualSpacing w:val="0"/>
        <w:rPr>
          <w:rFonts w:ascii="Arial" w:eastAsia="Calibri" w:hAnsi="Arial" w:cs="Arial"/>
          <w:sz w:val="22"/>
          <w:szCs w:val="22"/>
        </w:rPr>
      </w:pPr>
      <w:r w:rsidRPr="00313BE4">
        <w:rPr>
          <w:rFonts w:ascii="Arial" w:eastAsia="Calibri" w:hAnsi="Arial" w:cs="Arial"/>
          <w:sz w:val="22"/>
          <w:szCs w:val="22"/>
        </w:rPr>
        <w:t xml:space="preserve">Organise an online meeting with DG-ECHO representatives with the participation of WG 4 co-chairs and the IOC Secretariat to discuss their perspective and how to increase participation of countries in NEAMWave20 Phase C; </w:t>
      </w:r>
    </w:p>
    <w:p w14:paraId="3F5E44FE" w14:textId="77777777" w:rsidR="00F557E1" w:rsidRPr="00313BE4" w:rsidRDefault="00F557E1" w:rsidP="00531375">
      <w:pPr>
        <w:pStyle w:val="ListParagraph"/>
        <w:numPr>
          <w:ilvl w:val="0"/>
          <w:numId w:val="37"/>
        </w:numPr>
        <w:tabs>
          <w:tab w:val="clear" w:pos="709"/>
        </w:tabs>
        <w:spacing w:after="480"/>
        <w:ind w:left="567" w:hanging="567"/>
        <w:contextualSpacing w:val="0"/>
        <w:jc w:val="left"/>
        <w:rPr>
          <w:rFonts w:ascii="Arial" w:eastAsia="Calibri" w:hAnsi="Arial" w:cs="Arial"/>
          <w:sz w:val="22"/>
          <w:szCs w:val="22"/>
        </w:rPr>
      </w:pPr>
      <w:r w:rsidRPr="00313BE4">
        <w:rPr>
          <w:rFonts w:ascii="Arial" w:eastAsia="Calibri" w:hAnsi="Arial" w:cs="Arial"/>
          <w:sz w:val="22"/>
          <w:szCs w:val="22"/>
        </w:rPr>
        <w:t>Consider variation of exercise messages distributed by two different TSPs for a joint scenario in order to simulate the situation in a real tsunami case (“WG 1 Guidelines on TSP Messages Uncertainty” will be provided in the Supplement as an example).</w:t>
      </w:r>
    </w:p>
    <w:p w14:paraId="1F1F203F" w14:textId="35CB2632" w:rsidR="00F557E1" w:rsidRPr="00531375" w:rsidRDefault="00F557E1" w:rsidP="00531375">
      <w:pPr>
        <w:pStyle w:val="Standard1"/>
        <w:spacing w:after="240"/>
        <w:jc w:val="center"/>
        <w:rPr>
          <w:rStyle w:val="Absatz-Standardschriftart1"/>
          <w:rFonts w:ascii="Arial" w:hAnsi="Arial" w:cs="Arial"/>
          <w:b/>
          <w:bCs/>
          <w:color w:val="000000" w:themeColor="text1"/>
          <w:kern w:val="0"/>
          <w:sz w:val="22"/>
          <w:szCs w:val="22"/>
          <w:lang w:val="en-US" w:eastAsia="fr-FR" w:bidi="ar-SA"/>
        </w:rPr>
      </w:pPr>
      <w:r w:rsidRPr="00313BE4">
        <w:rPr>
          <w:rStyle w:val="Absatz-Standardschriftart1"/>
          <w:rFonts w:ascii="Arial" w:hAnsi="Arial" w:cs="Arial"/>
          <w:b/>
          <w:color w:val="000000" w:themeColor="text1"/>
          <w:sz w:val="22"/>
          <w:szCs w:val="22"/>
        </w:rPr>
        <w:t>Recommendations of the Task Team on Operations</w:t>
      </w:r>
    </w:p>
    <w:p w14:paraId="07542107" w14:textId="4D852DB8" w:rsidR="00F557E1" w:rsidRPr="00313BE4" w:rsidRDefault="00F557E1" w:rsidP="00531375">
      <w:pPr>
        <w:pStyle w:val="ListParagraph"/>
        <w:numPr>
          <w:ilvl w:val="0"/>
          <w:numId w:val="38"/>
        </w:numPr>
        <w:tabs>
          <w:tab w:val="clear" w:pos="709"/>
        </w:tabs>
        <w:spacing w:after="240"/>
        <w:ind w:left="567" w:hanging="567"/>
        <w:contextualSpacing w:val="0"/>
        <w:rPr>
          <w:rFonts w:ascii="Arial" w:hAnsi="Arial" w:cs="Arial"/>
          <w:color w:val="000000"/>
          <w:sz w:val="22"/>
          <w:szCs w:val="22"/>
        </w:rPr>
      </w:pPr>
      <w:r w:rsidRPr="00313BE4">
        <w:rPr>
          <w:rFonts w:ascii="Arial" w:hAnsi="Arial" w:cs="Arial"/>
          <w:color w:val="000000"/>
          <w:sz w:val="22"/>
          <w:szCs w:val="22"/>
        </w:rPr>
        <w:t>Validate TWFPs contact details prior to NEAMWave20;</w:t>
      </w:r>
    </w:p>
    <w:p w14:paraId="4183BD9E" w14:textId="77777777" w:rsidR="00F557E1" w:rsidRPr="00313BE4" w:rsidRDefault="00F557E1" w:rsidP="00531375">
      <w:pPr>
        <w:pStyle w:val="ListParagraph"/>
        <w:numPr>
          <w:ilvl w:val="0"/>
          <w:numId w:val="38"/>
        </w:numPr>
        <w:tabs>
          <w:tab w:val="clear" w:pos="709"/>
        </w:tabs>
        <w:spacing w:after="240"/>
        <w:ind w:left="567" w:hanging="567"/>
        <w:contextualSpacing w:val="0"/>
        <w:rPr>
          <w:rFonts w:ascii="Arial" w:hAnsi="Arial" w:cs="Arial"/>
          <w:color w:val="000000"/>
          <w:sz w:val="22"/>
          <w:szCs w:val="22"/>
        </w:rPr>
      </w:pPr>
      <w:r w:rsidRPr="00313BE4">
        <w:rPr>
          <w:rFonts w:ascii="Arial" w:hAnsi="Arial" w:cs="Arial"/>
          <w:color w:val="000000"/>
          <w:sz w:val="22"/>
          <w:szCs w:val="22"/>
        </w:rPr>
        <w:t>Ensure diversity in the tsunami exercise messages (magnitudes, observations) in order to simulate what happens in a real case;</w:t>
      </w:r>
    </w:p>
    <w:p w14:paraId="1ABEF5ED" w14:textId="77777777" w:rsidR="00F557E1" w:rsidRPr="00313BE4" w:rsidRDefault="00F557E1" w:rsidP="00531375">
      <w:pPr>
        <w:pStyle w:val="ListParagraph"/>
        <w:numPr>
          <w:ilvl w:val="0"/>
          <w:numId w:val="38"/>
        </w:numPr>
        <w:tabs>
          <w:tab w:val="clear" w:pos="709"/>
        </w:tabs>
        <w:spacing w:after="240"/>
        <w:ind w:left="567" w:hanging="567"/>
        <w:contextualSpacing w:val="0"/>
        <w:rPr>
          <w:rFonts w:ascii="Arial" w:hAnsi="Arial" w:cs="Arial"/>
          <w:color w:val="000000"/>
          <w:sz w:val="22"/>
          <w:szCs w:val="22"/>
        </w:rPr>
      </w:pPr>
      <w:r w:rsidRPr="00313BE4">
        <w:rPr>
          <w:rFonts w:ascii="Arial" w:hAnsi="Arial" w:cs="Arial"/>
          <w:color w:val="000000"/>
          <w:sz w:val="22"/>
          <w:szCs w:val="22"/>
        </w:rPr>
        <w:t>In the announcement of the NEAMWave20, recipients should check their GTS filters (message headers) in order not to discard relevant messages;</w:t>
      </w:r>
    </w:p>
    <w:p w14:paraId="6E183D9A" w14:textId="77777777" w:rsidR="00F557E1" w:rsidRPr="00313BE4" w:rsidRDefault="00F557E1" w:rsidP="00531375">
      <w:pPr>
        <w:pStyle w:val="ListParagraph"/>
        <w:numPr>
          <w:ilvl w:val="0"/>
          <w:numId w:val="38"/>
        </w:numPr>
        <w:tabs>
          <w:tab w:val="clear" w:pos="709"/>
        </w:tabs>
        <w:spacing w:after="240"/>
        <w:ind w:left="567" w:hanging="567"/>
        <w:contextualSpacing w:val="0"/>
        <w:rPr>
          <w:rFonts w:ascii="Arial" w:hAnsi="Arial" w:cs="Arial"/>
          <w:color w:val="000000"/>
          <w:sz w:val="22"/>
          <w:szCs w:val="22"/>
        </w:rPr>
      </w:pPr>
      <w:r w:rsidRPr="00313BE4">
        <w:rPr>
          <w:rFonts w:ascii="Arial" w:hAnsi="Arial" w:cs="Arial"/>
          <w:color w:val="000000"/>
          <w:sz w:val="22"/>
          <w:szCs w:val="22"/>
        </w:rPr>
        <w:t>Provide feedback to the Steering Committee on the global KPI recommendation from PTWS;</w:t>
      </w:r>
    </w:p>
    <w:p w14:paraId="26CFDF40" w14:textId="77777777" w:rsidR="00F557E1" w:rsidRPr="00313BE4" w:rsidRDefault="00F557E1" w:rsidP="00531375">
      <w:pPr>
        <w:pStyle w:val="ListParagraph"/>
        <w:numPr>
          <w:ilvl w:val="0"/>
          <w:numId w:val="38"/>
        </w:numPr>
        <w:tabs>
          <w:tab w:val="clear" w:pos="709"/>
        </w:tabs>
        <w:spacing w:after="240"/>
        <w:ind w:left="567" w:hanging="567"/>
        <w:contextualSpacing w:val="0"/>
        <w:rPr>
          <w:rFonts w:ascii="Arial" w:hAnsi="Arial" w:cs="Arial"/>
          <w:color w:val="000000"/>
          <w:sz w:val="22"/>
          <w:szCs w:val="22"/>
        </w:rPr>
      </w:pPr>
      <w:r w:rsidRPr="00313BE4">
        <w:rPr>
          <w:rFonts w:ascii="Arial" w:hAnsi="Arial" w:cs="Arial"/>
          <w:color w:val="000000"/>
          <w:sz w:val="22"/>
          <w:szCs w:val="22"/>
        </w:rPr>
        <w:t xml:space="preserve">Request TSPs to fill table of existing KPI proposed for the NEAM region; </w:t>
      </w:r>
    </w:p>
    <w:p w14:paraId="14B1B7C0" w14:textId="0937D8B8" w:rsidR="00F557E1" w:rsidRPr="00313BE4" w:rsidRDefault="00F557E1" w:rsidP="00531375">
      <w:pPr>
        <w:pStyle w:val="ListParagraph"/>
        <w:numPr>
          <w:ilvl w:val="0"/>
          <w:numId w:val="38"/>
        </w:numPr>
        <w:tabs>
          <w:tab w:val="clear" w:pos="709"/>
        </w:tabs>
        <w:spacing w:after="240"/>
        <w:ind w:left="567" w:hanging="567"/>
        <w:contextualSpacing w:val="0"/>
        <w:rPr>
          <w:rFonts w:ascii="Arial" w:hAnsi="Arial" w:cs="Arial"/>
          <w:color w:val="000000"/>
          <w:sz w:val="22"/>
          <w:szCs w:val="22"/>
        </w:rPr>
      </w:pPr>
      <w:r w:rsidRPr="00313BE4">
        <w:rPr>
          <w:rFonts w:ascii="Arial" w:hAnsi="Arial" w:cs="Arial"/>
          <w:color w:val="000000"/>
          <w:sz w:val="22"/>
          <w:szCs w:val="22"/>
        </w:rPr>
        <w:t>Encourage real-time and reliable exchange of data (e.g. CENALT, IPMA, IGN, and GFZ);</w:t>
      </w:r>
    </w:p>
    <w:p w14:paraId="215ADD3B" w14:textId="77777777" w:rsidR="00F557E1" w:rsidRPr="00313BE4" w:rsidRDefault="00F557E1" w:rsidP="00531375">
      <w:pPr>
        <w:pStyle w:val="ListParagraph"/>
        <w:numPr>
          <w:ilvl w:val="0"/>
          <w:numId w:val="38"/>
        </w:numPr>
        <w:tabs>
          <w:tab w:val="clear" w:pos="709"/>
        </w:tabs>
        <w:spacing w:after="240"/>
        <w:ind w:left="567" w:hanging="567"/>
        <w:contextualSpacing w:val="0"/>
        <w:rPr>
          <w:rFonts w:ascii="Arial" w:hAnsi="Arial" w:cs="Arial"/>
          <w:color w:val="000000"/>
          <w:sz w:val="22"/>
          <w:szCs w:val="22"/>
        </w:rPr>
      </w:pPr>
      <w:r w:rsidRPr="00313BE4">
        <w:rPr>
          <w:rFonts w:ascii="Arial" w:hAnsi="Arial" w:cs="Arial"/>
          <w:color w:val="000000"/>
          <w:sz w:val="22"/>
          <w:szCs w:val="22"/>
        </w:rPr>
        <w:t>Provide support to the NEAMWave20;</w:t>
      </w:r>
    </w:p>
    <w:p w14:paraId="4FE7ED52" w14:textId="77777777" w:rsidR="00F557E1" w:rsidRPr="00313BE4" w:rsidRDefault="00F557E1" w:rsidP="00531375">
      <w:pPr>
        <w:pStyle w:val="ListParagraph"/>
        <w:numPr>
          <w:ilvl w:val="0"/>
          <w:numId w:val="38"/>
        </w:numPr>
        <w:tabs>
          <w:tab w:val="clear" w:pos="709"/>
        </w:tabs>
        <w:spacing w:after="240"/>
        <w:ind w:left="567" w:hanging="567"/>
        <w:contextualSpacing w:val="0"/>
        <w:rPr>
          <w:rFonts w:ascii="Arial" w:hAnsi="Arial" w:cs="Arial"/>
          <w:color w:val="000000"/>
          <w:sz w:val="22"/>
          <w:szCs w:val="22"/>
        </w:rPr>
      </w:pPr>
      <w:r w:rsidRPr="00313BE4">
        <w:rPr>
          <w:rFonts w:ascii="Arial" w:hAnsi="Arial" w:cs="Arial"/>
          <w:color w:val="000000"/>
          <w:sz w:val="22"/>
          <w:szCs w:val="22"/>
        </w:rPr>
        <w:t>Provide inputs to the TT on documentation;</w:t>
      </w:r>
    </w:p>
    <w:p w14:paraId="36AB3BDF" w14:textId="033774E6" w:rsidR="00F557E1" w:rsidRPr="00313BE4" w:rsidRDefault="00F557E1" w:rsidP="00531375">
      <w:pPr>
        <w:pStyle w:val="ListParagraph"/>
        <w:numPr>
          <w:ilvl w:val="0"/>
          <w:numId w:val="38"/>
        </w:numPr>
        <w:tabs>
          <w:tab w:val="clear" w:pos="709"/>
        </w:tabs>
        <w:spacing w:after="480"/>
        <w:ind w:left="567" w:hanging="567"/>
        <w:contextualSpacing w:val="0"/>
        <w:rPr>
          <w:rFonts w:ascii="Arial" w:hAnsi="Arial" w:cs="Arial"/>
          <w:color w:val="000000"/>
          <w:sz w:val="22"/>
          <w:szCs w:val="22"/>
        </w:rPr>
      </w:pPr>
      <w:r w:rsidRPr="00313BE4">
        <w:rPr>
          <w:rFonts w:ascii="Arial" w:hAnsi="Arial" w:cs="Arial"/>
          <w:color w:val="000000"/>
          <w:sz w:val="22"/>
          <w:szCs w:val="22"/>
        </w:rPr>
        <w:t>Report to the Steering Committee and to ICG/NEMATWS Session.</w:t>
      </w:r>
    </w:p>
    <w:p w14:paraId="363C968C" w14:textId="11FF0682" w:rsidR="00F557E1" w:rsidRPr="00313BE4" w:rsidRDefault="00F557E1" w:rsidP="00531375">
      <w:pPr>
        <w:spacing w:after="240"/>
        <w:jc w:val="center"/>
        <w:rPr>
          <w:rFonts w:ascii="Arial" w:hAnsi="Arial" w:cs="Arial"/>
          <w:b/>
          <w:sz w:val="22"/>
          <w:szCs w:val="22"/>
          <w:lang w:val="en-GB"/>
        </w:rPr>
      </w:pPr>
      <w:r w:rsidRPr="00531375">
        <w:rPr>
          <w:rFonts w:ascii="Arial" w:hAnsi="Arial" w:cs="Arial"/>
          <w:b/>
          <w:sz w:val="22"/>
          <w:szCs w:val="22"/>
          <w:u w:val="single"/>
          <w:lang w:val="en-GB"/>
        </w:rPr>
        <w:t xml:space="preserve">Annex </w:t>
      </w:r>
      <w:r w:rsidR="000F6075" w:rsidRPr="00531375">
        <w:rPr>
          <w:rFonts w:ascii="Arial" w:hAnsi="Arial" w:cs="Arial"/>
          <w:b/>
          <w:sz w:val="22"/>
          <w:szCs w:val="22"/>
          <w:u w:val="single"/>
          <w:lang w:val="en-GB"/>
        </w:rPr>
        <w:t>2</w:t>
      </w:r>
      <w:r w:rsidRPr="00531375">
        <w:rPr>
          <w:rFonts w:ascii="Arial" w:hAnsi="Arial" w:cs="Arial"/>
          <w:b/>
          <w:sz w:val="22"/>
          <w:szCs w:val="22"/>
          <w:u w:val="single"/>
          <w:lang w:val="en-GB"/>
        </w:rPr>
        <w:t xml:space="preserve"> </w:t>
      </w:r>
      <w:r w:rsidRPr="00531375">
        <w:rPr>
          <w:rFonts w:ascii="Arial" w:hAnsi="Arial" w:cs="Arial"/>
          <w:b/>
          <w:color w:val="000000" w:themeColor="text1"/>
          <w:sz w:val="22"/>
          <w:szCs w:val="22"/>
          <w:u w:val="single"/>
          <w:lang w:val="en-GB"/>
        </w:rPr>
        <w:t>to Decisions and Recommendations ICG/NEAMTWS-XVI</w:t>
      </w:r>
    </w:p>
    <w:p w14:paraId="35C953BE" w14:textId="7FA96384" w:rsidR="00F557E1" w:rsidRPr="00313BE4" w:rsidRDefault="00F557E1" w:rsidP="00531375">
      <w:pPr>
        <w:spacing w:after="240"/>
        <w:jc w:val="center"/>
        <w:rPr>
          <w:rFonts w:ascii="Arial" w:hAnsi="Arial" w:cs="Arial"/>
          <w:b/>
          <w:sz w:val="22"/>
          <w:szCs w:val="22"/>
          <w:lang w:val="en-GB"/>
        </w:rPr>
      </w:pPr>
      <w:r w:rsidRPr="00313BE4">
        <w:rPr>
          <w:rFonts w:ascii="Arial" w:hAnsi="Arial" w:cs="Arial"/>
          <w:b/>
          <w:sz w:val="22"/>
          <w:szCs w:val="22"/>
          <w:lang w:val="en-GB"/>
        </w:rPr>
        <w:t xml:space="preserve">Report of the Nomination Committee </w:t>
      </w:r>
    </w:p>
    <w:p w14:paraId="66BB7930" w14:textId="205BCB4C" w:rsidR="00F557E1" w:rsidRPr="00313BE4" w:rsidRDefault="00F557E1" w:rsidP="00531375">
      <w:pPr>
        <w:spacing w:after="240"/>
        <w:jc w:val="both"/>
        <w:rPr>
          <w:rFonts w:ascii="Arial" w:hAnsi="Arial" w:cs="Arial"/>
          <w:sz w:val="22"/>
          <w:szCs w:val="22"/>
          <w:lang w:val="en-GB"/>
        </w:rPr>
      </w:pPr>
      <w:r w:rsidRPr="00313BE4">
        <w:rPr>
          <w:rFonts w:ascii="Arial" w:hAnsi="Arial" w:cs="Arial"/>
          <w:sz w:val="22"/>
          <w:szCs w:val="22"/>
          <w:lang w:val="en-GB"/>
        </w:rPr>
        <w:t>Chair of Nominations Committee (NC): Dr Alexander Rudloff, Germany.</w:t>
      </w:r>
    </w:p>
    <w:p w14:paraId="44C1C75E" w14:textId="7C92DE53" w:rsidR="00F557E1" w:rsidRPr="00313BE4" w:rsidRDefault="00F557E1" w:rsidP="00531375">
      <w:pPr>
        <w:spacing w:after="240"/>
        <w:jc w:val="both"/>
        <w:rPr>
          <w:rFonts w:ascii="Arial" w:hAnsi="Arial" w:cs="Arial"/>
          <w:sz w:val="22"/>
          <w:szCs w:val="22"/>
          <w:lang w:val="en-GB"/>
        </w:rPr>
      </w:pPr>
      <w:r w:rsidRPr="00313BE4">
        <w:rPr>
          <w:rFonts w:ascii="Arial" w:hAnsi="Arial" w:cs="Arial"/>
          <w:sz w:val="22"/>
          <w:szCs w:val="22"/>
          <w:lang w:val="en-GB"/>
        </w:rPr>
        <w:t>Members of Nominations Committee: Dr Marzia Santini, Italy; Prof. Ahmet C. Yalciner, Turkey.</w:t>
      </w:r>
    </w:p>
    <w:p w14:paraId="7A20DB16" w14:textId="29680D71" w:rsidR="00F557E1" w:rsidRPr="00531375" w:rsidRDefault="00F557E1" w:rsidP="00531375">
      <w:pPr>
        <w:spacing w:after="240"/>
        <w:jc w:val="both"/>
        <w:rPr>
          <w:rFonts w:ascii="Arial" w:hAnsi="Arial" w:cs="Arial"/>
          <w:sz w:val="22"/>
          <w:szCs w:val="22"/>
          <w:u w:val="single"/>
        </w:rPr>
      </w:pPr>
      <w:r w:rsidRPr="00531375">
        <w:rPr>
          <w:rFonts w:ascii="Arial" w:hAnsi="Arial" w:cs="Arial"/>
          <w:sz w:val="22"/>
          <w:szCs w:val="22"/>
          <w:u w:val="single"/>
        </w:rPr>
        <w:t>Information to the ICG</w:t>
      </w:r>
    </w:p>
    <w:p w14:paraId="639DD789" w14:textId="17D8621F" w:rsidR="00F557E1" w:rsidRPr="00313BE4" w:rsidRDefault="00F557E1" w:rsidP="00531375">
      <w:pPr>
        <w:numPr>
          <w:ilvl w:val="0"/>
          <w:numId w:val="26"/>
        </w:numPr>
        <w:spacing w:after="240"/>
        <w:ind w:left="567" w:hanging="567"/>
        <w:jc w:val="both"/>
        <w:rPr>
          <w:rFonts w:ascii="Arial" w:hAnsi="Arial" w:cs="Arial"/>
          <w:sz w:val="22"/>
          <w:szCs w:val="22"/>
          <w:lang w:val="en-GB"/>
        </w:rPr>
      </w:pPr>
      <w:r w:rsidRPr="00313BE4">
        <w:rPr>
          <w:rFonts w:ascii="Arial" w:hAnsi="Arial" w:cs="Arial"/>
          <w:sz w:val="22"/>
          <w:szCs w:val="22"/>
          <w:lang w:val="en-GB"/>
        </w:rPr>
        <w:t>The deadline for nominations ended on 2</w:t>
      </w:r>
      <w:r w:rsidRPr="00313BE4">
        <w:rPr>
          <w:rFonts w:ascii="Arial" w:hAnsi="Arial" w:cs="Arial"/>
          <w:sz w:val="22"/>
          <w:szCs w:val="22"/>
          <w:vertAlign w:val="superscript"/>
          <w:lang w:val="en-GB"/>
        </w:rPr>
        <w:t>nd</w:t>
      </w:r>
      <w:r w:rsidRPr="00313BE4">
        <w:rPr>
          <w:rFonts w:ascii="Arial" w:hAnsi="Arial" w:cs="Arial"/>
          <w:sz w:val="22"/>
          <w:szCs w:val="22"/>
          <w:lang w:val="en-GB"/>
        </w:rPr>
        <w:t xml:space="preserve"> December 2019, 1700 CET;</w:t>
      </w:r>
    </w:p>
    <w:p w14:paraId="153BBCDA" w14:textId="63391055" w:rsidR="00F557E1" w:rsidRPr="00313BE4" w:rsidRDefault="00F557E1" w:rsidP="00531375">
      <w:pPr>
        <w:numPr>
          <w:ilvl w:val="0"/>
          <w:numId w:val="26"/>
        </w:numPr>
        <w:spacing w:after="240"/>
        <w:ind w:left="567" w:hanging="567"/>
        <w:jc w:val="both"/>
        <w:rPr>
          <w:rFonts w:ascii="Arial" w:hAnsi="Arial" w:cs="Arial"/>
          <w:sz w:val="22"/>
          <w:szCs w:val="22"/>
          <w:lang w:val="en-GB"/>
        </w:rPr>
      </w:pPr>
      <w:r w:rsidRPr="00313BE4">
        <w:rPr>
          <w:rFonts w:ascii="Arial" w:hAnsi="Arial" w:cs="Arial"/>
          <w:sz w:val="22"/>
          <w:szCs w:val="22"/>
          <w:lang w:val="en-GB"/>
        </w:rPr>
        <w:t>The NC informs the ICG that two nominations for chair were received via the official and formal channels through the permanent delegations at UNESCO in Paris, for Prof. Costas Synolakis from Greece, seconded by Cyprus and Egypt, and for Prof. Maria Ana Baptista from Portugal, seconded by France and Sweden, and forwarded by the permanent delegations to UNESCO;</w:t>
      </w:r>
    </w:p>
    <w:p w14:paraId="2FC8B10B" w14:textId="77777777" w:rsidR="00F557E1" w:rsidRPr="00313BE4" w:rsidRDefault="00F557E1" w:rsidP="00531375">
      <w:pPr>
        <w:numPr>
          <w:ilvl w:val="0"/>
          <w:numId w:val="26"/>
        </w:numPr>
        <w:spacing w:after="240"/>
        <w:ind w:left="567" w:hanging="567"/>
        <w:jc w:val="both"/>
        <w:rPr>
          <w:rFonts w:ascii="Arial" w:hAnsi="Arial" w:cs="Arial"/>
          <w:sz w:val="22"/>
          <w:szCs w:val="22"/>
          <w:lang w:val="en-GB"/>
        </w:rPr>
      </w:pPr>
      <w:r w:rsidRPr="00313BE4">
        <w:rPr>
          <w:rFonts w:ascii="Arial" w:hAnsi="Arial" w:cs="Arial"/>
          <w:sz w:val="22"/>
          <w:szCs w:val="22"/>
          <w:lang w:val="en-GB"/>
        </w:rPr>
        <w:t>The NC is aware of one nomination for Vice-Chair, which so far has not passed the official channels, for Dr Öcal Necmioglu from Turkey, seconded by France and Germany.</w:t>
      </w:r>
    </w:p>
    <w:p w14:paraId="5018B2A0" w14:textId="77777777" w:rsidR="00F557E1" w:rsidRPr="00531375" w:rsidRDefault="00F557E1" w:rsidP="00531375">
      <w:pPr>
        <w:spacing w:after="240"/>
        <w:jc w:val="both"/>
        <w:rPr>
          <w:rFonts w:ascii="Arial" w:hAnsi="Arial" w:cs="Arial"/>
          <w:sz w:val="22"/>
          <w:szCs w:val="22"/>
          <w:u w:val="single"/>
          <w:lang w:val="en-GB"/>
        </w:rPr>
      </w:pPr>
      <w:r w:rsidRPr="00531375">
        <w:rPr>
          <w:rFonts w:ascii="Arial" w:hAnsi="Arial" w:cs="Arial"/>
          <w:sz w:val="22"/>
          <w:szCs w:val="22"/>
          <w:u w:val="single"/>
          <w:lang w:val="en-GB"/>
        </w:rPr>
        <w:t>Reflection of the Nominations Committee</w:t>
      </w:r>
    </w:p>
    <w:p w14:paraId="5EBA5B7C" w14:textId="77777777" w:rsidR="00F557E1" w:rsidRPr="00313BE4" w:rsidRDefault="00F557E1" w:rsidP="00531375">
      <w:pPr>
        <w:spacing w:after="240"/>
        <w:jc w:val="both"/>
        <w:rPr>
          <w:rFonts w:ascii="Arial" w:hAnsi="Arial" w:cs="Arial"/>
          <w:sz w:val="22"/>
          <w:szCs w:val="22"/>
          <w:lang w:val="en-GB"/>
        </w:rPr>
      </w:pPr>
      <w:r w:rsidRPr="00313BE4">
        <w:rPr>
          <w:rFonts w:ascii="Arial" w:hAnsi="Arial" w:cs="Arial"/>
          <w:sz w:val="22"/>
          <w:szCs w:val="22"/>
          <w:lang w:val="en-GB"/>
        </w:rPr>
        <w:t xml:space="preserve">The Nominations Committee has reflected the procedure of nominations. At this stage, there are two valid nominations for chair, but none for vice-chair available. </w:t>
      </w:r>
    </w:p>
    <w:p w14:paraId="2E547D4A" w14:textId="77777777" w:rsidR="00F557E1" w:rsidRPr="00313BE4" w:rsidRDefault="00F557E1" w:rsidP="00531375">
      <w:pPr>
        <w:spacing w:after="240"/>
        <w:jc w:val="both"/>
        <w:rPr>
          <w:rFonts w:ascii="Arial" w:hAnsi="Arial" w:cs="Arial"/>
          <w:sz w:val="22"/>
          <w:szCs w:val="22"/>
          <w:lang w:val="en-GB"/>
        </w:rPr>
      </w:pPr>
    </w:p>
    <w:p w14:paraId="7A57402B" w14:textId="77777777" w:rsidR="00F557E1" w:rsidRPr="00531375" w:rsidRDefault="00F557E1" w:rsidP="00531375">
      <w:pPr>
        <w:spacing w:after="240"/>
        <w:jc w:val="both"/>
        <w:rPr>
          <w:rFonts w:ascii="Arial" w:hAnsi="Arial" w:cs="Arial"/>
          <w:sz w:val="22"/>
          <w:szCs w:val="22"/>
          <w:u w:val="single"/>
          <w:lang w:val="en-US"/>
        </w:rPr>
      </w:pPr>
      <w:r w:rsidRPr="00531375">
        <w:rPr>
          <w:rFonts w:ascii="Arial" w:hAnsi="Arial" w:cs="Arial"/>
          <w:sz w:val="22"/>
          <w:szCs w:val="22"/>
          <w:u w:val="single"/>
          <w:lang w:val="en-US"/>
        </w:rPr>
        <w:t>Recommendations of the Nominations Committee to the ICG</w:t>
      </w:r>
    </w:p>
    <w:p w14:paraId="0BE3877D" w14:textId="77777777" w:rsidR="00F557E1" w:rsidRPr="00313BE4" w:rsidRDefault="00F557E1" w:rsidP="00531375">
      <w:pPr>
        <w:spacing w:after="240"/>
        <w:jc w:val="both"/>
        <w:rPr>
          <w:rFonts w:ascii="Arial" w:hAnsi="Arial" w:cs="Arial"/>
          <w:sz w:val="22"/>
          <w:szCs w:val="22"/>
          <w:lang w:val="en-GB"/>
        </w:rPr>
      </w:pPr>
      <w:r w:rsidRPr="00313BE4">
        <w:rPr>
          <w:rFonts w:ascii="Arial" w:hAnsi="Arial" w:cs="Arial"/>
          <w:sz w:val="22"/>
          <w:szCs w:val="22"/>
          <w:lang w:val="en-GB"/>
        </w:rPr>
        <w:t>Given the current situation, the Nominations Committee,</w:t>
      </w:r>
    </w:p>
    <w:p w14:paraId="2C65952D" w14:textId="77777777" w:rsidR="00F557E1" w:rsidRPr="00313BE4" w:rsidRDefault="00F557E1" w:rsidP="00531375">
      <w:pPr>
        <w:numPr>
          <w:ilvl w:val="0"/>
          <w:numId w:val="23"/>
        </w:numPr>
        <w:spacing w:after="240"/>
        <w:ind w:left="567" w:hanging="567"/>
        <w:jc w:val="both"/>
        <w:rPr>
          <w:rFonts w:ascii="Arial" w:hAnsi="Arial" w:cs="Arial"/>
          <w:sz w:val="22"/>
          <w:szCs w:val="22"/>
          <w:lang w:val="en-GB"/>
        </w:rPr>
      </w:pPr>
      <w:r w:rsidRPr="00313BE4">
        <w:rPr>
          <w:rFonts w:ascii="Arial" w:hAnsi="Arial" w:cs="Arial"/>
          <w:sz w:val="22"/>
          <w:szCs w:val="22"/>
          <w:lang w:val="en-GB"/>
        </w:rPr>
        <w:t>Recommends to the ICG to postpone the elections for chair and vice-chairs from ICG/NEAMTWS-XVI to an extraordinary session of the ICG or an election via written correspondence with sealed ballot envelopes. The elections should be executed as soon as possible but no later than prior to the NEAMTWS Steering Committee meeting, planned for March 2020;</w:t>
      </w:r>
    </w:p>
    <w:p w14:paraId="5B61F7C4" w14:textId="77777777" w:rsidR="00F557E1" w:rsidRPr="00313BE4" w:rsidRDefault="00F557E1" w:rsidP="00531375">
      <w:pPr>
        <w:numPr>
          <w:ilvl w:val="0"/>
          <w:numId w:val="23"/>
        </w:numPr>
        <w:spacing w:after="240"/>
        <w:ind w:left="567" w:hanging="567"/>
        <w:jc w:val="both"/>
        <w:rPr>
          <w:rFonts w:ascii="Arial" w:hAnsi="Arial" w:cs="Arial"/>
          <w:sz w:val="22"/>
          <w:szCs w:val="22"/>
          <w:lang w:val="en-GB"/>
        </w:rPr>
      </w:pPr>
      <w:r w:rsidRPr="00313BE4">
        <w:rPr>
          <w:rFonts w:ascii="Arial" w:hAnsi="Arial" w:cs="Arial"/>
          <w:sz w:val="22"/>
          <w:szCs w:val="22"/>
          <w:lang w:val="en-GB"/>
        </w:rPr>
        <w:t>Recommends to the ICG to extend the deadline for filing nominations for chair and Vice-Chairs. Nominations should be sent to the Secretariat no later than 31</w:t>
      </w:r>
      <w:r w:rsidRPr="00313BE4">
        <w:rPr>
          <w:rFonts w:ascii="Arial" w:hAnsi="Arial" w:cs="Arial"/>
          <w:sz w:val="22"/>
          <w:szCs w:val="22"/>
          <w:vertAlign w:val="superscript"/>
          <w:lang w:val="en-GB"/>
        </w:rPr>
        <w:t>st</w:t>
      </w:r>
      <w:r w:rsidRPr="00313BE4">
        <w:rPr>
          <w:rFonts w:ascii="Arial" w:hAnsi="Arial" w:cs="Arial"/>
          <w:sz w:val="22"/>
          <w:szCs w:val="22"/>
          <w:lang w:val="en-GB"/>
        </w:rPr>
        <w:t> January 2020. This should be communicated by a circular letter from IOC to NEAM Member States;</w:t>
      </w:r>
    </w:p>
    <w:p w14:paraId="1A8B76E3" w14:textId="77777777" w:rsidR="00F557E1" w:rsidRPr="00313BE4" w:rsidRDefault="00F557E1" w:rsidP="00531375">
      <w:pPr>
        <w:numPr>
          <w:ilvl w:val="0"/>
          <w:numId w:val="23"/>
        </w:numPr>
        <w:spacing w:after="240"/>
        <w:ind w:left="567" w:hanging="567"/>
        <w:jc w:val="both"/>
        <w:rPr>
          <w:rFonts w:ascii="Arial" w:hAnsi="Arial" w:cs="Arial"/>
          <w:sz w:val="22"/>
          <w:szCs w:val="22"/>
          <w:lang w:val="en-GB"/>
        </w:rPr>
      </w:pPr>
      <w:r w:rsidRPr="00313BE4">
        <w:rPr>
          <w:rFonts w:ascii="Arial" w:hAnsi="Arial" w:cs="Arial"/>
          <w:sz w:val="22"/>
          <w:szCs w:val="22"/>
          <w:lang w:val="en-GB"/>
        </w:rPr>
        <w:t>Recommends to extend the term of the current chair and Vice-Chairs for an interim period of three months until 29</w:t>
      </w:r>
      <w:r w:rsidRPr="00313BE4">
        <w:rPr>
          <w:rFonts w:ascii="Arial" w:hAnsi="Arial" w:cs="Arial"/>
          <w:sz w:val="22"/>
          <w:szCs w:val="22"/>
          <w:vertAlign w:val="superscript"/>
          <w:lang w:val="en-GB"/>
        </w:rPr>
        <w:t>th</w:t>
      </w:r>
      <w:r w:rsidRPr="00313BE4">
        <w:rPr>
          <w:rFonts w:ascii="Arial" w:hAnsi="Arial" w:cs="Arial"/>
          <w:sz w:val="22"/>
          <w:szCs w:val="22"/>
          <w:lang w:val="en-GB"/>
        </w:rPr>
        <w:t xml:space="preserve"> February 2020. The NC stands ready to assist the procedure as described above.</w:t>
      </w:r>
    </w:p>
    <w:p w14:paraId="2739B8F5" w14:textId="77777777" w:rsidR="00F54A21" w:rsidRPr="00E81708" w:rsidRDefault="00F54A21" w:rsidP="002D6C81">
      <w:pPr>
        <w:pStyle w:val="Standard"/>
        <w:spacing w:after="240"/>
        <w:jc w:val="center"/>
        <w:rPr>
          <w:rFonts w:ascii="Arial" w:eastAsia="Calibri" w:hAnsi="Arial" w:cs="Arial"/>
          <w:sz w:val="22"/>
          <w:szCs w:val="22"/>
          <w:lang w:val="en-GB"/>
        </w:rPr>
      </w:pPr>
    </w:p>
    <w:p w14:paraId="7217419A" w14:textId="77777777" w:rsidR="00974F9A" w:rsidRPr="00E81708" w:rsidRDefault="00974F9A" w:rsidP="003E787B">
      <w:pPr>
        <w:pStyle w:val="Heading1"/>
        <w:snapToGrid w:val="0"/>
        <w:spacing w:before="0"/>
        <w:jc w:val="center"/>
        <w:rPr>
          <w:rFonts w:eastAsia="Calibri"/>
          <w:b w:val="0"/>
          <w:color w:val="000000" w:themeColor="text1"/>
          <w:szCs w:val="22"/>
        </w:rPr>
        <w:sectPr w:rsidR="00974F9A" w:rsidRPr="00E81708" w:rsidSect="00421449">
          <w:headerReference w:type="even" r:id="rId102"/>
          <w:headerReference w:type="default" r:id="rId103"/>
          <w:headerReference w:type="first" r:id="rId104"/>
          <w:type w:val="oddPage"/>
          <w:pgSz w:w="11907" w:h="16840" w:code="9"/>
          <w:pgMar w:top="1417" w:right="1417" w:bottom="1417" w:left="1418" w:header="720" w:footer="720" w:gutter="0"/>
          <w:pgNumType w:start="1"/>
          <w:cols w:space="720"/>
          <w:titlePg/>
          <w:docGrid w:linePitch="360"/>
        </w:sectPr>
      </w:pPr>
    </w:p>
    <w:p w14:paraId="35252FE9" w14:textId="49C98100" w:rsidR="00AA7E4A" w:rsidRPr="00E81708" w:rsidRDefault="003E787B" w:rsidP="00517682">
      <w:pPr>
        <w:pStyle w:val="Heading1"/>
        <w:spacing w:before="0"/>
        <w:jc w:val="center"/>
        <w:rPr>
          <w:rStyle w:val="Emphasis"/>
          <w:rFonts w:eastAsia="SimSun" w:cs="Arial"/>
          <w:szCs w:val="22"/>
        </w:rPr>
      </w:pPr>
      <w:bookmarkStart w:id="211" w:name="_Toc453029863"/>
      <w:bookmarkStart w:id="212" w:name="_Toc468263397"/>
      <w:bookmarkStart w:id="213" w:name="_Toc472423052"/>
      <w:bookmarkStart w:id="214" w:name="_Toc36824363"/>
      <w:r w:rsidRPr="00E81708">
        <w:rPr>
          <w:rStyle w:val="Emphasis"/>
          <w:rFonts w:eastAsia="SimSun" w:cs="Arial"/>
          <w:szCs w:val="22"/>
        </w:rPr>
        <w:t>ANNEX III</w:t>
      </w:r>
      <w:bookmarkEnd w:id="208"/>
      <w:bookmarkEnd w:id="209"/>
      <w:bookmarkEnd w:id="210"/>
      <w:bookmarkEnd w:id="211"/>
      <w:bookmarkEnd w:id="212"/>
      <w:bookmarkEnd w:id="213"/>
      <w:bookmarkEnd w:id="214"/>
    </w:p>
    <w:p w14:paraId="6DBF43E0" w14:textId="35DE314F" w:rsidR="00A44911" w:rsidRPr="00E81708" w:rsidRDefault="003E787B" w:rsidP="00517682">
      <w:pPr>
        <w:pStyle w:val="Heading1"/>
        <w:snapToGrid w:val="0"/>
        <w:spacing w:before="0"/>
        <w:jc w:val="center"/>
        <w:rPr>
          <w:rFonts w:eastAsia="Calibri"/>
          <w:color w:val="000000" w:themeColor="text1"/>
          <w:szCs w:val="22"/>
        </w:rPr>
      </w:pPr>
      <w:bookmarkStart w:id="215" w:name="_Toc414287742"/>
      <w:bookmarkStart w:id="216" w:name="_Ref414287844"/>
      <w:bookmarkStart w:id="217" w:name="_Toc442964954"/>
      <w:bookmarkStart w:id="218" w:name="_Toc442996711"/>
      <w:bookmarkStart w:id="219" w:name="_Toc453029864"/>
      <w:bookmarkStart w:id="220" w:name="_Toc468263398"/>
      <w:bookmarkStart w:id="221" w:name="_Toc472423053"/>
      <w:bookmarkStart w:id="222" w:name="_Toc503179818"/>
      <w:bookmarkStart w:id="223" w:name="_Toc36824364"/>
      <w:r w:rsidRPr="00E81708">
        <w:rPr>
          <w:rFonts w:eastAsia="Calibri"/>
          <w:color w:val="000000" w:themeColor="text1"/>
          <w:szCs w:val="22"/>
        </w:rPr>
        <w:t>OPENING AD</w:t>
      </w:r>
      <w:r w:rsidR="00306D4D">
        <w:rPr>
          <w:rFonts w:eastAsia="Calibri"/>
          <w:color w:val="000000" w:themeColor="text1"/>
          <w:szCs w:val="22"/>
        </w:rPr>
        <w:t>D</w:t>
      </w:r>
      <w:r w:rsidRPr="00E81708">
        <w:rPr>
          <w:rFonts w:eastAsia="Calibri"/>
          <w:color w:val="000000" w:themeColor="text1"/>
          <w:szCs w:val="22"/>
        </w:rPr>
        <w:t>RESS</w:t>
      </w:r>
      <w:bookmarkEnd w:id="215"/>
      <w:bookmarkEnd w:id="216"/>
      <w:bookmarkEnd w:id="217"/>
      <w:bookmarkEnd w:id="218"/>
      <w:bookmarkEnd w:id="219"/>
      <w:bookmarkEnd w:id="220"/>
      <w:bookmarkEnd w:id="221"/>
      <w:bookmarkEnd w:id="222"/>
      <w:bookmarkEnd w:id="223"/>
    </w:p>
    <w:p w14:paraId="7F27FCC6" w14:textId="18AA1207" w:rsidR="00634A34" w:rsidRPr="002E606E" w:rsidRDefault="00043924" w:rsidP="00517682">
      <w:pPr>
        <w:shd w:val="clear" w:color="auto" w:fill="E6E6E6"/>
        <w:spacing w:after="240"/>
        <w:jc w:val="center"/>
        <w:rPr>
          <w:rFonts w:ascii="Arial" w:hAnsi="Arial" w:cs="Arial"/>
          <w:color w:val="000000" w:themeColor="text1"/>
          <w:sz w:val="22"/>
          <w:szCs w:val="22"/>
          <w:lang w:val="en-GB"/>
        </w:rPr>
      </w:pPr>
      <w:bookmarkStart w:id="224" w:name="_Toc287354008"/>
      <w:bookmarkStart w:id="225" w:name="_Toc294712343"/>
      <w:bookmarkStart w:id="226" w:name="_Toc294880697"/>
      <w:bookmarkStart w:id="227" w:name="_Toc295230658"/>
      <w:bookmarkStart w:id="228" w:name="_Toc296439712"/>
      <w:bookmarkStart w:id="229" w:name="_Toc329420884"/>
      <w:bookmarkStart w:id="230" w:name="_Toc332178895"/>
      <w:bookmarkStart w:id="231" w:name="_Toc333141441"/>
      <w:bookmarkStart w:id="232" w:name="_Toc333141746"/>
      <w:bookmarkStart w:id="233" w:name="_Toc358628339"/>
      <w:bookmarkStart w:id="234" w:name="_Toc359016028"/>
      <w:bookmarkStart w:id="235" w:name="_Toc359055306"/>
      <w:bookmarkStart w:id="236" w:name="_Toc414287743"/>
      <w:bookmarkStart w:id="237" w:name="a7"/>
      <w:r w:rsidRPr="002E606E">
        <w:rPr>
          <w:rFonts w:ascii="Arial" w:hAnsi="Arial" w:cs="Arial"/>
          <w:b/>
          <w:color w:val="000000" w:themeColor="text1"/>
          <w:sz w:val="22"/>
          <w:szCs w:val="22"/>
          <w:lang w:val="en-GB"/>
        </w:rPr>
        <w:t>Mr</w:t>
      </w:r>
      <w:r w:rsidR="00DD537E" w:rsidRPr="002E606E">
        <w:rPr>
          <w:rFonts w:ascii="Arial" w:hAnsi="Arial" w:cs="Arial"/>
          <w:b/>
          <w:color w:val="000000" w:themeColor="text1"/>
          <w:sz w:val="22"/>
          <w:szCs w:val="22"/>
          <w:lang w:val="en-GB"/>
        </w:rPr>
        <w:t> </w:t>
      </w:r>
      <w:r w:rsidR="005F478F" w:rsidRPr="002E606E">
        <w:rPr>
          <w:rFonts w:ascii="Arial" w:hAnsi="Arial" w:cs="Arial"/>
          <w:b/>
          <w:color w:val="000000" w:themeColor="text1"/>
          <w:sz w:val="22"/>
          <w:szCs w:val="22"/>
          <w:lang w:val="en-GB"/>
        </w:rPr>
        <w:t>Thorkild Aarup</w:t>
      </w:r>
      <w:r w:rsidR="00517682">
        <w:rPr>
          <w:rFonts w:ascii="Arial" w:hAnsi="Arial" w:cs="Arial"/>
          <w:sz w:val="22"/>
          <w:szCs w:val="22"/>
          <w:lang w:val="en-GB"/>
        </w:rPr>
        <w:br/>
      </w:r>
      <w:r w:rsidR="009B726E" w:rsidRPr="002E606E">
        <w:rPr>
          <w:rFonts w:ascii="Arial" w:hAnsi="Arial" w:cs="Arial"/>
          <w:sz w:val="22"/>
          <w:szCs w:val="22"/>
          <w:lang w:val="en-GB"/>
        </w:rPr>
        <w:t>Head Tsunami Unit, UNESCO/IOC, Paris, France</w:t>
      </w:r>
    </w:p>
    <w:p w14:paraId="7BE26E83" w14:textId="4F826119" w:rsidR="00763FE7" w:rsidRPr="002E606E" w:rsidRDefault="00763FE7" w:rsidP="00531375">
      <w:pPr>
        <w:spacing w:after="240"/>
        <w:jc w:val="both"/>
        <w:rPr>
          <w:rFonts w:ascii="Arial" w:hAnsi="Arial" w:cs="Arial"/>
          <w:sz w:val="22"/>
          <w:szCs w:val="22"/>
          <w:lang w:val="en-GB"/>
        </w:rPr>
      </w:pPr>
      <w:r w:rsidRPr="002E606E">
        <w:rPr>
          <w:rFonts w:ascii="Arial" w:hAnsi="Arial" w:cs="Arial"/>
          <w:sz w:val="22"/>
          <w:szCs w:val="22"/>
          <w:lang w:val="en-GB"/>
        </w:rPr>
        <w:t>On behalf of Vladimir Ryabinin, Executive Secretary of IOC I am very happy to welcome you to the 16</w:t>
      </w:r>
      <w:r w:rsidRPr="002E606E">
        <w:rPr>
          <w:rFonts w:ascii="Arial" w:hAnsi="Arial" w:cs="Arial"/>
          <w:sz w:val="22"/>
          <w:szCs w:val="22"/>
          <w:vertAlign w:val="superscript"/>
          <w:lang w:val="en-GB"/>
        </w:rPr>
        <w:t>th</w:t>
      </w:r>
      <w:r w:rsidRPr="002E606E">
        <w:rPr>
          <w:rFonts w:ascii="Arial" w:hAnsi="Arial" w:cs="Arial"/>
          <w:sz w:val="22"/>
          <w:szCs w:val="22"/>
          <w:lang w:val="en-GB"/>
        </w:rPr>
        <w:t xml:space="preserve"> session of the Intergovernmental Coordination Group for NEAMTWS.</w:t>
      </w:r>
    </w:p>
    <w:p w14:paraId="4CED7AE5" w14:textId="55157BC7" w:rsidR="00763FE7" w:rsidRPr="00E81708" w:rsidRDefault="00763FE7" w:rsidP="00531375">
      <w:pPr>
        <w:spacing w:after="240"/>
        <w:jc w:val="both"/>
        <w:rPr>
          <w:rFonts w:ascii="Arial" w:hAnsi="Arial" w:cs="Arial"/>
          <w:sz w:val="22"/>
          <w:szCs w:val="22"/>
        </w:rPr>
      </w:pPr>
      <w:r w:rsidRPr="00E81708">
        <w:rPr>
          <w:rFonts w:ascii="Arial" w:hAnsi="Arial" w:cs="Arial"/>
          <w:sz w:val="22"/>
          <w:szCs w:val="22"/>
        </w:rPr>
        <w:t>Avant co</w:t>
      </w:r>
      <w:r w:rsidR="001C71A5" w:rsidRPr="00E81708">
        <w:rPr>
          <w:rFonts w:ascii="Arial" w:hAnsi="Arial" w:cs="Arial"/>
          <w:sz w:val="22"/>
          <w:szCs w:val="22"/>
        </w:rPr>
        <w:t>mmencer je souhaite remercie</w:t>
      </w:r>
      <w:r w:rsidR="00B26E48">
        <w:rPr>
          <w:rFonts w:ascii="Arial" w:hAnsi="Arial" w:cs="Arial"/>
          <w:sz w:val="22"/>
          <w:szCs w:val="22"/>
        </w:rPr>
        <w:t>r</w:t>
      </w:r>
      <w:r w:rsidRPr="00E81708">
        <w:rPr>
          <w:rFonts w:ascii="Arial" w:hAnsi="Arial" w:cs="Arial"/>
          <w:sz w:val="22"/>
          <w:szCs w:val="22"/>
        </w:rPr>
        <w:t xml:space="preserve"> Madame la </w:t>
      </w:r>
      <w:r w:rsidR="00B26E48">
        <w:rPr>
          <w:rFonts w:ascii="Arial" w:hAnsi="Arial" w:cs="Arial"/>
          <w:sz w:val="22"/>
          <w:szCs w:val="22"/>
        </w:rPr>
        <w:t>Député-</w:t>
      </w:r>
      <w:r w:rsidRPr="00E81708">
        <w:rPr>
          <w:rFonts w:ascii="Arial" w:hAnsi="Arial" w:cs="Arial"/>
          <w:sz w:val="22"/>
          <w:szCs w:val="22"/>
        </w:rPr>
        <w:t>Maire, la Ville de</w:t>
      </w:r>
      <w:r w:rsidR="001C71A5" w:rsidRPr="00E81708">
        <w:rPr>
          <w:rFonts w:ascii="Arial" w:hAnsi="Arial" w:cs="Arial"/>
          <w:sz w:val="22"/>
          <w:szCs w:val="22"/>
        </w:rPr>
        <w:t xml:space="preserve"> Cannes, l</w:t>
      </w:r>
      <w:r w:rsidR="00AA6053">
        <w:rPr>
          <w:rFonts w:ascii="Arial" w:hAnsi="Arial" w:cs="Arial"/>
          <w:sz w:val="22"/>
          <w:szCs w:val="22"/>
        </w:rPr>
        <w:t>a</w:t>
      </w:r>
      <w:r w:rsidR="001C71A5" w:rsidRPr="00E81708">
        <w:rPr>
          <w:rFonts w:ascii="Arial" w:hAnsi="Arial" w:cs="Arial"/>
          <w:sz w:val="22"/>
          <w:szCs w:val="22"/>
        </w:rPr>
        <w:t xml:space="preserve"> Gare Maritime, vos</w:t>
      </w:r>
      <w:r w:rsidRPr="00E81708">
        <w:rPr>
          <w:rFonts w:ascii="Arial" w:hAnsi="Arial" w:cs="Arial"/>
          <w:sz w:val="22"/>
          <w:szCs w:val="22"/>
        </w:rPr>
        <w:t xml:space="preserve"> collègues, M</w:t>
      </w:r>
      <w:r w:rsidR="001C71A5" w:rsidRPr="00E81708">
        <w:rPr>
          <w:rFonts w:ascii="Arial" w:hAnsi="Arial" w:cs="Arial"/>
          <w:sz w:val="22"/>
          <w:szCs w:val="22"/>
        </w:rPr>
        <w:t xml:space="preserve">onsieur </w:t>
      </w:r>
      <w:r w:rsidRPr="00E81708">
        <w:rPr>
          <w:rFonts w:ascii="Arial" w:hAnsi="Arial" w:cs="Arial"/>
          <w:sz w:val="22"/>
          <w:szCs w:val="22"/>
        </w:rPr>
        <w:t>Francois Schindel</w:t>
      </w:r>
      <w:r w:rsidR="00AA6053">
        <w:rPr>
          <w:rFonts w:ascii="Arial" w:hAnsi="Arial" w:cs="Arial"/>
          <w:sz w:val="22"/>
          <w:szCs w:val="22"/>
        </w:rPr>
        <w:t>é</w:t>
      </w:r>
      <w:r w:rsidRPr="00E81708">
        <w:rPr>
          <w:rFonts w:ascii="Arial" w:hAnsi="Arial" w:cs="Arial"/>
          <w:sz w:val="22"/>
          <w:szCs w:val="22"/>
        </w:rPr>
        <w:t xml:space="preserve"> CENALT, et </w:t>
      </w:r>
      <w:r w:rsidR="001C71A5" w:rsidRPr="00E81708">
        <w:rPr>
          <w:rFonts w:ascii="Arial" w:hAnsi="Arial" w:cs="Arial"/>
          <w:sz w:val="22"/>
          <w:szCs w:val="22"/>
        </w:rPr>
        <w:t>Madame Emil</w:t>
      </w:r>
      <w:r w:rsidR="00306D4D">
        <w:rPr>
          <w:rFonts w:ascii="Arial" w:hAnsi="Arial" w:cs="Arial"/>
          <w:sz w:val="22"/>
          <w:szCs w:val="22"/>
        </w:rPr>
        <w:t>ie</w:t>
      </w:r>
      <w:r w:rsidRPr="00E81708">
        <w:rPr>
          <w:rFonts w:ascii="Arial" w:hAnsi="Arial" w:cs="Arial"/>
          <w:sz w:val="22"/>
          <w:szCs w:val="22"/>
        </w:rPr>
        <w:t xml:space="preserve"> Crochet </w:t>
      </w:r>
      <w:r w:rsidR="00AA6053">
        <w:rPr>
          <w:rFonts w:ascii="Arial" w:hAnsi="Arial" w:cs="Arial"/>
          <w:sz w:val="22"/>
          <w:szCs w:val="22"/>
        </w:rPr>
        <w:t xml:space="preserve">du </w:t>
      </w:r>
      <w:r w:rsidRPr="00E81708">
        <w:rPr>
          <w:rFonts w:ascii="Arial" w:hAnsi="Arial" w:cs="Arial"/>
          <w:sz w:val="22"/>
          <w:szCs w:val="22"/>
        </w:rPr>
        <w:t xml:space="preserve">Ministère de l'Intérieur, pour </w:t>
      </w:r>
      <w:r w:rsidR="001C71A5" w:rsidRPr="00E81708">
        <w:rPr>
          <w:rFonts w:ascii="Arial" w:hAnsi="Arial" w:cs="Arial"/>
          <w:sz w:val="22"/>
          <w:szCs w:val="22"/>
        </w:rPr>
        <w:t xml:space="preserve">leur </w:t>
      </w:r>
      <w:r w:rsidR="00AA6053">
        <w:rPr>
          <w:rFonts w:ascii="Arial" w:hAnsi="Arial" w:cs="Arial"/>
          <w:sz w:val="22"/>
          <w:szCs w:val="22"/>
        </w:rPr>
        <w:t>soutien</w:t>
      </w:r>
      <w:r w:rsidRPr="00E81708">
        <w:rPr>
          <w:rFonts w:ascii="Arial" w:hAnsi="Arial" w:cs="Arial"/>
          <w:sz w:val="22"/>
          <w:szCs w:val="22"/>
        </w:rPr>
        <w:t xml:space="preserve"> et </w:t>
      </w:r>
      <w:r w:rsidR="001C71A5" w:rsidRPr="00E81708">
        <w:rPr>
          <w:rFonts w:ascii="Arial" w:hAnsi="Arial" w:cs="Arial"/>
          <w:sz w:val="22"/>
          <w:szCs w:val="22"/>
        </w:rPr>
        <w:t xml:space="preserve">la </w:t>
      </w:r>
      <w:r w:rsidRPr="00E81708">
        <w:rPr>
          <w:rFonts w:ascii="Arial" w:hAnsi="Arial" w:cs="Arial"/>
          <w:sz w:val="22"/>
          <w:szCs w:val="22"/>
        </w:rPr>
        <w:t xml:space="preserve">subvention </w:t>
      </w:r>
      <w:r w:rsidR="00AA6053">
        <w:rPr>
          <w:rFonts w:ascii="Arial" w:hAnsi="Arial" w:cs="Arial"/>
          <w:sz w:val="22"/>
          <w:szCs w:val="22"/>
        </w:rPr>
        <w:t xml:space="preserve">accordée à </w:t>
      </w:r>
      <w:r w:rsidRPr="00E81708">
        <w:rPr>
          <w:rFonts w:ascii="Arial" w:hAnsi="Arial" w:cs="Arial"/>
          <w:sz w:val="22"/>
          <w:szCs w:val="22"/>
        </w:rPr>
        <w:t xml:space="preserve">cette </w:t>
      </w:r>
      <w:r w:rsidR="001C71A5" w:rsidRPr="00E81708">
        <w:rPr>
          <w:rFonts w:ascii="Arial" w:hAnsi="Arial" w:cs="Arial"/>
          <w:sz w:val="22"/>
          <w:szCs w:val="22"/>
        </w:rPr>
        <w:t>réunion</w:t>
      </w:r>
      <w:r w:rsidRPr="00E81708">
        <w:rPr>
          <w:rFonts w:ascii="Arial" w:hAnsi="Arial" w:cs="Arial"/>
          <w:sz w:val="22"/>
          <w:szCs w:val="22"/>
        </w:rPr>
        <w:t>.</w:t>
      </w:r>
    </w:p>
    <w:p w14:paraId="0A2A912C" w14:textId="343A6ACB" w:rsidR="00763FE7" w:rsidRPr="002E606E" w:rsidRDefault="00763FE7" w:rsidP="00531375">
      <w:pPr>
        <w:spacing w:after="240"/>
        <w:jc w:val="both"/>
        <w:rPr>
          <w:rFonts w:ascii="Arial" w:hAnsi="Arial" w:cs="Arial"/>
          <w:sz w:val="22"/>
          <w:szCs w:val="22"/>
          <w:lang w:val="en-GB"/>
        </w:rPr>
      </w:pPr>
      <w:r w:rsidRPr="002E606E">
        <w:rPr>
          <w:rFonts w:ascii="Arial" w:hAnsi="Arial" w:cs="Arial"/>
          <w:sz w:val="22"/>
          <w:szCs w:val="22"/>
          <w:lang w:val="en-GB"/>
        </w:rPr>
        <w:t>We are very happy to have the session here in Cannes. Cannes have taken steps to mitigate tsunamis. It has carried out two Tsunami exercises, adopted a comprehensive risk information document for its inhabitants (that also inc</w:t>
      </w:r>
      <w:r w:rsidR="001C71A5" w:rsidRPr="002E606E">
        <w:rPr>
          <w:rFonts w:ascii="Arial" w:hAnsi="Arial" w:cs="Arial"/>
          <w:sz w:val="22"/>
          <w:szCs w:val="22"/>
          <w:lang w:val="en-GB"/>
        </w:rPr>
        <w:t>lude a section on Tsunami). L</w:t>
      </w:r>
      <w:r w:rsidRPr="002E606E">
        <w:rPr>
          <w:rFonts w:ascii="Arial" w:hAnsi="Arial" w:cs="Arial"/>
          <w:sz w:val="22"/>
          <w:szCs w:val="22"/>
          <w:lang w:val="en-GB"/>
        </w:rPr>
        <w:t>ately a charter for a set of city e</w:t>
      </w:r>
      <w:r w:rsidR="00027AC5" w:rsidRPr="002E606E">
        <w:rPr>
          <w:rFonts w:ascii="Arial" w:hAnsi="Arial" w:cs="Arial"/>
          <w:sz w:val="22"/>
          <w:szCs w:val="22"/>
          <w:lang w:val="en-GB"/>
        </w:rPr>
        <w:t>mployee concerning Tsunami risks</w:t>
      </w:r>
      <w:r w:rsidRPr="002E606E">
        <w:rPr>
          <w:rFonts w:ascii="Arial" w:hAnsi="Arial" w:cs="Arial"/>
          <w:sz w:val="22"/>
          <w:szCs w:val="22"/>
          <w:lang w:val="en-GB"/>
        </w:rPr>
        <w:t xml:space="preserve"> and inundation. Many of these efforts represents a first among municipalities in France and Cannes is a beacon or pilot town in that respect.</w:t>
      </w:r>
    </w:p>
    <w:p w14:paraId="3F10389D" w14:textId="401FBDFF" w:rsidR="00763FE7" w:rsidRPr="002E606E" w:rsidRDefault="00763FE7" w:rsidP="00531375">
      <w:pPr>
        <w:spacing w:after="240"/>
        <w:jc w:val="both"/>
        <w:rPr>
          <w:rFonts w:ascii="Arial" w:hAnsi="Arial" w:cs="Arial"/>
          <w:sz w:val="22"/>
          <w:szCs w:val="22"/>
          <w:lang w:val="en-GB"/>
        </w:rPr>
      </w:pPr>
      <w:r w:rsidRPr="002E606E">
        <w:rPr>
          <w:rFonts w:ascii="Arial" w:hAnsi="Arial" w:cs="Arial"/>
          <w:sz w:val="22"/>
          <w:szCs w:val="22"/>
          <w:lang w:val="en-GB"/>
        </w:rPr>
        <w:t>We are a few days away from the 15</w:t>
      </w:r>
      <w:r w:rsidRPr="002E606E">
        <w:rPr>
          <w:rFonts w:ascii="Arial" w:hAnsi="Arial" w:cs="Arial"/>
          <w:sz w:val="22"/>
          <w:szCs w:val="22"/>
          <w:vertAlign w:val="superscript"/>
          <w:lang w:val="en-GB"/>
        </w:rPr>
        <w:t>th</w:t>
      </w:r>
      <w:r w:rsidRPr="002E606E">
        <w:rPr>
          <w:rFonts w:ascii="Arial" w:hAnsi="Arial" w:cs="Arial"/>
          <w:sz w:val="22"/>
          <w:szCs w:val="22"/>
          <w:lang w:val="en-GB"/>
        </w:rPr>
        <w:t xml:space="preserve"> commemoration of the Indian Ocean Tsunami that killed about 230,000. The event triggered the development of a Global Tsunami Warning System. The IOC had coordinated the Pacific Tsunami Warning System and Member states decided that similar systems be developed in the Indian Ocean, Caribbean, and the NE Atlantic, Mediterranean and c</w:t>
      </w:r>
      <w:r w:rsidR="001C71A5" w:rsidRPr="002E606E">
        <w:rPr>
          <w:rFonts w:ascii="Arial" w:hAnsi="Arial" w:cs="Arial"/>
          <w:sz w:val="22"/>
          <w:szCs w:val="22"/>
          <w:lang w:val="en-GB"/>
        </w:rPr>
        <w:t xml:space="preserve">onnected seas. </w:t>
      </w:r>
      <w:r w:rsidRPr="002E606E">
        <w:rPr>
          <w:rFonts w:ascii="Arial" w:hAnsi="Arial" w:cs="Arial"/>
          <w:sz w:val="22"/>
          <w:szCs w:val="22"/>
          <w:lang w:val="en-GB"/>
        </w:rPr>
        <w:t>Member states have responded with national investments and the three regional systems are now operational. In NEAMTWS there are four (and soon be five Tsunami Service Providers) t</w:t>
      </w:r>
      <w:r w:rsidR="001C71A5" w:rsidRPr="002E606E">
        <w:rPr>
          <w:rFonts w:ascii="Arial" w:hAnsi="Arial" w:cs="Arial"/>
          <w:sz w:val="22"/>
          <w:szCs w:val="22"/>
          <w:lang w:val="en-GB"/>
        </w:rPr>
        <w:t xml:space="preserve">hat send out alerts to nations. </w:t>
      </w:r>
      <w:r w:rsidRPr="002E606E">
        <w:rPr>
          <w:rFonts w:ascii="Arial" w:hAnsi="Arial" w:cs="Arial"/>
          <w:sz w:val="22"/>
          <w:szCs w:val="22"/>
          <w:lang w:val="en-GB"/>
        </w:rPr>
        <w:t xml:space="preserve">Tsunamis have been observed in the NEAM region – 4 alone in the last about three years. And many more Tsunami alerts have been sent out following earthquake events. </w:t>
      </w:r>
    </w:p>
    <w:p w14:paraId="21ED243B" w14:textId="1CC8A7B8" w:rsidR="00763FE7" w:rsidRPr="002E606E" w:rsidRDefault="00763FE7" w:rsidP="00531375">
      <w:pPr>
        <w:spacing w:after="240"/>
        <w:jc w:val="both"/>
        <w:rPr>
          <w:rFonts w:ascii="Arial" w:hAnsi="Arial" w:cs="Arial"/>
          <w:sz w:val="22"/>
          <w:szCs w:val="22"/>
          <w:lang w:val="en-GB"/>
        </w:rPr>
      </w:pPr>
      <w:r w:rsidRPr="002E606E">
        <w:rPr>
          <w:rFonts w:ascii="Arial" w:hAnsi="Arial" w:cs="Arial"/>
          <w:sz w:val="22"/>
          <w:szCs w:val="22"/>
          <w:lang w:val="en-GB"/>
        </w:rPr>
        <w:t>In NEAMTWS</w:t>
      </w:r>
      <w:r w:rsidR="001C71A5" w:rsidRPr="002E606E">
        <w:rPr>
          <w:rFonts w:ascii="Arial" w:hAnsi="Arial" w:cs="Arial"/>
          <w:sz w:val="22"/>
          <w:szCs w:val="22"/>
          <w:lang w:val="en-GB"/>
        </w:rPr>
        <w:t>,</w:t>
      </w:r>
      <w:r w:rsidRPr="002E606E">
        <w:rPr>
          <w:rFonts w:ascii="Arial" w:hAnsi="Arial" w:cs="Arial"/>
          <w:sz w:val="22"/>
          <w:szCs w:val="22"/>
          <w:lang w:val="en-GB"/>
        </w:rPr>
        <w:t xml:space="preserve"> much focus and investment have gone towards upstream elements of the system. </w:t>
      </w:r>
    </w:p>
    <w:p w14:paraId="6EF822DD" w14:textId="58D70DA4" w:rsidR="00763FE7" w:rsidRPr="002E606E" w:rsidRDefault="00763FE7" w:rsidP="00531375">
      <w:pPr>
        <w:spacing w:after="240"/>
        <w:jc w:val="both"/>
        <w:rPr>
          <w:rFonts w:ascii="Arial" w:hAnsi="Arial" w:cs="Arial"/>
          <w:sz w:val="22"/>
          <w:szCs w:val="22"/>
          <w:lang w:val="en-GB"/>
        </w:rPr>
      </w:pPr>
      <w:r w:rsidRPr="002E606E">
        <w:rPr>
          <w:rFonts w:ascii="Arial" w:hAnsi="Arial" w:cs="Arial"/>
          <w:sz w:val="22"/>
          <w:szCs w:val="22"/>
          <w:lang w:val="en-GB"/>
        </w:rPr>
        <w:t>Challenges remain.</w:t>
      </w:r>
    </w:p>
    <w:p w14:paraId="46F2A286" w14:textId="4D333793" w:rsidR="00763FE7" w:rsidRPr="002E606E" w:rsidRDefault="00763FE7" w:rsidP="00531375">
      <w:pPr>
        <w:spacing w:after="240"/>
        <w:jc w:val="both"/>
        <w:rPr>
          <w:rFonts w:ascii="Arial" w:hAnsi="Arial" w:cs="Arial"/>
          <w:sz w:val="22"/>
          <w:szCs w:val="22"/>
          <w:lang w:val="en-GB"/>
        </w:rPr>
      </w:pPr>
      <w:r w:rsidRPr="002E606E">
        <w:rPr>
          <w:rFonts w:ascii="Arial" w:hAnsi="Arial" w:cs="Arial"/>
          <w:sz w:val="22"/>
          <w:szCs w:val="22"/>
          <w:lang w:val="en-GB"/>
        </w:rPr>
        <w:t xml:space="preserve">Awareness of the Tsunami threat in the NEAM region is still limited. But the near field events we have observed in the NEAM region (and outside the NEAM regions) highlight the need for awareness, education and </w:t>
      </w:r>
      <w:r w:rsidR="00027AC5" w:rsidRPr="002E606E">
        <w:rPr>
          <w:rFonts w:ascii="Arial" w:hAnsi="Arial" w:cs="Arial"/>
          <w:sz w:val="22"/>
          <w:szCs w:val="22"/>
          <w:lang w:val="en-GB"/>
        </w:rPr>
        <w:t>self-evacuation</w:t>
      </w:r>
      <w:r w:rsidRPr="002E606E">
        <w:rPr>
          <w:rFonts w:ascii="Arial" w:hAnsi="Arial" w:cs="Arial"/>
          <w:sz w:val="22"/>
          <w:szCs w:val="22"/>
          <w:lang w:val="en-GB"/>
        </w:rPr>
        <w:t>. There is still uneven participat</w:t>
      </w:r>
      <w:r w:rsidR="001C71A5" w:rsidRPr="002E606E">
        <w:rPr>
          <w:rFonts w:ascii="Arial" w:hAnsi="Arial" w:cs="Arial"/>
          <w:sz w:val="22"/>
          <w:szCs w:val="22"/>
          <w:lang w:val="en-GB"/>
        </w:rPr>
        <w:t>ion among nations, a</w:t>
      </w:r>
      <w:r w:rsidRPr="002E606E">
        <w:rPr>
          <w:rFonts w:ascii="Arial" w:hAnsi="Arial" w:cs="Arial"/>
          <w:sz w:val="22"/>
          <w:szCs w:val="22"/>
          <w:lang w:val="en-GB"/>
        </w:rPr>
        <w:t>nd there is uneven participation from the Civil Protection Agencies.</w:t>
      </w:r>
    </w:p>
    <w:p w14:paraId="0D050DD0" w14:textId="40E7EAED" w:rsidR="00763FE7" w:rsidRPr="002E606E" w:rsidRDefault="00763FE7" w:rsidP="00531375">
      <w:pPr>
        <w:spacing w:after="240"/>
        <w:jc w:val="both"/>
        <w:rPr>
          <w:rFonts w:ascii="Arial" w:hAnsi="Arial" w:cs="Arial"/>
          <w:sz w:val="22"/>
          <w:szCs w:val="22"/>
          <w:lang w:val="en-GB"/>
        </w:rPr>
      </w:pPr>
      <w:r w:rsidRPr="002E606E">
        <w:rPr>
          <w:rFonts w:ascii="Arial" w:hAnsi="Arial" w:cs="Arial"/>
          <w:sz w:val="22"/>
          <w:szCs w:val="22"/>
          <w:lang w:val="en-GB"/>
        </w:rPr>
        <w:t>As NEAMTWS has now reached a major milestone with five TSPs operationally it is an opportune time to set its</w:t>
      </w:r>
      <w:r w:rsidR="001C71A5" w:rsidRPr="002E606E">
        <w:rPr>
          <w:rFonts w:ascii="Arial" w:hAnsi="Arial" w:cs="Arial"/>
          <w:sz w:val="22"/>
          <w:szCs w:val="22"/>
          <w:lang w:val="en-GB"/>
        </w:rPr>
        <w:t xml:space="preserve"> direction for the future. I</w:t>
      </w:r>
      <w:r w:rsidRPr="002E606E">
        <w:rPr>
          <w:rFonts w:ascii="Arial" w:hAnsi="Arial" w:cs="Arial"/>
          <w:sz w:val="22"/>
          <w:szCs w:val="22"/>
          <w:lang w:val="en-GB"/>
        </w:rPr>
        <w:t>n that context a medium term strategy and implementation plan is important.</w:t>
      </w:r>
    </w:p>
    <w:p w14:paraId="1E4E8435" w14:textId="1C2C6EDA" w:rsidR="00763FE7" w:rsidRPr="002E606E" w:rsidRDefault="00763FE7" w:rsidP="00531375">
      <w:pPr>
        <w:spacing w:after="240"/>
        <w:jc w:val="both"/>
        <w:rPr>
          <w:rFonts w:ascii="Arial" w:hAnsi="Arial" w:cs="Arial"/>
          <w:sz w:val="22"/>
          <w:szCs w:val="22"/>
          <w:lang w:val="en-GB"/>
        </w:rPr>
      </w:pPr>
      <w:r w:rsidRPr="002E606E">
        <w:rPr>
          <w:rFonts w:ascii="Arial" w:hAnsi="Arial" w:cs="Arial"/>
          <w:sz w:val="22"/>
          <w:szCs w:val="22"/>
          <w:lang w:val="en-GB"/>
        </w:rPr>
        <w:t xml:space="preserve">There are other key items on the agenda, including how to strengthen awareness and preparedness. In </w:t>
      </w:r>
      <w:r w:rsidR="001C71A5" w:rsidRPr="002E606E">
        <w:rPr>
          <w:rFonts w:ascii="Arial" w:hAnsi="Arial" w:cs="Arial"/>
          <w:sz w:val="22"/>
          <w:szCs w:val="22"/>
          <w:lang w:val="en-GB"/>
        </w:rPr>
        <w:t xml:space="preserve">the Caribbean and Indian Ocean, </w:t>
      </w:r>
      <w:r w:rsidRPr="002E606E">
        <w:rPr>
          <w:rFonts w:ascii="Arial" w:hAnsi="Arial" w:cs="Arial"/>
          <w:sz w:val="22"/>
          <w:szCs w:val="22"/>
          <w:lang w:val="en-GB"/>
        </w:rPr>
        <w:t>performance based community recognition programs (Tsunami Ready) have gai</w:t>
      </w:r>
      <w:r w:rsidR="001C71A5" w:rsidRPr="002E606E">
        <w:rPr>
          <w:rFonts w:ascii="Arial" w:hAnsi="Arial" w:cs="Arial"/>
          <w:sz w:val="22"/>
          <w:szCs w:val="22"/>
          <w:lang w:val="en-GB"/>
        </w:rPr>
        <w:t>ned traction. I</w:t>
      </w:r>
      <w:r w:rsidRPr="002E606E">
        <w:rPr>
          <w:rFonts w:ascii="Arial" w:hAnsi="Arial" w:cs="Arial"/>
          <w:sz w:val="22"/>
          <w:szCs w:val="22"/>
          <w:lang w:val="en-GB"/>
        </w:rPr>
        <w:t xml:space="preserve">s there scope for this in the NEAM region? </w:t>
      </w:r>
    </w:p>
    <w:p w14:paraId="60A0AAAC" w14:textId="344C608E" w:rsidR="00763FE7" w:rsidRPr="002E606E" w:rsidRDefault="00763FE7" w:rsidP="00531375">
      <w:pPr>
        <w:spacing w:after="240"/>
        <w:jc w:val="both"/>
        <w:rPr>
          <w:rFonts w:ascii="Arial" w:hAnsi="Arial" w:cs="Arial"/>
          <w:sz w:val="22"/>
          <w:szCs w:val="22"/>
          <w:lang w:val="en-GB"/>
        </w:rPr>
      </w:pPr>
      <w:r w:rsidRPr="002E606E">
        <w:rPr>
          <w:rFonts w:ascii="Arial" w:hAnsi="Arial" w:cs="Arial"/>
          <w:sz w:val="22"/>
          <w:szCs w:val="22"/>
          <w:lang w:val="en-GB"/>
        </w:rPr>
        <w:t>The session will also discuss the plans for the NEAMWave20 Tsunami Exercise wave. Wave exercises are important for the NEAMTWS community</w:t>
      </w:r>
      <w:r w:rsidR="001C71A5" w:rsidRPr="002E606E">
        <w:rPr>
          <w:rFonts w:ascii="Arial" w:hAnsi="Arial" w:cs="Arial"/>
          <w:sz w:val="22"/>
          <w:szCs w:val="22"/>
          <w:lang w:val="en-GB"/>
        </w:rPr>
        <w:t>,</w:t>
      </w:r>
      <w:r w:rsidRPr="002E606E">
        <w:rPr>
          <w:rFonts w:ascii="Arial" w:hAnsi="Arial" w:cs="Arial"/>
          <w:sz w:val="22"/>
          <w:szCs w:val="22"/>
          <w:lang w:val="en-GB"/>
        </w:rPr>
        <w:t xml:space="preserve"> but they also offer major opportunity for societal outreach.</w:t>
      </w:r>
    </w:p>
    <w:p w14:paraId="0EC08159" w14:textId="7D97B1A5" w:rsidR="00763FE7" w:rsidRPr="002E606E" w:rsidRDefault="00763FE7" w:rsidP="00531375">
      <w:pPr>
        <w:spacing w:after="240"/>
        <w:jc w:val="both"/>
        <w:rPr>
          <w:rFonts w:ascii="Arial" w:hAnsi="Arial" w:cs="Arial"/>
          <w:sz w:val="22"/>
          <w:szCs w:val="22"/>
          <w:lang w:val="en-GB"/>
        </w:rPr>
      </w:pPr>
      <w:r w:rsidRPr="002E606E">
        <w:rPr>
          <w:rFonts w:ascii="Arial" w:hAnsi="Arial" w:cs="Arial"/>
          <w:sz w:val="22"/>
          <w:szCs w:val="22"/>
          <w:lang w:val="en-GB"/>
        </w:rPr>
        <w:t>Let me end</w:t>
      </w:r>
      <w:r w:rsidR="001C71A5" w:rsidRPr="002E606E">
        <w:rPr>
          <w:rFonts w:ascii="Arial" w:hAnsi="Arial" w:cs="Arial"/>
          <w:sz w:val="22"/>
          <w:szCs w:val="22"/>
          <w:lang w:val="en-GB"/>
        </w:rPr>
        <w:t xml:space="preserve"> by drawing attention to a paper published four</w:t>
      </w:r>
      <w:r w:rsidRPr="002E606E">
        <w:rPr>
          <w:rFonts w:ascii="Arial" w:hAnsi="Arial" w:cs="Arial"/>
          <w:sz w:val="22"/>
          <w:szCs w:val="22"/>
          <w:lang w:val="en-GB"/>
        </w:rPr>
        <w:t xml:space="preserve"> weeks ago. It is authored by Scott A. Kulp &amp; Benjamin H. Strauss titled “New elevation data triple estimates of global vulnerability to sea-level rise and coastal flooding Exposure”</w:t>
      </w:r>
      <w:r w:rsidR="001C71A5" w:rsidRPr="002E606E">
        <w:rPr>
          <w:rFonts w:ascii="Arial" w:hAnsi="Arial" w:cs="Arial"/>
          <w:sz w:val="22"/>
          <w:szCs w:val="22"/>
          <w:lang w:val="en-GB"/>
        </w:rPr>
        <w:t>.</w:t>
      </w:r>
      <w:r w:rsidRPr="002E606E">
        <w:rPr>
          <w:rFonts w:ascii="Arial" w:hAnsi="Arial" w:cs="Arial"/>
          <w:sz w:val="22"/>
          <w:szCs w:val="22"/>
          <w:lang w:val="en-GB"/>
        </w:rPr>
        <w:t xml:space="preserve"> </w:t>
      </w:r>
    </w:p>
    <w:p w14:paraId="230468EE" w14:textId="7120F3A3" w:rsidR="00AA6053" w:rsidRPr="002E606E" w:rsidRDefault="00763FE7" w:rsidP="00531375">
      <w:pPr>
        <w:spacing w:after="240"/>
        <w:jc w:val="both"/>
        <w:rPr>
          <w:rFonts w:ascii="Arial" w:hAnsi="Arial" w:cs="Arial"/>
          <w:sz w:val="22"/>
          <w:szCs w:val="22"/>
          <w:lang w:val="en-GB"/>
        </w:rPr>
      </w:pPr>
      <w:r w:rsidRPr="002E606E">
        <w:rPr>
          <w:rFonts w:ascii="Arial" w:hAnsi="Arial" w:cs="Arial"/>
          <w:sz w:val="22"/>
          <w:szCs w:val="22"/>
          <w:lang w:val="en-GB"/>
        </w:rPr>
        <w:t xml:space="preserve">It was picked up by many newspapers including </w:t>
      </w:r>
      <w:r w:rsidRPr="00531375">
        <w:rPr>
          <w:rFonts w:ascii="Arial" w:hAnsi="Arial" w:cs="Arial"/>
          <w:i/>
          <w:sz w:val="22"/>
          <w:szCs w:val="22"/>
          <w:lang w:val="en-GB"/>
        </w:rPr>
        <w:t>Le Figaro, Le Monde</w:t>
      </w:r>
      <w:r w:rsidRPr="002E606E">
        <w:rPr>
          <w:rFonts w:ascii="Arial" w:hAnsi="Arial" w:cs="Arial"/>
          <w:sz w:val="22"/>
          <w:szCs w:val="22"/>
          <w:lang w:val="en-GB"/>
        </w:rPr>
        <w:t xml:space="preserve">, </w:t>
      </w:r>
      <w:r w:rsidRPr="00531375">
        <w:rPr>
          <w:rFonts w:ascii="Arial" w:hAnsi="Arial" w:cs="Arial"/>
          <w:i/>
          <w:sz w:val="22"/>
          <w:szCs w:val="22"/>
          <w:lang w:val="en-GB"/>
        </w:rPr>
        <w:t>New York Times</w:t>
      </w:r>
      <w:r w:rsidRPr="002E606E">
        <w:rPr>
          <w:rFonts w:ascii="Arial" w:hAnsi="Arial" w:cs="Arial"/>
          <w:sz w:val="22"/>
          <w:szCs w:val="22"/>
          <w:lang w:val="en-GB"/>
        </w:rPr>
        <w:t>…</w:t>
      </w:r>
    </w:p>
    <w:p w14:paraId="444545C7" w14:textId="2AE1D21C" w:rsidR="00763FE7" w:rsidRPr="002E606E" w:rsidRDefault="00763FE7" w:rsidP="00531375">
      <w:pPr>
        <w:spacing w:after="240"/>
        <w:jc w:val="both"/>
        <w:rPr>
          <w:rFonts w:ascii="Arial" w:hAnsi="Arial" w:cs="Arial"/>
          <w:sz w:val="22"/>
          <w:szCs w:val="22"/>
          <w:lang w:val="en-GB"/>
        </w:rPr>
      </w:pPr>
      <w:r w:rsidRPr="002E606E">
        <w:rPr>
          <w:rFonts w:ascii="Arial" w:hAnsi="Arial" w:cs="Arial"/>
          <w:sz w:val="22"/>
          <w:szCs w:val="22"/>
          <w:lang w:val="en-GB"/>
        </w:rPr>
        <w:t>The title says it very clearly. While numbers vary betwee</w:t>
      </w:r>
      <w:r w:rsidR="001C71A5" w:rsidRPr="002E606E">
        <w:rPr>
          <w:rFonts w:ascii="Arial" w:hAnsi="Arial" w:cs="Arial"/>
          <w:sz w:val="22"/>
          <w:szCs w:val="22"/>
          <w:lang w:val="en-GB"/>
        </w:rPr>
        <w:t>n countries in the NEAM region,</w:t>
      </w:r>
      <w:r w:rsidRPr="002E606E">
        <w:rPr>
          <w:rFonts w:ascii="Arial" w:hAnsi="Arial" w:cs="Arial"/>
          <w:sz w:val="22"/>
          <w:szCs w:val="22"/>
          <w:lang w:val="en-GB"/>
        </w:rPr>
        <w:t xml:space="preserve"> a quick look at the maps indicate that the triple estim</w:t>
      </w:r>
      <w:r w:rsidR="001C71A5" w:rsidRPr="002E606E">
        <w:rPr>
          <w:rFonts w:ascii="Arial" w:hAnsi="Arial" w:cs="Arial"/>
          <w:sz w:val="22"/>
          <w:szCs w:val="22"/>
          <w:lang w:val="en-GB"/>
        </w:rPr>
        <w:t>ates also appear to hold for NEAM</w:t>
      </w:r>
      <w:r w:rsidRPr="002E606E">
        <w:rPr>
          <w:rFonts w:ascii="Arial" w:hAnsi="Arial" w:cs="Arial"/>
          <w:sz w:val="22"/>
          <w:szCs w:val="22"/>
          <w:lang w:val="en-GB"/>
        </w:rPr>
        <w:t xml:space="preserve"> region </w:t>
      </w:r>
    </w:p>
    <w:p w14:paraId="730485D4" w14:textId="182F9C11" w:rsidR="00763FE7" w:rsidRPr="002E606E" w:rsidRDefault="00763FE7" w:rsidP="00531375">
      <w:pPr>
        <w:spacing w:after="240"/>
        <w:jc w:val="both"/>
        <w:rPr>
          <w:rFonts w:ascii="Arial" w:hAnsi="Arial" w:cs="Arial"/>
          <w:sz w:val="22"/>
          <w:szCs w:val="22"/>
          <w:lang w:val="en-GB"/>
        </w:rPr>
      </w:pPr>
      <w:r w:rsidRPr="002E606E">
        <w:rPr>
          <w:rFonts w:ascii="Arial" w:hAnsi="Arial" w:cs="Arial"/>
          <w:sz w:val="22"/>
          <w:szCs w:val="22"/>
          <w:lang w:val="en-GB"/>
        </w:rPr>
        <w:t>The abstract also provides sobering facts quoting:</w:t>
      </w:r>
    </w:p>
    <w:p w14:paraId="4A76231C" w14:textId="758308B9" w:rsidR="00763FE7" w:rsidRPr="002E606E" w:rsidRDefault="00763FE7" w:rsidP="00531375">
      <w:pPr>
        <w:spacing w:after="240"/>
        <w:jc w:val="both"/>
        <w:rPr>
          <w:rFonts w:ascii="Arial" w:hAnsi="Arial" w:cs="Arial"/>
          <w:sz w:val="22"/>
          <w:szCs w:val="22"/>
          <w:lang w:val="en-GB"/>
        </w:rPr>
      </w:pPr>
      <w:r w:rsidRPr="002E606E">
        <w:rPr>
          <w:rFonts w:ascii="Arial" w:hAnsi="Arial" w:cs="Arial"/>
          <w:sz w:val="22"/>
          <w:szCs w:val="22"/>
          <w:lang w:val="en-GB"/>
        </w:rPr>
        <w:t>We estimate one billion people now occupy land less than 10</w:t>
      </w:r>
      <w:r w:rsidR="00AA6053">
        <w:rPr>
          <w:rFonts w:ascii="Arial" w:hAnsi="Arial" w:cs="Arial"/>
          <w:sz w:val="22"/>
          <w:szCs w:val="22"/>
          <w:lang w:val="en-GB"/>
        </w:rPr>
        <w:t> </w:t>
      </w:r>
      <w:r w:rsidRPr="002E606E">
        <w:rPr>
          <w:rFonts w:ascii="Arial" w:hAnsi="Arial" w:cs="Arial"/>
          <w:sz w:val="22"/>
          <w:szCs w:val="22"/>
          <w:lang w:val="en-GB"/>
        </w:rPr>
        <w:t>m above current high tide lines, including 250</w:t>
      </w:r>
      <w:r w:rsidR="00AA6053">
        <w:rPr>
          <w:rFonts w:ascii="Arial" w:hAnsi="Arial" w:cs="Arial"/>
          <w:sz w:val="22"/>
          <w:szCs w:val="22"/>
          <w:lang w:val="en-GB"/>
        </w:rPr>
        <w:t> </w:t>
      </w:r>
      <w:r w:rsidRPr="002E606E">
        <w:rPr>
          <w:rFonts w:ascii="Arial" w:hAnsi="Arial" w:cs="Arial"/>
          <w:sz w:val="22"/>
          <w:szCs w:val="22"/>
          <w:lang w:val="en-GB"/>
        </w:rPr>
        <w:t>M below 1</w:t>
      </w:r>
      <w:r w:rsidR="00AA6053">
        <w:rPr>
          <w:rFonts w:ascii="Arial" w:hAnsi="Arial" w:cs="Arial"/>
          <w:sz w:val="22"/>
          <w:szCs w:val="22"/>
          <w:lang w:val="en-GB"/>
        </w:rPr>
        <w:t> </w:t>
      </w:r>
      <w:r w:rsidRPr="002E606E">
        <w:rPr>
          <w:rFonts w:ascii="Arial" w:hAnsi="Arial" w:cs="Arial"/>
          <w:sz w:val="22"/>
          <w:szCs w:val="22"/>
          <w:lang w:val="en-GB"/>
        </w:rPr>
        <w:t>m.</w:t>
      </w:r>
    </w:p>
    <w:p w14:paraId="312DD24C" w14:textId="77777777" w:rsidR="00763FE7" w:rsidRPr="002E606E" w:rsidRDefault="00763FE7" w:rsidP="00531375">
      <w:pPr>
        <w:spacing w:after="240"/>
        <w:jc w:val="both"/>
        <w:rPr>
          <w:rFonts w:ascii="Arial" w:hAnsi="Arial" w:cs="Arial"/>
          <w:sz w:val="22"/>
          <w:szCs w:val="22"/>
          <w:lang w:val="en-GB"/>
        </w:rPr>
      </w:pPr>
      <w:r w:rsidRPr="002E606E">
        <w:rPr>
          <w:rFonts w:ascii="Arial" w:hAnsi="Arial" w:cs="Arial"/>
          <w:sz w:val="22"/>
          <w:szCs w:val="22"/>
          <w:lang w:val="en-GB"/>
        </w:rPr>
        <w:t>These sobering numbers underline the need to strengthen resilience of coastal communities.</w:t>
      </w:r>
    </w:p>
    <w:p w14:paraId="034B3AB1" w14:textId="77777777" w:rsidR="00763FE7" w:rsidRPr="002E606E" w:rsidRDefault="00763FE7" w:rsidP="00531375">
      <w:pPr>
        <w:spacing w:after="240"/>
        <w:jc w:val="both"/>
        <w:rPr>
          <w:rFonts w:ascii="Arial" w:eastAsiaTheme="minorEastAsia" w:hAnsi="Arial" w:cs="Arial"/>
          <w:sz w:val="22"/>
          <w:szCs w:val="22"/>
          <w:lang w:val="en-GB" w:eastAsia="zh-CN"/>
        </w:rPr>
      </w:pPr>
    </w:p>
    <w:p w14:paraId="319D6783" w14:textId="77777777" w:rsidR="00763FE7" w:rsidRPr="00E81708" w:rsidRDefault="00763FE7" w:rsidP="0096213B">
      <w:pPr>
        <w:spacing w:after="200" w:line="276" w:lineRule="auto"/>
        <w:jc w:val="both"/>
        <w:rPr>
          <w:rFonts w:ascii="Arial" w:eastAsiaTheme="minorEastAsia" w:hAnsi="Arial" w:cs="Arial"/>
          <w:sz w:val="22"/>
          <w:szCs w:val="22"/>
          <w:lang w:val="en-US" w:eastAsia="zh-CN"/>
        </w:rPr>
      </w:pPr>
    </w:p>
    <w:p w14:paraId="070F370B" w14:textId="77777777" w:rsidR="008931EE" w:rsidRPr="002E606E" w:rsidRDefault="008931EE" w:rsidP="00A836DC">
      <w:pPr>
        <w:rPr>
          <w:rFonts w:cs="Arial"/>
          <w:szCs w:val="22"/>
          <w:lang w:val="en-GB"/>
        </w:rPr>
        <w:sectPr w:rsidR="008931EE" w:rsidRPr="002E606E" w:rsidSect="00421449">
          <w:headerReference w:type="even" r:id="rId105"/>
          <w:headerReference w:type="first" r:id="rId106"/>
          <w:type w:val="oddPage"/>
          <w:pgSz w:w="11907" w:h="16840" w:code="9"/>
          <w:pgMar w:top="1417" w:right="1417" w:bottom="1417" w:left="1417" w:header="720" w:footer="720" w:gutter="0"/>
          <w:pgNumType w:start="1"/>
          <w:cols w:space="720"/>
          <w:titlePg/>
          <w:docGrid w:linePitch="360"/>
        </w:sectPr>
      </w:pPr>
    </w:p>
    <w:p w14:paraId="108B2C6F" w14:textId="6677043E" w:rsidR="000F1684" w:rsidRPr="002D6C81" w:rsidRDefault="00FD5BB8" w:rsidP="00313BE4">
      <w:pPr>
        <w:pStyle w:val="Heading1"/>
        <w:spacing w:before="0"/>
        <w:jc w:val="center"/>
        <w:rPr>
          <w:rStyle w:val="Emphasis"/>
          <w:rFonts w:eastAsia="SimSun"/>
        </w:rPr>
      </w:pPr>
      <w:bookmarkStart w:id="238" w:name="_Toc442964957"/>
      <w:bookmarkStart w:id="239" w:name="_Toc442996714"/>
      <w:bookmarkStart w:id="240" w:name="_Toc453029867"/>
      <w:bookmarkStart w:id="241" w:name="_Toc468263403"/>
      <w:bookmarkStart w:id="242" w:name="_Toc472423058"/>
      <w:bookmarkStart w:id="243" w:name="_Toc36824365"/>
      <w:r w:rsidRPr="002D6C81">
        <w:rPr>
          <w:rStyle w:val="Emphasis"/>
          <w:rFonts w:eastAsia="SimSun"/>
        </w:rPr>
        <w:t xml:space="preserve">ANNEX </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sidR="00196E65" w:rsidRPr="002D6C81">
        <w:rPr>
          <w:rStyle w:val="Emphasis"/>
          <w:rFonts w:eastAsia="SimSun"/>
        </w:rPr>
        <w:t>IV</w:t>
      </w:r>
      <w:bookmarkEnd w:id="243"/>
    </w:p>
    <w:p w14:paraId="7871608E" w14:textId="77777777" w:rsidR="00FD5BB8" w:rsidRPr="00E81708" w:rsidRDefault="00FD5BB8" w:rsidP="00313BE4">
      <w:pPr>
        <w:pStyle w:val="Heading1"/>
        <w:snapToGrid w:val="0"/>
        <w:spacing w:before="0"/>
        <w:jc w:val="center"/>
        <w:rPr>
          <w:b w:val="0"/>
          <w:smallCaps/>
          <w:color w:val="000000" w:themeColor="text1"/>
          <w:spacing w:val="5"/>
          <w:szCs w:val="22"/>
        </w:rPr>
      </w:pPr>
      <w:bookmarkStart w:id="244" w:name="_Toc329420885"/>
      <w:bookmarkStart w:id="245" w:name="_Ref330634542"/>
      <w:bookmarkStart w:id="246" w:name="_Toc332178896"/>
      <w:bookmarkStart w:id="247" w:name="_Toc333141442"/>
      <w:bookmarkStart w:id="248" w:name="_Toc333141747"/>
      <w:bookmarkStart w:id="249" w:name="_Toc358628340"/>
      <w:bookmarkStart w:id="250" w:name="_Toc359016029"/>
      <w:bookmarkStart w:id="251" w:name="_Toc359055307"/>
      <w:bookmarkStart w:id="252" w:name="_Ref359056897"/>
      <w:bookmarkStart w:id="253" w:name="_Ref410987247"/>
      <w:bookmarkStart w:id="254" w:name="_Toc414287744"/>
      <w:bookmarkStart w:id="255" w:name="_Toc442964958"/>
      <w:bookmarkStart w:id="256" w:name="_Toc442996715"/>
      <w:bookmarkStart w:id="257" w:name="_Toc453029868"/>
      <w:bookmarkStart w:id="258" w:name="_Toc468263404"/>
      <w:bookmarkStart w:id="259" w:name="_Toc472423059"/>
      <w:bookmarkStart w:id="260" w:name="_Toc503179819"/>
      <w:bookmarkStart w:id="261" w:name="_Toc36824366"/>
      <w:r w:rsidRPr="00E81708">
        <w:rPr>
          <w:rStyle w:val="Titolodellibro"/>
          <w:b/>
          <w:color w:val="000000" w:themeColor="text1"/>
          <w:szCs w:val="22"/>
        </w:rPr>
        <w:t>LIST OF DOCUMENTS</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tbl>
      <w:tblPr>
        <w:tblW w:w="4846" w:type="pct"/>
        <w:jc w:val="center"/>
        <w:tblCellSpacing w:w="0" w:type="dxa"/>
        <w:tblLayout w:type="fixed"/>
        <w:tblCellMar>
          <w:top w:w="15" w:type="dxa"/>
          <w:left w:w="15" w:type="dxa"/>
          <w:bottom w:w="15" w:type="dxa"/>
          <w:right w:w="15" w:type="dxa"/>
        </w:tblCellMar>
        <w:tblLook w:val="04A0" w:firstRow="1" w:lastRow="0" w:firstColumn="1" w:lastColumn="0" w:noHBand="0" w:noVBand="1"/>
      </w:tblPr>
      <w:tblGrid>
        <w:gridCol w:w="2124"/>
        <w:gridCol w:w="6670"/>
      </w:tblGrid>
      <w:tr w:rsidR="008F1EBF" w:rsidRPr="00517682" w14:paraId="4ACF0278" w14:textId="77777777" w:rsidTr="00077C18">
        <w:trPr>
          <w:trHeight w:hRule="exact" w:val="437"/>
          <w:tblHeader/>
          <w:tblCellSpacing w:w="0" w:type="dxa"/>
          <w:jc w:val="center"/>
        </w:trPr>
        <w:tc>
          <w:tcPr>
            <w:tcW w:w="2122" w:type="dxa"/>
            <w:hideMark/>
          </w:tcPr>
          <w:p w14:paraId="681CB76F" w14:textId="77777777" w:rsidR="008640E9" w:rsidRPr="00531375" w:rsidRDefault="008640E9" w:rsidP="00531375">
            <w:pPr>
              <w:spacing w:after="120"/>
              <w:rPr>
                <w:rFonts w:ascii="Arial" w:hAnsi="Arial" w:cs="Arial"/>
                <w:color w:val="333333"/>
                <w:sz w:val="22"/>
                <w:szCs w:val="22"/>
              </w:rPr>
            </w:pPr>
            <w:r w:rsidRPr="00531375">
              <w:rPr>
                <w:rFonts w:ascii="Arial" w:hAnsi="Arial" w:cs="Arial"/>
                <w:color w:val="333333"/>
                <w:sz w:val="22"/>
                <w:szCs w:val="22"/>
              </w:rPr>
              <w:t>Agenda Item</w:t>
            </w:r>
          </w:p>
        </w:tc>
        <w:tc>
          <w:tcPr>
            <w:tcW w:w="6662" w:type="dxa"/>
            <w:hideMark/>
          </w:tcPr>
          <w:p w14:paraId="0357651F" w14:textId="1691D072" w:rsidR="008640E9" w:rsidRPr="00531375" w:rsidRDefault="008640E9" w:rsidP="00531375">
            <w:pPr>
              <w:spacing w:after="120"/>
              <w:rPr>
                <w:rFonts w:ascii="Arial" w:hAnsi="Arial" w:cs="Arial"/>
                <w:color w:val="333333"/>
                <w:sz w:val="22"/>
                <w:szCs w:val="22"/>
                <w:lang w:val="en-US"/>
              </w:rPr>
            </w:pPr>
            <w:r w:rsidRPr="00531375">
              <w:rPr>
                <w:rFonts w:ascii="Arial" w:hAnsi="Arial" w:cs="Arial"/>
                <w:color w:val="333333"/>
                <w:sz w:val="22"/>
                <w:szCs w:val="22"/>
                <w:lang w:val="en-US"/>
              </w:rPr>
              <w:t>Document Title and Link</w:t>
            </w:r>
          </w:p>
        </w:tc>
      </w:tr>
      <w:tr w:rsidR="008F1EBF" w:rsidRPr="00BF2EB0" w14:paraId="5A57E359" w14:textId="77777777" w:rsidTr="00077C18">
        <w:trPr>
          <w:trHeight w:hRule="exact" w:val="567"/>
          <w:tblCellSpacing w:w="0" w:type="dxa"/>
          <w:jc w:val="center"/>
        </w:trPr>
        <w:tc>
          <w:tcPr>
            <w:tcW w:w="2122" w:type="dxa"/>
          </w:tcPr>
          <w:p w14:paraId="029E95E1" w14:textId="1B31094C" w:rsidR="008640E9" w:rsidRPr="00531375" w:rsidRDefault="008640E9" w:rsidP="00531375">
            <w:pPr>
              <w:spacing w:after="120"/>
              <w:rPr>
                <w:rFonts w:ascii="Arial" w:hAnsi="Arial" w:cs="Arial"/>
                <w:color w:val="000000" w:themeColor="text1"/>
                <w:sz w:val="22"/>
                <w:szCs w:val="22"/>
              </w:rPr>
            </w:pPr>
            <w:r w:rsidRPr="00531375">
              <w:rPr>
                <w:rFonts w:ascii="Arial" w:hAnsi="Arial" w:cs="Arial"/>
                <w:color w:val="000000" w:themeColor="text1"/>
                <w:sz w:val="22"/>
                <w:szCs w:val="22"/>
              </w:rPr>
              <w:t>2.5</w:t>
            </w:r>
          </w:p>
        </w:tc>
        <w:tc>
          <w:tcPr>
            <w:tcW w:w="6662" w:type="dxa"/>
          </w:tcPr>
          <w:p w14:paraId="4B74C935" w14:textId="7139D4E6" w:rsidR="008640E9" w:rsidRPr="00531375" w:rsidRDefault="00000F93" w:rsidP="00531375">
            <w:pPr>
              <w:spacing w:after="120"/>
              <w:rPr>
                <w:rFonts w:ascii="Arial" w:hAnsi="Arial" w:cs="Arial"/>
                <w:color w:val="000000" w:themeColor="text1"/>
                <w:sz w:val="22"/>
                <w:szCs w:val="22"/>
                <w:lang w:val="en-US"/>
              </w:rPr>
            </w:pPr>
            <w:hyperlink r:id="rId107" w:history="1">
              <w:r w:rsidR="008640E9" w:rsidRPr="00531375">
                <w:rPr>
                  <w:rStyle w:val="Hyperlink"/>
                  <w:rFonts w:ascii="Arial" w:hAnsi="Arial" w:cs="Arial"/>
                  <w:sz w:val="22"/>
                  <w:szCs w:val="22"/>
                  <w:lang w:val="en-US"/>
                </w:rPr>
                <w:t>ICG</w:t>
              </w:r>
              <w:r w:rsidR="00517682" w:rsidRPr="00531375">
                <w:rPr>
                  <w:rStyle w:val="Hyperlink"/>
                  <w:rFonts w:ascii="Arial" w:hAnsi="Arial" w:cs="Arial"/>
                  <w:sz w:val="22"/>
                  <w:szCs w:val="22"/>
                  <w:lang w:val="en-US"/>
                </w:rPr>
                <w:t>/</w:t>
              </w:r>
              <w:r w:rsidR="008640E9" w:rsidRPr="00531375">
                <w:rPr>
                  <w:rStyle w:val="Hyperlink"/>
                  <w:rFonts w:ascii="Arial" w:hAnsi="Arial" w:cs="Arial"/>
                  <w:sz w:val="22"/>
                  <w:szCs w:val="22"/>
                  <w:lang w:val="en-US"/>
                </w:rPr>
                <w:t>NEAMTWS</w:t>
              </w:r>
              <w:r w:rsidR="00517682" w:rsidRPr="00531375">
                <w:rPr>
                  <w:rStyle w:val="Hyperlink"/>
                  <w:rFonts w:ascii="Arial" w:hAnsi="Arial" w:cs="Arial"/>
                  <w:sz w:val="22"/>
                  <w:szCs w:val="22"/>
                  <w:lang w:val="en-US"/>
                </w:rPr>
                <w:t>-</w:t>
              </w:r>
              <w:r w:rsidR="008640E9" w:rsidRPr="00531375">
                <w:rPr>
                  <w:rStyle w:val="Hyperlink"/>
                  <w:rFonts w:ascii="Arial" w:hAnsi="Arial" w:cs="Arial"/>
                  <w:sz w:val="22"/>
                  <w:szCs w:val="22"/>
                  <w:lang w:val="en-US"/>
                </w:rPr>
                <w:t>XVI Time Table</w:t>
              </w:r>
            </w:hyperlink>
          </w:p>
        </w:tc>
      </w:tr>
      <w:tr w:rsidR="008F1EBF" w:rsidRPr="00517682" w14:paraId="10FF39F7" w14:textId="77777777" w:rsidTr="00077C18">
        <w:trPr>
          <w:trHeight w:hRule="exact" w:val="567"/>
          <w:tblCellSpacing w:w="0" w:type="dxa"/>
          <w:jc w:val="center"/>
        </w:trPr>
        <w:tc>
          <w:tcPr>
            <w:tcW w:w="2122" w:type="dxa"/>
          </w:tcPr>
          <w:p w14:paraId="78B9B927" w14:textId="49A0E712" w:rsidR="008640E9" w:rsidRPr="00531375" w:rsidRDefault="008640E9" w:rsidP="00531375">
            <w:pPr>
              <w:spacing w:after="120"/>
              <w:rPr>
                <w:rFonts w:ascii="Arial" w:hAnsi="Arial" w:cs="Arial"/>
                <w:color w:val="000000" w:themeColor="text1"/>
                <w:sz w:val="22"/>
                <w:szCs w:val="22"/>
              </w:rPr>
            </w:pPr>
            <w:r w:rsidRPr="00531375">
              <w:rPr>
                <w:rFonts w:ascii="Arial" w:hAnsi="Arial" w:cs="Arial"/>
                <w:color w:val="000000" w:themeColor="text1"/>
                <w:sz w:val="22"/>
                <w:szCs w:val="22"/>
              </w:rPr>
              <w:t>3.1</w:t>
            </w:r>
          </w:p>
        </w:tc>
        <w:tc>
          <w:tcPr>
            <w:tcW w:w="6662" w:type="dxa"/>
            <w:hideMark/>
          </w:tcPr>
          <w:p w14:paraId="2D3CCFDE" w14:textId="339A7E92" w:rsidR="008640E9" w:rsidRPr="00531375" w:rsidRDefault="00000F93" w:rsidP="00531375">
            <w:pPr>
              <w:spacing w:after="120"/>
              <w:rPr>
                <w:rFonts w:ascii="Arial" w:hAnsi="Arial" w:cs="Arial"/>
                <w:color w:val="000000" w:themeColor="text1"/>
                <w:sz w:val="22"/>
                <w:szCs w:val="22"/>
              </w:rPr>
            </w:pPr>
            <w:hyperlink r:id="rId108" w:history="1">
              <w:r w:rsidR="008640E9" w:rsidRPr="00531375">
                <w:rPr>
                  <w:rStyle w:val="Hyperlink"/>
                  <w:rFonts w:ascii="Arial" w:hAnsi="Arial" w:cs="Arial"/>
                  <w:sz w:val="22"/>
                  <w:szCs w:val="22"/>
                </w:rPr>
                <w:t>Report by ICGNEAMTWS Chair</w:t>
              </w:r>
            </w:hyperlink>
          </w:p>
        </w:tc>
      </w:tr>
      <w:tr w:rsidR="008F1EBF" w:rsidRPr="00517682" w14:paraId="5B2AB49A" w14:textId="77777777" w:rsidTr="00077C18">
        <w:trPr>
          <w:trHeight w:hRule="exact" w:val="567"/>
          <w:tblCellSpacing w:w="0" w:type="dxa"/>
          <w:jc w:val="center"/>
        </w:trPr>
        <w:tc>
          <w:tcPr>
            <w:tcW w:w="2122" w:type="dxa"/>
          </w:tcPr>
          <w:p w14:paraId="50FF0991" w14:textId="3CCD8444" w:rsidR="008640E9" w:rsidRPr="00531375" w:rsidRDefault="008640E9" w:rsidP="00531375">
            <w:pPr>
              <w:spacing w:after="120"/>
              <w:rPr>
                <w:rFonts w:ascii="Arial" w:hAnsi="Arial" w:cs="Arial"/>
                <w:color w:val="000000" w:themeColor="text1"/>
                <w:sz w:val="22"/>
                <w:szCs w:val="22"/>
              </w:rPr>
            </w:pPr>
            <w:r w:rsidRPr="00531375">
              <w:rPr>
                <w:rFonts w:ascii="Arial" w:hAnsi="Arial" w:cs="Arial"/>
                <w:color w:val="000000" w:themeColor="text1"/>
                <w:sz w:val="22"/>
                <w:szCs w:val="22"/>
              </w:rPr>
              <w:t>3.2</w:t>
            </w:r>
          </w:p>
        </w:tc>
        <w:tc>
          <w:tcPr>
            <w:tcW w:w="6662" w:type="dxa"/>
          </w:tcPr>
          <w:p w14:paraId="55949B8D" w14:textId="51F80A3A" w:rsidR="008640E9" w:rsidRPr="00531375" w:rsidRDefault="00000F93" w:rsidP="00531375">
            <w:pPr>
              <w:spacing w:after="120"/>
              <w:rPr>
                <w:rFonts w:ascii="Arial" w:hAnsi="Arial" w:cs="Arial"/>
                <w:sz w:val="22"/>
                <w:szCs w:val="22"/>
              </w:rPr>
            </w:pPr>
            <w:hyperlink r:id="rId109" w:history="1">
              <w:r w:rsidR="008640E9" w:rsidRPr="00531375">
                <w:rPr>
                  <w:rStyle w:val="Hyperlink"/>
                  <w:rFonts w:ascii="Arial" w:hAnsi="Arial" w:cs="Arial"/>
                  <w:sz w:val="22"/>
                  <w:szCs w:val="22"/>
                </w:rPr>
                <w:t>Report by IOC Secretariat</w:t>
              </w:r>
            </w:hyperlink>
          </w:p>
        </w:tc>
      </w:tr>
      <w:tr w:rsidR="008F1EBF" w:rsidRPr="00BF2EB0" w14:paraId="1D9A42C8" w14:textId="77777777" w:rsidTr="00077C18">
        <w:trPr>
          <w:trHeight w:hRule="exact" w:val="567"/>
          <w:tblCellSpacing w:w="0" w:type="dxa"/>
          <w:jc w:val="center"/>
        </w:trPr>
        <w:tc>
          <w:tcPr>
            <w:tcW w:w="2122" w:type="dxa"/>
          </w:tcPr>
          <w:p w14:paraId="118CD522" w14:textId="33AD3B5F" w:rsidR="008640E9" w:rsidRPr="00531375" w:rsidRDefault="008640E9" w:rsidP="00531375">
            <w:pPr>
              <w:spacing w:after="120"/>
              <w:rPr>
                <w:rFonts w:ascii="Arial" w:hAnsi="Arial" w:cs="Arial"/>
                <w:color w:val="000000" w:themeColor="text1"/>
                <w:sz w:val="22"/>
                <w:szCs w:val="22"/>
              </w:rPr>
            </w:pPr>
            <w:r w:rsidRPr="00531375">
              <w:rPr>
                <w:rFonts w:ascii="Arial" w:hAnsi="Arial" w:cs="Arial"/>
                <w:color w:val="000000" w:themeColor="text1"/>
                <w:sz w:val="22"/>
                <w:szCs w:val="22"/>
              </w:rPr>
              <w:t>3.3</w:t>
            </w:r>
          </w:p>
        </w:tc>
        <w:tc>
          <w:tcPr>
            <w:tcW w:w="6662" w:type="dxa"/>
          </w:tcPr>
          <w:p w14:paraId="4CE79A0B" w14:textId="74E1A9B6" w:rsidR="008640E9" w:rsidRPr="00531375" w:rsidRDefault="00000F93" w:rsidP="00531375">
            <w:pPr>
              <w:spacing w:after="120"/>
              <w:rPr>
                <w:rFonts w:ascii="Arial" w:hAnsi="Arial" w:cs="Arial"/>
                <w:sz w:val="22"/>
                <w:szCs w:val="22"/>
                <w:lang w:val="en-GB"/>
              </w:rPr>
            </w:pPr>
            <w:hyperlink r:id="rId110" w:history="1">
              <w:r w:rsidR="008640E9" w:rsidRPr="00531375">
                <w:rPr>
                  <w:rStyle w:val="Hyperlink"/>
                  <w:rFonts w:ascii="Arial" w:hAnsi="Arial" w:cs="Arial"/>
                  <w:sz w:val="22"/>
                  <w:szCs w:val="22"/>
                  <w:lang w:val="en-GB"/>
                </w:rPr>
                <w:t>Chair Report on TOWS-WG 12</w:t>
              </w:r>
            </w:hyperlink>
          </w:p>
        </w:tc>
      </w:tr>
      <w:tr w:rsidR="008F1EBF" w:rsidRPr="00BF2EB0" w14:paraId="7A8591B5" w14:textId="77777777" w:rsidTr="00077C18">
        <w:trPr>
          <w:trHeight w:hRule="exact" w:val="567"/>
          <w:tblCellSpacing w:w="0" w:type="dxa"/>
          <w:jc w:val="center"/>
        </w:trPr>
        <w:tc>
          <w:tcPr>
            <w:tcW w:w="2122" w:type="dxa"/>
          </w:tcPr>
          <w:p w14:paraId="79892674" w14:textId="66AA1636" w:rsidR="008640E9" w:rsidRPr="00531375" w:rsidRDefault="008640E9" w:rsidP="00531375">
            <w:pPr>
              <w:spacing w:after="120"/>
              <w:rPr>
                <w:rFonts w:ascii="Arial" w:hAnsi="Arial" w:cs="Arial"/>
                <w:sz w:val="22"/>
                <w:szCs w:val="22"/>
              </w:rPr>
            </w:pPr>
            <w:r w:rsidRPr="00531375">
              <w:rPr>
                <w:rFonts w:ascii="Arial" w:hAnsi="Arial" w:cs="Arial"/>
                <w:sz w:val="22"/>
                <w:szCs w:val="22"/>
              </w:rPr>
              <w:t>4.1</w:t>
            </w:r>
          </w:p>
        </w:tc>
        <w:tc>
          <w:tcPr>
            <w:tcW w:w="6662" w:type="dxa"/>
          </w:tcPr>
          <w:p w14:paraId="7E9D7B06" w14:textId="679E71E1" w:rsidR="008640E9" w:rsidRPr="00531375" w:rsidRDefault="00000F93" w:rsidP="00531375">
            <w:pPr>
              <w:spacing w:after="120"/>
              <w:rPr>
                <w:rFonts w:ascii="Arial" w:hAnsi="Arial" w:cs="Arial"/>
                <w:color w:val="000000" w:themeColor="text1"/>
                <w:sz w:val="22"/>
                <w:szCs w:val="22"/>
                <w:lang w:val="en-GB"/>
              </w:rPr>
            </w:pPr>
            <w:hyperlink r:id="rId111" w:history="1">
              <w:r w:rsidR="008640E9" w:rsidRPr="00531375">
                <w:rPr>
                  <w:rStyle w:val="Hyperlink"/>
                  <w:rFonts w:ascii="Arial" w:hAnsi="Arial" w:cs="Arial"/>
                  <w:sz w:val="22"/>
                  <w:szCs w:val="22"/>
                  <w:lang w:val="en-US"/>
                </w:rPr>
                <w:t>Report on Intersessional Activities of Working Group 1</w:t>
              </w:r>
            </w:hyperlink>
          </w:p>
        </w:tc>
      </w:tr>
      <w:tr w:rsidR="008F1EBF" w:rsidRPr="00BF2EB0" w14:paraId="2CFAD31D" w14:textId="77777777" w:rsidTr="00077C18">
        <w:trPr>
          <w:trHeight w:hRule="exact" w:val="567"/>
          <w:tblCellSpacing w:w="0" w:type="dxa"/>
          <w:jc w:val="center"/>
        </w:trPr>
        <w:tc>
          <w:tcPr>
            <w:tcW w:w="2122" w:type="dxa"/>
          </w:tcPr>
          <w:p w14:paraId="5B3E8261" w14:textId="4483B14F" w:rsidR="008640E9" w:rsidRPr="00531375" w:rsidRDefault="008640E9" w:rsidP="00531375">
            <w:pPr>
              <w:spacing w:after="120"/>
              <w:rPr>
                <w:rFonts w:ascii="Arial" w:hAnsi="Arial" w:cs="Arial"/>
                <w:color w:val="000000" w:themeColor="text1"/>
                <w:sz w:val="22"/>
                <w:szCs w:val="22"/>
              </w:rPr>
            </w:pPr>
            <w:r w:rsidRPr="00531375">
              <w:rPr>
                <w:rFonts w:ascii="Arial" w:hAnsi="Arial" w:cs="Arial"/>
                <w:color w:val="000000" w:themeColor="text1"/>
                <w:sz w:val="22"/>
                <w:szCs w:val="22"/>
              </w:rPr>
              <w:t>4.1</w:t>
            </w:r>
          </w:p>
        </w:tc>
        <w:tc>
          <w:tcPr>
            <w:tcW w:w="6662" w:type="dxa"/>
          </w:tcPr>
          <w:p w14:paraId="6ED58038" w14:textId="48AE3D6F" w:rsidR="008640E9" w:rsidRPr="00531375" w:rsidRDefault="00000F93" w:rsidP="00531375">
            <w:pPr>
              <w:spacing w:after="120"/>
              <w:rPr>
                <w:rFonts w:ascii="Arial" w:hAnsi="Arial" w:cs="Arial"/>
                <w:color w:val="000000" w:themeColor="text1"/>
                <w:sz w:val="22"/>
                <w:szCs w:val="22"/>
                <w:lang w:val="en-GB"/>
              </w:rPr>
            </w:pPr>
            <w:hyperlink r:id="rId112" w:history="1">
              <w:r w:rsidR="008640E9" w:rsidRPr="00531375">
                <w:rPr>
                  <w:rStyle w:val="Hyperlink"/>
                  <w:rFonts w:ascii="Arial" w:hAnsi="Arial" w:cs="Arial"/>
                  <w:sz w:val="22"/>
                  <w:szCs w:val="22"/>
                  <w:lang w:val="en-GB"/>
                </w:rPr>
                <w:t>Report on Intersessional Activities Working Group 2 and 3</w:t>
              </w:r>
            </w:hyperlink>
          </w:p>
          <w:p w14:paraId="3FCA4FAE" w14:textId="77777777" w:rsidR="008640E9" w:rsidRPr="00531375" w:rsidRDefault="008640E9" w:rsidP="00531375">
            <w:pPr>
              <w:spacing w:after="120"/>
              <w:rPr>
                <w:rFonts w:ascii="Arial" w:hAnsi="Arial" w:cs="Arial"/>
                <w:color w:val="000000" w:themeColor="text1"/>
                <w:sz w:val="22"/>
                <w:szCs w:val="22"/>
                <w:lang w:val="en-GB"/>
              </w:rPr>
            </w:pPr>
          </w:p>
          <w:p w14:paraId="06A81DF4" w14:textId="7A91C060" w:rsidR="008640E9" w:rsidRPr="00531375" w:rsidRDefault="008640E9" w:rsidP="00531375">
            <w:pPr>
              <w:spacing w:after="120"/>
              <w:rPr>
                <w:rFonts w:ascii="Arial" w:hAnsi="Arial" w:cs="Arial"/>
                <w:color w:val="000000" w:themeColor="text1"/>
                <w:sz w:val="22"/>
                <w:szCs w:val="22"/>
                <w:lang w:val="en-GB"/>
              </w:rPr>
            </w:pPr>
          </w:p>
          <w:p w14:paraId="448E1F8E" w14:textId="1B5D6E05" w:rsidR="008640E9" w:rsidRPr="00531375" w:rsidRDefault="008640E9" w:rsidP="00531375">
            <w:pPr>
              <w:spacing w:after="120"/>
              <w:rPr>
                <w:rFonts w:ascii="Arial" w:hAnsi="Arial" w:cs="Arial"/>
                <w:color w:val="000000" w:themeColor="text1"/>
                <w:sz w:val="22"/>
                <w:szCs w:val="22"/>
                <w:lang w:val="en-GB"/>
              </w:rPr>
            </w:pPr>
          </w:p>
          <w:p w14:paraId="6A526AB7" w14:textId="77777777" w:rsidR="008640E9" w:rsidRPr="00531375" w:rsidRDefault="008640E9" w:rsidP="00531375">
            <w:pPr>
              <w:spacing w:after="120"/>
              <w:rPr>
                <w:rFonts w:ascii="Arial" w:hAnsi="Arial" w:cs="Arial"/>
                <w:color w:val="000000" w:themeColor="text1"/>
                <w:sz w:val="22"/>
                <w:szCs w:val="22"/>
                <w:lang w:val="en-GB"/>
              </w:rPr>
            </w:pPr>
          </w:p>
          <w:p w14:paraId="0B3544B3" w14:textId="77777777" w:rsidR="008640E9" w:rsidRPr="00531375" w:rsidRDefault="008640E9" w:rsidP="00531375">
            <w:pPr>
              <w:spacing w:after="120"/>
              <w:rPr>
                <w:rFonts w:ascii="Arial" w:hAnsi="Arial" w:cs="Arial"/>
                <w:color w:val="000000" w:themeColor="text1"/>
                <w:sz w:val="22"/>
                <w:szCs w:val="22"/>
                <w:lang w:val="en-GB"/>
              </w:rPr>
            </w:pPr>
          </w:p>
          <w:p w14:paraId="5249BC28" w14:textId="77777777" w:rsidR="008640E9" w:rsidRPr="00531375" w:rsidRDefault="008640E9" w:rsidP="00531375">
            <w:pPr>
              <w:spacing w:after="120"/>
              <w:rPr>
                <w:rFonts w:ascii="Arial" w:hAnsi="Arial" w:cs="Arial"/>
                <w:color w:val="000000" w:themeColor="text1"/>
                <w:sz w:val="22"/>
                <w:szCs w:val="22"/>
                <w:lang w:val="en-GB"/>
              </w:rPr>
            </w:pPr>
          </w:p>
          <w:p w14:paraId="65E56905" w14:textId="4027CF55" w:rsidR="008640E9" w:rsidRPr="00531375" w:rsidRDefault="008640E9" w:rsidP="00531375">
            <w:pPr>
              <w:spacing w:after="120"/>
              <w:rPr>
                <w:rFonts w:ascii="Arial" w:hAnsi="Arial" w:cs="Arial"/>
                <w:color w:val="000000" w:themeColor="text1"/>
                <w:sz w:val="22"/>
                <w:szCs w:val="22"/>
                <w:lang w:val="en-GB"/>
              </w:rPr>
            </w:pPr>
          </w:p>
        </w:tc>
      </w:tr>
      <w:tr w:rsidR="008F1EBF" w:rsidRPr="00BF2EB0" w14:paraId="36453997" w14:textId="77777777" w:rsidTr="00077C18">
        <w:trPr>
          <w:trHeight w:hRule="exact" w:val="567"/>
          <w:tblCellSpacing w:w="0" w:type="dxa"/>
          <w:jc w:val="center"/>
        </w:trPr>
        <w:tc>
          <w:tcPr>
            <w:tcW w:w="2122" w:type="dxa"/>
          </w:tcPr>
          <w:p w14:paraId="2D81C166" w14:textId="0B36051C" w:rsidR="008640E9" w:rsidRPr="00531375" w:rsidRDefault="008640E9" w:rsidP="00531375">
            <w:pPr>
              <w:spacing w:after="120"/>
              <w:rPr>
                <w:rFonts w:ascii="Arial" w:hAnsi="Arial" w:cs="Arial"/>
                <w:color w:val="000000" w:themeColor="text1"/>
                <w:sz w:val="22"/>
                <w:szCs w:val="22"/>
              </w:rPr>
            </w:pPr>
            <w:r w:rsidRPr="00531375">
              <w:rPr>
                <w:rFonts w:ascii="Arial" w:hAnsi="Arial" w:cs="Arial"/>
                <w:color w:val="000000" w:themeColor="text1"/>
                <w:sz w:val="22"/>
                <w:szCs w:val="22"/>
              </w:rPr>
              <w:t>4.1</w:t>
            </w:r>
          </w:p>
        </w:tc>
        <w:tc>
          <w:tcPr>
            <w:tcW w:w="6662" w:type="dxa"/>
            <w:hideMark/>
          </w:tcPr>
          <w:p w14:paraId="20D41FBF" w14:textId="25E28100" w:rsidR="008640E9" w:rsidRPr="00531375" w:rsidRDefault="00000F93" w:rsidP="00531375">
            <w:pPr>
              <w:spacing w:after="120"/>
              <w:rPr>
                <w:rFonts w:ascii="Arial" w:hAnsi="Arial" w:cs="Arial"/>
                <w:sz w:val="22"/>
                <w:szCs w:val="22"/>
                <w:lang w:val="en-US"/>
              </w:rPr>
            </w:pPr>
            <w:hyperlink r:id="rId113" w:history="1">
              <w:r w:rsidR="008640E9" w:rsidRPr="00531375">
                <w:rPr>
                  <w:rStyle w:val="Hyperlink"/>
                  <w:rFonts w:ascii="Arial" w:hAnsi="Arial" w:cs="Arial"/>
                  <w:sz w:val="22"/>
                  <w:szCs w:val="22"/>
                  <w:lang w:val="en-US"/>
                </w:rPr>
                <w:t>Report on Intersessional Activities Working Group 4</w:t>
              </w:r>
            </w:hyperlink>
          </w:p>
        </w:tc>
      </w:tr>
      <w:tr w:rsidR="008F1EBF" w:rsidRPr="00BF2EB0" w14:paraId="1A264CC2" w14:textId="77777777" w:rsidTr="00077C18">
        <w:trPr>
          <w:trHeight w:hRule="exact" w:val="567"/>
          <w:tblCellSpacing w:w="0" w:type="dxa"/>
          <w:jc w:val="center"/>
        </w:trPr>
        <w:tc>
          <w:tcPr>
            <w:tcW w:w="2122" w:type="dxa"/>
          </w:tcPr>
          <w:p w14:paraId="46B2B836" w14:textId="326EBBBE" w:rsidR="008640E9" w:rsidRPr="00531375" w:rsidRDefault="008640E9" w:rsidP="00531375">
            <w:pPr>
              <w:spacing w:after="120"/>
              <w:rPr>
                <w:rFonts w:ascii="Arial" w:hAnsi="Arial" w:cs="Arial"/>
                <w:color w:val="000000" w:themeColor="text1"/>
                <w:sz w:val="22"/>
                <w:szCs w:val="22"/>
              </w:rPr>
            </w:pPr>
            <w:r w:rsidRPr="00531375">
              <w:rPr>
                <w:rFonts w:ascii="Arial" w:hAnsi="Arial" w:cs="Arial"/>
                <w:color w:val="000000" w:themeColor="text1"/>
                <w:sz w:val="22"/>
                <w:szCs w:val="22"/>
              </w:rPr>
              <w:t>4.1</w:t>
            </w:r>
          </w:p>
        </w:tc>
        <w:tc>
          <w:tcPr>
            <w:tcW w:w="6662" w:type="dxa"/>
          </w:tcPr>
          <w:p w14:paraId="4A7C35BC" w14:textId="7A28A3C6" w:rsidR="008640E9" w:rsidRPr="00531375" w:rsidRDefault="00000F93" w:rsidP="00531375">
            <w:pPr>
              <w:spacing w:after="120"/>
              <w:rPr>
                <w:rFonts w:ascii="Arial" w:hAnsi="Arial" w:cs="Arial"/>
                <w:color w:val="000000" w:themeColor="text1"/>
                <w:sz w:val="22"/>
                <w:szCs w:val="22"/>
                <w:lang w:val="en-US"/>
              </w:rPr>
            </w:pPr>
            <w:hyperlink r:id="rId114" w:history="1">
              <w:r w:rsidR="008640E9" w:rsidRPr="00531375">
                <w:rPr>
                  <w:rStyle w:val="Hyperlink"/>
                  <w:rFonts w:ascii="Arial" w:hAnsi="Arial" w:cs="Arial"/>
                  <w:sz w:val="22"/>
                  <w:szCs w:val="22"/>
                  <w:lang w:val="en-GB"/>
                </w:rPr>
                <w:t>Report on Task Team on Exercise</w:t>
              </w:r>
            </w:hyperlink>
            <w:r w:rsidR="008640E9" w:rsidRPr="00531375" w:rsidDel="004E3875">
              <w:rPr>
                <w:rFonts w:ascii="Arial" w:hAnsi="Arial" w:cs="Arial"/>
                <w:sz w:val="22"/>
                <w:szCs w:val="22"/>
                <w:lang w:val="en-GB"/>
              </w:rPr>
              <w:t xml:space="preserve"> </w:t>
            </w:r>
          </w:p>
        </w:tc>
      </w:tr>
      <w:tr w:rsidR="008F1EBF" w:rsidRPr="00BF2EB0" w14:paraId="45EAD036" w14:textId="77777777" w:rsidTr="00077C18">
        <w:trPr>
          <w:trHeight w:hRule="exact" w:val="567"/>
          <w:tblCellSpacing w:w="0" w:type="dxa"/>
          <w:jc w:val="center"/>
        </w:trPr>
        <w:tc>
          <w:tcPr>
            <w:tcW w:w="2122" w:type="dxa"/>
          </w:tcPr>
          <w:p w14:paraId="3724825B" w14:textId="041FCAA2" w:rsidR="008640E9" w:rsidRPr="00531375" w:rsidRDefault="008640E9" w:rsidP="00531375">
            <w:pPr>
              <w:spacing w:after="120"/>
              <w:rPr>
                <w:rFonts w:ascii="Arial" w:hAnsi="Arial" w:cs="Arial"/>
                <w:color w:val="000000" w:themeColor="text1"/>
                <w:sz w:val="22"/>
                <w:szCs w:val="22"/>
              </w:rPr>
            </w:pPr>
            <w:r w:rsidRPr="00531375">
              <w:rPr>
                <w:rFonts w:ascii="Arial" w:hAnsi="Arial" w:cs="Arial"/>
                <w:color w:val="000000" w:themeColor="text1"/>
                <w:sz w:val="22"/>
                <w:szCs w:val="22"/>
              </w:rPr>
              <w:t>4.1</w:t>
            </w:r>
          </w:p>
        </w:tc>
        <w:tc>
          <w:tcPr>
            <w:tcW w:w="6662" w:type="dxa"/>
          </w:tcPr>
          <w:p w14:paraId="20646105" w14:textId="75AA37D9" w:rsidR="008640E9" w:rsidRPr="00531375" w:rsidRDefault="00000F93" w:rsidP="00531375">
            <w:pPr>
              <w:spacing w:after="120"/>
              <w:rPr>
                <w:rFonts w:ascii="Arial" w:hAnsi="Arial" w:cs="Arial"/>
                <w:color w:val="000000" w:themeColor="text1"/>
                <w:sz w:val="22"/>
                <w:szCs w:val="22"/>
                <w:lang w:val="en-US"/>
              </w:rPr>
            </w:pPr>
            <w:hyperlink r:id="rId115" w:history="1">
              <w:r w:rsidR="008640E9" w:rsidRPr="00531375">
                <w:rPr>
                  <w:rStyle w:val="Hyperlink"/>
                  <w:rFonts w:ascii="Arial" w:hAnsi="Arial" w:cs="Arial"/>
                  <w:sz w:val="22"/>
                  <w:szCs w:val="22"/>
                  <w:lang w:val="en-US"/>
                </w:rPr>
                <w:t>Report on Task Team on Documentation</w:t>
              </w:r>
            </w:hyperlink>
          </w:p>
        </w:tc>
      </w:tr>
      <w:tr w:rsidR="008F1EBF" w:rsidRPr="00BF2EB0" w14:paraId="410B7C26" w14:textId="77777777" w:rsidTr="00077C18">
        <w:trPr>
          <w:trHeight w:hRule="exact" w:val="567"/>
          <w:tblCellSpacing w:w="0" w:type="dxa"/>
          <w:jc w:val="center"/>
        </w:trPr>
        <w:tc>
          <w:tcPr>
            <w:tcW w:w="2122" w:type="dxa"/>
          </w:tcPr>
          <w:p w14:paraId="38123C7B" w14:textId="52AD6B50" w:rsidR="008640E9" w:rsidRPr="00531375" w:rsidRDefault="008640E9" w:rsidP="00531375">
            <w:pPr>
              <w:spacing w:after="120"/>
              <w:rPr>
                <w:rFonts w:ascii="Arial" w:hAnsi="Arial" w:cs="Arial"/>
                <w:color w:val="000000" w:themeColor="text1"/>
                <w:sz w:val="22"/>
                <w:szCs w:val="22"/>
              </w:rPr>
            </w:pPr>
            <w:r w:rsidRPr="00531375">
              <w:rPr>
                <w:rFonts w:ascii="Arial" w:hAnsi="Arial" w:cs="Arial"/>
                <w:color w:val="000000" w:themeColor="text1"/>
                <w:sz w:val="22"/>
                <w:szCs w:val="22"/>
              </w:rPr>
              <w:t>4.1</w:t>
            </w:r>
          </w:p>
        </w:tc>
        <w:tc>
          <w:tcPr>
            <w:tcW w:w="6662" w:type="dxa"/>
          </w:tcPr>
          <w:p w14:paraId="5B32A5B2" w14:textId="1AD30BE8" w:rsidR="008640E9" w:rsidRPr="00531375" w:rsidRDefault="00000F93" w:rsidP="00531375">
            <w:pPr>
              <w:spacing w:after="120"/>
              <w:rPr>
                <w:rFonts w:ascii="Arial" w:hAnsi="Arial" w:cs="Arial"/>
                <w:color w:val="000000" w:themeColor="text1"/>
                <w:sz w:val="22"/>
                <w:szCs w:val="22"/>
                <w:lang w:val="en-US"/>
              </w:rPr>
            </w:pPr>
            <w:hyperlink r:id="rId116" w:history="1">
              <w:r w:rsidR="008640E9" w:rsidRPr="00531375">
                <w:rPr>
                  <w:rStyle w:val="Hyperlink"/>
                  <w:rFonts w:ascii="Arial" w:hAnsi="Arial" w:cs="Arial"/>
                  <w:sz w:val="22"/>
                  <w:szCs w:val="22"/>
                  <w:lang w:val="en-US"/>
                </w:rPr>
                <w:t>Report on Task Team on Operations</w:t>
              </w:r>
            </w:hyperlink>
          </w:p>
        </w:tc>
      </w:tr>
      <w:tr w:rsidR="008F1EBF" w:rsidRPr="00517682" w14:paraId="1F54273D" w14:textId="77777777" w:rsidTr="00077C18">
        <w:trPr>
          <w:trHeight w:hRule="exact" w:val="567"/>
          <w:tblCellSpacing w:w="0" w:type="dxa"/>
          <w:jc w:val="center"/>
        </w:trPr>
        <w:tc>
          <w:tcPr>
            <w:tcW w:w="2122" w:type="dxa"/>
          </w:tcPr>
          <w:p w14:paraId="1FE51863" w14:textId="6ACAC8F5" w:rsidR="008640E9" w:rsidRPr="00531375" w:rsidRDefault="008640E9" w:rsidP="00531375">
            <w:pPr>
              <w:spacing w:after="120"/>
              <w:rPr>
                <w:rFonts w:ascii="Arial" w:hAnsi="Arial" w:cs="Arial"/>
                <w:color w:val="000000" w:themeColor="text1"/>
                <w:sz w:val="22"/>
                <w:szCs w:val="22"/>
              </w:rPr>
            </w:pPr>
            <w:r w:rsidRPr="00531375">
              <w:rPr>
                <w:rFonts w:ascii="Arial" w:hAnsi="Arial" w:cs="Arial"/>
                <w:color w:val="000000" w:themeColor="text1"/>
                <w:sz w:val="22"/>
                <w:szCs w:val="22"/>
              </w:rPr>
              <w:t>4.2</w:t>
            </w:r>
          </w:p>
        </w:tc>
        <w:tc>
          <w:tcPr>
            <w:tcW w:w="6662" w:type="dxa"/>
          </w:tcPr>
          <w:p w14:paraId="1FE13FAA" w14:textId="5E2EBE6A" w:rsidR="008640E9" w:rsidRPr="00531375" w:rsidRDefault="00000F93" w:rsidP="00531375">
            <w:pPr>
              <w:spacing w:after="120"/>
              <w:rPr>
                <w:rFonts w:ascii="Arial" w:hAnsi="Arial" w:cs="Arial"/>
                <w:color w:val="000000" w:themeColor="text1"/>
                <w:sz w:val="22"/>
                <w:szCs w:val="22"/>
                <w:lang w:val="en-US"/>
              </w:rPr>
            </w:pPr>
            <w:hyperlink r:id="rId117" w:history="1">
              <w:r w:rsidR="008640E9" w:rsidRPr="00531375">
                <w:rPr>
                  <w:rStyle w:val="Hyperlink"/>
                  <w:rFonts w:ascii="Arial" w:hAnsi="Arial" w:cs="Arial"/>
                  <w:sz w:val="22"/>
                  <w:szCs w:val="22"/>
                  <w:lang w:val="en-US"/>
                </w:rPr>
                <w:t>Status CENALT TSP France</w:t>
              </w:r>
            </w:hyperlink>
          </w:p>
        </w:tc>
      </w:tr>
      <w:tr w:rsidR="008F1EBF" w:rsidRPr="00517682" w14:paraId="1D09A7D2" w14:textId="77777777" w:rsidTr="00077C18">
        <w:trPr>
          <w:trHeight w:hRule="exact" w:val="567"/>
          <w:tblCellSpacing w:w="0" w:type="dxa"/>
          <w:jc w:val="center"/>
        </w:trPr>
        <w:tc>
          <w:tcPr>
            <w:tcW w:w="2122" w:type="dxa"/>
          </w:tcPr>
          <w:p w14:paraId="5AA9C9D1" w14:textId="008C51CC" w:rsidR="008640E9" w:rsidRPr="00531375" w:rsidRDefault="008640E9" w:rsidP="00531375">
            <w:pPr>
              <w:spacing w:after="120"/>
              <w:rPr>
                <w:rFonts w:ascii="Arial" w:hAnsi="Arial" w:cs="Arial"/>
                <w:color w:val="000000" w:themeColor="text1"/>
                <w:sz w:val="22"/>
                <w:szCs w:val="22"/>
              </w:rPr>
            </w:pPr>
            <w:r w:rsidRPr="00531375">
              <w:rPr>
                <w:rFonts w:ascii="Arial" w:hAnsi="Arial" w:cs="Arial"/>
                <w:color w:val="000000" w:themeColor="text1"/>
                <w:sz w:val="22"/>
                <w:szCs w:val="22"/>
              </w:rPr>
              <w:t>4.2</w:t>
            </w:r>
          </w:p>
        </w:tc>
        <w:tc>
          <w:tcPr>
            <w:tcW w:w="6662" w:type="dxa"/>
          </w:tcPr>
          <w:p w14:paraId="0A092CD5" w14:textId="10767730" w:rsidR="008640E9" w:rsidRPr="00531375" w:rsidRDefault="00000F93" w:rsidP="00531375">
            <w:pPr>
              <w:spacing w:after="120"/>
              <w:rPr>
                <w:rFonts w:ascii="Arial" w:hAnsi="Arial" w:cs="Arial"/>
                <w:color w:val="000000" w:themeColor="text1"/>
                <w:sz w:val="22"/>
                <w:szCs w:val="22"/>
                <w:lang w:val="en-US"/>
              </w:rPr>
            </w:pPr>
            <w:hyperlink r:id="rId118" w:history="1">
              <w:r w:rsidR="008640E9" w:rsidRPr="00531375">
                <w:rPr>
                  <w:rStyle w:val="Hyperlink"/>
                  <w:rFonts w:ascii="Arial" w:hAnsi="Arial" w:cs="Arial"/>
                  <w:sz w:val="22"/>
                  <w:szCs w:val="22"/>
                  <w:lang w:val="en-US"/>
                </w:rPr>
                <w:t>Status IPMA CTSP Portugal</w:t>
              </w:r>
            </w:hyperlink>
          </w:p>
        </w:tc>
      </w:tr>
      <w:tr w:rsidR="008F1EBF" w:rsidRPr="00517682" w14:paraId="1442F79C" w14:textId="77777777" w:rsidTr="00077C18">
        <w:trPr>
          <w:trHeight w:hRule="exact" w:val="567"/>
          <w:tblCellSpacing w:w="0" w:type="dxa"/>
          <w:jc w:val="center"/>
        </w:trPr>
        <w:tc>
          <w:tcPr>
            <w:tcW w:w="2122" w:type="dxa"/>
          </w:tcPr>
          <w:p w14:paraId="5452DD00" w14:textId="222ABD14" w:rsidR="008640E9" w:rsidRPr="00531375" w:rsidRDefault="008640E9" w:rsidP="00531375">
            <w:pPr>
              <w:spacing w:after="120"/>
              <w:rPr>
                <w:rFonts w:ascii="Arial" w:hAnsi="Arial" w:cs="Arial"/>
                <w:color w:val="000000" w:themeColor="text1"/>
                <w:sz w:val="22"/>
                <w:szCs w:val="22"/>
              </w:rPr>
            </w:pPr>
            <w:r w:rsidRPr="00531375">
              <w:rPr>
                <w:rFonts w:ascii="Arial" w:hAnsi="Arial" w:cs="Arial"/>
                <w:color w:val="000000" w:themeColor="text1"/>
                <w:sz w:val="22"/>
                <w:szCs w:val="22"/>
              </w:rPr>
              <w:t>4.2</w:t>
            </w:r>
          </w:p>
        </w:tc>
        <w:tc>
          <w:tcPr>
            <w:tcW w:w="6662" w:type="dxa"/>
          </w:tcPr>
          <w:p w14:paraId="1D34F90C" w14:textId="3E9436BA" w:rsidR="008640E9" w:rsidRPr="00531375" w:rsidRDefault="00000F93" w:rsidP="00531375">
            <w:pPr>
              <w:spacing w:after="120"/>
              <w:rPr>
                <w:rFonts w:ascii="Arial" w:hAnsi="Arial" w:cs="Arial"/>
                <w:color w:val="000000" w:themeColor="text1"/>
                <w:sz w:val="22"/>
                <w:szCs w:val="22"/>
                <w:lang w:val="en-US"/>
              </w:rPr>
            </w:pPr>
            <w:hyperlink r:id="rId119" w:history="1">
              <w:r w:rsidR="008640E9" w:rsidRPr="00531375">
                <w:rPr>
                  <w:rStyle w:val="Hyperlink"/>
                  <w:rFonts w:ascii="Arial" w:hAnsi="Arial" w:cs="Arial"/>
                  <w:sz w:val="22"/>
                  <w:szCs w:val="22"/>
                  <w:lang w:val="en-US"/>
                </w:rPr>
                <w:t>Status CAT-INGV TSP Italy</w:t>
              </w:r>
            </w:hyperlink>
          </w:p>
        </w:tc>
      </w:tr>
      <w:tr w:rsidR="008F1EBF" w:rsidRPr="00517682" w14:paraId="366E82BA" w14:textId="77777777" w:rsidTr="00077C18">
        <w:trPr>
          <w:trHeight w:hRule="exact" w:val="567"/>
          <w:tblCellSpacing w:w="0" w:type="dxa"/>
          <w:jc w:val="center"/>
        </w:trPr>
        <w:tc>
          <w:tcPr>
            <w:tcW w:w="2122" w:type="dxa"/>
          </w:tcPr>
          <w:p w14:paraId="2B0769C3" w14:textId="5CA4640F" w:rsidR="008640E9" w:rsidRPr="00531375" w:rsidRDefault="008640E9" w:rsidP="00531375">
            <w:pPr>
              <w:spacing w:after="120"/>
              <w:rPr>
                <w:rFonts w:ascii="Arial" w:hAnsi="Arial" w:cs="Arial"/>
                <w:color w:val="000000" w:themeColor="text1"/>
                <w:sz w:val="22"/>
                <w:szCs w:val="22"/>
              </w:rPr>
            </w:pPr>
            <w:r w:rsidRPr="00531375">
              <w:rPr>
                <w:rFonts w:ascii="Arial" w:hAnsi="Arial" w:cs="Arial"/>
                <w:color w:val="000000" w:themeColor="text1"/>
                <w:sz w:val="22"/>
                <w:szCs w:val="22"/>
              </w:rPr>
              <w:t>4.2</w:t>
            </w:r>
          </w:p>
        </w:tc>
        <w:tc>
          <w:tcPr>
            <w:tcW w:w="6662" w:type="dxa"/>
          </w:tcPr>
          <w:p w14:paraId="4C500F79" w14:textId="6454A6E5" w:rsidR="008640E9" w:rsidRPr="00531375" w:rsidRDefault="00000F93" w:rsidP="00531375">
            <w:pPr>
              <w:spacing w:after="120"/>
              <w:rPr>
                <w:rFonts w:ascii="Arial" w:hAnsi="Arial" w:cs="Arial"/>
                <w:color w:val="000000" w:themeColor="text1"/>
                <w:sz w:val="22"/>
                <w:szCs w:val="22"/>
                <w:lang w:val="en-US"/>
              </w:rPr>
            </w:pPr>
            <w:hyperlink r:id="rId120" w:history="1">
              <w:r w:rsidR="008640E9" w:rsidRPr="00531375">
                <w:rPr>
                  <w:rStyle w:val="Hyperlink"/>
                  <w:rFonts w:ascii="Arial" w:hAnsi="Arial" w:cs="Arial"/>
                  <w:sz w:val="22"/>
                  <w:szCs w:val="22"/>
                  <w:lang w:val="en-US"/>
                </w:rPr>
                <w:t>Status KOERI TSP Turkey</w:t>
              </w:r>
            </w:hyperlink>
          </w:p>
        </w:tc>
      </w:tr>
      <w:tr w:rsidR="008F1EBF" w:rsidRPr="00517682" w14:paraId="373BE871" w14:textId="77777777" w:rsidTr="00077C18">
        <w:trPr>
          <w:trHeight w:hRule="exact" w:val="567"/>
          <w:tblCellSpacing w:w="0" w:type="dxa"/>
          <w:jc w:val="center"/>
        </w:trPr>
        <w:tc>
          <w:tcPr>
            <w:tcW w:w="2122" w:type="dxa"/>
          </w:tcPr>
          <w:p w14:paraId="231B7A89" w14:textId="299F76D8" w:rsidR="008640E9" w:rsidRPr="00531375" w:rsidRDefault="008640E9" w:rsidP="00531375">
            <w:pPr>
              <w:spacing w:after="120"/>
              <w:rPr>
                <w:rFonts w:ascii="Arial" w:hAnsi="Arial" w:cs="Arial"/>
                <w:color w:val="000000" w:themeColor="text1"/>
                <w:sz w:val="22"/>
                <w:szCs w:val="22"/>
              </w:rPr>
            </w:pPr>
            <w:r w:rsidRPr="00531375">
              <w:rPr>
                <w:rFonts w:ascii="Arial" w:hAnsi="Arial" w:cs="Arial"/>
                <w:color w:val="000000" w:themeColor="text1"/>
                <w:sz w:val="22"/>
                <w:szCs w:val="22"/>
              </w:rPr>
              <w:t>4.2</w:t>
            </w:r>
          </w:p>
        </w:tc>
        <w:tc>
          <w:tcPr>
            <w:tcW w:w="6662" w:type="dxa"/>
          </w:tcPr>
          <w:p w14:paraId="4877CE8E" w14:textId="13C6CAF9" w:rsidR="008640E9" w:rsidRPr="00531375" w:rsidRDefault="00000F93" w:rsidP="00531375">
            <w:pPr>
              <w:spacing w:after="120"/>
              <w:rPr>
                <w:rFonts w:ascii="Arial" w:hAnsi="Arial" w:cs="Arial"/>
                <w:color w:val="000000" w:themeColor="text1"/>
                <w:sz w:val="22"/>
                <w:szCs w:val="22"/>
                <w:lang w:val="en-US"/>
              </w:rPr>
            </w:pPr>
            <w:hyperlink r:id="rId121" w:history="1">
              <w:r w:rsidR="008640E9" w:rsidRPr="00531375">
                <w:rPr>
                  <w:rStyle w:val="Hyperlink"/>
                  <w:rFonts w:ascii="Arial" w:hAnsi="Arial" w:cs="Arial"/>
                  <w:sz w:val="22"/>
                  <w:szCs w:val="22"/>
                  <w:lang w:val="en-US"/>
                </w:rPr>
                <w:t>Status NOA TSP Greece</w:t>
              </w:r>
            </w:hyperlink>
          </w:p>
        </w:tc>
      </w:tr>
      <w:tr w:rsidR="008F1EBF" w:rsidRPr="00517682" w14:paraId="66631A8B" w14:textId="77777777" w:rsidTr="00077C18">
        <w:trPr>
          <w:trHeight w:hRule="exact" w:val="567"/>
          <w:tblCellSpacing w:w="0" w:type="dxa"/>
          <w:jc w:val="center"/>
        </w:trPr>
        <w:tc>
          <w:tcPr>
            <w:tcW w:w="2122" w:type="dxa"/>
          </w:tcPr>
          <w:p w14:paraId="3A10A4D1" w14:textId="5A3B240A" w:rsidR="008640E9" w:rsidRPr="00531375" w:rsidRDefault="008640E9" w:rsidP="00531375">
            <w:pPr>
              <w:spacing w:after="120"/>
              <w:rPr>
                <w:rFonts w:ascii="Arial" w:hAnsi="Arial" w:cs="Arial"/>
                <w:color w:val="000000" w:themeColor="text1"/>
                <w:sz w:val="22"/>
                <w:szCs w:val="22"/>
              </w:rPr>
            </w:pPr>
            <w:r w:rsidRPr="00531375">
              <w:rPr>
                <w:rFonts w:ascii="Arial" w:hAnsi="Arial" w:cs="Arial"/>
                <w:color w:val="000000" w:themeColor="text1"/>
                <w:sz w:val="22"/>
                <w:szCs w:val="22"/>
              </w:rPr>
              <w:t>4.2</w:t>
            </w:r>
          </w:p>
        </w:tc>
        <w:tc>
          <w:tcPr>
            <w:tcW w:w="6662" w:type="dxa"/>
          </w:tcPr>
          <w:p w14:paraId="42021EC4" w14:textId="659F011A" w:rsidR="008640E9" w:rsidRPr="00531375" w:rsidRDefault="00000F93" w:rsidP="00531375">
            <w:pPr>
              <w:spacing w:after="120"/>
              <w:rPr>
                <w:rFonts w:ascii="Arial" w:hAnsi="Arial" w:cs="Arial"/>
                <w:color w:val="000000" w:themeColor="text1"/>
                <w:sz w:val="22"/>
                <w:szCs w:val="22"/>
                <w:lang w:val="en-US"/>
              </w:rPr>
            </w:pPr>
            <w:hyperlink r:id="rId122" w:history="1">
              <w:r w:rsidR="008640E9" w:rsidRPr="00531375">
                <w:rPr>
                  <w:rStyle w:val="Hyperlink"/>
                  <w:rFonts w:ascii="Arial" w:hAnsi="Arial" w:cs="Arial"/>
                  <w:sz w:val="22"/>
                  <w:szCs w:val="22"/>
                  <w:lang w:val="en-US"/>
                </w:rPr>
                <w:t>Romania (NIEP)</w:t>
              </w:r>
            </w:hyperlink>
          </w:p>
        </w:tc>
      </w:tr>
      <w:tr w:rsidR="008F1EBF" w:rsidRPr="00517682" w14:paraId="33EC911C" w14:textId="77777777" w:rsidTr="00077C18">
        <w:trPr>
          <w:trHeight w:hRule="exact" w:val="567"/>
          <w:tblCellSpacing w:w="0" w:type="dxa"/>
          <w:jc w:val="center"/>
        </w:trPr>
        <w:tc>
          <w:tcPr>
            <w:tcW w:w="2122" w:type="dxa"/>
          </w:tcPr>
          <w:p w14:paraId="50E98EFF" w14:textId="4C99EF6F" w:rsidR="008640E9" w:rsidRPr="00531375" w:rsidRDefault="008640E9" w:rsidP="00531375">
            <w:pPr>
              <w:spacing w:after="120"/>
              <w:rPr>
                <w:rFonts w:ascii="Arial" w:hAnsi="Arial" w:cs="Arial"/>
                <w:color w:val="000000" w:themeColor="text1"/>
                <w:sz w:val="22"/>
                <w:szCs w:val="22"/>
              </w:rPr>
            </w:pPr>
            <w:r w:rsidRPr="00531375">
              <w:rPr>
                <w:rFonts w:ascii="Arial" w:hAnsi="Arial" w:cs="Arial"/>
                <w:color w:val="000000" w:themeColor="text1"/>
                <w:sz w:val="22"/>
                <w:szCs w:val="22"/>
              </w:rPr>
              <w:t>4.2</w:t>
            </w:r>
          </w:p>
        </w:tc>
        <w:tc>
          <w:tcPr>
            <w:tcW w:w="6662" w:type="dxa"/>
          </w:tcPr>
          <w:p w14:paraId="7B16C766" w14:textId="1FFA2AF9" w:rsidR="008640E9" w:rsidRPr="00531375" w:rsidRDefault="00000F93" w:rsidP="00531375">
            <w:pPr>
              <w:spacing w:after="120"/>
              <w:rPr>
                <w:rFonts w:ascii="Arial" w:hAnsi="Arial" w:cs="Arial"/>
                <w:color w:val="000000" w:themeColor="text1"/>
                <w:sz w:val="22"/>
                <w:szCs w:val="22"/>
                <w:lang w:val="en-US"/>
              </w:rPr>
            </w:pPr>
            <w:hyperlink r:id="rId123" w:history="1">
              <w:r w:rsidR="008640E9" w:rsidRPr="00531375">
                <w:rPr>
                  <w:rStyle w:val="Hyperlink"/>
                  <w:rFonts w:ascii="Arial" w:hAnsi="Arial" w:cs="Arial"/>
                  <w:sz w:val="22"/>
                  <w:szCs w:val="22"/>
                </w:rPr>
                <w:t>Morocco</w:t>
              </w:r>
            </w:hyperlink>
          </w:p>
        </w:tc>
      </w:tr>
      <w:tr w:rsidR="008F1EBF" w:rsidRPr="00517682" w14:paraId="3CA94013" w14:textId="77777777" w:rsidTr="00077C18">
        <w:trPr>
          <w:trHeight w:hRule="exact" w:val="567"/>
          <w:tblCellSpacing w:w="0" w:type="dxa"/>
          <w:jc w:val="center"/>
        </w:trPr>
        <w:tc>
          <w:tcPr>
            <w:tcW w:w="2122" w:type="dxa"/>
          </w:tcPr>
          <w:p w14:paraId="63F346A5" w14:textId="18EDF82D" w:rsidR="008640E9" w:rsidRPr="00531375" w:rsidRDefault="008640E9" w:rsidP="00531375">
            <w:pPr>
              <w:spacing w:after="120"/>
              <w:rPr>
                <w:rFonts w:ascii="Arial" w:hAnsi="Arial" w:cs="Arial"/>
                <w:color w:val="000000" w:themeColor="text1"/>
                <w:sz w:val="22"/>
                <w:szCs w:val="22"/>
              </w:rPr>
            </w:pPr>
            <w:r w:rsidRPr="00531375">
              <w:rPr>
                <w:rFonts w:ascii="Arial" w:hAnsi="Arial" w:cs="Arial"/>
                <w:color w:val="000000" w:themeColor="text1"/>
                <w:sz w:val="22"/>
                <w:szCs w:val="22"/>
              </w:rPr>
              <w:t>4.2</w:t>
            </w:r>
          </w:p>
        </w:tc>
        <w:tc>
          <w:tcPr>
            <w:tcW w:w="6662" w:type="dxa"/>
          </w:tcPr>
          <w:p w14:paraId="5D7DC2DB" w14:textId="462E259F" w:rsidR="008640E9" w:rsidRPr="00531375" w:rsidRDefault="00000F93" w:rsidP="00531375">
            <w:pPr>
              <w:spacing w:after="120"/>
              <w:rPr>
                <w:rFonts w:ascii="Arial" w:hAnsi="Arial" w:cs="Arial"/>
                <w:sz w:val="22"/>
                <w:szCs w:val="22"/>
              </w:rPr>
            </w:pPr>
            <w:hyperlink r:id="rId124" w:history="1">
              <w:r w:rsidR="008640E9" w:rsidRPr="00531375">
                <w:rPr>
                  <w:rStyle w:val="Hyperlink"/>
                  <w:rFonts w:ascii="Arial" w:hAnsi="Arial" w:cs="Arial"/>
                  <w:sz w:val="22"/>
                  <w:szCs w:val="22"/>
                </w:rPr>
                <w:t>Storm Surge Study</w:t>
              </w:r>
            </w:hyperlink>
          </w:p>
        </w:tc>
      </w:tr>
      <w:tr w:rsidR="008F1EBF" w:rsidRPr="00517682" w14:paraId="46CEF169" w14:textId="77777777" w:rsidTr="00077C18">
        <w:trPr>
          <w:trHeight w:hRule="exact" w:val="567"/>
          <w:tblCellSpacing w:w="0" w:type="dxa"/>
          <w:jc w:val="center"/>
        </w:trPr>
        <w:tc>
          <w:tcPr>
            <w:tcW w:w="2122" w:type="dxa"/>
          </w:tcPr>
          <w:p w14:paraId="6E3DC48D" w14:textId="0D76B9C3" w:rsidR="008640E9" w:rsidRPr="00531375" w:rsidRDefault="008640E9" w:rsidP="00531375">
            <w:pPr>
              <w:spacing w:after="120"/>
              <w:rPr>
                <w:rFonts w:ascii="Arial" w:hAnsi="Arial" w:cs="Arial"/>
                <w:color w:val="000000" w:themeColor="text1"/>
                <w:sz w:val="22"/>
                <w:szCs w:val="22"/>
              </w:rPr>
            </w:pPr>
            <w:r w:rsidRPr="00531375">
              <w:rPr>
                <w:rFonts w:ascii="Arial" w:hAnsi="Arial" w:cs="Arial"/>
                <w:color w:val="000000" w:themeColor="text1"/>
                <w:sz w:val="22"/>
                <w:szCs w:val="22"/>
              </w:rPr>
              <w:t>4.3</w:t>
            </w:r>
          </w:p>
        </w:tc>
        <w:tc>
          <w:tcPr>
            <w:tcW w:w="6662" w:type="dxa"/>
          </w:tcPr>
          <w:p w14:paraId="689F6ABE" w14:textId="64FD25BA" w:rsidR="008640E9" w:rsidRPr="00531375" w:rsidRDefault="00000F93" w:rsidP="00531375">
            <w:pPr>
              <w:spacing w:after="120"/>
              <w:rPr>
                <w:rFonts w:ascii="Arial" w:hAnsi="Arial" w:cs="Arial"/>
                <w:color w:val="000000" w:themeColor="text1"/>
                <w:sz w:val="22"/>
                <w:szCs w:val="22"/>
                <w:lang w:val="en-US"/>
              </w:rPr>
            </w:pPr>
            <w:hyperlink r:id="rId125" w:history="1">
              <w:r w:rsidR="008640E9" w:rsidRPr="00531375">
                <w:rPr>
                  <w:rStyle w:val="Hyperlink"/>
                  <w:rFonts w:ascii="Arial" w:hAnsi="Arial" w:cs="Arial"/>
                  <w:sz w:val="22"/>
                  <w:szCs w:val="22"/>
                  <w:lang w:val="en-US"/>
                </w:rPr>
                <w:t>CPD Italy</w:t>
              </w:r>
            </w:hyperlink>
          </w:p>
        </w:tc>
      </w:tr>
      <w:tr w:rsidR="008F1EBF" w:rsidRPr="00BF2EB0" w14:paraId="175DB35A" w14:textId="77777777" w:rsidTr="00077C18">
        <w:trPr>
          <w:trHeight w:hRule="exact" w:val="567"/>
          <w:tblCellSpacing w:w="0" w:type="dxa"/>
          <w:jc w:val="center"/>
        </w:trPr>
        <w:tc>
          <w:tcPr>
            <w:tcW w:w="2122" w:type="dxa"/>
          </w:tcPr>
          <w:p w14:paraId="04B9F3E2" w14:textId="1EC138C5" w:rsidR="008640E9" w:rsidRPr="00531375" w:rsidRDefault="008640E9" w:rsidP="00531375">
            <w:pPr>
              <w:spacing w:after="120"/>
              <w:rPr>
                <w:rFonts w:ascii="Arial" w:hAnsi="Arial" w:cs="Arial"/>
                <w:color w:val="000000" w:themeColor="text1"/>
                <w:sz w:val="22"/>
                <w:szCs w:val="22"/>
              </w:rPr>
            </w:pPr>
            <w:r w:rsidRPr="00531375">
              <w:rPr>
                <w:rFonts w:ascii="Arial" w:hAnsi="Arial" w:cs="Arial"/>
                <w:color w:val="000000" w:themeColor="text1"/>
                <w:sz w:val="22"/>
                <w:szCs w:val="22"/>
              </w:rPr>
              <w:t>4.3</w:t>
            </w:r>
          </w:p>
        </w:tc>
        <w:tc>
          <w:tcPr>
            <w:tcW w:w="6662" w:type="dxa"/>
          </w:tcPr>
          <w:p w14:paraId="2F597EAE" w14:textId="56EF80F6" w:rsidR="008640E9" w:rsidRPr="00531375" w:rsidRDefault="00000F93" w:rsidP="00531375">
            <w:pPr>
              <w:spacing w:after="120"/>
              <w:rPr>
                <w:rFonts w:ascii="Arial" w:hAnsi="Arial" w:cs="Arial"/>
                <w:color w:val="000000" w:themeColor="text1"/>
                <w:sz w:val="22"/>
                <w:szCs w:val="22"/>
                <w:lang w:val="en-US"/>
              </w:rPr>
            </w:pPr>
            <w:hyperlink r:id="rId126" w:history="1">
              <w:r w:rsidR="008640E9" w:rsidRPr="00531375">
                <w:rPr>
                  <w:rStyle w:val="Hyperlink"/>
                  <w:rFonts w:ascii="Arial" w:hAnsi="Arial" w:cs="Arial"/>
                  <w:sz w:val="22"/>
                  <w:szCs w:val="22"/>
                  <w:lang w:val="en-US"/>
                </w:rPr>
                <w:t>CP and Tsunami Early Warning in Spain</w:t>
              </w:r>
            </w:hyperlink>
          </w:p>
        </w:tc>
      </w:tr>
      <w:tr w:rsidR="008F1EBF" w:rsidRPr="00517682" w14:paraId="23BCC098" w14:textId="77777777" w:rsidTr="00077C18">
        <w:trPr>
          <w:trHeight w:hRule="exact" w:val="567"/>
          <w:tblCellSpacing w:w="0" w:type="dxa"/>
          <w:jc w:val="center"/>
        </w:trPr>
        <w:tc>
          <w:tcPr>
            <w:tcW w:w="2122" w:type="dxa"/>
          </w:tcPr>
          <w:p w14:paraId="3123D553" w14:textId="7142ECAE" w:rsidR="008640E9" w:rsidRPr="00531375" w:rsidRDefault="008640E9" w:rsidP="00531375">
            <w:pPr>
              <w:spacing w:after="120"/>
              <w:rPr>
                <w:rFonts w:ascii="Arial" w:hAnsi="Arial" w:cs="Arial"/>
                <w:color w:val="000000" w:themeColor="text1"/>
                <w:sz w:val="22"/>
                <w:szCs w:val="22"/>
              </w:rPr>
            </w:pPr>
            <w:r w:rsidRPr="00531375">
              <w:rPr>
                <w:rFonts w:ascii="Arial" w:hAnsi="Arial" w:cs="Arial"/>
                <w:color w:val="000000" w:themeColor="text1"/>
                <w:sz w:val="22"/>
                <w:szCs w:val="22"/>
              </w:rPr>
              <w:t>4.4</w:t>
            </w:r>
          </w:p>
        </w:tc>
        <w:tc>
          <w:tcPr>
            <w:tcW w:w="6662" w:type="dxa"/>
          </w:tcPr>
          <w:p w14:paraId="257F67C5" w14:textId="77CF339B" w:rsidR="008640E9" w:rsidRPr="00531375" w:rsidRDefault="00000F93" w:rsidP="00531375">
            <w:pPr>
              <w:spacing w:after="120"/>
              <w:rPr>
                <w:rFonts w:ascii="Arial" w:hAnsi="Arial" w:cs="Arial"/>
                <w:sz w:val="22"/>
                <w:szCs w:val="22"/>
                <w:lang w:val="en-US"/>
              </w:rPr>
            </w:pPr>
            <w:hyperlink r:id="rId127" w:history="1">
              <w:r w:rsidR="008640E9" w:rsidRPr="00531375">
                <w:rPr>
                  <w:rStyle w:val="Hyperlink"/>
                  <w:rFonts w:ascii="Arial" w:hAnsi="Arial" w:cs="Arial"/>
                  <w:sz w:val="22"/>
                  <w:szCs w:val="22"/>
                </w:rPr>
                <w:t>Portugal IPMA Accreditation Report</w:t>
              </w:r>
            </w:hyperlink>
          </w:p>
        </w:tc>
      </w:tr>
      <w:tr w:rsidR="008F1EBF" w:rsidRPr="00517682" w14:paraId="61385117" w14:textId="77777777" w:rsidTr="00077C18">
        <w:trPr>
          <w:trHeight w:hRule="exact" w:val="567"/>
          <w:tblCellSpacing w:w="0" w:type="dxa"/>
          <w:jc w:val="center"/>
        </w:trPr>
        <w:tc>
          <w:tcPr>
            <w:tcW w:w="2122" w:type="dxa"/>
          </w:tcPr>
          <w:p w14:paraId="2331CB80" w14:textId="75ABA99E" w:rsidR="008640E9" w:rsidRPr="00531375" w:rsidRDefault="008640E9" w:rsidP="00531375">
            <w:pPr>
              <w:spacing w:after="120"/>
              <w:rPr>
                <w:rFonts w:ascii="Arial" w:hAnsi="Arial" w:cs="Arial"/>
                <w:color w:val="000000" w:themeColor="text1"/>
                <w:sz w:val="22"/>
                <w:szCs w:val="22"/>
              </w:rPr>
            </w:pPr>
            <w:r w:rsidRPr="00531375">
              <w:rPr>
                <w:rFonts w:ascii="Arial" w:hAnsi="Arial" w:cs="Arial"/>
                <w:color w:val="000000" w:themeColor="text1"/>
                <w:sz w:val="22"/>
                <w:szCs w:val="22"/>
              </w:rPr>
              <w:t>4.5</w:t>
            </w:r>
          </w:p>
        </w:tc>
        <w:tc>
          <w:tcPr>
            <w:tcW w:w="6662" w:type="dxa"/>
          </w:tcPr>
          <w:p w14:paraId="0CCAF57C" w14:textId="1C0B39CD" w:rsidR="008640E9" w:rsidRPr="00531375" w:rsidRDefault="00000F93" w:rsidP="00531375">
            <w:pPr>
              <w:spacing w:after="120"/>
              <w:rPr>
                <w:rFonts w:ascii="Arial" w:hAnsi="Arial" w:cs="Arial"/>
                <w:sz w:val="22"/>
                <w:szCs w:val="22"/>
              </w:rPr>
            </w:pPr>
            <w:hyperlink r:id="rId128" w:history="1">
              <w:r w:rsidR="008640E9" w:rsidRPr="00531375">
                <w:rPr>
                  <w:rStyle w:val="Hyperlink"/>
                  <w:rFonts w:ascii="Arial" w:hAnsi="Arial" w:cs="Arial"/>
                  <w:sz w:val="22"/>
                  <w:szCs w:val="22"/>
                </w:rPr>
                <w:t>NEAMTIC Strategic Planning Proposal</w:t>
              </w:r>
            </w:hyperlink>
          </w:p>
        </w:tc>
      </w:tr>
      <w:tr w:rsidR="008F1EBF" w:rsidRPr="00BF2EB0" w14:paraId="3FDEA657" w14:textId="77777777" w:rsidTr="00077C18">
        <w:trPr>
          <w:trHeight w:hRule="exact" w:val="567"/>
          <w:tblCellSpacing w:w="0" w:type="dxa"/>
          <w:jc w:val="center"/>
        </w:trPr>
        <w:tc>
          <w:tcPr>
            <w:tcW w:w="2122" w:type="dxa"/>
          </w:tcPr>
          <w:p w14:paraId="0C492BA7" w14:textId="75B52B10" w:rsidR="008640E9" w:rsidRPr="00531375" w:rsidRDefault="008640E9" w:rsidP="00531375">
            <w:pPr>
              <w:spacing w:after="120"/>
              <w:rPr>
                <w:rFonts w:ascii="Arial" w:hAnsi="Arial" w:cs="Arial"/>
                <w:color w:val="000000" w:themeColor="text1"/>
                <w:sz w:val="22"/>
                <w:szCs w:val="22"/>
              </w:rPr>
            </w:pPr>
            <w:r w:rsidRPr="00531375">
              <w:rPr>
                <w:rFonts w:ascii="Arial" w:hAnsi="Arial" w:cs="Arial"/>
                <w:color w:val="000000" w:themeColor="text1"/>
                <w:sz w:val="22"/>
                <w:szCs w:val="22"/>
              </w:rPr>
              <w:t>4.7</w:t>
            </w:r>
          </w:p>
        </w:tc>
        <w:tc>
          <w:tcPr>
            <w:tcW w:w="6662" w:type="dxa"/>
          </w:tcPr>
          <w:p w14:paraId="533553DA" w14:textId="6DFEE397" w:rsidR="008640E9" w:rsidRPr="00531375" w:rsidRDefault="00000F93" w:rsidP="00531375">
            <w:pPr>
              <w:spacing w:after="120"/>
              <w:rPr>
                <w:rFonts w:ascii="Arial" w:hAnsi="Arial" w:cs="Arial"/>
                <w:color w:val="000000" w:themeColor="text1"/>
                <w:sz w:val="22"/>
                <w:szCs w:val="22"/>
                <w:lang w:val="en-US"/>
              </w:rPr>
            </w:pPr>
            <w:hyperlink r:id="rId129" w:history="1">
              <w:r w:rsidR="008640E9" w:rsidRPr="00531375">
                <w:rPr>
                  <w:rStyle w:val="Hyperlink"/>
                  <w:rFonts w:ascii="Arial" w:hAnsi="Arial" w:cs="Arial"/>
                  <w:sz w:val="22"/>
                  <w:szCs w:val="22"/>
                  <w:lang w:val="en-GB"/>
                </w:rPr>
                <w:t>Tsunami Alerts to the Tsunami Community</w:t>
              </w:r>
            </w:hyperlink>
          </w:p>
        </w:tc>
      </w:tr>
      <w:tr w:rsidR="008F1EBF" w:rsidRPr="00BF2EB0" w14:paraId="261991DD" w14:textId="77777777" w:rsidTr="00077C18">
        <w:trPr>
          <w:trHeight w:hRule="exact" w:val="567"/>
          <w:tblCellSpacing w:w="0" w:type="dxa"/>
          <w:jc w:val="center"/>
        </w:trPr>
        <w:tc>
          <w:tcPr>
            <w:tcW w:w="2122" w:type="dxa"/>
          </w:tcPr>
          <w:p w14:paraId="70633A4D" w14:textId="666DF6CA" w:rsidR="008640E9" w:rsidRPr="00531375" w:rsidRDefault="008640E9" w:rsidP="00531375">
            <w:pPr>
              <w:spacing w:after="120"/>
              <w:rPr>
                <w:rFonts w:ascii="Arial" w:hAnsi="Arial" w:cs="Arial"/>
                <w:color w:val="000000" w:themeColor="text1"/>
                <w:sz w:val="22"/>
                <w:szCs w:val="22"/>
              </w:rPr>
            </w:pPr>
            <w:r w:rsidRPr="00531375">
              <w:rPr>
                <w:rFonts w:ascii="Arial" w:hAnsi="Arial" w:cs="Arial"/>
                <w:color w:val="000000" w:themeColor="text1"/>
                <w:sz w:val="22"/>
                <w:szCs w:val="22"/>
              </w:rPr>
              <w:t>4.8</w:t>
            </w:r>
          </w:p>
        </w:tc>
        <w:tc>
          <w:tcPr>
            <w:tcW w:w="6662" w:type="dxa"/>
          </w:tcPr>
          <w:p w14:paraId="5DF1F38F" w14:textId="1767BBC2" w:rsidR="008640E9" w:rsidRPr="00531375" w:rsidRDefault="00000F93" w:rsidP="00531375">
            <w:pPr>
              <w:spacing w:after="120"/>
              <w:rPr>
                <w:rFonts w:ascii="Arial" w:hAnsi="Arial" w:cs="Arial"/>
                <w:color w:val="000000" w:themeColor="text1"/>
                <w:sz w:val="22"/>
                <w:szCs w:val="22"/>
                <w:lang w:val="en-US"/>
              </w:rPr>
            </w:pPr>
            <w:hyperlink r:id="rId130" w:history="1">
              <w:r w:rsidR="008640E9" w:rsidRPr="00531375">
                <w:rPr>
                  <w:rStyle w:val="Hyperlink"/>
                  <w:rFonts w:ascii="Arial" w:hAnsi="Arial" w:cs="Arial"/>
                  <w:sz w:val="22"/>
                  <w:szCs w:val="22"/>
                  <w:lang w:val="en-GB"/>
                </w:rPr>
                <w:t>COST Action CA18109 AGITHAR Accelerating Global science In Tsunami Hazard And Risk analysis</w:t>
              </w:r>
            </w:hyperlink>
          </w:p>
        </w:tc>
      </w:tr>
      <w:tr w:rsidR="008F1EBF" w:rsidRPr="00517682" w14:paraId="01E6923D" w14:textId="77777777" w:rsidTr="00077C18">
        <w:trPr>
          <w:trHeight w:hRule="exact" w:val="567"/>
          <w:tblCellSpacing w:w="0" w:type="dxa"/>
          <w:jc w:val="center"/>
        </w:trPr>
        <w:tc>
          <w:tcPr>
            <w:tcW w:w="2122" w:type="dxa"/>
          </w:tcPr>
          <w:p w14:paraId="756EFA54" w14:textId="1352A11E" w:rsidR="008640E9" w:rsidRPr="00531375" w:rsidRDefault="008640E9" w:rsidP="00531375">
            <w:pPr>
              <w:spacing w:after="120"/>
              <w:rPr>
                <w:rFonts w:ascii="Arial" w:hAnsi="Arial" w:cs="Arial"/>
                <w:color w:val="000000" w:themeColor="text1"/>
                <w:sz w:val="22"/>
                <w:szCs w:val="22"/>
              </w:rPr>
            </w:pPr>
            <w:r w:rsidRPr="00531375">
              <w:rPr>
                <w:rFonts w:ascii="Arial" w:hAnsi="Arial" w:cs="Arial"/>
                <w:color w:val="000000" w:themeColor="text1"/>
                <w:sz w:val="22"/>
                <w:szCs w:val="22"/>
              </w:rPr>
              <w:t>4.9</w:t>
            </w:r>
          </w:p>
        </w:tc>
        <w:tc>
          <w:tcPr>
            <w:tcW w:w="6662" w:type="dxa"/>
          </w:tcPr>
          <w:p w14:paraId="650813A5" w14:textId="347209E0" w:rsidR="008640E9" w:rsidRPr="00531375" w:rsidRDefault="00000F93" w:rsidP="00531375">
            <w:pPr>
              <w:spacing w:after="120"/>
              <w:rPr>
                <w:rFonts w:ascii="Arial" w:hAnsi="Arial" w:cs="Arial"/>
                <w:sz w:val="22"/>
                <w:szCs w:val="22"/>
              </w:rPr>
            </w:pPr>
            <w:hyperlink r:id="rId131" w:history="1">
              <w:r w:rsidR="008640E9" w:rsidRPr="00531375">
                <w:rPr>
                  <w:rStyle w:val="Hyperlink"/>
                  <w:rFonts w:ascii="Arial" w:hAnsi="Arial" w:cs="Arial"/>
                  <w:sz w:val="22"/>
                  <w:szCs w:val="22"/>
                </w:rPr>
                <w:t>Update on EPOS</w:t>
              </w:r>
            </w:hyperlink>
          </w:p>
        </w:tc>
      </w:tr>
      <w:tr w:rsidR="008F1EBF" w:rsidRPr="00517682" w14:paraId="3FC3A0D7" w14:textId="77777777" w:rsidTr="00077C18">
        <w:trPr>
          <w:trHeight w:hRule="exact" w:val="567"/>
          <w:tblCellSpacing w:w="0" w:type="dxa"/>
          <w:jc w:val="center"/>
        </w:trPr>
        <w:tc>
          <w:tcPr>
            <w:tcW w:w="2122" w:type="dxa"/>
          </w:tcPr>
          <w:p w14:paraId="5D741841" w14:textId="019AC451" w:rsidR="008640E9" w:rsidRPr="00531375" w:rsidRDefault="008640E9" w:rsidP="00531375">
            <w:pPr>
              <w:spacing w:after="120"/>
              <w:rPr>
                <w:rFonts w:ascii="Arial" w:hAnsi="Arial" w:cs="Arial"/>
                <w:color w:val="000000" w:themeColor="text1"/>
                <w:sz w:val="22"/>
                <w:szCs w:val="22"/>
              </w:rPr>
            </w:pPr>
            <w:r w:rsidRPr="00531375">
              <w:rPr>
                <w:rFonts w:ascii="Arial" w:hAnsi="Arial" w:cs="Arial"/>
                <w:color w:val="000000" w:themeColor="text1"/>
                <w:sz w:val="22"/>
                <w:szCs w:val="22"/>
              </w:rPr>
              <w:t>4.10</w:t>
            </w:r>
          </w:p>
        </w:tc>
        <w:tc>
          <w:tcPr>
            <w:tcW w:w="6662" w:type="dxa"/>
          </w:tcPr>
          <w:p w14:paraId="4E1CBE76" w14:textId="296A0BCD" w:rsidR="008640E9" w:rsidRPr="00531375" w:rsidRDefault="00000F93" w:rsidP="00531375">
            <w:pPr>
              <w:spacing w:after="120"/>
              <w:rPr>
                <w:rFonts w:ascii="Arial" w:hAnsi="Arial" w:cs="Arial"/>
                <w:color w:val="000000" w:themeColor="text1"/>
                <w:sz w:val="22"/>
                <w:szCs w:val="22"/>
                <w:lang w:val="en-US"/>
              </w:rPr>
            </w:pPr>
            <w:hyperlink r:id="rId132" w:history="1">
              <w:r w:rsidR="008640E9" w:rsidRPr="00531375">
                <w:rPr>
                  <w:rStyle w:val="Hyperlink"/>
                  <w:rFonts w:ascii="Arial" w:hAnsi="Arial" w:cs="Arial"/>
                  <w:sz w:val="22"/>
                  <w:szCs w:val="22"/>
                </w:rPr>
                <w:t>Tsunami Confirmation Using Space Technologies</w:t>
              </w:r>
            </w:hyperlink>
            <w:hyperlink r:id="rId133" w:history="1"/>
          </w:p>
        </w:tc>
      </w:tr>
      <w:tr w:rsidR="008F1EBF" w:rsidRPr="00517682" w14:paraId="27C32B25" w14:textId="77777777" w:rsidTr="00077C18">
        <w:trPr>
          <w:trHeight w:hRule="exact" w:val="567"/>
          <w:tblCellSpacing w:w="0" w:type="dxa"/>
          <w:jc w:val="center"/>
        </w:trPr>
        <w:tc>
          <w:tcPr>
            <w:tcW w:w="2122" w:type="dxa"/>
          </w:tcPr>
          <w:p w14:paraId="160940CD" w14:textId="6453900A" w:rsidR="008640E9" w:rsidRPr="00531375" w:rsidRDefault="008640E9" w:rsidP="00531375">
            <w:pPr>
              <w:spacing w:after="120"/>
              <w:rPr>
                <w:rFonts w:ascii="Arial" w:hAnsi="Arial" w:cs="Arial"/>
                <w:sz w:val="22"/>
                <w:szCs w:val="22"/>
              </w:rPr>
            </w:pPr>
            <w:r w:rsidRPr="00531375">
              <w:rPr>
                <w:rFonts w:ascii="Arial" w:hAnsi="Arial" w:cs="Arial"/>
                <w:sz w:val="22"/>
                <w:szCs w:val="22"/>
              </w:rPr>
              <w:t>4.10</w:t>
            </w:r>
          </w:p>
        </w:tc>
        <w:tc>
          <w:tcPr>
            <w:tcW w:w="6662" w:type="dxa"/>
          </w:tcPr>
          <w:p w14:paraId="4FAC804F" w14:textId="016E2CDF" w:rsidR="008640E9" w:rsidRPr="00531375" w:rsidRDefault="00000F93" w:rsidP="00531375">
            <w:pPr>
              <w:spacing w:after="120"/>
              <w:rPr>
                <w:rFonts w:ascii="Arial" w:hAnsi="Arial" w:cs="Arial"/>
                <w:sz w:val="22"/>
                <w:szCs w:val="22"/>
                <w:lang w:val="en-US"/>
              </w:rPr>
            </w:pPr>
            <w:hyperlink r:id="rId134" w:history="1">
              <w:r w:rsidR="008640E9" w:rsidRPr="00531375">
                <w:rPr>
                  <w:rStyle w:val="Hyperlink"/>
                  <w:rFonts w:ascii="Arial" w:hAnsi="Arial" w:cs="Arial"/>
                  <w:sz w:val="22"/>
                  <w:szCs w:val="22"/>
                </w:rPr>
                <w:t>Joint Research Center Activities</w:t>
              </w:r>
            </w:hyperlink>
          </w:p>
        </w:tc>
      </w:tr>
    </w:tbl>
    <w:p w14:paraId="01234408" w14:textId="5BBB66BB" w:rsidR="00AF5B95" w:rsidRPr="00E81708" w:rsidRDefault="00AF5B95" w:rsidP="00FD5BB8">
      <w:pPr>
        <w:rPr>
          <w:rFonts w:ascii="Arial" w:hAnsi="Arial" w:cs="Arial"/>
          <w:color w:val="FF0000"/>
          <w:sz w:val="22"/>
          <w:szCs w:val="22"/>
          <w:highlight w:val="green"/>
        </w:rPr>
      </w:pPr>
    </w:p>
    <w:p w14:paraId="3D042744" w14:textId="77777777" w:rsidR="00450FF5" w:rsidRPr="00E279EC" w:rsidRDefault="00450FF5" w:rsidP="00B80CCE">
      <w:pPr>
        <w:rPr>
          <w:rFonts w:eastAsia="SimSun"/>
          <w:color w:val="FF0000"/>
          <w:highlight w:val="green"/>
        </w:rPr>
        <w:sectPr w:rsidR="00450FF5" w:rsidRPr="00E279EC" w:rsidSect="00421449">
          <w:headerReference w:type="even" r:id="rId135"/>
          <w:headerReference w:type="first" r:id="rId136"/>
          <w:type w:val="oddPage"/>
          <w:pgSz w:w="11907" w:h="16840" w:code="9"/>
          <w:pgMar w:top="1417" w:right="1417" w:bottom="1417" w:left="1417" w:header="720" w:footer="720" w:gutter="0"/>
          <w:pgNumType w:start="1"/>
          <w:cols w:space="720"/>
          <w:titlePg/>
          <w:docGrid w:linePitch="360"/>
        </w:sectPr>
      </w:pPr>
    </w:p>
    <w:p w14:paraId="1B027BD7" w14:textId="594BD12D" w:rsidR="00A565EC" w:rsidRPr="002D6C81" w:rsidRDefault="00130C47" w:rsidP="002D6C81">
      <w:pPr>
        <w:pStyle w:val="Heading1"/>
        <w:spacing w:before="0"/>
        <w:jc w:val="center"/>
        <w:rPr>
          <w:rStyle w:val="Emphasis"/>
          <w:rFonts w:eastAsia="SimSun"/>
        </w:rPr>
      </w:pPr>
      <w:bookmarkStart w:id="262" w:name="_Toc329420878"/>
      <w:bookmarkStart w:id="263" w:name="_Ref330641304"/>
      <w:bookmarkStart w:id="264" w:name="_Ref330712809"/>
      <w:bookmarkStart w:id="265" w:name="_Toc332178887"/>
      <w:bookmarkStart w:id="266" w:name="_Toc333141433"/>
      <w:bookmarkStart w:id="267" w:name="_Toc333141738"/>
      <w:bookmarkStart w:id="268" w:name="_Toc358628337"/>
      <w:bookmarkStart w:id="269" w:name="_Ref358632958"/>
      <w:bookmarkStart w:id="270" w:name="_Ref358633147"/>
      <w:bookmarkStart w:id="271" w:name="_Toc359016026"/>
      <w:bookmarkStart w:id="272" w:name="_Toc359055304"/>
      <w:bookmarkStart w:id="273" w:name="_Toc414287745"/>
      <w:bookmarkStart w:id="274" w:name="_Toc442964959"/>
      <w:bookmarkStart w:id="275" w:name="_Toc442996716"/>
      <w:bookmarkStart w:id="276" w:name="_Toc453029869"/>
      <w:bookmarkStart w:id="277" w:name="_Toc468263405"/>
      <w:bookmarkStart w:id="278" w:name="_Toc472423060"/>
      <w:bookmarkStart w:id="279" w:name="_Toc36824367"/>
      <w:r w:rsidRPr="002D6C81">
        <w:rPr>
          <w:rStyle w:val="Emphasis"/>
          <w:rFonts w:eastAsia="SimSun"/>
          <w:szCs w:val="22"/>
        </w:rPr>
        <w:t xml:space="preserve">ANNEX </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00E7128F" w:rsidRPr="002D6C81">
        <w:rPr>
          <w:rStyle w:val="Emphasis"/>
          <w:rFonts w:eastAsia="SimSun"/>
          <w:szCs w:val="22"/>
        </w:rPr>
        <w:t>V</w:t>
      </w:r>
      <w:bookmarkEnd w:id="279"/>
    </w:p>
    <w:p w14:paraId="6EF313B6" w14:textId="347C505D" w:rsidR="00B945BF" w:rsidRDefault="00216E65" w:rsidP="00E228DE">
      <w:pPr>
        <w:pStyle w:val="Heading1"/>
        <w:tabs>
          <w:tab w:val="center" w:pos="4536"/>
        </w:tabs>
        <w:snapToGrid w:val="0"/>
        <w:spacing w:before="0"/>
        <w:rPr>
          <w:rStyle w:val="Titolodellibro"/>
          <w:rFonts w:cs="Times New Roman"/>
          <w:b/>
          <w:bCs/>
          <w:color w:val="000000" w:themeColor="text1"/>
          <w:kern w:val="0"/>
          <w:szCs w:val="22"/>
        </w:rPr>
      </w:pPr>
      <w:bookmarkStart w:id="280" w:name="_Toc358628338"/>
      <w:bookmarkStart w:id="281" w:name="_Toc359016027"/>
      <w:bookmarkStart w:id="282" w:name="_Toc359055305"/>
      <w:bookmarkStart w:id="283" w:name="_Ref359056885"/>
      <w:bookmarkStart w:id="284" w:name="_Ref360561252"/>
      <w:bookmarkStart w:id="285" w:name="_Ref360561806"/>
      <w:bookmarkStart w:id="286" w:name="_Ref410987260"/>
      <w:bookmarkStart w:id="287" w:name="_Toc414287746"/>
      <w:r w:rsidRPr="00611A12">
        <w:rPr>
          <w:rStyle w:val="Titolodellibro"/>
          <w:b/>
          <w:color w:val="000000" w:themeColor="text1"/>
          <w:szCs w:val="22"/>
        </w:rPr>
        <w:tab/>
      </w:r>
      <w:bookmarkStart w:id="288" w:name="_Toc442964960"/>
      <w:bookmarkStart w:id="289" w:name="_Toc442996717"/>
      <w:bookmarkStart w:id="290" w:name="_Toc453029870"/>
      <w:bookmarkStart w:id="291" w:name="_Toc468263406"/>
      <w:bookmarkStart w:id="292" w:name="_Toc472423061"/>
      <w:bookmarkStart w:id="293" w:name="_Toc503179820"/>
      <w:bookmarkStart w:id="294" w:name="_Toc36824368"/>
      <w:r w:rsidR="00B945BF" w:rsidRPr="00611A12">
        <w:rPr>
          <w:rStyle w:val="Titolodellibro"/>
          <w:b/>
          <w:color w:val="000000" w:themeColor="text1"/>
          <w:szCs w:val="22"/>
        </w:rPr>
        <w:t>LIST OF PARTICIPANTS</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2023E038" w14:textId="77777777" w:rsidR="004B15B7" w:rsidRPr="00531375" w:rsidRDefault="004B15B7" w:rsidP="004B15B7">
      <w:pPr>
        <w:rPr>
          <w:lang w:val="en-US"/>
        </w:rPr>
      </w:pPr>
    </w:p>
    <w:p w14:paraId="7E48169D" w14:textId="77777777" w:rsidR="009D570C" w:rsidRPr="00531375" w:rsidRDefault="009D570C" w:rsidP="009D570C">
      <w:pPr>
        <w:shd w:val="clear" w:color="auto" w:fill="D9D9D9" w:themeFill="background1" w:themeFillShade="D9"/>
        <w:spacing w:after="240"/>
        <w:rPr>
          <w:rFonts w:cs="Arial"/>
          <w:b/>
          <w:color w:val="000000" w:themeColor="text1"/>
          <w:highlight w:val="green"/>
          <w:lang w:val="en-US"/>
        </w:rPr>
        <w:sectPr w:rsidR="009D570C" w:rsidRPr="00531375" w:rsidSect="00206456">
          <w:headerReference w:type="first" r:id="rId137"/>
          <w:type w:val="oddPage"/>
          <w:pgSz w:w="11907" w:h="16840" w:code="9"/>
          <w:pgMar w:top="1417" w:right="1417" w:bottom="1417" w:left="1417" w:header="720" w:footer="720" w:gutter="0"/>
          <w:cols w:space="720"/>
          <w:titlePg/>
          <w:docGrid w:linePitch="360"/>
        </w:sectPr>
      </w:pPr>
    </w:p>
    <w:p w14:paraId="16043B28" w14:textId="00239895" w:rsidR="00D13678" w:rsidRPr="0085643B" w:rsidRDefault="00D13678" w:rsidP="00531375">
      <w:pPr>
        <w:shd w:val="clear" w:color="auto" w:fill="D9D9D9" w:themeFill="background1" w:themeFillShade="D9"/>
        <w:tabs>
          <w:tab w:val="left" w:pos="360"/>
        </w:tabs>
        <w:spacing w:before="240" w:after="240"/>
        <w:rPr>
          <w:rFonts w:ascii="Arial" w:hAnsi="Arial" w:cs="Arial"/>
          <w:color w:val="000000"/>
          <w:sz w:val="22"/>
          <w:szCs w:val="22"/>
          <w:lang w:val="en-US"/>
        </w:rPr>
      </w:pPr>
      <w:r w:rsidRPr="0085643B">
        <w:rPr>
          <w:rFonts w:ascii="Arial" w:hAnsi="Arial" w:cs="Arial"/>
          <w:b/>
          <w:color w:val="000000"/>
          <w:sz w:val="22"/>
          <w:szCs w:val="22"/>
          <w:lang w:val="en-US"/>
        </w:rPr>
        <w:t>ICG/NEAMTWS OFFICERS</w:t>
      </w:r>
    </w:p>
    <w:p w14:paraId="31A5DB2D" w14:textId="77777777" w:rsidR="001B538A" w:rsidRPr="0085643B" w:rsidRDefault="001B538A" w:rsidP="00531375">
      <w:pPr>
        <w:shd w:val="clear" w:color="auto" w:fill="D9D9D9" w:themeFill="background1" w:themeFillShade="D9"/>
        <w:tabs>
          <w:tab w:val="left" w:pos="360"/>
        </w:tabs>
        <w:rPr>
          <w:rFonts w:ascii="Arial" w:hAnsi="Arial" w:cs="Arial"/>
          <w:color w:val="000000"/>
          <w:sz w:val="22"/>
          <w:szCs w:val="22"/>
          <w:lang w:val="en-US"/>
        </w:rPr>
        <w:sectPr w:rsidR="001B538A" w:rsidRPr="0085643B" w:rsidSect="00C240F9">
          <w:headerReference w:type="even" r:id="rId138"/>
          <w:headerReference w:type="default" r:id="rId139"/>
          <w:type w:val="continuous"/>
          <w:pgSz w:w="11907" w:h="16840" w:code="9"/>
          <w:pgMar w:top="1417" w:right="1417" w:bottom="1417" w:left="1417" w:header="720" w:footer="720" w:gutter="0"/>
          <w:pgNumType w:start="1"/>
          <w:cols w:num="2" w:space="720"/>
          <w:titlePg/>
          <w:docGrid w:linePitch="360"/>
        </w:sectPr>
      </w:pPr>
    </w:p>
    <w:p w14:paraId="7677BB2C" w14:textId="52A972EA" w:rsidR="009C021B" w:rsidRPr="0085643B" w:rsidRDefault="00214855" w:rsidP="009C021B">
      <w:pPr>
        <w:tabs>
          <w:tab w:val="left" w:pos="360"/>
        </w:tabs>
        <w:rPr>
          <w:rFonts w:ascii="Arial" w:hAnsi="Arial" w:cs="Arial"/>
          <w:color w:val="000000"/>
          <w:sz w:val="22"/>
          <w:szCs w:val="22"/>
          <w:lang w:val="en-US"/>
        </w:rPr>
      </w:pPr>
      <w:r w:rsidRPr="0085643B">
        <w:rPr>
          <w:rFonts w:ascii="Arial" w:hAnsi="Arial" w:cs="Arial"/>
          <w:color w:val="000000"/>
          <w:sz w:val="22"/>
          <w:szCs w:val="22"/>
          <w:lang w:val="en-US"/>
        </w:rPr>
        <w:t>M</w:t>
      </w:r>
      <w:r w:rsidR="00A1125D" w:rsidRPr="0085643B">
        <w:rPr>
          <w:rFonts w:ascii="Arial" w:hAnsi="Arial" w:cs="Arial"/>
          <w:color w:val="000000"/>
          <w:sz w:val="22"/>
          <w:szCs w:val="22"/>
          <w:lang w:val="en-US"/>
        </w:rPr>
        <w:t>r</w:t>
      </w:r>
      <w:r w:rsidR="00DD537E" w:rsidRPr="0085643B">
        <w:rPr>
          <w:rFonts w:ascii="Arial" w:hAnsi="Arial" w:cs="Arial"/>
          <w:color w:val="000000"/>
          <w:sz w:val="22"/>
          <w:szCs w:val="22"/>
          <w:lang w:val="en-US"/>
        </w:rPr>
        <w:t> </w:t>
      </w:r>
      <w:r w:rsidR="00A1125D" w:rsidRPr="0085643B">
        <w:rPr>
          <w:rFonts w:ascii="Arial" w:hAnsi="Arial" w:cs="Arial"/>
          <w:color w:val="000000"/>
          <w:sz w:val="22"/>
          <w:szCs w:val="22"/>
          <w:lang w:val="en-US"/>
        </w:rPr>
        <w:t>Gerassimos PAPADOPOULOS</w:t>
      </w:r>
      <w:r w:rsidR="00475131">
        <w:rPr>
          <w:rFonts w:ascii="Arial" w:hAnsi="Arial" w:cs="Arial"/>
          <w:color w:val="000000"/>
          <w:sz w:val="22"/>
          <w:szCs w:val="22"/>
          <w:lang w:val="en-US"/>
        </w:rPr>
        <w:t xml:space="preserve"> (Chairperson)</w:t>
      </w:r>
    </w:p>
    <w:p w14:paraId="1CB85744" w14:textId="77777777" w:rsidR="009C021B" w:rsidRPr="0085643B" w:rsidRDefault="009C021B" w:rsidP="009C021B">
      <w:pPr>
        <w:tabs>
          <w:tab w:val="left" w:pos="360"/>
        </w:tabs>
        <w:rPr>
          <w:rFonts w:ascii="Arial" w:hAnsi="Arial" w:cs="Arial"/>
          <w:color w:val="000000"/>
          <w:sz w:val="22"/>
          <w:szCs w:val="22"/>
          <w:lang w:val="en-US"/>
        </w:rPr>
      </w:pPr>
      <w:r w:rsidRPr="0085643B">
        <w:rPr>
          <w:rFonts w:ascii="Arial" w:hAnsi="Arial" w:cs="Arial"/>
          <w:color w:val="000000"/>
          <w:sz w:val="22"/>
          <w:szCs w:val="22"/>
          <w:lang w:val="en-US"/>
        </w:rPr>
        <w:t>Greece</w:t>
      </w:r>
    </w:p>
    <w:p w14:paraId="34EA4A0F" w14:textId="0D59CBF1" w:rsidR="00285A5B" w:rsidRPr="0085643B" w:rsidRDefault="00A1125D" w:rsidP="00531375">
      <w:pPr>
        <w:tabs>
          <w:tab w:val="left" w:pos="360"/>
        </w:tabs>
        <w:spacing w:after="240"/>
        <w:rPr>
          <w:rStyle w:val="Hyperlink"/>
          <w:rFonts w:ascii="Arial" w:hAnsi="Arial" w:cs="Arial"/>
          <w:sz w:val="22"/>
          <w:szCs w:val="22"/>
          <w:u w:val="none"/>
          <w:lang w:val="en-US"/>
        </w:rPr>
      </w:pPr>
      <w:r w:rsidRPr="0085643B">
        <w:rPr>
          <w:rFonts w:ascii="Arial" w:hAnsi="Arial" w:cs="Arial"/>
          <w:color w:val="000000"/>
          <w:sz w:val="22"/>
          <w:szCs w:val="22"/>
          <w:lang w:val="en-US"/>
        </w:rPr>
        <w:t xml:space="preserve">Email: </w:t>
      </w:r>
      <w:hyperlink r:id="rId140" w:history="1">
        <w:r w:rsidR="009C021B" w:rsidRPr="00531375">
          <w:rPr>
            <w:rStyle w:val="Hyperlink"/>
            <w:rFonts w:ascii="Arial" w:hAnsi="Arial" w:cs="Arial"/>
            <w:sz w:val="22"/>
            <w:szCs w:val="22"/>
            <w:u w:val="none"/>
            <w:lang w:val="en-US"/>
          </w:rPr>
          <w:t>gerassimospapadopoulos2@gmail.com</w:t>
        </w:r>
      </w:hyperlink>
    </w:p>
    <w:p w14:paraId="182624F4" w14:textId="0277BA8D" w:rsidR="00285A5B" w:rsidRPr="0085643B" w:rsidRDefault="00214855" w:rsidP="008B1195">
      <w:pPr>
        <w:tabs>
          <w:tab w:val="left" w:pos="360"/>
        </w:tabs>
        <w:rPr>
          <w:rFonts w:ascii="Arial" w:hAnsi="Arial" w:cs="Arial"/>
          <w:color w:val="000000"/>
          <w:sz w:val="22"/>
          <w:szCs w:val="22"/>
          <w:lang w:val="en-US"/>
        </w:rPr>
      </w:pPr>
      <w:r w:rsidRPr="0085643B">
        <w:rPr>
          <w:rFonts w:ascii="Arial" w:hAnsi="Arial" w:cs="Arial"/>
          <w:color w:val="000000"/>
          <w:sz w:val="22"/>
          <w:szCs w:val="22"/>
          <w:lang w:val="en-US"/>
        </w:rPr>
        <w:t>Ms</w:t>
      </w:r>
      <w:r w:rsidR="00F37C3D" w:rsidRPr="0085643B">
        <w:rPr>
          <w:rFonts w:ascii="Arial" w:hAnsi="Arial" w:cs="Arial"/>
          <w:color w:val="000000"/>
          <w:sz w:val="22"/>
          <w:szCs w:val="22"/>
          <w:lang w:val="en-US"/>
        </w:rPr>
        <w:t> </w:t>
      </w:r>
      <w:r w:rsidR="005762CD" w:rsidRPr="0085643B">
        <w:rPr>
          <w:rFonts w:ascii="Arial" w:hAnsi="Arial" w:cs="Arial"/>
          <w:color w:val="000000"/>
          <w:sz w:val="22"/>
          <w:szCs w:val="22"/>
          <w:lang w:val="en-US"/>
        </w:rPr>
        <w:t>Anna VON GYLDENFELDT</w:t>
      </w:r>
      <w:r w:rsidR="00DB43E1" w:rsidRPr="0085643B">
        <w:rPr>
          <w:rFonts w:ascii="Arial" w:hAnsi="Arial" w:cs="Arial"/>
          <w:color w:val="000000"/>
          <w:sz w:val="22"/>
          <w:szCs w:val="22"/>
          <w:lang w:val="en-US"/>
        </w:rPr>
        <w:t xml:space="preserve"> </w:t>
      </w:r>
      <w:r w:rsidR="00BF2EB0">
        <w:rPr>
          <w:rFonts w:ascii="Arial" w:hAnsi="Arial" w:cs="Arial"/>
          <w:color w:val="000000"/>
          <w:sz w:val="22"/>
          <w:szCs w:val="22"/>
          <w:lang w:val="en-US"/>
        </w:rPr>
        <w:br/>
      </w:r>
      <w:r w:rsidR="00B57E6B" w:rsidRPr="0085643B">
        <w:rPr>
          <w:rFonts w:ascii="Arial" w:hAnsi="Arial" w:cs="Arial"/>
          <w:color w:val="000000"/>
          <w:sz w:val="22"/>
          <w:szCs w:val="22"/>
          <w:lang w:val="en-US"/>
        </w:rPr>
        <w:t>(</w:t>
      </w:r>
      <w:r w:rsidR="00DC336F" w:rsidRPr="0085643B">
        <w:rPr>
          <w:rFonts w:ascii="Arial" w:hAnsi="Arial" w:cs="Arial"/>
          <w:color w:val="000000"/>
          <w:sz w:val="22"/>
          <w:szCs w:val="22"/>
          <w:lang w:val="en-US"/>
        </w:rPr>
        <w:t xml:space="preserve">also </w:t>
      </w:r>
      <w:r w:rsidR="00B57E6B" w:rsidRPr="0085643B">
        <w:rPr>
          <w:rFonts w:ascii="Arial" w:hAnsi="Arial" w:cs="Arial"/>
          <w:color w:val="000000"/>
          <w:sz w:val="22"/>
          <w:szCs w:val="22"/>
          <w:lang w:val="en-US"/>
        </w:rPr>
        <w:t>Head of German Delegation)</w:t>
      </w:r>
    </w:p>
    <w:p w14:paraId="5827171F" w14:textId="1FEF0CF4" w:rsidR="00A1125D" w:rsidRPr="0085643B" w:rsidRDefault="00BF2EB0" w:rsidP="00077C18">
      <w:pPr>
        <w:spacing w:after="240"/>
        <w:rPr>
          <w:rFonts w:ascii="Arial" w:hAnsi="Arial" w:cs="Arial"/>
          <w:color w:val="000000"/>
          <w:sz w:val="22"/>
          <w:szCs w:val="22"/>
          <w:lang w:val="en-US"/>
        </w:rPr>
      </w:pPr>
      <w:r>
        <w:rPr>
          <w:rFonts w:ascii="Arial" w:hAnsi="Arial" w:cs="Arial"/>
          <w:color w:val="000000"/>
          <w:sz w:val="22"/>
          <w:szCs w:val="22"/>
          <w:lang w:val="en-US"/>
        </w:rPr>
        <w:t>Germany</w:t>
      </w:r>
      <w:r w:rsidR="00A1125D" w:rsidRPr="0085643B">
        <w:rPr>
          <w:rFonts w:ascii="Arial" w:hAnsi="Arial" w:cs="Arial"/>
          <w:color w:val="000000"/>
          <w:sz w:val="22"/>
          <w:szCs w:val="22"/>
          <w:lang w:val="en-US"/>
        </w:rPr>
        <w:br/>
        <w:t xml:space="preserve">Email: </w:t>
      </w:r>
      <w:hyperlink r:id="rId141" w:history="1">
        <w:r w:rsidR="00A1125D" w:rsidRPr="0085643B">
          <w:rPr>
            <w:rStyle w:val="Hyperlink"/>
            <w:rFonts w:ascii="Arial" w:hAnsi="Arial" w:cs="Arial"/>
            <w:sz w:val="22"/>
            <w:szCs w:val="22"/>
            <w:u w:val="none"/>
            <w:lang w:val="en-US"/>
          </w:rPr>
          <w:t>anna.gyldenfeldt@bsh.de</w:t>
        </w:r>
      </w:hyperlink>
    </w:p>
    <w:p w14:paraId="75DC046F" w14:textId="289102F8" w:rsidR="00D13678" w:rsidRPr="0085643B" w:rsidRDefault="00D13678" w:rsidP="00531375">
      <w:pPr>
        <w:shd w:val="clear" w:color="auto" w:fill="D9D9D9" w:themeFill="background1" w:themeFillShade="D9"/>
        <w:tabs>
          <w:tab w:val="left" w:pos="360"/>
        </w:tabs>
        <w:spacing w:before="240" w:after="240"/>
        <w:rPr>
          <w:rFonts w:ascii="Arial" w:hAnsi="Arial" w:cs="Arial"/>
          <w:b/>
          <w:color w:val="000000"/>
          <w:sz w:val="22"/>
          <w:szCs w:val="22"/>
          <w:lang w:val="en-US"/>
        </w:rPr>
      </w:pPr>
      <w:r w:rsidRPr="0085643B">
        <w:rPr>
          <w:rFonts w:ascii="Arial" w:hAnsi="Arial" w:cs="Arial"/>
          <w:b/>
          <w:color w:val="000000"/>
          <w:sz w:val="22"/>
          <w:szCs w:val="22"/>
          <w:lang w:val="en-US"/>
        </w:rPr>
        <w:t>IOC MEMBER STATES</w:t>
      </w:r>
    </w:p>
    <w:p w14:paraId="12FFBF84" w14:textId="2A249F30" w:rsidR="00A1125D" w:rsidRPr="0085643B" w:rsidRDefault="00A1125D" w:rsidP="002D6C81">
      <w:pPr>
        <w:tabs>
          <w:tab w:val="left" w:pos="360"/>
        </w:tabs>
        <w:spacing w:before="240" w:after="240"/>
        <w:rPr>
          <w:rFonts w:ascii="Arial" w:hAnsi="Arial" w:cs="Arial"/>
          <w:color w:val="000000"/>
          <w:sz w:val="22"/>
          <w:szCs w:val="22"/>
          <w:lang w:val="en-US"/>
        </w:rPr>
      </w:pPr>
      <w:r w:rsidRPr="0085643B">
        <w:rPr>
          <w:rFonts w:ascii="Arial" w:hAnsi="Arial" w:cs="Arial"/>
          <w:b/>
          <w:color w:val="000000"/>
          <w:sz w:val="22"/>
          <w:szCs w:val="22"/>
          <w:lang w:val="en-US"/>
        </w:rPr>
        <w:t>Cyprus</w:t>
      </w:r>
    </w:p>
    <w:p w14:paraId="079989FE" w14:textId="78C36B84" w:rsidR="00A1125D" w:rsidRDefault="00214855" w:rsidP="00BC271E">
      <w:pPr>
        <w:tabs>
          <w:tab w:val="left" w:pos="360"/>
        </w:tabs>
        <w:rPr>
          <w:rFonts w:ascii="Arial" w:hAnsi="Arial" w:cs="Arial"/>
          <w:color w:val="000000"/>
          <w:sz w:val="22"/>
          <w:szCs w:val="22"/>
          <w:lang w:val="en-US"/>
        </w:rPr>
      </w:pPr>
      <w:r w:rsidRPr="00BC271E">
        <w:rPr>
          <w:rFonts w:ascii="Arial" w:hAnsi="Arial" w:cs="Arial"/>
          <w:color w:val="000000"/>
          <w:sz w:val="22"/>
          <w:szCs w:val="22"/>
          <w:lang w:val="en-US"/>
        </w:rPr>
        <w:t>M</w:t>
      </w:r>
      <w:r w:rsidR="00DB43E1" w:rsidRPr="00BC271E">
        <w:rPr>
          <w:rFonts w:ascii="Arial" w:hAnsi="Arial" w:cs="Arial"/>
          <w:color w:val="000000"/>
          <w:sz w:val="22"/>
          <w:szCs w:val="22"/>
          <w:lang w:val="en-US"/>
        </w:rPr>
        <w:t>r</w:t>
      </w:r>
      <w:r w:rsidR="00F37C3D" w:rsidRPr="00BC271E">
        <w:rPr>
          <w:rFonts w:ascii="Arial" w:hAnsi="Arial" w:cs="Arial"/>
          <w:color w:val="000000"/>
          <w:sz w:val="22"/>
          <w:szCs w:val="22"/>
          <w:lang w:val="en-US"/>
        </w:rPr>
        <w:t> </w:t>
      </w:r>
      <w:r w:rsidR="00DB43E1" w:rsidRPr="00BC271E">
        <w:rPr>
          <w:rFonts w:ascii="Arial" w:hAnsi="Arial" w:cs="Arial"/>
          <w:color w:val="000000"/>
          <w:sz w:val="22"/>
          <w:szCs w:val="22"/>
          <w:lang w:val="en-US"/>
        </w:rPr>
        <w:t>Iordanis DIMITRIADIS</w:t>
      </w:r>
      <w:r w:rsidR="00213A04" w:rsidRPr="00BC271E">
        <w:rPr>
          <w:rFonts w:ascii="Arial" w:hAnsi="Arial" w:cs="Arial"/>
          <w:color w:val="000000"/>
          <w:sz w:val="22"/>
          <w:szCs w:val="22"/>
          <w:lang w:val="en-US"/>
        </w:rPr>
        <w:t xml:space="preserve"> </w:t>
      </w:r>
      <w:r w:rsidR="00BF2EB0">
        <w:rPr>
          <w:rFonts w:ascii="Arial" w:hAnsi="Arial" w:cs="Arial"/>
          <w:color w:val="000000"/>
          <w:sz w:val="22"/>
          <w:szCs w:val="22"/>
          <w:lang w:val="en-US"/>
        </w:rPr>
        <w:br/>
      </w:r>
      <w:r w:rsidR="00213A04" w:rsidRPr="00BC271E">
        <w:rPr>
          <w:rFonts w:ascii="Arial" w:hAnsi="Arial" w:cs="Arial"/>
          <w:color w:val="000000"/>
          <w:sz w:val="22"/>
          <w:szCs w:val="22"/>
          <w:lang w:val="en-US"/>
        </w:rPr>
        <w:t>(Head of Delegation)</w:t>
      </w:r>
      <w:r w:rsidR="00BC271E">
        <w:rPr>
          <w:rFonts w:ascii="Arial" w:hAnsi="Arial" w:cs="Arial"/>
          <w:color w:val="000000"/>
          <w:sz w:val="22"/>
          <w:szCs w:val="22"/>
          <w:lang w:val="en-US"/>
        </w:rPr>
        <w:br/>
      </w:r>
      <w:r w:rsidR="00A1125D" w:rsidRPr="0085643B">
        <w:rPr>
          <w:rFonts w:ascii="Arial" w:hAnsi="Arial" w:cs="Arial"/>
          <w:color w:val="000000"/>
          <w:sz w:val="22"/>
          <w:szCs w:val="22"/>
          <w:lang w:val="en-US"/>
        </w:rPr>
        <w:t>Seismologist</w:t>
      </w:r>
      <w:r w:rsidR="00A1125D" w:rsidRPr="0085643B">
        <w:rPr>
          <w:rFonts w:ascii="Arial" w:hAnsi="Arial" w:cs="Arial"/>
          <w:color w:val="000000"/>
          <w:sz w:val="22"/>
          <w:szCs w:val="22"/>
          <w:lang w:val="en-US"/>
        </w:rPr>
        <w:br/>
        <w:t>Cyprus Geological Survey Department</w:t>
      </w:r>
      <w:r w:rsidR="00A1125D" w:rsidRPr="0085643B">
        <w:rPr>
          <w:rFonts w:ascii="Arial" w:hAnsi="Arial" w:cs="Arial"/>
          <w:color w:val="000000"/>
          <w:sz w:val="22"/>
          <w:szCs w:val="22"/>
          <w:lang w:val="en-US"/>
        </w:rPr>
        <w:br/>
        <w:t>Lefkosia 1301</w:t>
      </w:r>
      <w:r w:rsidR="00A1125D" w:rsidRPr="0085643B">
        <w:rPr>
          <w:rFonts w:ascii="Arial" w:hAnsi="Arial" w:cs="Arial"/>
          <w:color w:val="000000"/>
          <w:sz w:val="22"/>
          <w:szCs w:val="22"/>
          <w:lang w:val="en-US"/>
        </w:rPr>
        <w:br/>
        <w:t xml:space="preserve">Email: </w:t>
      </w:r>
      <w:hyperlink r:id="rId142" w:history="1">
        <w:r w:rsidR="00A1125D" w:rsidRPr="0085643B">
          <w:rPr>
            <w:rStyle w:val="Hyperlink"/>
            <w:rFonts w:ascii="Arial" w:hAnsi="Arial" w:cs="Arial"/>
            <w:sz w:val="22"/>
            <w:szCs w:val="22"/>
            <w:u w:val="none"/>
            <w:lang w:val="en-US"/>
          </w:rPr>
          <w:t>idimitriadis@gsd.moa.gov.cy</w:t>
        </w:r>
      </w:hyperlink>
      <w:r w:rsidR="00A1125D" w:rsidRPr="0085643B">
        <w:rPr>
          <w:rFonts w:ascii="Arial" w:hAnsi="Arial" w:cs="Arial"/>
          <w:color w:val="000000"/>
          <w:sz w:val="22"/>
          <w:szCs w:val="22"/>
          <w:lang w:val="en-US"/>
        </w:rPr>
        <w:t xml:space="preserve"> </w:t>
      </w:r>
    </w:p>
    <w:p w14:paraId="213422E0" w14:textId="77777777" w:rsidR="00E228DE" w:rsidRPr="0085643B" w:rsidRDefault="00E228DE" w:rsidP="00BC271E">
      <w:pPr>
        <w:tabs>
          <w:tab w:val="left" w:pos="360"/>
        </w:tabs>
        <w:rPr>
          <w:rFonts w:ascii="Arial" w:hAnsi="Arial" w:cs="Arial"/>
          <w:color w:val="000000"/>
          <w:sz w:val="22"/>
          <w:szCs w:val="22"/>
          <w:lang w:val="en-US"/>
        </w:rPr>
      </w:pPr>
    </w:p>
    <w:p w14:paraId="7815773A" w14:textId="5E2BA85A" w:rsidR="00B52FCD" w:rsidRPr="0085643B" w:rsidRDefault="00B52FCD" w:rsidP="00531375">
      <w:pPr>
        <w:tabs>
          <w:tab w:val="left" w:pos="360"/>
        </w:tabs>
        <w:spacing w:after="240"/>
        <w:rPr>
          <w:rFonts w:ascii="Arial" w:hAnsi="Arial" w:cs="Arial"/>
          <w:b/>
          <w:color w:val="000000"/>
          <w:sz w:val="22"/>
          <w:szCs w:val="22"/>
          <w:lang w:val="en-US"/>
        </w:rPr>
      </w:pPr>
      <w:r w:rsidRPr="0085643B">
        <w:rPr>
          <w:rFonts w:ascii="Arial" w:hAnsi="Arial" w:cs="Arial"/>
          <w:color w:val="000000"/>
          <w:sz w:val="22"/>
          <w:szCs w:val="22"/>
          <w:lang w:val="en-US"/>
        </w:rPr>
        <w:t>Mr</w:t>
      </w:r>
      <w:r w:rsidR="00A419D0" w:rsidRPr="0085643B">
        <w:rPr>
          <w:rFonts w:ascii="Arial" w:hAnsi="Arial" w:cs="Arial"/>
          <w:color w:val="000000"/>
          <w:sz w:val="22"/>
          <w:szCs w:val="22"/>
          <w:lang w:val="en-US"/>
        </w:rPr>
        <w:t xml:space="preserve"> </w:t>
      </w:r>
      <w:r w:rsidRPr="0085643B">
        <w:rPr>
          <w:rFonts w:ascii="Arial" w:hAnsi="Arial" w:cs="Arial"/>
          <w:color w:val="000000"/>
          <w:sz w:val="22"/>
          <w:szCs w:val="22"/>
          <w:lang w:val="en-US"/>
        </w:rPr>
        <w:t>Chrysostomos ELEFTHERIOU</w:t>
      </w:r>
      <w:r w:rsidRPr="0085643B">
        <w:rPr>
          <w:rFonts w:ascii="Arial" w:hAnsi="Arial" w:cs="Arial"/>
          <w:color w:val="000000"/>
          <w:sz w:val="22"/>
          <w:szCs w:val="22"/>
          <w:lang w:val="en-US"/>
        </w:rPr>
        <w:br/>
        <w:t>Senior Ass. Sytems Administrator</w:t>
      </w:r>
      <w:r w:rsidRPr="0085643B">
        <w:rPr>
          <w:rFonts w:ascii="Arial" w:hAnsi="Arial" w:cs="Arial"/>
          <w:color w:val="000000"/>
          <w:sz w:val="22"/>
          <w:szCs w:val="22"/>
          <w:lang w:val="en-US"/>
        </w:rPr>
        <w:br/>
        <w:t>Oceanography Centre, University of Cyprus</w:t>
      </w:r>
      <w:r w:rsidRPr="0085643B">
        <w:rPr>
          <w:rFonts w:ascii="Arial" w:hAnsi="Arial" w:cs="Arial"/>
          <w:color w:val="000000"/>
          <w:sz w:val="22"/>
          <w:szCs w:val="22"/>
          <w:lang w:val="en-US"/>
        </w:rPr>
        <w:br/>
        <w:t>Nicosia 1678</w:t>
      </w:r>
      <w:r w:rsidRPr="0085643B">
        <w:rPr>
          <w:rFonts w:ascii="Arial" w:hAnsi="Arial" w:cs="Arial"/>
          <w:color w:val="000000"/>
          <w:sz w:val="22"/>
          <w:szCs w:val="22"/>
          <w:lang w:val="en-US"/>
        </w:rPr>
        <w:br/>
        <w:t xml:space="preserve">Email: </w:t>
      </w:r>
      <w:hyperlink r:id="rId143" w:history="1">
        <w:r w:rsidR="00540BB0" w:rsidRPr="0085643B">
          <w:rPr>
            <w:rStyle w:val="Hyperlink"/>
            <w:rFonts w:ascii="Arial" w:hAnsi="Arial" w:cs="Arial"/>
            <w:sz w:val="22"/>
            <w:szCs w:val="22"/>
            <w:lang w:val="en-US"/>
          </w:rPr>
          <w:t>tom@ucy.ac.cy</w:t>
        </w:r>
      </w:hyperlink>
      <w:r w:rsidR="00540BB0" w:rsidRPr="0085643B">
        <w:rPr>
          <w:rFonts w:ascii="Arial" w:hAnsi="Arial" w:cs="Arial"/>
          <w:color w:val="000000"/>
          <w:sz w:val="22"/>
          <w:szCs w:val="22"/>
          <w:lang w:val="en-US"/>
        </w:rPr>
        <w:t xml:space="preserve"> </w:t>
      </w:r>
    </w:p>
    <w:p w14:paraId="1088650B" w14:textId="5849916D" w:rsidR="00A1125D" w:rsidRPr="0085643B" w:rsidRDefault="00A1125D" w:rsidP="00540BB0">
      <w:pPr>
        <w:tabs>
          <w:tab w:val="left" w:pos="360"/>
        </w:tabs>
        <w:spacing w:after="240"/>
        <w:rPr>
          <w:rFonts w:ascii="Arial" w:hAnsi="Arial" w:cs="Arial"/>
          <w:b/>
          <w:color w:val="000000"/>
          <w:sz w:val="22"/>
          <w:szCs w:val="22"/>
          <w:lang w:val="en-US"/>
        </w:rPr>
      </w:pPr>
      <w:r w:rsidRPr="0085643B">
        <w:rPr>
          <w:rFonts w:ascii="Arial" w:hAnsi="Arial" w:cs="Arial"/>
          <w:b/>
          <w:color w:val="000000"/>
          <w:sz w:val="22"/>
          <w:szCs w:val="22"/>
          <w:lang w:val="en-US"/>
        </w:rPr>
        <w:t>Denmark</w:t>
      </w:r>
    </w:p>
    <w:p w14:paraId="5B990D51" w14:textId="6C11705E" w:rsidR="00A1125D" w:rsidRPr="0085643B" w:rsidRDefault="00D13678" w:rsidP="008B1195">
      <w:pPr>
        <w:tabs>
          <w:tab w:val="left" w:pos="360"/>
        </w:tabs>
        <w:rPr>
          <w:rFonts w:ascii="Arial" w:hAnsi="Arial" w:cs="Arial"/>
          <w:color w:val="000000"/>
          <w:sz w:val="22"/>
          <w:szCs w:val="22"/>
          <w:lang w:val="en-US"/>
        </w:rPr>
      </w:pPr>
      <w:r w:rsidRPr="0085643B">
        <w:rPr>
          <w:rFonts w:ascii="Arial" w:hAnsi="Arial" w:cs="Arial"/>
          <w:color w:val="000000"/>
          <w:sz w:val="22"/>
          <w:szCs w:val="22"/>
          <w:lang w:val="en-US"/>
        </w:rPr>
        <w:t>Mr</w:t>
      </w:r>
      <w:r w:rsidR="00F37C3D" w:rsidRPr="0085643B">
        <w:rPr>
          <w:rFonts w:ascii="Arial" w:hAnsi="Arial" w:cs="Arial"/>
          <w:color w:val="000000"/>
          <w:sz w:val="22"/>
          <w:szCs w:val="22"/>
          <w:lang w:val="en-US"/>
        </w:rPr>
        <w:t> </w:t>
      </w:r>
      <w:r w:rsidRPr="0085643B">
        <w:rPr>
          <w:rFonts w:ascii="Arial" w:hAnsi="Arial" w:cs="Arial"/>
          <w:color w:val="000000"/>
          <w:sz w:val="22"/>
          <w:szCs w:val="22"/>
          <w:lang w:val="en-US"/>
        </w:rPr>
        <w:t>Knud-</w:t>
      </w:r>
      <w:r w:rsidR="009C5A2E" w:rsidRPr="0085643B">
        <w:rPr>
          <w:rFonts w:ascii="Arial" w:hAnsi="Arial" w:cs="Arial"/>
          <w:color w:val="000000"/>
          <w:sz w:val="22"/>
          <w:szCs w:val="22"/>
          <w:lang w:val="en-US"/>
        </w:rPr>
        <w:t>J</w:t>
      </w:r>
      <w:r w:rsidR="00A1125D" w:rsidRPr="0085643B">
        <w:rPr>
          <w:rFonts w:ascii="Arial" w:hAnsi="Arial" w:cs="Arial"/>
          <w:color w:val="000000"/>
          <w:sz w:val="22"/>
          <w:szCs w:val="22"/>
          <w:lang w:val="en-US"/>
        </w:rPr>
        <w:t>acob SIMONSEN </w:t>
      </w:r>
    </w:p>
    <w:p w14:paraId="44028F59" w14:textId="19E55221" w:rsidR="0035731D" w:rsidRDefault="00A1125D" w:rsidP="00531375">
      <w:pPr>
        <w:tabs>
          <w:tab w:val="left" w:pos="270"/>
        </w:tabs>
        <w:spacing w:after="240"/>
        <w:rPr>
          <w:rFonts w:ascii="Arial" w:hAnsi="Arial" w:cs="Arial"/>
          <w:color w:val="000000"/>
          <w:sz w:val="22"/>
          <w:szCs w:val="22"/>
          <w:lang w:val="en-US"/>
        </w:rPr>
      </w:pPr>
      <w:r w:rsidRPr="0085643B">
        <w:rPr>
          <w:rFonts w:ascii="Arial" w:hAnsi="Arial" w:cs="Arial"/>
          <w:color w:val="000000"/>
          <w:sz w:val="22"/>
          <w:szCs w:val="22"/>
          <w:lang w:val="en-US"/>
        </w:rPr>
        <w:t>Head of Emergency Mangement</w:t>
      </w:r>
      <w:r w:rsidRPr="0085643B">
        <w:rPr>
          <w:rFonts w:ascii="Arial" w:hAnsi="Arial" w:cs="Arial"/>
          <w:color w:val="000000"/>
          <w:sz w:val="22"/>
          <w:szCs w:val="22"/>
          <w:lang w:val="en-US"/>
        </w:rPr>
        <w:br/>
        <w:t>Danish Meteorological Institute</w:t>
      </w:r>
      <w:r w:rsidRPr="0085643B">
        <w:rPr>
          <w:rFonts w:ascii="Arial" w:hAnsi="Arial" w:cs="Arial"/>
          <w:color w:val="000000"/>
          <w:sz w:val="22"/>
          <w:szCs w:val="22"/>
          <w:lang w:val="en-US"/>
        </w:rPr>
        <w:br/>
        <w:t>DMI Lyngbyvej 100</w:t>
      </w:r>
      <w:r w:rsidRPr="0085643B">
        <w:rPr>
          <w:rFonts w:ascii="Arial" w:hAnsi="Arial" w:cs="Arial"/>
          <w:color w:val="000000"/>
          <w:sz w:val="22"/>
          <w:szCs w:val="22"/>
          <w:lang w:val="en-US"/>
        </w:rPr>
        <w:br/>
        <w:t>Copenhagen DK-2100</w:t>
      </w:r>
      <w:r w:rsidRPr="0085643B">
        <w:rPr>
          <w:rFonts w:ascii="Arial" w:hAnsi="Arial" w:cs="Arial"/>
          <w:color w:val="000000"/>
          <w:sz w:val="22"/>
          <w:szCs w:val="22"/>
          <w:lang w:val="en-US"/>
        </w:rPr>
        <w:br/>
        <w:t xml:space="preserve">Email: </w:t>
      </w:r>
      <w:hyperlink r:id="rId144" w:history="1">
        <w:r w:rsidRPr="0085643B">
          <w:rPr>
            <w:rStyle w:val="Hyperlink"/>
            <w:rFonts w:ascii="Arial" w:hAnsi="Arial" w:cs="Arial"/>
            <w:sz w:val="22"/>
            <w:szCs w:val="22"/>
            <w:u w:val="none"/>
            <w:lang w:val="en-US"/>
          </w:rPr>
          <w:t>kjs@dmi.dk</w:t>
        </w:r>
      </w:hyperlink>
      <w:r w:rsidR="00D13678" w:rsidRPr="0085643B">
        <w:rPr>
          <w:rFonts w:ascii="Arial" w:hAnsi="Arial" w:cs="Arial"/>
          <w:color w:val="000000"/>
          <w:sz w:val="22"/>
          <w:szCs w:val="22"/>
          <w:lang w:val="en-US"/>
        </w:rPr>
        <w:t xml:space="preserve"> </w:t>
      </w:r>
    </w:p>
    <w:p w14:paraId="19701E9C" w14:textId="7FD06E09" w:rsidR="00D13678" w:rsidRPr="0085643B" w:rsidRDefault="00B57E6B">
      <w:pPr>
        <w:keepNext/>
        <w:tabs>
          <w:tab w:val="left" w:pos="360"/>
        </w:tabs>
        <w:spacing w:after="240"/>
        <w:rPr>
          <w:rFonts w:ascii="Arial" w:hAnsi="Arial" w:cs="Arial"/>
          <w:color w:val="000000"/>
          <w:sz w:val="22"/>
          <w:szCs w:val="22"/>
          <w:lang w:val="en-US"/>
        </w:rPr>
      </w:pPr>
      <w:r w:rsidRPr="0085643B">
        <w:rPr>
          <w:rFonts w:ascii="Arial" w:hAnsi="Arial" w:cs="Arial"/>
          <w:b/>
          <w:color w:val="000000"/>
          <w:sz w:val="22"/>
          <w:szCs w:val="22"/>
          <w:lang w:val="en-US"/>
        </w:rPr>
        <w:t>France</w:t>
      </w:r>
    </w:p>
    <w:p w14:paraId="0FD6F41C" w14:textId="7855D03F" w:rsidR="00077C18" w:rsidRDefault="00DC336F" w:rsidP="003C2DA7">
      <w:pPr>
        <w:tabs>
          <w:tab w:val="left" w:pos="360"/>
        </w:tabs>
        <w:rPr>
          <w:rStyle w:val="Hyperlink"/>
          <w:rFonts w:ascii="Arial" w:hAnsi="Arial" w:cs="Arial"/>
          <w:sz w:val="22"/>
          <w:szCs w:val="22"/>
          <w:u w:val="none"/>
          <w:lang w:val="en-GB"/>
        </w:rPr>
      </w:pPr>
      <w:r w:rsidRPr="0085643B">
        <w:rPr>
          <w:rFonts w:ascii="Arial" w:hAnsi="Arial" w:cs="Arial"/>
          <w:color w:val="000000"/>
          <w:sz w:val="22"/>
          <w:szCs w:val="22"/>
          <w:lang w:val="en-US"/>
        </w:rPr>
        <w:t>M</w:t>
      </w:r>
      <w:r w:rsidR="00214855" w:rsidRPr="0085643B">
        <w:rPr>
          <w:rFonts w:ascii="Arial" w:hAnsi="Arial" w:cs="Arial"/>
          <w:color w:val="000000"/>
          <w:sz w:val="22"/>
          <w:szCs w:val="22"/>
          <w:lang w:val="en-US"/>
        </w:rPr>
        <w:t>s</w:t>
      </w:r>
      <w:r w:rsidR="00F37C3D" w:rsidRPr="0085643B">
        <w:rPr>
          <w:rFonts w:ascii="Arial" w:hAnsi="Arial" w:cs="Arial"/>
          <w:color w:val="000000"/>
          <w:sz w:val="22"/>
          <w:szCs w:val="22"/>
          <w:lang w:val="en-US"/>
        </w:rPr>
        <w:t> </w:t>
      </w:r>
      <w:r w:rsidR="00B57E6B" w:rsidRPr="0085643B">
        <w:rPr>
          <w:rFonts w:ascii="Arial" w:hAnsi="Arial" w:cs="Arial"/>
          <w:color w:val="000000"/>
          <w:sz w:val="22"/>
          <w:szCs w:val="22"/>
          <w:lang w:val="en-US"/>
        </w:rPr>
        <w:t xml:space="preserve">Emilie CROCHET </w:t>
      </w:r>
      <w:r w:rsidR="00BF2EB0">
        <w:rPr>
          <w:rFonts w:ascii="Arial" w:hAnsi="Arial" w:cs="Arial"/>
          <w:color w:val="000000"/>
          <w:sz w:val="22"/>
          <w:szCs w:val="22"/>
          <w:lang w:val="en-US"/>
        </w:rPr>
        <w:br/>
      </w:r>
      <w:r w:rsidR="00B57E6B" w:rsidRPr="0085643B">
        <w:rPr>
          <w:rFonts w:ascii="Arial" w:hAnsi="Arial" w:cs="Arial"/>
          <w:color w:val="000000"/>
          <w:sz w:val="22"/>
          <w:szCs w:val="22"/>
          <w:lang w:val="en-US"/>
        </w:rPr>
        <w:t>(Head of Delegation)</w:t>
      </w:r>
      <w:r w:rsidR="003C2DA7" w:rsidRPr="0085643B">
        <w:rPr>
          <w:rFonts w:ascii="Arial" w:hAnsi="Arial" w:cs="Arial"/>
          <w:color w:val="000000"/>
          <w:sz w:val="22"/>
          <w:szCs w:val="22"/>
          <w:lang w:val="en-US"/>
        </w:rPr>
        <w:br/>
      </w:r>
      <w:r w:rsidR="00B57E6B" w:rsidRPr="0085643B">
        <w:rPr>
          <w:rFonts w:ascii="Arial" w:hAnsi="Arial" w:cs="Arial"/>
          <w:color w:val="000000"/>
          <w:sz w:val="22"/>
          <w:szCs w:val="22"/>
          <w:lang w:val="en-GB"/>
        </w:rPr>
        <w:t>Ministry of interior</w:t>
      </w:r>
      <w:r w:rsidR="00B57E6B" w:rsidRPr="0085643B">
        <w:rPr>
          <w:rFonts w:ascii="Arial" w:hAnsi="Arial" w:cs="Arial"/>
          <w:color w:val="000000"/>
          <w:sz w:val="22"/>
          <w:szCs w:val="22"/>
          <w:lang w:val="en-GB"/>
        </w:rPr>
        <w:br/>
        <w:t>92600 Asnières-sur-Seine</w:t>
      </w:r>
      <w:r w:rsidR="00B57E6B" w:rsidRPr="0085643B">
        <w:rPr>
          <w:rFonts w:ascii="Arial" w:hAnsi="Arial" w:cs="Arial"/>
          <w:color w:val="000000"/>
          <w:sz w:val="22"/>
          <w:szCs w:val="22"/>
          <w:lang w:val="en-GB"/>
        </w:rPr>
        <w:br/>
        <w:t xml:space="preserve">Email: </w:t>
      </w:r>
      <w:hyperlink r:id="rId145" w:history="1">
        <w:r w:rsidR="00B57E6B" w:rsidRPr="0085643B">
          <w:rPr>
            <w:rStyle w:val="Hyperlink"/>
            <w:rFonts w:ascii="Arial" w:hAnsi="Arial" w:cs="Arial"/>
            <w:sz w:val="22"/>
            <w:szCs w:val="22"/>
            <w:u w:val="none"/>
            <w:lang w:val="en-GB"/>
          </w:rPr>
          <w:t>emilie.crochet@interieur.gouv.fr</w:t>
        </w:r>
      </w:hyperlink>
    </w:p>
    <w:p w14:paraId="0EC3AF3B" w14:textId="77777777" w:rsidR="00E228DE" w:rsidRPr="0085643B" w:rsidRDefault="00E228DE" w:rsidP="003C2DA7">
      <w:pPr>
        <w:tabs>
          <w:tab w:val="left" w:pos="360"/>
        </w:tabs>
        <w:rPr>
          <w:rStyle w:val="Hyperlink"/>
          <w:rFonts w:ascii="Arial" w:hAnsi="Arial" w:cs="Arial"/>
          <w:sz w:val="22"/>
          <w:szCs w:val="22"/>
          <w:u w:val="none"/>
          <w:lang w:val="en-GB"/>
        </w:rPr>
      </w:pPr>
    </w:p>
    <w:p w14:paraId="6771EC93" w14:textId="77777777" w:rsidR="00BF2EB0" w:rsidRDefault="00BF2EB0" w:rsidP="00306D4D">
      <w:pPr>
        <w:tabs>
          <w:tab w:val="left" w:pos="360"/>
        </w:tabs>
        <w:rPr>
          <w:rFonts w:ascii="Arial" w:hAnsi="Arial" w:cs="Arial"/>
          <w:color w:val="000000"/>
          <w:sz w:val="22"/>
          <w:szCs w:val="22"/>
        </w:rPr>
      </w:pPr>
    </w:p>
    <w:p w14:paraId="0303AA07" w14:textId="77777777" w:rsidR="00BF2EB0" w:rsidRDefault="00BF2EB0" w:rsidP="00306D4D">
      <w:pPr>
        <w:tabs>
          <w:tab w:val="left" w:pos="360"/>
        </w:tabs>
        <w:rPr>
          <w:rFonts w:ascii="Arial" w:hAnsi="Arial" w:cs="Arial"/>
          <w:color w:val="000000"/>
          <w:sz w:val="22"/>
          <w:szCs w:val="22"/>
        </w:rPr>
      </w:pPr>
    </w:p>
    <w:p w14:paraId="5D756167" w14:textId="258539B5" w:rsidR="00306D4D" w:rsidRPr="0085643B" w:rsidRDefault="00306D4D" w:rsidP="00306D4D">
      <w:pPr>
        <w:tabs>
          <w:tab w:val="left" w:pos="360"/>
        </w:tabs>
        <w:rPr>
          <w:rFonts w:ascii="Arial" w:hAnsi="Arial" w:cs="Arial"/>
          <w:color w:val="000000"/>
          <w:sz w:val="22"/>
          <w:szCs w:val="22"/>
        </w:rPr>
      </w:pPr>
      <w:r w:rsidRPr="0085643B">
        <w:rPr>
          <w:rFonts w:ascii="Arial" w:hAnsi="Arial" w:cs="Arial"/>
          <w:color w:val="000000"/>
          <w:sz w:val="22"/>
          <w:szCs w:val="22"/>
        </w:rPr>
        <w:t>Ms Frédérique EHRSTEIN </w:t>
      </w:r>
    </w:p>
    <w:p w14:paraId="7B269131" w14:textId="28A28E22" w:rsidR="00306D4D" w:rsidRPr="0085643B" w:rsidRDefault="00306D4D" w:rsidP="00306D4D">
      <w:pPr>
        <w:tabs>
          <w:tab w:val="left" w:pos="360"/>
        </w:tabs>
        <w:spacing w:after="240"/>
        <w:rPr>
          <w:rStyle w:val="Hyperlink"/>
          <w:rFonts w:ascii="Arial" w:hAnsi="Arial" w:cs="Arial"/>
          <w:sz w:val="22"/>
          <w:szCs w:val="22"/>
          <w:u w:val="none"/>
        </w:rPr>
      </w:pPr>
      <w:r w:rsidRPr="0085643B">
        <w:rPr>
          <w:rFonts w:ascii="Arial" w:hAnsi="Arial" w:cs="Arial"/>
          <w:color w:val="000000"/>
          <w:sz w:val="22"/>
          <w:szCs w:val="22"/>
        </w:rPr>
        <w:t>Direction mer et littoral</w:t>
      </w:r>
      <w:r w:rsidRPr="0085643B">
        <w:rPr>
          <w:rFonts w:ascii="Arial" w:hAnsi="Arial" w:cs="Arial"/>
          <w:color w:val="000000"/>
          <w:sz w:val="22"/>
          <w:szCs w:val="22"/>
        </w:rPr>
        <w:br/>
        <w:t>Mairie de Cannes</w:t>
      </w:r>
      <w:r w:rsidRPr="0085643B">
        <w:rPr>
          <w:rFonts w:ascii="Arial" w:hAnsi="Arial" w:cs="Arial"/>
          <w:color w:val="000000"/>
          <w:sz w:val="22"/>
          <w:szCs w:val="22"/>
        </w:rPr>
        <w:br/>
        <w:t>CS 30140</w:t>
      </w:r>
      <w:r w:rsidRPr="0085643B">
        <w:rPr>
          <w:rFonts w:ascii="Arial" w:hAnsi="Arial" w:cs="Arial"/>
          <w:color w:val="000000"/>
          <w:sz w:val="22"/>
          <w:szCs w:val="22"/>
        </w:rPr>
        <w:br/>
        <w:t>Cannes 06414 Cedex</w:t>
      </w:r>
      <w:r w:rsidRPr="0085643B">
        <w:rPr>
          <w:rFonts w:ascii="Arial" w:hAnsi="Arial" w:cs="Arial"/>
          <w:color w:val="000000"/>
          <w:sz w:val="22"/>
          <w:szCs w:val="22"/>
        </w:rPr>
        <w:br/>
        <w:t xml:space="preserve">Email: </w:t>
      </w:r>
      <w:hyperlink r:id="rId146" w:history="1">
        <w:r w:rsidRPr="0085643B">
          <w:rPr>
            <w:rStyle w:val="Hyperlink"/>
            <w:rFonts w:ascii="Arial" w:hAnsi="Arial" w:cs="Arial"/>
            <w:sz w:val="22"/>
            <w:szCs w:val="22"/>
            <w:u w:val="none"/>
          </w:rPr>
          <w:t>Frederique.</w:t>
        </w:r>
        <w:r w:rsidR="002F0384" w:rsidRPr="0085643B">
          <w:rPr>
            <w:rStyle w:val="Hyperlink"/>
            <w:rFonts w:ascii="Arial" w:hAnsi="Arial" w:cs="Arial"/>
            <w:sz w:val="22"/>
            <w:szCs w:val="22"/>
            <w:u w:val="none"/>
          </w:rPr>
          <w:t>ehrstein</w:t>
        </w:r>
        <w:r w:rsidRPr="0085643B">
          <w:rPr>
            <w:rStyle w:val="Hyperlink"/>
            <w:rFonts w:ascii="Arial" w:hAnsi="Arial" w:cs="Arial"/>
            <w:sz w:val="22"/>
            <w:szCs w:val="22"/>
            <w:u w:val="none"/>
          </w:rPr>
          <w:t>@ville-cannes.fr</w:t>
        </w:r>
      </w:hyperlink>
      <w:r w:rsidRPr="0085643B">
        <w:rPr>
          <w:rFonts w:ascii="Arial" w:hAnsi="Arial" w:cs="Arial"/>
          <w:color w:val="000000"/>
          <w:sz w:val="22"/>
          <w:szCs w:val="22"/>
        </w:rPr>
        <w:t xml:space="preserve"> </w:t>
      </w:r>
    </w:p>
    <w:p w14:paraId="02AD4268" w14:textId="6E7511BA" w:rsidR="00B57E6B" w:rsidRPr="0085643B" w:rsidRDefault="00B57E6B" w:rsidP="00531375">
      <w:pPr>
        <w:tabs>
          <w:tab w:val="left" w:pos="360"/>
        </w:tabs>
        <w:rPr>
          <w:rFonts w:ascii="Arial" w:hAnsi="Arial" w:cs="Arial"/>
          <w:color w:val="000000"/>
          <w:sz w:val="22"/>
          <w:szCs w:val="22"/>
        </w:rPr>
      </w:pPr>
      <w:r w:rsidRPr="0085643B">
        <w:rPr>
          <w:rFonts w:ascii="Arial" w:hAnsi="Arial" w:cs="Arial"/>
          <w:color w:val="000000"/>
          <w:sz w:val="22"/>
          <w:szCs w:val="22"/>
        </w:rPr>
        <w:t>Ms</w:t>
      </w:r>
      <w:r w:rsidR="00F37C3D" w:rsidRPr="0085643B">
        <w:rPr>
          <w:rFonts w:ascii="Arial" w:hAnsi="Arial" w:cs="Arial"/>
          <w:color w:val="000000"/>
          <w:sz w:val="22"/>
          <w:szCs w:val="22"/>
        </w:rPr>
        <w:t> </w:t>
      </w:r>
      <w:r w:rsidRPr="0085643B">
        <w:rPr>
          <w:rFonts w:ascii="Arial" w:hAnsi="Arial" w:cs="Arial"/>
          <w:color w:val="000000"/>
          <w:sz w:val="22"/>
          <w:szCs w:val="22"/>
        </w:rPr>
        <w:t>Audrey GAILLER </w:t>
      </w:r>
      <w:r w:rsidR="00E02DD9" w:rsidRPr="0085643B">
        <w:rPr>
          <w:rFonts w:ascii="Arial" w:hAnsi="Arial" w:cs="Arial"/>
          <w:color w:val="000000"/>
          <w:sz w:val="22"/>
          <w:szCs w:val="22"/>
        </w:rPr>
        <w:br/>
      </w:r>
      <w:r w:rsidRPr="0085643B">
        <w:rPr>
          <w:rFonts w:ascii="Arial" w:hAnsi="Arial" w:cs="Arial"/>
          <w:color w:val="000000"/>
          <w:sz w:val="22"/>
          <w:szCs w:val="22"/>
        </w:rPr>
        <w:t>Geophysicist</w:t>
      </w:r>
      <w:r w:rsidRPr="0085643B">
        <w:rPr>
          <w:rFonts w:ascii="Arial" w:hAnsi="Arial" w:cs="Arial"/>
          <w:color w:val="000000"/>
          <w:sz w:val="22"/>
          <w:szCs w:val="22"/>
        </w:rPr>
        <w:br/>
        <w:t>Commissariat à l’Energie Atomique et aux Energies Alternatives</w:t>
      </w:r>
      <w:r w:rsidRPr="0085643B">
        <w:rPr>
          <w:rFonts w:ascii="Arial" w:hAnsi="Arial" w:cs="Arial"/>
          <w:color w:val="000000"/>
          <w:sz w:val="22"/>
          <w:szCs w:val="22"/>
        </w:rPr>
        <w:br/>
        <w:t>Bruyères-le-Châtel</w:t>
      </w:r>
      <w:r w:rsidRPr="0085643B">
        <w:rPr>
          <w:rFonts w:ascii="Arial" w:hAnsi="Arial" w:cs="Arial"/>
          <w:color w:val="000000"/>
          <w:sz w:val="22"/>
          <w:szCs w:val="22"/>
        </w:rPr>
        <w:br/>
        <w:t>Arpajon 91297</w:t>
      </w:r>
      <w:r w:rsidRPr="0085643B">
        <w:rPr>
          <w:rFonts w:ascii="Arial" w:hAnsi="Arial" w:cs="Arial"/>
          <w:color w:val="000000"/>
          <w:sz w:val="22"/>
          <w:szCs w:val="22"/>
        </w:rPr>
        <w:br/>
        <w:t xml:space="preserve">Email: </w:t>
      </w:r>
      <w:hyperlink r:id="rId147" w:history="1">
        <w:r w:rsidRPr="0085643B">
          <w:rPr>
            <w:rStyle w:val="Hyperlink"/>
            <w:rFonts w:ascii="Arial" w:hAnsi="Arial" w:cs="Arial"/>
            <w:sz w:val="22"/>
            <w:szCs w:val="22"/>
            <w:u w:val="none"/>
          </w:rPr>
          <w:t>audrey.gailler@cea.fr</w:t>
        </w:r>
      </w:hyperlink>
      <w:r w:rsidRPr="0085643B">
        <w:rPr>
          <w:rFonts w:ascii="Arial" w:hAnsi="Arial" w:cs="Arial"/>
          <w:color w:val="000000"/>
          <w:sz w:val="22"/>
          <w:szCs w:val="22"/>
        </w:rPr>
        <w:t xml:space="preserve"> </w:t>
      </w:r>
    </w:p>
    <w:p w14:paraId="6E94784C" w14:textId="77777777" w:rsidR="00306D4D" w:rsidRDefault="00306D4D" w:rsidP="00B57E6B">
      <w:pPr>
        <w:tabs>
          <w:tab w:val="left" w:pos="360"/>
        </w:tabs>
        <w:rPr>
          <w:rFonts w:ascii="Arial" w:hAnsi="Arial" w:cs="Arial"/>
          <w:color w:val="000000"/>
          <w:sz w:val="22"/>
          <w:szCs w:val="22"/>
        </w:rPr>
      </w:pPr>
    </w:p>
    <w:p w14:paraId="4BD92FC6" w14:textId="638D6EDF" w:rsidR="00B57E6B" w:rsidRPr="0085643B" w:rsidRDefault="00214855" w:rsidP="00B57E6B">
      <w:pPr>
        <w:tabs>
          <w:tab w:val="left" w:pos="360"/>
        </w:tabs>
        <w:rPr>
          <w:rFonts w:ascii="Arial" w:hAnsi="Arial" w:cs="Arial"/>
          <w:color w:val="000000"/>
          <w:sz w:val="22"/>
          <w:szCs w:val="22"/>
        </w:rPr>
      </w:pPr>
      <w:r w:rsidRPr="0085643B">
        <w:rPr>
          <w:rFonts w:ascii="Arial" w:hAnsi="Arial" w:cs="Arial"/>
          <w:color w:val="000000"/>
          <w:sz w:val="22"/>
          <w:szCs w:val="22"/>
        </w:rPr>
        <w:t xml:space="preserve">Ms </w:t>
      </w:r>
      <w:r w:rsidR="00B57E6B" w:rsidRPr="0085643B">
        <w:rPr>
          <w:rFonts w:ascii="Arial" w:hAnsi="Arial" w:cs="Arial"/>
          <w:color w:val="000000"/>
          <w:sz w:val="22"/>
          <w:szCs w:val="22"/>
        </w:rPr>
        <w:t>Hélène HÉBERT </w:t>
      </w:r>
    </w:p>
    <w:p w14:paraId="660AAE46" w14:textId="77777777" w:rsidR="00B57E6B" w:rsidRPr="0085643B" w:rsidRDefault="00B57E6B" w:rsidP="00531375">
      <w:pPr>
        <w:tabs>
          <w:tab w:val="left" w:pos="360"/>
        </w:tabs>
        <w:spacing w:after="240"/>
        <w:rPr>
          <w:rStyle w:val="Hyperlink"/>
          <w:rFonts w:ascii="Arial" w:hAnsi="Arial" w:cs="Arial"/>
          <w:sz w:val="22"/>
          <w:szCs w:val="22"/>
          <w:u w:val="none"/>
        </w:rPr>
      </w:pPr>
      <w:r w:rsidRPr="0085643B">
        <w:rPr>
          <w:rFonts w:ascii="Arial" w:hAnsi="Arial" w:cs="Arial"/>
          <w:color w:val="000000"/>
          <w:sz w:val="22"/>
          <w:szCs w:val="22"/>
        </w:rPr>
        <w:t xml:space="preserve">Email: </w:t>
      </w:r>
      <w:hyperlink r:id="rId148" w:history="1">
        <w:r w:rsidRPr="0085643B">
          <w:rPr>
            <w:rStyle w:val="Hyperlink"/>
            <w:rFonts w:ascii="Arial" w:hAnsi="Arial" w:cs="Arial"/>
            <w:sz w:val="22"/>
            <w:szCs w:val="22"/>
            <w:u w:val="none"/>
          </w:rPr>
          <w:t>helene.hebert@cea.fr</w:t>
        </w:r>
      </w:hyperlink>
    </w:p>
    <w:p w14:paraId="15C957D1" w14:textId="25B91844" w:rsidR="00B57E6B" w:rsidRPr="0085643B" w:rsidRDefault="00214855" w:rsidP="00B57E6B">
      <w:pPr>
        <w:tabs>
          <w:tab w:val="left" w:pos="360"/>
        </w:tabs>
        <w:rPr>
          <w:rFonts w:ascii="Arial" w:hAnsi="Arial" w:cs="Arial"/>
          <w:color w:val="000000"/>
          <w:sz w:val="22"/>
          <w:szCs w:val="22"/>
        </w:rPr>
      </w:pPr>
      <w:r w:rsidRPr="0085643B">
        <w:rPr>
          <w:rFonts w:ascii="Arial" w:hAnsi="Arial" w:cs="Arial"/>
          <w:color w:val="000000"/>
          <w:sz w:val="22"/>
          <w:szCs w:val="22"/>
        </w:rPr>
        <w:t xml:space="preserve">Mr </w:t>
      </w:r>
      <w:r w:rsidR="00B57E6B" w:rsidRPr="0085643B">
        <w:rPr>
          <w:rFonts w:ascii="Arial" w:hAnsi="Arial" w:cs="Arial"/>
          <w:color w:val="000000"/>
          <w:sz w:val="22"/>
          <w:szCs w:val="22"/>
        </w:rPr>
        <w:t>Stéphane LE GARREC </w:t>
      </w:r>
    </w:p>
    <w:p w14:paraId="2DE8CCEB" w14:textId="7AA856CC" w:rsidR="00B57E6B" w:rsidRPr="0085643B" w:rsidRDefault="00B57E6B" w:rsidP="00077C18">
      <w:pPr>
        <w:tabs>
          <w:tab w:val="left" w:pos="360"/>
        </w:tabs>
        <w:spacing w:after="240"/>
        <w:rPr>
          <w:rFonts w:ascii="Arial" w:hAnsi="Arial" w:cs="Arial"/>
          <w:color w:val="000000"/>
          <w:sz w:val="22"/>
          <w:szCs w:val="22"/>
        </w:rPr>
      </w:pPr>
      <w:r w:rsidRPr="0085643B">
        <w:rPr>
          <w:rFonts w:ascii="Arial" w:hAnsi="Arial" w:cs="Arial"/>
          <w:color w:val="000000"/>
          <w:sz w:val="22"/>
          <w:szCs w:val="22"/>
        </w:rPr>
        <w:t xml:space="preserve">Commissariat à l’Energie </w:t>
      </w:r>
      <w:r w:rsidR="00DC336F" w:rsidRPr="0085643B">
        <w:rPr>
          <w:rFonts w:ascii="Arial" w:hAnsi="Arial" w:cs="Arial"/>
          <w:color w:val="000000"/>
          <w:sz w:val="22"/>
          <w:szCs w:val="22"/>
        </w:rPr>
        <w:t>atomique et aux énergies alternatives</w:t>
      </w:r>
      <w:r w:rsidRPr="0085643B">
        <w:rPr>
          <w:rFonts w:ascii="Arial" w:hAnsi="Arial" w:cs="Arial"/>
          <w:color w:val="000000"/>
          <w:sz w:val="22"/>
          <w:szCs w:val="22"/>
        </w:rPr>
        <w:br/>
        <w:t>Bruyères-le-Châtel</w:t>
      </w:r>
      <w:r w:rsidRPr="0085643B">
        <w:rPr>
          <w:rFonts w:ascii="Arial" w:hAnsi="Arial" w:cs="Arial"/>
          <w:color w:val="000000"/>
          <w:sz w:val="22"/>
          <w:szCs w:val="22"/>
        </w:rPr>
        <w:br/>
        <w:t xml:space="preserve">Arpajon 91297 </w:t>
      </w:r>
      <w:r w:rsidRPr="0085643B">
        <w:rPr>
          <w:rFonts w:ascii="Arial" w:hAnsi="Arial" w:cs="Arial"/>
          <w:color w:val="000000"/>
          <w:sz w:val="22"/>
          <w:szCs w:val="22"/>
        </w:rPr>
        <w:br/>
        <w:t xml:space="preserve">Email: </w:t>
      </w:r>
      <w:hyperlink r:id="rId149" w:history="1">
        <w:r w:rsidRPr="0085643B">
          <w:rPr>
            <w:rStyle w:val="Hyperlink"/>
            <w:rFonts w:ascii="Arial" w:hAnsi="Arial" w:cs="Arial"/>
            <w:sz w:val="22"/>
            <w:szCs w:val="22"/>
            <w:u w:val="none"/>
          </w:rPr>
          <w:t>stephane.legarrec@cea.fr</w:t>
        </w:r>
      </w:hyperlink>
    </w:p>
    <w:p w14:paraId="7EFA33DC" w14:textId="77777777" w:rsidR="00306D4D" w:rsidRPr="0085643B" w:rsidRDefault="00306D4D" w:rsidP="00306D4D">
      <w:pPr>
        <w:contextualSpacing/>
        <w:rPr>
          <w:rFonts w:ascii="Arial" w:hAnsi="Arial" w:cs="Arial"/>
          <w:color w:val="000000" w:themeColor="text1"/>
          <w:sz w:val="22"/>
          <w:szCs w:val="22"/>
        </w:rPr>
      </w:pPr>
      <w:r w:rsidRPr="0085643B">
        <w:rPr>
          <w:rFonts w:ascii="Arial" w:hAnsi="Arial" w:cs="Arial"/>
          <w:color w:val="000000" w:themeColor="text1"/>
          <w:sz w:val="22"/>
          <w:szCs w:val="22"/>
        </w:rPr>
        <w:t xml:space="preserve">Ms Claire-Anne REIX </w:t>
      </w:r>
    </w:p>
    <w:p w14:paraId="5FA488B7" w14:textId="77777777" w:rsidR="00306D4D" w:rsidRPr="0085643B" w:rsidRDefault="00306D4D" w:rsidP="00306D4D">
      <w:pPr>
        <w:contextualSpacing/>
        <w:rPr>
          <w:rFonts w:ascii="Arial" w:hAnsi="Arial" w:cs="Arial"/>
          <w:color w:val="000000" w:themeColor="text1"/>
          <w:sz w:val="22"/>
          <w:szCs w:val="22"/>
        </w:rPr>
      </w:pPr>
      <w:r w:rsidRPr="0085643B">
        <w:rPr>
          <w:rFonts w:ascii="Arial" w:hAnsi="Arial" w:cs="Arial"/>
          <w:color w:val="000000" w:themeColor="text1"/>
          <w:sz w:val="22"/>
          <w:szCs w:val="22"/>
        </w:rPr>
        <w:t>Conseillère Municipale subdéléguée aux Risques Majeurs</w:t>
      </w:r>
    </w:p>
    <w:p w14:paraId="461DAFD1" w14:textId="77777777" w:rsidR="00306D4D" w:rsidRPr="0085643B" w:rsidRDefault="00306D4D" w:rsidP="00306D4D">
      <w:pPr>
        <w:contextualSpacing/>
        <w:rPr>
          <w:rFonts w:ascii="Arial" w:hAnsi="Arial" w:cs="Arial"/>
          <w:color w:val="000000" w:themeColor="text1"/>
          <w:sz w:val="22"/>
          <w:szCs w:val="22"/>
        </w:rPr>
      </w:pPr>
      <w:r w:rsidRPr="0085643B">
        <w:rPr>
          <w:rFonts w:ascii="Arial" w:hAnsi="Arial" w:cs="Arial"/>
          <w:color w:val="000000" w:themeColor="text1"/>
          <w:sz w:val="22"/>
          <w:szCs w:val="22"/>
        </w:rPr>
        <w:t xml:space="preserve">Ville de Cannes </w:t>
      </w:r>
    </w:p>
    <w:p w14:paraId="7BEECEDF" w14:textId="77777777" w:rsidR="00306D4D" w:rsidRPr="0085643B" w:rsidRDefault="00306D4D" w:rsidP="00306D4D">
      <w:pPr>
        <w:contextualSpacing/>
        <w:rPr>
          <w:rFonts w:ascii="Arial" w:hAnsi="Arial" w:cs="Arial"/>
          <w:color w:val="000000" w:themeColor="text1"/>
          <w:sz w:val="22"/>
          <w:szCs w:val="22"/>
        </w:rPr>
      </w:pPr>
      <w:r w:rsidRPr="0085643B">
        <w:rPr>
          <w:rFonts w:ascii="Arial" w:hAnsi="Arial" w:cs="Arial"/>
          <w:color w:val="000000" w:themeColor="text1"/>
          <w:sz w:val="22"/>
          <w:szCs w:val="22"/>
        </w:rPr>
        <w:t xml:space="preserve">Email: </w:t>
      </w:r>
      <w:hyperlink r:id="rId150" w:history="1">
        <w:r w:rsidRPr="00CB368E">
          <w:rPr>
            <w:rStyle w:val="Hyperlink"/>
            <w:rFonts w:ascii="Arial" w:hAnsi="Arial" w:cs="Arial"/>
            <w:sz w:val="22"/>
            <w:szCs w:val="22"/>
            <w:u w:val="none"/>
          </w:rPr>
          <w:t>C.reix@palaisdesfestivals.com</w:t>
        </w:r>
      </w:hyperlink>
      <w:r w:rsidRPr="0085643B">
        <w:rPr>
          <w:rFonts w:ascii="Arial" w:hAnsi="Arial" w:cs="Arial"/>
          <w:color w:val="000000" w:themeColor="text1"/>
          <w:sz w:val="22"/>
          <w:szCs w:val="22"/>
        </w:rPr>
        <w:t xml:space="preserve"> </w:t>
      </w:r>
    </w:p>
    <w:p w14:paraId="13833B13" w14:textId="77777777" w:rsidR="00306D4D" w:rsidRPr="00CB368E" w:rsidRDefault="00000F93" w:rsidP="00306D4D">
      <w:pPr>
        <w:contextualSpacing/>
        <w:rPr>
          <w:rFonts w:ascii="Arial" w:hAnsi="Arial" w:cs="Arial"/>
          <w:color w:val="000000" w:themeColor="text1"/>
          <w:sz w:val="22"/>
          <w:szCs w:val="22"/>
          <w:lang w:val="en-US"/>
        </w:rPr>
      </w:pPr>
      <w:hyperlink r:id="rId151" w:history="1">
        <w:r w:rsidR="00306D4D" w:rsidRPr="00CB368E">
          <w:rPr>
            <w:rStyle w:val="Hyperlink"/>
            <w:rFonts w:ascii="Arial" w:hAnsi="Arial" w:cs="Arial"/>
            <w:sz w:val="22"/>
            <w:szCs w:val="22"/>
            <w:u w:val="none"/>
            <w:lang w:val="en-US"/>
          </w:rPr>
          <w:t>goujon@palaisdesfestivals.com</w:t>
        </w:r>
      </w:hyperlink>
      <w:r w:rsidR="00306D4D" w:rsidRPr="00CB368E">
        <w:rPr>
          <w:rFonts w:ascii="Arial" w:hAnsi="Arial" w:cs="Arial"/>
          <w:color w:val="000000" w:themeColor="text1"/>
          <w:sz w:val="22"/>
          <w:szCs w:val="22"/>
          <w:lang w:val="en-US"/>
        </w:rPr>
        <w:t xml:space="preserve"> </w:t>
      </w:r>
    </w:p>
    <w:p w14:paraId="7656AB5B" w14:textId="77777777" w:rsidR="00306D4D" w:rsidRDefault="00306D4D" w:rsidP="00B57E6B">
      <w:pPr>
        <w:tabs>
          <w:tab w:val="left" w:pos="360"/>
        </w:tabs>
        <w:rPr>
          <w:rFonts w:ascii="Arial" w:hAnsi="Arial" w:cs="Arial"/>
          <w:color w:val="000000"/>
          <w:sz w:val="22"/>
          <w:szCs w:val="22"/>
          <w:lang w:val="en-US"/>
        </w:rPr>
      </w:pPr>
    </w:p>
    <w:p w14:paraId="570A0FB0" w14:textId="5F6665A7" w:rsidR="00B57E6B" w:rsidRPr="00531375" w:rsidRDefault="00573AC8" w:rsidP="00B57E6B">
      <w:pPr>
        <w:tabs>
          <w:tab w:val="left" w:pos="360"/>
        </w:tabs>
        <w:rPr>
          <w:rFonts w:ascii="Arial" w:hAnsi="Arial" w:cs="Arial"/>
          <w:color w:val="000000"/>
          <w:sz w:val="22"/>
          <w:szCs w:val="22"/>
          <w:lang w:val="en-US"/>
        </w:rPr>
      </w:pPr>
      <w:r w:rsidRPr="00531375">
        <w:rPr>
          <w:rFonts w:ascii="Arial" w:hAnsi="Arial" w:cs="Arial"/>
          <w:color w:val="000000"/>
          <w:sz w:val="22"/>
          <w:szCs w:val="22"/>
          <w:lang w:val="en-US"/>
        </w:rPr>
        <w:t>Mr</w:t>
      </w:r>
      <w:r w:rsidR="00B57E6B" w:rsidRPr="00531375">
        <w:rPr>
          <w:rFonts w:ascii="Arial" w:hAnsi="Arial" w:cs="Arial"/>
          <w:color w:val="000000"/>
          <w:sz w:val="22"/>
          <w:szCs w:val="22"/>
          <w:lang w:val="en-US"/>
        </w:rPr>
        <w:t xml:space="preserve"> Pascal ROUDIL </w:t>
      </w:r>
    </w:p>
    <w:p w14:paraId="07AB95AB" w14:textId="1EC0A37D" w:rsidR="00B57E6B" w:rsidRPr="0085643B" w:rsidRDefault="00B57E6B" w:rsidP="002D6C81">
      <w:pPr>
        <w:tabs>
          <w:tab w:val="left" w:pos="360"/>
        </w:tabs>
        <w:spacing w:after="240"/>
        <w:rPr>
          <w:rFonts w:ascii="Arial" w:hAnsi="Arial" w:cs="Arial"/>
          <w:color w:val="000000"/>
          <w:sz w:val="22"/>
          <w:szCs w:val="22"/>
        </w:rPr>
      </w:pPr>
      <w:r w:rsidRPr="0085643B">
        <w:rPr>
          <w:rFonts w:ascii="Arial" w:hAnsi="Arial" w:cs="Arial"/>
          <w:color w:val="000000"/>
          <w:sz w:val="22"/>
          <w:szCs w:val="22"/>
        </w:rPr>
        <w:t xml:space="preserve">Commissariat à l'Energie </w:t>
      </w:r>
      <w:r w:rsidR="00DC336F" w:rsidRPr="0085643B">
        <w:rPr>
          <w:rFonts w:ascii="Arial" w:hAnsi="Arial" w:cs="Arial"/>
          <w:color w:val="000000"/>
          <w:sz w:val="22"/>
          <w:szCs w:val="22"/>
        </w:rPr>
        <w:t>atomique et aux énergies alternatives</w:t>
      </w:r>
      <w:r w:rsidRPr="0085643B">
        <w:rPr>
          <w:rFonts w:ascii="Arial" w:hAnsi="Arial" w:cs="Arial"/>
          <w:color w:val="000000"/>
          <w:sz w:val="22"/>
          <w:szCs w:val="22"/>
        </w:rPr>
        <w:br/>
        <w:t>DASE/LDG</w:t>
      </w:r>
      <w:r w:rsidRPr="0085643B">
        <w:rPr>
          <w:rFonts w:ascii="Arial" w:hAnsi="Arial" w:cs="Arial"/>
          <w:color w:val="000000"/>
          <w:sz w:val="22"/>
          <w:szCs w:val="22"/>
        </w:rPr>
        <w:br/>
        <w:t>Bruyères-le-Châtel</w:t>
      </w:r>
      <w:r w:rsidRPr="0085643B">
        <w:rPr>
          <w:rFonts w:ascii="Arial" w:hAnsi="Arial" w:cs="Arial"/>
          <w:color w:val="000000"/>
          <w:sz w:val="22"/>
          <w:szCs w:val="22"/>
        </w:rPr>
        <w:br/>
        <w:t>Arpajon Cedex 91297</w:t>
      </w:r>
      <w:r w:rsidRPr="0085643B">
        <w:rPr>
          <w:rFonts w:ascii="Arial" w:hAnsi="Arial" w:cs="Arial"/>
          <w:color w:val="000000"/>
          <w:sz w:val="22"/>
          <w:szCs w:val="22"/>
        </w:rPr>
        <w:br/>
        <w:t xml:space="preserve">Email: </w:t>
      </w:r>
      <w:hyperlink r:id="rId152" w:history="1">
        <w:r w:rsidRPr="0085643B">
          <w:rPr>
            <w:rStyle w:val="Hyperlink"/>
            <w:rFonts w:ascii="Arial" w:hAnsi="Arial" w:cs="Arial"/>
            <w:sz w:val="22"/>
            <w:szCs w:val="22"/>
            <w:u w:val="none"/>
          </w:rPr>
          <w:t>pascal.roudil@cea.fr</w:t>
        </w:r>
      </w:hyperlink>
    </w:p>
    <w:p w14:paraId="5C996935" w14:textId="5A5D028A" w:rsidR="00B57E6B" w:rsidRPr="00897B35" w:rsidRDefault="00573AC8" w:rsidP="009266C0">
      <w:pPr>
        <w:keepNext/>
        <w:tabs>
          <w:tab w:val="left" w:pos="360"/>
        </w:tabs>
        <w:rPr>
          <w:rFonts w:ascii="Arial" w:hAnsi="Arial" w:cs="Arial"/>
          <w:color w:val="000000"/>
          <w:sz w:val="22"/>
          <w:szCs w:val="22"/>
        </w:rPr>
      </w:pPr>
      <w:r w:rsidRPr="00897B35">
        <w:rPr>
          <w:rFonts w:ascii="Arial" w:hAnsi="Arial" w:cs="Arial"/>
          <w:color w:val="000000"/>
          <w:sz w:val="22"/>
          <w:szCs w:val="22"/>
        </w:rPr>
        <w:t>Mr</w:t>
      </w:r>
      <w:r w:rsidR="00B57E6B" w:rsidRPr="00897B35">
        <w:rPr>
          <w:rFonts w:ascii="Arial" w:hAnsi="Arial" w:cs="Arial"/>
          <w:color w:val="000000"/>
          <w:sz w:val="22"/>
          <w:szCs w:val="22"/>
        </w:rPr>
        <w:t xml:space="preserve"> François SCHINDELÉ </w:t>
      </w:r>
    </w:p>
    <w:p w14:paraId="0581D08B" w14:textId="53CF84F8" w:rsidR="007F64A6" w:rsidRDefault="00B57E6B" w:rsidP="00531375">
      <w:pPr>
        <w:tabs>
          <w:tab w:val="left" w:pos="360"/>
        </w:tabs>
        <w:rPr>
          <w:rFonts w:ascii="Arial" w:hAnsi="Arial" w:cs="Arial"/>
          <w:color w:val="000000"/>
          <w:sz w:val="22"/>
          <w:szCs w:val="22"/>
        </w:rPr>
      </w:pPr>
      <w:r w:rsidRPr="007F64A6">
        <w:rPr>
          <w:rFonts w:ascii="Arial" w:hAnsi="Arial" w:cs="Arial"/>
          <w:color w:val="000000"/>
          <w:sz w:val="22"/>
          <w:szCs w:val="22"/>
        </w:rPr>
        <w:t>International expert</w:t>
      </w:r>
      <w:r w:rsidRPr="007F64A6">
        <w:rPr>
          <w:rFonts w:ascii="Arial" w:hAnsi="Arial" w:cs="Arial"/>
          <w:color w:val="000000"/>
          <w:sz w:val="22"/>
          <w:szCs w:val="22"/>
        </w:rPr>
        <w:br/>
      </w:r>
      <w:r w:rsidRPr="0085643B">
        <w:rPr>
          <w:rFonts w:ascii="Arial" w:hAnsi="Arial" w:cs="Arial"/>
          <w:color w:val="000000"/>
          <w:sz w:val="22"/>
          <w:szCs w:val="22"/>
        </w:rPr>
        <w:t>CEA/DIF/DASE</w:t>
      </w:r>
      <w:r w:rsidRPr="0085643B">
        <w:rPr>
          <w:rFonts w:ascii="Arial" w:hAnsi="Arial" w:cs="Arial"/>
          <w:color w:val="000000"/>
          <w:sz w:val="22"/>
          <w:szCs w:val="22"/>
        </w:rPr>
        <w:br/>
        <w:t>Bruyères le Châtel</w:t>
      </w:r>
      <w:r w:rsidR="00306D4D">
        <w:rPr>
          <w:rFonts w:ascii="Arial" w:hAnsi="Arial" w:cs="Arial"/>
          <w:color w:val="000000"/>
          <w:sz w:val="22"/>
          <w:szCs w:val="22"/>
        </w:rPr>
        <w:br/>
        <w:t xml:space="preserve">Arpajon Cedex </w:t>
      </w:r>
      <w:r w:rsidR="007F64A6">
        <w:rPr>
          <w:rFonts w:ascii="Arial" w:hAnsi="Arial" w:cs="Arial"/>
          <w:color w:val="000000"/>
          <w:sz w:val="22"/>
          <w:szCs w:val="22"/>
        </w:rPr>
        <w:t>91297</w:t>
      </w:r>
      <w:r w:rsidR="007F64A6">
        <w:rPr>
          <w:rFonts w:ascii="Arial" w:hAnsi="Arial" w:cs="Arial"/>
          <w:color w:val="000000"/>
          <w:sz w:val="22"/>
          <w:szCs w:val="22"/>
        </w:rPr>
        <w:br/>
        <w:t xml:space="preserve">Email : </w:t>
      </w:r>
      <w:hyperlink r:id="rId153" w:history="1">
        <w:r w:rsidR="007F64A6" w:rsidRPr="00931B4B">
          <w:rPr>
            <w:rStyle w:val="Hyperlink"/>
            <w:rFonts w:ascii="Arial" w:hAnsi="Arial" w:cs="Arial"/>
            <w:sz w:val="22"/>
            <w:szCs w:val="22"/>
          </w:rPr>
          <w:t>francois.schindele@gmail.com</w:t>
        </w:r>
      </w:hyperlink>
      <w:r w:rsidR="007F64A6">
        <w:rPr>
          <w:rFonts w:ascii="Arial" w:hAnsi="Arial" w:cs="Arial"/>
          <w:color w:val="000000"/>
          <w:sz w:val="22"/>
          <w:szCs w:val="22"/>
        </w:rPr>
        <w:t xml:space="preserve"> </w:t>
      </w:r>
    </w:p>
    <w:p w14:paraId="6D83D12E" w14:textId="77777777" w:rsidR="002F0384" w:rsidRDefault="002F0384">
      <w:pPr>
        <w:rPr>
          <w:rFonts w:ascii="Arial" w:hAnsi="Arial" w:cs="Arial"/>
          <w:b/>
          <w:color w:val="000000"/>
          <w:sz w:val="22"/>
          <w:szCs w:val="22"/>
          <w:lang w:val="en-US"/>
        </w:rPr>
      </w:pPr>
      <w:r>
        <w:rPr>
          <w:rFonts w:ascii="Arial" w:hAnsi="Arial" w:cs="Arial"/>
          <w:b/>
          <w:color w:val="000000"/>
          <w:sz w:val="22"/>
          <w:szCs w:val="22"/>
          <w:lang w:val="en-US"/>
        </w:rPr>
        <w:br w:type="page"/>
      </w:r>
    </w:p>
    <w:p w14:paraId="47D3754D" w14:textId="12DE1978" w:rsidR="00A1125D" w:rsidRPr="007F64A6" w:rsidRDefault="00A1125D" w:rsidP="002D6C81">
      <w:pPr>
        <w:tabs>
          <w:tab w:val="left" w:pos="360"/>
        </w:tabs>
        <w:spacing w:before="240" w:after="240"/>
        <w:rPr>
          <w:rFonts w:ascii="Arial" w:hAnsi="Arial" w:cs="Arial"/>
          <w:color w:val="000000"/>
          <w:sz w:val="22"/>
          <w:szCs w:val="22"/>
          <w:lang w:val="en-US"/>
        </w:rPr>
      </w:pPr>
      <w:r w:rsidRPr="00306D4D">
        <w:rPr>
          <w:rFonts w:ascii="Arial" w:hAnsi="Arial" w:cs="Arial"/>
          <w:b/>
          <w:color w:val="000000"/>
          <w:sz w:val="22"/>
          <w:szCs w:val="22"/>
          <w:lang w:val="en-US"/>
        </w:rPr>
        <w:t>Germany</w:t>
      </w:r>
      <w:r w:rsidRPr="007F64A6">
        <w:rPr>
          <w:rFonts w:ascii="Arial" w:hAnsi="Arial" w:cs="Arial"/>
          <w:color w:val="000000"/>
          <w:sz w:val="22"/>
          <w:szCs w:val="22"/>
          <w:lang w:val="en-US"/>
        </w:rPr>
        <w:t> </w:t>
      </w:r>
    </w:p>
    <w:p w14:paraId="13B5A3FF" w14:textId="528C9BA3" w:rsidR="00BF2EB0" w:rsidRPr="0085643B" w:rsidRDefault="00BF2EB0" w:rsidP="00BF2EB0">
      <w:pPr>
        <w:tabs>
          <w:tab w:val="left" w:pos="360"/>
        </w:tabs>
        <w:rPr>
          <w:rFonts w:ascii="Arial" w:hAnsi="Arial" w:cs="Arial"/>
          <w:color w:val="000000"/>
          <w:sz w:val="22"/>
          <w:szCs w:val="22"/>
          <w:lang w:val="en-US"/>
        </w:rPr>
      </w:pPr>
      <w:r w:rsidRPr="0085643B">
        <w:rPr>
          <w:rFonts w:ascii="Arial" w:hAnsi="Arial" w:cs="Arial"/>
          <w:color w:val="000000"/>
          <w:sz w:val="22"/>
          <w:szCs w:val="22"/>
          <w:lang w:val="en-US"/>
        </w:rPr>
        <w:t xml:space="preserve">Ms Anna VON GYLDENFELDT </w:t>
      </w:r>
      <w:r>
        <w:rPr>
          <w:rFonts w:ascii="Arial" w:hAnsi="Arial" w:cs="Arial"/>
          <w:color w:val="000000"/>
          <w:sz w:val="22"/>
          <w:szCs w:val="22"/>
          <w:lang w:val="en-US"/>
        </w:rPr>
        <w:br/>
      </w:r>
      <w:r w:rsidRPr="0085643B">
        <w:rPr>
          <w:rFonts w:ascii="Arial" w:hAnsi="Arial" w:cs="Arial"/>
          <w:color w:val="000000"/>
          <w:sz w:val="22"/>
          <w:szCs w:val="22"/>
          <w:lang w:val="en-US"/>
        </w:rPr>
        <w:t>(Head of Delegation)</w:t>
      </w:r>
    </w:p>
    <w:p w14:paraId="5718EDE9" w14:textId="3A611B32" w:rsidR="00BF2EB0" w:rsidRDefault="00BF2EB0" w:rsidP="00BF2EB0">
      <w:pPr>
        <w:tabs>
          <w:tab w:val="left" w:pos="360"/>
        </w:tabs>
        <w:rPr>
          <w:rFonts w:ascii="Arial" w:hAnsi="Arial" w:cs="Arial"/>
          <w:color w:val="000000"/>
          <w:sz w:val="22"/>
          <w:szCs w:val="22"/>
          <w:lang w:val="en-US"/>
        </w:rPr>
      </w:pPr>
      <w:r w:rsidRPr="0085643B">
        <w:rPr>
          <w:rFonts w:ascii="Arial" w:hAnsi="Arial" w:cs="Arial"/>
          <w:color w:val="000000"/>
          <w:sz w:val="22"/>
          <w:szCs w:val="22"/>
          <w:lang w:val="en-US"/>
        </w:rPr>
        <w:t>Marine Sciences</w:t>
      </w:r>
      <w:r w:rsidRPr="0085643B">
        <w:rPr>
          <w:rFonts w:ascii="Arial" w:hAnsi="Arial" w:cs="Arial"/>
          <w:color w:val="000000"/>
          <w:sz w:val="22"/>
          <w:szCs w:val="22"/>
          <w:lang w:val="en-US"/>
        </w:rPr>
        <w:br/>
        <w:t>Bundesamt fuer Seeschifffahrt und Hydrographie (Federal Maritime and Hydrographic Agency)</w:t>
      </w:r>
      <w:r w:rsidRPr="0085643B">
        <w:rPr>
          <w:rFonts w:ascii="Arial" w:hAnsi="Arial" w:cs="Arial"/>
          <w:color w:val="000000"/>
          <w:sz w:val="22"/>
          <w:szCs w:val="22"/>
          <w:lang w:val="en-US"/>
        </w:rPr>
        <w:br/>
        <w:t>Bernhard-Nocht Straße 78</w:t>
      </w:r>
      <w:r w:rsidRPr="0085643B">
        <w:rPr>
          <w:rFonts w:ascii="Arial" w:hAnsi="Arial" w:cs="Arial"/>
          <w:color w:val="000000"/>
          <w:sz w:val="22"/>
          <w:szCs w:val="22"/>
          <w:lang w:val="en-US"/>
        </w:rPr>
        <w:br/>
        <w:t>20359 Hamburg</w:t>
      </w:r>
      <w:r w:rsidRPr="0085643B">
        <w:rPr>
          <w:rFonts w:ascii="Arial" w:hAnsi="Arial" w:cs="Arial"/>
          <w:color w:val="000000"/>
          <w:sz w:val="22"/>
          <w:szCs w:val="22"/>
          <w:lang w:val="en-US"/>
        </w:rPr>
        <w:br/>
        <w:t xml:space="preserve">Email: </w:t>
      </w:r>
      <w:hyperlink r:id="rId154" w:history="1">
        <w:r w:rsidRPr="0085643B">
          <w:rPr>
            <w:rStyle w:val="Hyperlink"/>
            <w:rFonts w:ascii="Arial" w:hAnsi="Arial" w:cs="Arial"/>
            <w:sz w:val="22"/>
            <w:szCs w:val="22"/>
            <w:u w:val="none"/>
            <w:lang w:val="en-US"/>
          </w:rPr>
          <w:t>anna.gyldenfeldt@bsh.de</w:t>
        </w:r>
      </w:hyperlink>
    </w:p>
    <w:p w14:paraId="033C0E42" w14:textId="77777777" w:rsidR="00BF2EB0" w:rsidRDefault="00BF2EB0" w:rsidP="008B1195">
      <w:pPr>
        <w:tabs>
          <w:tab w:val="left" w:pos="360"/>
        </w:tabs>
        <w:rPr>
          <w:rFonts w:ascii="Arial" w:hAnsi="Arial" w:cs="Arial"/>
          <w:color w:val="000000"/>
          <w:sz w:val="22"/>
          <w:szCs w:val="22"/>
          <w:lang w:val="en-US"/>
        </w:rPr>
      </w:pPr>
    </w:p>
    <w:p w14:paraId="1647DF0C" w14:textId="03AF9D8E" w:rsidR="00A1125D" w:rsidRPr="0085643B" w:rsidRDefault="00573AC8" w:rsidP="008B1195">
      <w:pPr>
        <w:tabs>
          <w:tab w:val="left" w:pos="360"/>
        </w:tabs>
        <w:rPr>
          <w:rFonts w:ascii="Arial" w:hAnsi="Arial" w:cs="Arial"/>
          <w:color w:val="000000"/>
          <w:sz w:val="22"/>
          <w:szCs w:val="22"/>
          <w:lang w:val="en-US"/>
        </w:rPr>
      </w:pPr>
      <w:r w:rsidRPr="0085643B">
        <w:rPr>
          <w:rFonts w:ascii="Arial" w:hAnsi="Arial" w:cs="Arial"/>
          <w:color w:val="000000"/>
          <w:sz w:val="22"/>
          <w:szCs w:val="22"/>
          <w:lang w:val="en-US"/>
        </w:rPr>
        <w:t xml:space="preserve">Mr </w:t>
      </w:r>
      <w:r w:rsidR="00497B3A" w:rsidRPr="0085643B">
        <w:rPr>
          <w:rFonts w:ascii="Arial" w:hAnsi="Arial" w:cs="Arial"/>
          <w:color w:val="000000"/>
          <w:sz w:val="22"/>
          <w:szCs w:val="22"/>
          <w:lang w:val="en-US"/>
        </w:rPr>
        <w:t xml:space="preserve">Joern </w:t>
      </w:r>
      <w:r w:rsidR="00A1125D" w:rsidRPr="0085643B">
        <w:rPr>
          <w:rFonts w:ascii="Arial" w:hAnsi="Arial" w:cs="Arial"/>
          <w:color w:val="000000"/>
          <w:sz w:val="22"/>
          <w:szCs w:val="22"/>
          <w:lang w:val="en-US"/>
        </w:rPr>
        <w:t>BEHRENS </w:t>
      </w:r>
    </w:p>
    <w:p w14:paraId="2258546C" w14:textId="725951C8" w:rsidR="00FC4FB3" w:rsidRPr="0085643B" w:rsidRDefault="00A1125D" w:rsidP="00077C18">
      <w:pPr>
        <w:tabs>
          <w:tab w:val="left" w:pos="360"/>
        </w:tabs>
        <w:spacing w:after="240"/>
        <w:rPr>
          <w:rFonts w:ascii="Arial" w:hAnsi="Arial" w:cs="Arial"/>
          <w:color w:val="000000"/>
          <w:sz w:val="22"/>
          <w:szCs w:val="22"/>
          <w:lang w:val="en-US"/>
        </w:rPr>
      </w:pPr>
      <w:r w:rsidRPr="0085643B">
        <w:rPr>
          <w:rFonts w:ascii="Arial" w:hAnsi="Arial" w:cs="Arial"/>
          <w:color w:val="000000"/>
          <w:sz w:val="22"/>
          <w:szCs w:val="22"/>
          <w:lang w:val="en-US"/>
        </w:rPr>
        <w:t>Pro</w:t>
      </w:r>
      <w:r w:rsidR="009C5A2E" w:rsidRPr="0085643B">
        <w:rPr>
          <w:rFonts w:ascii="Arial" w:hAnsi="Arial" w:cs="Arial"/>
          <w:color w:val="000000"/>
          <w:sz w:val="22"/>
          <w:szCs w:val="22"/>
          <w:lang w:val="en-US"/>
        </w:rPr>
        <w:t>fessor for Numerical Methods in </w:t>
      </w:r>
      <w:r w:rsidRPr="0085643B">
        <w:rPr>
          <w:rFonts w:ascii="Arial" w:hAnsi="Arial" w:cs="Arial"/>
          <w:color w:val="000000"/>
          <w:sz w:val="22"/>
          <w:szCs w:val="22"/>
          <w:lang w:val="en-US"/>
        </w:rPr>
        <w:t>Geosciences</w:t>
      </w:r>
      <w:r w:rsidRPr="0085643B">
        <w:rPr>
          <w:rFonts w:ascii="Arial" w:hAnsi="Arial" w:cs="Arial"/>
          <w:color w:val="000000"/>
          <w:sz w:val="22"/>
          <w:szCs w:val="22"/>
          <w:lang w:val="en-US"/>
        </w:rPr>
        <w:br/>
        <w:t>Dept. of Mathematics</w:t>
      </w:r>
      <w:r w:rsidRPr="0085643B">
        <w:rPr>
          <w:rFonts w:ascii="Arial" w:hAnsi="Arial" w:cs="Arial"/>
          <w:color w:val="000000"/>
          <w:sz w:val="22"/>
          <w:szCs w:val="22"/>
          <w:lang w:val="en-US"/>
        </w:rPr>
        <w:br/>
        <w:t>University of Hamburg</w:t>
      </w:r>
      <w:r w:rsidRPr="0085643B">
        <w:rPr>
          <w:rFonts w:ascii="Arial" w:hAnsi="Arial" w:cs="Arial"/>
          <w:color w:val="000000"/>
          <w:sz w:val="22"/>
          <w:szCs w:val="22"/>
          <w:lang w:val="en-US"/>
        </w:rPr>
        <w:br/>
        <w:t>Bundesstraße 55</w:t>
      </w:r>
      <w:r w:rsidRPr="0085643B">
        <w:rPr>
          <w:rFonts w:ascii="Arial" w:hAnsi="Arial" w:cs="Arial"/>
          <w:color w:val="000000"/>
          <w:sz w:val="22"/>
          <w:szCs w:val="22"/>
          <w:lang w:val="en-US"/>
        </w:rPr>
        <w:br/>
        <w:t>20146 Hamburg</w:t>
      </w:r>
      <w:r w:rsidRPr="0085643B">
        <w:rPr>
          <w:rFonts w:ascii="Arial" w:hAnsi="Arial" w:cs="Arial"/>
          <w:color w:val="000000"/>
          <w:sz w:val="22"/>
          <w:szCs w:val="22"/>
          <w:lang w:val="en-US"/>
        </w:rPr>
        <w:br/>
        <w:t xml:space="preserve">Email: </w:t>
      </w:r>
      <w:hyperlink r:id="rId155" w:history="1">
        <w:r w:rsidRPr="0085643B">
          <w:rPr>
            <w:rStyle w:val="Hyperlink"/>
            <w:rFonts w:ascii="Arial" w:hAnsi="Arial" w:cs="Arial"/>
            <w:sz w:val="22"/>
            <w:szCs w:val="22"/>
            <w:u w:val="none"/>
            <w:lang w:val="en-US"/>
          </w:rPr>
          <w:t>Joern.behrens@uni-hamburg.de</w:t>
        </w:r>
      </w:hyperlink>
      <w:r w:rsidRPr="0085643B">
        <w:rPr>
          <w:rFonts w:ascii="Arial" w:hAnsi="Arial" w:cs="Arial"/>
          <w:color w:val="000000"/>
          <w:sz w:val="22"/>
          <w:szCs w:val="22"/>
          <w:lang w:val="en-US"/>
        </w:rPr>
        <w:t xml:space="preserve"> </w:t>
      </w:r>
    </w:p>
    <w:p w14:paraId="589169C5" w14:textId="601BB76A" w:rsidR="00A1125D" w:rsidRPr="0085643B" w:rsidRDefault="00573AC8" w:rsidP="008B1195">
      <w:pPr>
        <w:tabs>
          <w:tab w:val="left" w:pos="360"/>
        </w:tabs>
        <w:rPr>
          <w:rFonts w:ascii="Arial" w:hAnsi="Arial" w:cs="Arial"/>
          <w:color w:val="000000"/>
          <w:sz w:val="22"/>
          <w:szCs w:val="22"/>
          <w:lang w:val="en-US"/>
        </w:rPr>
      </w:pPr>
      <w:r w:rsidRPr="0085643B">
        <w:rPr>
          <w:rFonts w:ascii="Arial" w:hAnsi="Arial" w:cs="Arial"/>
          <w:color w:val="000000"/>
          <w:sz w:val="22"/>
          <w:szCs w:val="22"/>
          <w:lang w:val="en-US"/>
        </w:rPr>
        <w:t>M</w:t>
      </w:r>
      <w:r w:rsidR="00A1125D" w:rsidRPr="0085643B">
        <w:rPr>
          <w:rFonts w:ascii="Arial" w:hAnsi="Arial" w:cs="Arial"/>
          <w:color w:val="000000"/>
          <w:sz w:val="22"/>
          <w:szCs w:val="22"/>
          <w:lang w:val="en-US"/>
        </w:rPr>
        <w:t>r</w:t>
      </w:r>
      <w:r w:rsidR="00F37C3D" w:rsidRPr="0085643B">
        <w:rPr>
          <w:rFonts w:ascii="Arial" w:hAnsi="Arial" w:cs="Arial"/>
          <w:color w:val="000000"/>
          <w:sz w:val="22"/>
          <w:szCs w:val="22"/>
          <w:lang w:val="en-US"/>
        </w:rPr>
        <w:t> </w:t>
      </w:r>
      <w:r w:rsidR="00A1125D" w:rsidRPr="0085643B">
        <w:rPr>
          <w:rFonts w:ascii="Arial" w:hAnsi="Arial" w:cs="Arial"/>
          <w:color w:val="000000"/>
          <w:sz w:val="22"/>
          <w:szCs w:val="22"/>
          <w:lang w:val="en-US"/>
        </w:rPr>
        <w:t>Alexander RUDLOFF </w:t>
      </w:r>
    </w:p>
    <w:p w14:paraId="01BB1F65" w14:textId="0458743A" w:rsidR="00A1125D" w:rsidRDefault="00A1125D" w:rsidP="00531375">
      <w:pPr>
        <w:tabs>
          <w:tab w:val="left" w:pos="360"/>
        </w:tabs>
        <w:spacing w:after="240"/>
        <w:rPr>
          <w:rFonts w:ascii="Arial" w:hAnsi="Arial" w:cs="Arial"/>
          <w:color w:val="000000"/>
          <w:sz w:val="22"/>
          <w:szCs w:val="22"/>
          <w:lang w:val="en-US"/>
        </w:rPr>
      </w:pPr>
      <w:r w:rsidRPr="0085643B">
        <w:rPr>
          <w:rFonts w:ascii="Arial" w:hAnsi="Arial" w:cs="Arial"/>
          <w:color w:val="000000"/>
          <w:sz w:val="22"/>
          <w:szCs w:val="22"/>
          <w:lang w:val="en-US"/>
        </w:rPr>
        <w:t>Staff Member, Scientific Executive Board</w:t>
      </w:r>
      <w:r w:rsidRPr="0085643B">
        <w:rPr>
          <w:rFonts w:ascii="Arial" w:hAnsi="Arial" w:cs="Arial"/>
          <w:color w:val="000000"/>
          <w:sz w:val="22"/>
          <w:szCs w:val="22"/>
          <w:lang w:val="en-US"/>
        </w:rPr>
        <w:br/>
        <w:t>GFZ German Research Centre for Geosciences</w:t>
      </w:r>
      <w:r w:rsidRPr="0085643B">
        <w:rPr>
          <w:rFonts w:ascii="Arial" w:hAnsi="Arial" w:cs="Arial"/>
          <w:color w:val="000000"/>
          <w:sz w:val="22"/>
          <w:szCs w:val="22"/>
          <w:lang w:val="en-US"/>
        </w:rPr>
        <w:br/>
        <w:t>Telegrafenberg</w:t>
      </w:r>
      <w:r w:rsidRPr="0085643B">
        <w:rPr>
          <w:rFonts w:ascii="Arial" w:hAnsi="Arial" w:cs="Arial"/>
          <w:color w:val="000000"/>
          <w:sz w:val="22"/>
          <w:szCs w:val="22"/>
          <w:lang w:val="en-US"/>
        </w:rPr>
        <w:br/>
        <w:t>14473 Potsdam</w:t>
      </w:r>
      <w:r w:rsidRPr="0085643B">
        <w:rPr>
          <w:rFonts w:ascii="Arial" w:hAnsi="Arial" w:cs="Arial"/>
          <w:color w:val="000000"/>
          <w:sz w:val="22"/>
          <w:szCs w:val="22"/>
          <w:lang w:val="en-US"/>
        </w:rPr>
        <w:br/>
        <w:t xml:space="preserve">Email: </w:t>
      </w:r>
      <w:hyperlink r:id="rId156" w:history="1">
        <w:r w:rsidRPr="0085643B">
          <w:rPr>
            <w:rStyle w:val="Hyperlink"/>
            <w:rFonts w:ascii="Arial" w:hAnsi="Arial" w:cs="Arial"/>
            <w:sz w:val="22"/>
            <w:szCs w:val="22"/>
            <w:u w:val="none"/>
            <w:lang w:val="en-US"/>
          </w:rPr>
          <w:t>rudloff@gfz-potsdam.de</w:t>
        </w:r>
      </w:hyperlink>
      <w:r w:rsidRPr="0085643B">
        <w:rPr>
          <w:rFonts w:ascii="Arial" w:hAnsi="Arial" w:cs="Arial"/>
          <w:color w:val="000000"/>
          <w:sz w:val="22"/>
          <w:szCs w:val="22"/>
          <w:lang w:val="en-US"/>
        </w:rPr>
        <w:t xml:space="preserve"> </w:t>
      </w:r>
    </w:p>
    <w:p w14:paraId="02B00CCF" w14:textId="77777777" w:rsidR="00A1125D" w:rsidRPr="0085643B" w:rsidRDefault="00A1125D" w:rsidP="009266C0">
      <w:pPr>
        <w:keepNext/>
        <w:tabs>
          <w:tab w:val="left" w:pos="360"/>
        </w:tabs>
        <w:spacing w:before="240" w:after="240"/>
        <w:rPr>
          <w:rFonts w:ascii="Arial" w:hAnsi="Arial" w:cs="Arial"/>
          <w:b/>
          <w:color w:val="000000"/>
          <w:sz w:val="22"/>
          <w:szCs w:val="22"/>
          <w:lang w:val="en-US"/>
        </w:rPr>
      </w:pPr>
      <w:r w:rsidRPr="0085643B">
        <w:rPr>
          <w:rFonts w:ascii="Arial" w:hAnsi="Arial" w:cs="Arial"/>
          <w:b/>
          <w:color w:val="000000"/>
          <w:sz w:val="22"/>
          <w:szCs w:val="22"/>
          <w:lang w:val="en-US"/>
        </w:rPr>
        <w:t>Greece</w:t>
      </w:r>
    </w:p>
    <w:p w14:paraId="62024397" w14:textId="3683CC39" w:rsidR="00FC4FB3" w:rsidRPr="0085643B" w:rsidRDefault="00FC4FB3" w:rsidP="00531375">
      <w:pPr>
        <w:tabs>
          <w:tab w:val="left" w:pos="360"/>
        </w:tabs>
        <w:spacing w:after="240"/>
        <w:rPr>
          <w:rFonts w:ascii="Arial" w:hAnsi="Arial" w:cs="Arial"/>
          <w:color w:val="000000"/>
          <w:sz w:val="22"/>
          <w:szCs w:val="22"/>
          <w:lang w:val="en-US"/>
        </w:rPr>
      </w:pPr>
      <w:r w:rsidRPr="0085643B">
        <w:rPr>
          <w:rFonts w:ascii="Arial" w:hAnsi="Arial" w:cs="Arial"/>
          <w:color w:val="000000"/>
          <w:sz w:val="22"/>
          <w:szCs w:val="22"/>
          <w:lang w:val="en-US"/>
        </w:rPr>
        <w:t xml:space="preserve">Dr Nikos KALLIGERIS </w:t>
      </w:r>
      <w:r w:rsidR="00BF2EB0">
        <w:rPr>
          <w:rFonts w:ascii="Arial" w:hAnsi="Arial" w:cs="Arial"/>
          <w:color w:val="000000"/>
          <w:sz w:val="22"/>
          <w:szCs w:val="22"/>
          <w:lang w:val="en-US"/>
        </w:rPr>
        <w:br/>
      </w:r>
      <w:r w:rsidRPr="0085643B">
        <w:rPr>
          <w:rFonts w:ascii="Arial" w:hAnsi="Arial" w:cs="Arial"/>
          <w:color w:val="000000"/>
          <w:sz w:val="22"/>
          <w:szCs w:val="22"/>
          <w:lang w:val="en-US"/>
        </w:rPr>
        <w:t>(Head of Delegation) </w:t>
      </w:r>
      <w:r w:rsidRPr="0085643B">
        <w:rPr>
          <w:rFonts w:ascii="Arial" w:hAnsi="Arial" w:cs="Arial"/>
          <w:color w:val="000000"/>
          <w:sz w:val="22"/>
          <w:szCs w:val="22"/>
          <w:lang w:val="en-US"/>
        </w:rPr>
        <w:br/>
        <w:t>Principal Researcher</w:t>
      </w:r>
      <w:r w:rsidRPr="0085643B">
        <w:rPr>
          <w:rFonts w:ascii="Arial" w:hAnsi="Arial" w:cs="Arial"/>
          <w:color w:val="000000"/>
          <w:sz w:val="22"/>
          <w:szCs w:val="22"/>
          <w:lang w:val="en-US"/>
        </w:rPr>
        <w:br/>
        <w:t xml:space="preserve">Institute of Geodynamics, </w:t>
      </w:r>
      <w:r w:rsidR="009C021B" w:rsidRPr="0085643B">
        <w:rPr>
          <w:rFonts w:ascii="Arial" w:hAnsi="Arial" w:cs="Arial"/>
          <w:color w:val="000000"/>
          <w:sz w:val="22"/>
          <w:szCs w:val="22"/>
          <w:lang w:val="en-US"/>
        </w:rPr>
        <w:br/>
      </w:r>
      <w:r w:rsidRPr="0085643B">
        <w:rPr>
          <w:rFonts w:ascii="Arial" w:hAnsi="Arial" w:cs="Arial"/>
          <w:color w:val="000000"/>
          <w:sz w:val="22"/>
          <w:szCs w:val="22"/>
          <w:lang w:val="en-US"/>
        </w:rPr>
        <w:t>National Observatory of Athens</w:t>
      </w:r>
      <w:r w:rsidRPr="0085643B">
        <w:rPr>
          <w:rFonts w:ascii="Arial" w:hAnsi="Arial" w:cs="Arial"/>
          <w:color w:val="000000"/>
          <w:sz w:val="22"/>
          <w:szCs w:val="22"/>
          <w:lang w:val="en-US"/>
        </w:rPr>
        <w:br/>
        <w:t>P.O. Box 20048</w:t>
      </w:r>
      <w:r w:rsidRPr="0085643B">
        <w:rPr>
          <w:rFonts w:ascii="Arial" w:hAnsi="Arial" w:cs="Arial"/>
          <w:color w:val="000000"/>
          <w:sz w:val="22"/>
          <w:szCs w:val="22"/>
          <w:lang w:val="en-US"/>
        </w:rPr>
        <w:br/>
        <w:t>Athens 11810</w:t>
      </w:r>
      <w:r w:rsidRPr="0085643B">
        <w:rPr>
          <w:rFonts w:ascii="Arial" w:hAnsi="Arial" w:cs="Arial"/>
          <w:color w:val="000000"/>
          <w:sz w:val="22"/>
          <w:szCs w:val="22"/>
          <w:lang w:val="en-US"/>
        </w:rPr>
        <w:br/>
        <w:t xml:space="preserve">Email: </w:t>
      </w:r>
      <w:hyperlink r:id="rId157" w:history="1">
        <w:r w:rsidRPr="00531375">
          <w:rPr>
            <w:rStyle w:val="Hyperlink"/>
            <w:rFonts w:ascii="Arial" w:hAnsi="Arial" w:cs="Arial"/>
            <w:sz w:val="22"/>
            <w:szCs w:val="22"/>
            <w:u w:val="none"/>
            <w:lang w:val="en-US"/>
          </w:rPr>
          <w:t>nkalligeris@noa.gr</w:t>
        </w:r>
      </w:hyperlink>
    </w:p>
    <w:p w14:paraId="60FA63C2" w14:textId="4F994BAF" w:rsidR="00A1125D" w:rsidRPr="0085643B" w:rsidRDefault="00573AC8" w:rsidP="009C021B">
      <w:pPr>
        <w:keepNext/>
        <w:tabs>
          <w:tab w:val="left" w:pos="360"/>
        </w:tabs>
        <w:rPr>
          <w:rFonts w:ascii="Arial" w:hAnsi="Arial" w:cs="Arial"/>
          <w:color w:val="000000"/>
          <w:sz w:val="22"/>
          <w:szCs w:val="22"/>
          <w:lang w:val="en-US"/>
        </w:rPr>
      </w:pPr>
      <w:r w:rsidRPr="0085643B">
        <w:rPr>
          <w:rFonts w:ascii="Arial" w:hAnsi="Arial" w:cs="Arial"/>
          <w:color w:val="000000"/>
          <w:sz w:val="22"/>
          <w:szCs w:val="22"/>
          <w:lang w:val="en-US"/>
        </w:rPr>
        <w:t>M</w:t>
      </w:r>
      <w:r w:rsidR="00A1125D" w:rsidRPr="0085643B">
        <w:rPr>
          <w:rFonts w:ascii="Arial" w:hAnsi="Arial" w:cs="Arial"/>
          <w:color w:val="000000"/>
          <w:sz w:val="22"/>
          <w:szCs w:val="22"/>
          <w:lang w:val="en-US"/>
        </w:rPr>
        <w:t>r Marinos CHARALAMPAKIS </w:t>
      </w:r>
    </w:p>
    <w:p w14:paraId="07E39789" w14:textId="0A4F07A4" w:rsidR="00B57E6B" w:rsidRPr="0085643B" w:rsidRDefault="00A1125D" w:rsidP="002D6C81">
      <w:pPr>
        <w:tabs>
          <w:tab w:val="left" w:pos="270"/>
        </w:tabs>
        <w:spacing w:after="240"/>
        <w:rPr>
          <w:rFonts w:ascii="Arial" w:hAnsi="Arial" w:cs="Arial"/>
          <w:color w:val="000000"/>
          <w:sz w:val="22"/>
          <w:szCs w:val="22"/>
          <w:lang w:val="en-US"/>
        </w:rPr>
      </w:pPr>
      <w:r w:rsidRPr="0085643B">
        <w:rPr>
          <w:rFonts w:ascii="Arial" w:hAnsi="Arial" w:cs="Arial"/>
          <w:color w:val="000000"/>
          <w:sz w:val="22"/>
          <w:szCs w:val="22"/>
          <w:lang w:val="en-US"/>
        </w:rPr>
        <w:t>Scientific Personnel</w:t>
      </w:r>
      <w:r w:rsidRPr="0085643B">
        <w:rPr>
          <w:rFonts w:ascii="Arial" w:hAnsi="Arial" w:cs="Arial"/>
          <w:color w:val="000000"/>
          <w:sz w:val="22"/>
          <w:szCs w:val="22"/>
          <w:lang w:val="en-US"/>
        </w:rPr>
        <w:br/>
        <w:t xml:space="preserve">Institute of Geodynamics, </w:t>
      </w:r>
      <w:r w:rsidR="009C021B" w:rsidRPr="0085643B">
        <w:rPr>
          <w:rFonts w:ascii="Arial" w:hAnsi="Arial" w:cs="Arial"/>
          <w:color w:val="000000"/>
          <w:sz w:val="22"/>
          <w:szCs w:val="22"/>
          <w:lang w:val="en-US"/>
        </w:rPr>
        <w:br/>
      </w:r>
      <w:r w:rsidRPr="0085643B">
        <w:rPr>
          <w:rFonts w:ascii="Arial" w:hAnsi="Arial" w:cs="Arial"/>
          <w:color w:val="000000"/>
          <w:sz w:val="22"/>
          <w:szCs w:val="22"/>
          <w:lang w:val="en-US"/>
        </w:rPr>
        <w:t>National Observatory of Athens</w:t>
      </w:r>
      <w:r w:rsidRPr="0085643B">
        <w:rPr>
          <w:rFonts w:ascii="Arial" w:hAnsi="Arial" w:cs="Arial"/>
          <w:color w:val="000000"/>
          <w:sz w:val="22"/>
          <w:szCs w:val="22"/>
          <w:lang w:val="en-US"/>
        </w:rPr>
        <w:br/>
        <w:t>P.O. Box 20048</w:t>
      </w:r>
      <w:r w:rsidRPr="0085643B">
        <w:rPr>
          <w:rFonts w:ascii="Arial" w:hAnsi="Arial" w:cs="Arial"/>
          <w:color w:val="000000"/>
          <w:sz w:val="22"/>
          <w:szCs w:val="22"/>
          <w:lang w:val="en-US"/>
        </w:rPr>
        <w:br/>
        <w:t>Athens 11810</w:t>
      </w:r>
      <w:r w:rsidRPr="0085643B">
        <w:rPr>
          <w:rFonts w:ascii="Arial" w:hAnsi="Arial" w:cs="Arial"/>
          <w:color w:val="000000"/>
          <w:sz w:val="22"/>
          <w:szCs w:val="22"/>
          <w:lang w:val="en-US"/>
        </w:rPr>
        <w:br/>
        <w:t xml:space="preserve">Email: </w:t>
      </w:r>
      <w:hyperlink r:id="rId158" w:history="1">
        <w:r w:rsidRPr="0085643B">
          <w:rPr>
            <w:rStyle w:val="Hyperlink"/>
            <w:rFonts w:ascii="Arial" w:hAnsi="Arial" w:cs="Arial"/>
            <w:sz w:val="22"/>
            <w:szCs w:val="22"/>
            <w:u w:val="none"/>
            <w:lang w:val="en-US"/>
          </w:rPr>
          <w:t>cmarinos@noa.gr</w:t>
        </w:r>
      </w:hyperlink>
      <w:r w:rsidRPr="0085643B">
        <w:rPr>
          <w:rFonts w:ascii="Arial" w:hAnsi="Arial" w:cs="Arial"/>
          <w:color w:val="000000"/>
          <w:sz w:val="22"/>
          <w:szCs w:val="22"/>
          <w:lang w:val="en-US"/>
        </w:rPr>
        <w:t xml:space="preserve"> </w:t>
      </w:r>
    </w:p>
    <w:p w14:paraId="638A171D" w14:textId="1A824F78" w:rsidR="00A1125D" w:rsidRPr="0085643B" w:rsidRDefault="00A1125D" w:rsidP="008B1195">
      <w:pPr>
        <w:tabs>
          <w:tab w:val="left" w:pos="360"/>
        </w:tabs>
        <w:rPr>
          <w:rFonts w:ascii="Arial" w:hAnsi="Arial" w:cs="Arial"/>
          <w:color w:val="000000"/>
          <w:sz w:val="22"/>
          <w:szCs w:val="22"/>
          <w:lang w:val="en-US"/>
        </w:rPr>
      </w:pPr>
      <w:r w:rsidRPr="0085643B">
        <w:rPr>
          <w:rFonts w:ascii="Arial" w:hAnsi="Arial" w:cs="Arial"/>
          <w:color w:val="000000"/>
          <w:sz w:val="22"/>
          <w:szCs w:val="22"/>
          <w:lang w:val="en-US"/>
        </w:rPr>
        <w:t>Ms Areti PLESSA </w:t>
      </w:r>
    </w:p>
    <w:p w14:paraId="2C1D0256" w14:textId="043C3A4D" w:rsidR="00E21096" w:rsidRPr="0085643B" w:rsidRDefault="00E21096" w:rsidP="00A1125D">
      <w:pPr>
        <w:tabs>
          <w:tab w:val="left" w:pos="360"/>
        </w:tabs>
        <w:rPr>
          <w:rFonts w:ascii="Arial" w:hAnsi="Arial" w:cs="Arial"/>
          <w:color w:val="000000"/>
          <w:sz w:val="22"/>
          <w:szCs w:val="22"/>
          <w:lang w:val="en-US"/>
        </w:rPr>
      </w:pPr>
      <w:r w:rsidRPr="0085643B">
        <w:rPr>
          <w:rFonts w:ascii="Arial" w:hAnsi="Arial" w:cs="Arial"/>
          <w:color w:val="000000"/>
          <w:sz w:val="22"/>
          <w:szCs w:val="22"/>
          <w:lang w:val="en-US"/>
        </w:rPr>
        <w:t>Scientific Personnel</w:t>
      </w:r>
    </w:p>
    <w:p w14:paraId="1AA13CCE" w14:textId="7B5E2B54" w:rsidR="001B538A" w:rsidRPr="0085643B" w:rsidRDefault="00A1125D" w:rsidP="004F24BB">
      <w:pPr>
        <w:tabs>
          <w:tab w:val="left" w:pos="360"/>
        </w:tabs>
        <w:spacing w:after="240"/>
        <w:rPr>
          <w:rFonts w:ascii="Arial" w:hAnsi="Arial" w:cs="Arial"/>
          <w:color w:val="000000" w:themeColor="text1"/>
          <w:sz w:val="22"/>
          <w:szCs w:val="22"/>
          <w:lang w:val="en-US"/>
        </w:rPr>
      </w:pPr>
      <w:r w:rsidRPr="0085643B">
        <w:rPr>
          <w:rFonts w:ascii="Arial" w:hAnsi="Arial" w:cs="Arial"/>
          <w:color w:val="000000"/>
          <w:sz w:val="22"/>
          <w:szCs w:val="22"/>
          <w:lang w:val="en-US"/>
        </w:rPr>
        <w:t xml:space="preserve">Institute of Geodynamics, </w:t>
      </w:r>
      <w:r w:rsidR="009C021B" w:rsidRPr="0085643B">
        <w:rPr>
          <w:rFonts w:ascii="Arial" w:hAnsi="Arial" w:cs="Arial"/>
          <w:color w:val="000000"/>
          <w:sz w:val="22"/>
          <w:szCs w:val="22"/>
          <w:lang w:val="en-US"/>
        </w:rPr>
        <w:br/>
      </w:r>
      <w:r w:rsidRPr="0085643B">
        <w:rPr>
          <w:rFonts w:ascii="Arial" w:hAnsi="Arial" w:cs="Arial"/>
          <w:color w:val="000000"/>
          <w:sz w:val="22"/>
          <w:szCs w:val="22"/>
          <w:lang w:val="en-US"/>
        </w:rPr>
        <w:t>National Observatory of Athens</w:t>
      </w:r>
      <w:r w:rsidRPr="0085643B">
        <w:rPr>
          <w:rFonts w:ascii="Arial" w:hAnsi="Arial" w:cs="Arial"/>
          <w:color w:val="000000"/>
          <w:sz w:val="22"/>
          <w:szCs w:val="22"/>
          <w:lang w:val="en-US"/>
        </w:rPr>
        <w:br/>
        <w:t>P.O. Box 20048</w:t>
      </w:r>
      <w:r w:rsidRPr="0085643B">
        <w:rPr>
          <w:rFonts w:ascii="Arial" w:hAnsi="Arial" w:cs="Arial"/>
          <w:color w:val="000000"/>
          <w:sz w:val="22"/>
          <w:szCs w:val="22"/>
          <w:lang w:val="en-US"/>
        </w:rPr>
        <w:br/>
        <w:t>Athens 11810</w:t>
      </w:r>
      <w:r w:rsidRPr="0085643B">
        <w:rPr>
          <w:rFonts w:ascii="Arial" w:hAnsi="Arial" w:cs="Arial"/>
          <w:color w:val="000000"/>
          <w:sz w:val="22"/>
          <w:szCs w:val="22"/>
          <w:lang w:val="en-US"/>
        </w:rPr>
        <w:br/>
        <w:t xml:space="preserve">Email: </w:t>
      </w:r>
      <w:hyperlink r:id="rId159" w:history="1">
        <w:r w:rsidRPr="0085643B">
          <w:rPr>
            <w:rStyle w:val="Hyperlink"/>
            <w:rFonts w:ascii="Arial" w:hAnsi="Arial" w:cs="Arial"/>
            <w:sz w:val="22"/>
            <w:szCs w:val="22"/>
            <w:u w:val="none"/>
            <w:lang w:val="en-US"/>
          </w:rPr>
          <w:t>a.plessa@noa.gr</w:t>
        </w:r>
      </w:hyperlink>
      <w:r w:rsidR="00B57E6B" w:rsidRPr="0085643B">
        <w:rPr>
          <w:rFonts w:ascii="Arial" w:hAnsi="Arial" w:cs="Arial"/>
          <w:color w:val="000000"/>
          <w:sz w:val="22"/>
          <w:szCs w:val="22"/>
          <w:lang w:val="en-US"/>
        </w:rPr>
        <w:t xml:space="preserve"> </w:t>
      </w:r>
    </w:p>
    <w:p w14:paraId="7D5FFA80" w14:textId="0720B65A" w:rsidR="00FC4FB3" w:rsidRPr="0085643B" w:rsidRDefault="001B538A" w:rsidP="002D6C81">
      <w:pPr>
        <w:tabs>
          <w:tab w:val="left" w:pos="360"/>
        </w:tabs>
        <w:spacing w:before="240" w:after="240"/>
        <w:rPr>
          <w:rFonts w:ascii="Arial" w:hAnsi="Arial" w:cs="Arial"/>
          <w:b/>
          <w:color w:val="000000" w:themeColor="text1"/>
          <w:sz w:val="22"/>
          <w:szCs w:val="22"/>
          <w:lang w:val="en-GB"/>
        </w:rPr>
      </w:pPr>
      <w:r w:rsidRPr="0085643B">
        <w:rPr>
          <w:rFonts w:ascii="Arial" w:hAnsi="Arial" w:cs="Arial"/>
          <w:color w:val="000000" w:themeColor="text1"/>
          <w:sz w:val="22"/>
          <w:szCs w:val="22"/>
          <w:lang w:val="en-US"/>
        </w:rPr>
        <w:t>Ms Ioanna TRIANTAFYLLOU</w:t>
      </w:r>
      <w:r w:rsidRPr="0085643B">
        <w:rPr>
          <w:rFonts w:ascii="Arial" w:hAnsi="Arial" w:cs="Arial"/>
          <w:color w:val="000000" w:themeColor="text1"/>
          <w:sz w:val="22"/>
          <w:szCs w:val="22"/>
          <w:lang w:val="en-US"/>
        </w:rPr>
        <w:br/>
        <w:t>MSc ASTARTE project</w:t>
      </w:r>
      <w:r w:rsidRPr="0085643B">
        <w:rPr>
          <w:rFonts w:ascii="Arial" w:hAnsi="Arial" w:cs="Arial"/>
          <w:color w:val="000000" w:themeColor="text1"/>
          <w:sz w:val="22"/>
          <w:szCs w:val="22"/>
          <w:lang w:val="en-US"/>
        </w:rPr>
        <w:br/>
      </w:r>
      <w:r w:rsidR="00853FE6" w:rsidRPr="0085643B">
        <w:rPr>
          <w:rFonts w:ascii="Arial" w:hAnsi="Arial" w:cs="Arial"/>
          <w:color w:val="000000" w:themeColor="text1"/>
          <w:sz w:val="22"/>
          <w:szCs w:val="22"/>
          <w:lang w:val="en-US"/>
        </w:rPr>
        <w:t>Department of Geology</w:t>
      </w:r>
      <w:r w:rsidR="008F1EBF" w:rsidRPr="0085643B">
        <w:rPr>
          <w:rFonts w:ascii="Arial" w:hAnsi="Arial" w:cs="Arial"/>
          <w:color w:val="000000" w:themeColor="text1"/>
          <w:sz w:val="22"/>
          <w:szCs w:val="22"/>
          <w:lang w:val="en-US"/>
        </w:rPr>
        <w:t xml:space="preserve"> </w:t>
      </w:r>
      <w:r w:rsidR="00853FE6" w:rsidRPr="0085643B">
        <w:rPr>
          <w:rFonts w:ascii="Arial" w:hAnsi="Arial" w:cs="Arial"/>
          <w:color w:val="000000" w:themeColor="text1"/>
          <w:sz w:val="22"/>
          <w:szCs w:val="22"/>
          <w:lang w:val="en-US"/>
        </w:rPr>
        <w:t xml:space="preserve">National &amp; Kapodistrian University of </w:t>
      </w:r>
      <w:r w:rsidRPr="0085643B">
        <w:rPr>
          <w:rFonts w:ascii="Arial" w:hAnsi="Arial" w:cs="Arial"/>
          <w:color w:val="000000" w:themeColor="text1"/>
          <w:sz w:val="22"/>
          <w:szCs w:val="22"/>
          <w:lang w:val="en-US"/>
        </w:rPr>
        <w:t xml:space="preserve">Athens </w:t>
      </w:r>
      <w:r w:rsidRPr="0085643B">
        <w:rPr>
          <w:rFonts w:ascii="Arial" w:hAnsi="Arial" w:cs="Arial"/>
          <w:color w:val="000000" w:themeColor="text1"/>
          <w:sz w:val="22"/>
          <w:szCs w:val="22"/>
          <w:lang w:val="en-US"/>
        </w:rPr>
        <w:br/>
        <w:t xml:space="preserve">Email: </w:t>
      </w:r>
      <w:hyperlink r:id="rId160" w:history="1">
        <w:r w:rsidR="00540BB0" w:rsidRPr="00531375">
          <w:rPr>
            <w:rStyle w:val="Hyperlink"/>
            <w:rFonts w:ascii="Arial" w:hAnsi="Arial" w:cs="Arial"/>
            <w:sz w:val="22"/>
            <w:szCs w:val="22"/>
            <w:u w:val="none"/>
            <w:lang w:val="en-US"/>
          </w:rPr>
          <w:t>ioannatriantafyllou@yahoo.gr</w:t>
        </w:r>
      </w:hyperlink>
      <w:r w:rsidR="00540BB0" w:rsidRPr="0085643B">
        <w:rPr>
          <w:rFonts w:ascii="Arial" w:hAnsi="Arial" w:cs="Arial"/>
          <w:color w:val="000000" w:themeColor="text1"/>
          <w:sz w:val="22"/>
          <w:szCs w:val="22"/>
          <w:lang w:val="en-US"/>
        </w:rPr>
        <w:t xml:space="preserve"> </w:t>
      </w:r>
    </w:p>
    <w:p w14:paraId="292049FA" w14:textId="260A8A14" w:rsidR="00A1125D" w:rsidRPr="0085643B" w:rsidRDefault="00A1125D" w:rsidP="00E456BA">
      <w:pPr>
        <w:keepNext/>
        <w:tabs>
          <w:tab w:val="left" w:pos="360"/>
        </w:tabs>
        <w:spacing w:before="240" w:after="240"/>
        <w:rPr>
          <w:rFonts w:ascii="Arial" w:hAnsi="Arial" w:cs="Arial"/>
          <w:color w:val="000000"/>
          <w:sz w:val="22"/>
          <w:szCs w:val="22"/>
          <w:lang w:val="en-GB"/>
        </w:rPr>
      </w:pPr>
      <w:r w:rsidRPr="0085643B">
        <w:rPr>
          <w:rFonts w:ascii="Arial" w:hAnsi="Arial" w:cs="Arial"/>
          <w:b/>
          <w:color w:val="000000"/>
          <w:sz w:val="22"/>
          <w:szCs w:val="22"/>
          <w:lang w:val="en-GB"/>
        </w:rPr>
        <w:t>Ireland</w:t>
      </w:r>
    </w:p>
    <w:p w14:paraId="615392C9" w14:textId="27FD24A8" w:rsidR="00213A04" w:rsidRPr="0085643B" w:rsidRDefault="00213A04" w:rsidP="00213A04">
      <w:pPr>
        <w:tabs>
          <w:tab w:val="left" w:pos="360"/>
        </w:tabs>
        <w:rPr>
          <w:rFonts w:ascii="Arial" w:hAnsi="Arial" w:cs="Arial"/>
          <w:color w:val="000000"/>
          <w:sz w:val="22"/>
          <w:szCs w:val="22"/>
          <w:lang w:val="en-US"/>
        </w:rPr>
      </w:pPr>
      <w:r w:rsidRPr="00BC271E">
        <w:rPr>
          <w:rFonts w:ascii="Arial" w:hAnsi="Arial" w:cs="Arial"/>
          <w:color w:val="000000"/>
          <w:sz w:val="22"/>
          <w:szCs w:val="22"/>
          <w:lang w:val="en-US"/>
        </w:rPr>
        <w:t xml:space="preserve">Mr Brian McCONNELL </w:t>
      </w:r>
      <w:r w:rsidR="00BF2EB0">
        <w:rPr>
          <w:rFonts w:ascii="Arial" w:hAnsi="Arial" w:cs="Arial"/>
          <w:color w:val="000000"/>
          <w:sz w:val="22"/>
          <w:szCs w:val="22"/>
          <w:lang w:val="en-US"/>
        </w:rPr>
        <w:br/>
      </w:r>
      <w:r w:rsidRPr="00BC271E">
        <w:rPr>
          <w:rFonts w:ascii="Arial" w:hAnsi="Arial" w:cs="Arial"/>
          <w:color w:val="000000"/>
          <w:sz w:val="22"/>
          <w:szCs w:val="22"/>
          <w:lang w:val="en-US"/>
        </w:rPr>
        <w:t>(Head of Delegation)</w:t>
      </w:r>
    </w:p>
    <w:p w14:paraId="07FB3112" w14:textId="09F8A59E" w:rsidR="00213A04" w:rsidRPr="00213A04" w:rsidRDefault="00213A04" w:rsidP="00213A04">
      <w:pPr>
        <w:tabs>
          <w:tab w:val="left" w:pos="360"/>
        </w:tabs>
        <w:spacing w:after="240"/>
        <w:rPr>
          <w:rFonts w:ascii="Arial" w:hAnsi="Arial" w:cs="Arial"/>
          <w:color w:val="000000"/>
          <w:sz w:val="22"/>
          <w:szCs w:val="22"/>
          <w:lang w:val="en-US"/>
        </w:rPr>
      </w:pPr>
      <w:r w:rsidRPr="0085643B">
        <w:rPr>
          <w:rFonts w:ascii="Arial" w:hAnsi="Arial" w:cs="Arial"/>
          <w:color w:val="000000"/>
          <w:sz w:val="22"/>
          <w:szCs w:val="22"/>
          <w:lang w:val="en-US"/>
        </w:rPr>
        <w:t>Geological Survey Ireland</w:t>
      </w:r>
      <w:r w:rsidRPr="0085643B">
        <w:rPr>
          <w:rFonts w:ascii="Arial" w:hAnsi="Arial" w:cs="Arial"/>
          <w:color w:val="000000"/>
          <w:sz w:val="22"/>
          <w:szCs w:val="22"/>
          <w:lang w:val="en-US"/>
        </w:rPr>
        <w:br/>
        <w:t>Beggars Bush</w:t>
      </w:r>
      <w:r w:rsidRPr="0085643B">
        <w:rPr>
          <w:rFonts w:ascii="Arial" w:hAnsi="Arial" w:cs="Arial"/>
          <w:color w:val="000000"/>
          <w:sz w:val="22"/>
          <w:szCs w:val="22"/>
          <w:lang w:val="en-US"/>
        </w:rPr>
        <w:br/>
        <w:t>Dublin D04 K7X4</w:t>
      </w:r>
      <w:r w:rsidRPr="0085643B">
        <w:rPr>
          <w:rFonts w:ascii="Arial" w:hAnsi="Arial" w:cs="Arial"/>
          <w:color w:val="000000"/>
          <w:sz w:val="22"/>
          <w:szCs w:val="22"/>
          <w:lang w:val="en-US"/>
        </w:rPr>
        <w:br/>
        <w:t xml:space="preserve">Email: </w:t>
      </w:r>
      <w:hyperlink r:id="rId161" w:history="1">
        <w:r w:rsidRPr="0085643B">
          <w:rPr>
            <w:rStyle w:val="Hyperlink"/>
            <w:rFonts w:ascii="Arial" w:hAnsi="Arial" w:cs="Arial"/>
            <w:sz w:val="22"/>
            <w:szCs w:val="22"/>
            <w:u w:val="none"/>
            <w:lang w:val="en-US"/>
          </w:rPr>
          <w:t>brian.mcconnell@gsi.ie</w:t>
        </w:r>
      </w:hyperlink>
      <w:r w:rsidRPr="0085643B">
        <w:rPr>
          <w:rFonts w:ascii="Arial" w:hAnsi="Arial" w:cs="Arial"/>
          <w:color w:val="000000"/>
          <w:sz w:val="22"/>
          <w:szCs w:val="22"/>
          <w:lang w:val="en-US"/>
        </w:rPr>
        <w:t xml:space="preserve">  </w:t>
      </w:r>
    </w:p>
    <w:p w14:paraId="204DBE14" w14:textId="6565A86C" w:rsidR="009C5A2E" w:rsidRPr="0085643B" w:rsidRDefault="009C5A2E" w:rsidP="00E456BA">
      <w:pPr>
        <w:keepNext/>
        <w:tabs>
          <w:tab w:val="left" w:pos="360"/>
        </w:tabs>
        <w:rPr>
          <w:rFonts w:ascii="Arial" w:hAnsi="Arial" w:cs="Arial"/>
          <w:color w:val="000000"/>
          <w:sz w:val="22"/>
          <w:szCs w:val="22"/>
          <w:lang w:val="en-GB"/>
        </w:rPr>
      </w:pPr>
      <w:r w:rsidRPr="0085643B">
        <w:rPr>
          <w:rFonts w:ascii="Arial" w:hAnsi="Arial" w:cs="Arial"/>
          <w:color w:val="000000"/>
          <w:sz w:val="22"/>
          <w:szCs w:val="22"/>
          <w:lang w:val="en-GB"/>
        </w:rPr>
        <w:t>Mr Frederic DIAS </w:t>
      </w:r>
    </w:p>
    <w:p w14:paraId="6181B66B" w14:textId="77777777" w:rsidR="009C5A2E" w:rsidRPr="0085643B" w:rsidRDefault="009C5A2E" w:rsidP="009C5A2E">
      <w:pPr>
        <w:tabs>
          <w:tab w:val="left" w:pos="360"/>
        </w:tabs>
        <w:rPr>
          <w:rFonts w:ascii="Arial" w:hAnsi="Arial" w:cs="Arial"/>
          <w:color w:val="000000"/>
          <w:sz w:val="22"/>
          <w:szCs w:val="22"/>
          <w:lang w:val="en-US"/>
        </w:rPr>
      </w:pPr>
      <w:r w:rsidRPr="0085643B">
        <w:rPr>
          <w:rFonts w:ascii="Arial" w:hAnsi="Arial" w:cs="Arial"/>
          <w:color w:val="000000"/>
          <w:sz w:val="22"/>
          <w:szCs w:val="22"/>
          <w:lang w:val="en-US"/>
        </w:rPr>
        <w:t>Professor</w:t>
      </w:r>
      <w:r w:rsidRPr="0085643B">
        <w:rPr>
          <w:rFonts w:ascii="Arial" w:hAnsi="Arial" w:cs="Arial"/>
          <w:color w:val="000000"/>
          <w:sz w:val="22"/>
          <w:szCs w:val="22"/>
          <w:lang w:val="en-US"/>
        </w:rPr>
        <w:br/>
        <w:t xml:space="preserve">University College Dublin </w:t>
      </w:r>
      <w:r w:rsidRPr="0085643B">
        <w:rPr>
          <w:rFonts w:ascii="Arial" w:hAnsi="Arial" w:cs="Arial"/>
          <w:color w:val="000000"/>
          <w:sz w:val="22"/>
          <w:szCs w:val="22"/>
          <w:lang w:val="en-US"/>
        </w:rPr>
        <w:br/>
        <w:t xml:space="preserve">School of Mathematics and Statistics </w:t>
      </w:r>
    </w:p>
    <w:p w14:paraId="4703143C" w14:textId="69324F0A" w:rsidR="007F64A6" w:rsidRDefault="009C5A2E" w:rsidP="00A1125D">
      <w:pPr>
        <w:tabs>
          <w:tab w:val="left" w:pos="360"/>
        </w:tabs>
        <w:rPr>
          <w:rStyle w:val="Hyperlink"/>
          <w:rFonts w:ascii="Arial" w:hAnsi="Arial" w:cs="Arial"/>
          <w:sz w:val="22"/>
          <w:szCs w:val="22"/>
          <w:u w:val="none"/>
          <w:lang w:val="en-US"/>
        </w:rPr>
      </w:pPr>
      <w:r w:rsidRPr="0085643B">
        <w:rPr>
          <w:rFonts w:ascii="Arial" w:hAnsi="Arial" w:cs="Arial"/>
          <w:color w:val="000000"/>
          <w:sz w:val="22"/>
          <w:szCs w:val="22"/>
          <w:lang w:val="en-US"/>
        </w:rPr>
        <w:t xml:space="preserve">Belfield Dublin 4 </w:t>
      </w:r>
      <w:r w:rsidRPr="0085643B">
        <w:rPr>
          <w:rFonts w:ascii="Arial" w:hAnsi="Arial" w:cs="Arial"/>
          <w:color w:val="000000"/>
          <w:sz w:val="22"/>
          <w:szCs w:val="22"/>
          <w:lang w:val="en-US"/>
        </w:rPr>
        <w:br/>
        <w:t xml:space="preserve">Email: </w:t>
      </w:r>
      <w:hyperlink r:id="rId162" w:history="1">
        <w:r w:rsidRPr="0085643B">
          <w:rPr>
            <w:rStyle w:val="Hyperlink"/>
            <w:rFonts w:ascii="Arial" w:hAnsi="Arial" w:cs="Arial"/>
            <w:sz w:val="22"/>
            <w:szCs w:val="22"/>
            <w:u w:val="none"/>
            <w:lang w:val="en-US"/>
          </w:rPr>
          <w:t>frederic.dias@ucd.ie</w:t>
        </w:r>
      </w:hyperlink>
    </w:p>
    <w:p w14:paraId="41719393" w14:textId="288536DA" w:rsidR="00B57E6B" w:rsidRPr="0085643B" w:rsidRDefault="00A1125D" w:rsidP="002D6C81">
      <w:pPr>
        <w:tabs>
          <w:tab w:val="left" w:pos="360"/>
        </w:tabs>
        <w:spacing w:before="240" w:after="240"/>
        <w:rPr>
          <w:rFonts w:ascii="Arial" w:hAnsi="Arial" w:cs="Arial"/>
          <w:color w:val="000000"/>
          <w:sz w:val="22"/>
          <w:szCs w:val="22"/>
          <w:lang w:val="en-US"/>
        </w:rPr>
      </w:pPr>
      <w:r w:rsidRPr="0085643B">
        <w:rPr>
          <w:rFonts w:ascii="Arial" w:hAnsi="Arial" w:cs="Arial"/>
          <w:b/>
          <w:color w:val="000000"/>
          <w:sz w:val="22"/>
          <w:szCs w:val="22"/>
          <w:lang w:val="en-US"/>
        </w:rPr>
        <w:t>Israel</w:t>
      </w:r>
    </w:p>
    <w:p w14:paraId="0AA6AE5B" w14:textId="29759141" w:rsidR="001B538A" w:rsidRPr="00531375" w:rsidRDefault="00A419D0" w:rsidP="004F24BB">
      <w:pPr>
        <w:tabs>
          <w:tab w:val="left" w:pos="360"/>
        </w:tabs>
        <w:spacing w:after="240"/>
        <w:rPr>
          <w:rFonts w:ascii="Arial" w:hAnsi="Arial" w:cs="Arial"/>
          <w:b/>
          <w:color w:val="000000"/>
          <w:sz w:val="22"/>
          <w:szCs w:val="22"/>
          <w:lang w:val="en-US"/>
        </w:rPr>
      </w:pPr>
      <w:r w:rsidRPr="0085643B">
        <w:rPr>
          <w:rFonts w:ascii="Arial" w:hAnsi="Arial" w:cs="Arial"/>
          <w:color w:val="000000"/>
          <w:sz w:val="22"/>
          <w:szCs w:val="22"/>
          <w:lang w:val="en-US"/>
        </w:rPr>
        <w:t xml:space="preserve">Mr </w:t>
      </w:r>
      <w:r w:rsidR="001B538A" w:rsidRPr="0085643B">
        <w:rPr>
          <w:rFonts w:ascii="Arial" w:hAnsi="Arial" w:cs="Arial"/>
          <w:color w:val="000000"/>
          <w:sz w:val="22"/>
          <w:szCs w:val="22"/>
          <w:lang w:val="en-US"/>
        </w:rPr>
        <w:t>Ran NOF</w:t>
      </w:r>
      <w:r w:rsidR="001B538A" w:rsidRPr="0085643B">
        <w:rPr>
          <w:rFonts w:ascii="Arial" w:hAnsi="Arial" w:cs="Arial"/>
          <w:color w:val="000000"/>
          <w:sz w:val="22"/>
          <w:szCs w:val="22"/>
          <w:lang w:val="en-US"/>
        </w:rPr>
        <w:br/>
        <w:t>Geological Survey of Israel</w:t>
      </w:r>
      <w:r w:rsidR="001B538A" w:rsidRPr="0085643B">
        <w:rPr>
          <w:rFonts w:ascii="Arial" w:hAnsi="Arial" w:cs="Arial"/>
          <w:color w:val="000000"/>
          <w:sz w:val="22"/>
          <w:szCs w:val="22"/>
          <w:lang w:val="en-US"/>
        </w:rPr>
        <w:br/>
        <w:t>30 Malkhei St.</w:t>
      </w:r>
      <w:r w:rsidR="001B538A" w:rsidRPr="0085643B">
        <w:rPr>
          <w:rFonts w:ascii="Arial" w:hAnsi="Arial" w:cs="Arial"/>
          <w:color w:val="000000"/>
          <w:sz w:val="22"/>
          <w:szCs w:val="22"/>
          <w:lang w:val="en-US"/>
        </w:rPr>
        <w:br/>
        <w:t>Jerusalem 95501</w:t>
      </w:r>
      <w:r w:rsidR="001B538A" w:rsidRPr="0085643B">
        <w:rPr>
          <w:rFonts w:ascii="Arial" w:hAnsi="Arial" w:cs="Arial"/>
          <w:color w:val="000000"/>
          <w:sz w:val="22"/>
          <w:szCs w:val="22"/>
          <w:lang w:val="en-US"/>
        </w:rPr>
        <w:br/>
        <w:t xml:space="preserve">Email: </w:t>
      </w:r>
      <w:hyperlink r:id="rId163" w:history="1">
        <w:r w:rsidR="00540BB0" w:rsidRPr="00531375">
          <w:rPr>
            <w:rStyle w:val="Hyperlink"/>
            <w:rFonts w:ascii="Arial" w:hAnsi="Arial" w:cs="Arial"/>
            <w:sz w:val="22"/>
            <w:szCs w:val="22"/>
            <w:u w:val="none"/>
            <w:lang w:val="en-US"/>
          </w:rPr>
          <w:t>rann@gsi.il</w:t>
        </w:r>
      </w:hyperlink>
      <w:r w:rsidR="00540BB0" w:rsidRPr="0085643B">
        <w:rPr>
          <w:rFonts w:ascii="Arial" w:hAnsi="Arial" w:cs="Arial"/>
          <w:color w:val="000000"/>
          <w:sz w:val="22"/>
          <w:szCs w:val="22"/>
          <w:lang w:val="en-US"/>
        </w:rPr>
        <w:t xml:space="preserve"> </w:t>
      </w:r>
    </w:p>
    <w:p w14:paraId="32D50237" w14:textId="6FB194CF" w:rsidR="00B57E6B" w:rsidRPr="0085643B" w:rsidRDefault="00A1125D" w:rsidP="009C021B">
      <w:pPr>
        <w:keepNext/>
        <w:tabs>
          <w:tab w:val="left" w:pos="360"/>
        </w:tabs>
        <w:spacing w:before="240" w:after="240"/>
        <w:rPr>
          <w:rFonts w:ascii="Arial" w:hAnsi="Arial" w:cs="Arial"/>
          <w:color w:val="000000"/>
          <w:sz w:val="22"/>
          <w:szCs w:val="22"/>
          <w:lang w:val="es-ES"/>
        </w:rPr>
      </w:pPr>
      <w:r w:rsidRPr="0085643B">
        <w:rPr>
          <w:rFonts w:ascii="Arial" w:hAnsi="Arial" w:cs="Arial"/>
          <w:b/>
          <w:color w:val="000000"/>
          <w:sz w:val="22"/>
          <w:szCs w:val="22"/>
          <w:lang w:val="es-ES"/>
        </w:rPr>
        <w:t>Italy</w:t>
      </w:r>
    </w:p>
    <w:p w14:paraId="30C2CF20" w14:textId="50F42C5D" w:rsidR="00B57E6B" w:rsidRPr="00531375" w:rsidRDefault="00573AC8" w:rsidP="009C021B">
      <w:pPr>
        <w:keepNext/>
        <w:tabs>
          <w:tab w:val="left" w:pos="360"/>
        </w:tabs>
        <w:rPr>
          <w:rFonts w:ascii="Arial" w:hAnsi="Arial" w:cs="Arial"/>
          <w:color w:val="000000"/>
          <w:sz w:val="22"/>
          <w:szCs w:val="22"/>
          <w:lang w:val="en-GB"/>
        </w:rPr>
      </w:pPr>
      <w:r w:rsidRPr="00531375">
        <w:rPr>
          <w:rFonts w:ascii="Arial" w:hAnsi="Arial" w:cs="Arial"/>
          <w:color w:val="000000"/>
          <w:sz w:val="22"/>
          <w:szCs w:val="22"/>
          <w:lang w:val="en-GB"/>
        </w:rPr>
        <w:t xml:space="preserve">Mr </w:t>
      </w:r>
      <w:r w:rsidR="00B57E6B" w:rsidRPr="00531375">
        <w:rPr>
          <w:rFonts w:ascii="Arial" w:hAnsi="Arial" w:cs="Arial"/>
          <w:color w:val="000000"/>
          <w:sz w:val="22"/>
          <w:szCs w:val="22"/>
          <w:lang w:val="en-GB"/>
        </w:rPr>
        <w:t>Luigi D'ANGELO</w:t>
      </w:r>
      <w:r w:rsidR="00105CE3">
        <w:rPr>
          <w:rFonts w:ascii="Arial" w:hAnsi="Arial" w:cs="Arial"/>
          <w:color w:val="000000"/>
          <w:sz w:val="22"/>
          <w:szCs w:val="22"/>
          <w:lang w:val="en-GB"/>
        </w:rPr>
        <w:t xml:space="preserve"> </w:t>
      </w:r>
      <w:r w:rsidR="00BF2EB0">
        <w:rPr>
          <w:rFonts w:ascii="Arial" w:hAnsi="Arial" w:cs="Arial"/>
          <w:color w:val="000000"/>
          <w:sz w:val="22"/>
          <w:szCs w:val="22"/>
          <w:lang w:val="en-GB"/>
        </w:rPr>
        <w:br/>
      </w:r>
      <w:r w:rsidR="00105CE3">
        <w:rPr>
          <w:rFonts w:ascii="Arial" w:hAnsi="Arial" w:cs="Arial"/>
          <w:color w:val="000000"/>
          <w:sz w:val="22"/>
          <w:szCs w:val="22"/>
          <w:lang w:val="en-GB"/>
        </w:rPr>
        <w:t>(Head of Delegation)</w:t>
      </w:r>
    </w:p>
    <w:p w14:paraId="3909FEF7" w14:textId="77777777" w:rsidR="009C5A2E" w:rsidRPr="00531375" w:rsidRDefault="00B57E6B" w:rsidP="009C021B">
      <w:pPr>
        <w:keepNext/>
        <w:tabs>
          <w:tab w:val="left" w:pos="360"/>
        </w:tabs>
        <w:rPr>
          <w:rFonts w:ascii="Arial" w:hAnsi="Arial" w:cs="Arial"/>
          <w:color w:val="000000"/>
          <w:sz w:val="22"/>
          <w:szCs w:val="22"/>
          <w:lang w:val="en-GB"/>
        </w:rPr>
      </w:pPr>
      <w:r w:rsidRPr="00531375">
        <w:rPr>
          <w:rFonts w:ascii="Arial" w:hAnsi="Arial" w:cs="Arial"/>
          <w:color w:val="000000"/>
          <w:sz w:val="22"/>
          <w:szCs w:val="22"/>
          <w:lang w:val="en-GB"/>
        </w:rPr>
        <w:t>Italian Civil Protection, Roma</w:t>
      </w:r>
    </w:p>
    <w:p w14:paraId="29F0B7C7" w14:textId="32506368" w:rsidR="00B57E6B" w:rsidRPr="0085643B" w:rsidRDefault="00B57E6B" w:rsidP="002D6C81">
      <w:pPr>
        <w:tabs>
          <w:tab w:val="left" w:pos="360"/>
        </w:tabs>
        <w:spacing w:after="240"/>
        <w:rPr>
          <w:rFonts w:ascii="Arial" w:hAnsi="Arial" w:cs="Arial"/>
          <w:color w:val="000000"/>
          <w:sz w:val="22"/>
          <w:szCs w:val="22"/>
          <w:lang w:val="es-ES"/>
        </w:rPr>
      </w:pPr>
      <w:r w:rsidRPr="00531375">
        <w:rPr>
          <w:rFonts w:ascii="Arial" w:hAnsi="Arial" w:cs="Arial"/>
          <w:color w:val="000000"/>
          <w:sz w:val="22"/>
          <w:szCs w:val="22"/>
          <w:lang w:val="en-GB"/>
        </w:rPr>
        <w:t>Dipartimento della Protezione Civile</w:t>
      </w:r>
      <w:r w:rsidRPr="00531375">
        <w:rPr>
          <w:rFonts w:ascii="Arial" w:hAnsi="Arial" w:cs="Arial"/>
          <w:color w:val="000000"/>
          <w:sz w:val="22"/>
          <w:szCs w:val="22"/>
          <w:lang w:val="en-GB"/>
        </w:rPr>
        <w:br/>
        <w:t>Via Vitorchiano 2</w:t>
      </w:r>
      <w:r w:rsidRPr="00531375">
        <w:rPr>
          <w:rFonts w:ascii="Arial" w:hAnsi="Arial" w:cs="Arial"/>
          <w:color w:val="000000"/>
          <w:sz w:val="22"/>
          <w:szCs w:val="22"/>
          <w:lang w:val="en-GB"/>
        </w:rPr>
        <w:br/>
      </w:r>
      <w:r w:rsidRPr="0085643B">
        <w:rPr>
          <w:rFonts w:ascii="Arial" w:hAnsi="Arial" w:cs="Arial"/>
          <w:color w:val="000000"/>
          <w:sz w:val="22"/>
          <w:szCs w:val="22"/>
          <w:lang w:val="es-ES"/>
        </w:rPr>
        <w:t>Roma 00189</w:t>
      </w:r>
      <w:r w:rsidRPr="0085643B">
        <w:rPr>
          <w:rFonts w:ascii="Arial" w:hAnsi="Arial" w:cs="Arial"/>
          <w:color w:val="000000"/>
          <w:sz w:val="22"/>
          <w:szCs w:val="22"/>
          <w:lang w:val="es-ES"/>
        </w:rPr>
        <w:br/>
        <w:t xml:space="preserve">Email: </w:t>
      </w:r>
      <w:hyperlink r:id="rId164" w:history="1">
        <w:r w:rsidRPr="0085643B">
          <w:rPr>
            <w:rStyle w:val="Hyperlink"/>
            <w:rFonts w:ascii="Arial" w:hAnsi="Arial" w:cs="Arial"/>
            <w:sz w:val="22"/>
            <w:szCs w:val="22"/>
            <w:u w:val="none"/>
            <w:lang w:val="es-ES"/>
          </w:rPr>
          <w:t>Luigi.dangelo@protezionecivile.it</w:t>
        </w:r>
      </w:hyperlink>
    </w:p>
    <w:p w14:paraId="22152BC3" w14:textId="6B8FCB2B" w:rsidR="00A1125D" w:rsidRPr="0085643B" w:rsidRDefault="00573AC8" w:rsidP="008B1195">
      <w:pPr>
        <w:tabs>
          <w:tab w:val="left" w:pos="360"/>
        </w:tabs>
        <w:rPr>
          <w:rFonts w:ascii="Arial" w:hAnsi="Arial" w:cs="Arial"/>
          <w:color w:val="000000"/>
          <w:sz w:val="22"/>
          <w:szCs w:val="22"/>
          <w:lang w:val="es-ES"/>
        </w:rPr>
      </w:pPr>
      <w:r w:rsidRPr="0085643B">
        <w:rPr>
          <w:rFonts w:ascii="Arial" w:hAnsi="Arial" w:cs="Arial"/>
          <w:color w:val="000000"/>
          <w:sz w:val="22"/>
          <w:szCs w:val="22"/>
          <w:lang w:val="es-ES"/>
        </w:rPr>
        <w:t>M</w:t>
      </w:r>
      <w:r w:rsidR="00A1125D" w:rsidRPr="0085643B">
        <w:rPr>
          <w:rFonts w:ascii="Arial" w:hAnsi="Arial" w:cs="Arial"/>
          <w:color w:val="000000"/>
          <w:sz w:val="22"/>
          <w:szCs w:val="22"/>
          <w:lang w:val="es-ES"/>
        </w:rPr>
        <w:t>r Alessandro AMATO </w:t>
      </w:r>
    </w:p>
    <w:p w14:paraId="2F70BDC8" w14:textId="51024C05" w:rsidR="00A1125D" w:rsidRPr="0085643B" w:rsidRDefault="00A1125D" w:rsidP="002D6C81">
      <w:pPr>
        <w:tabs>
          <w:tab w:val="left" w:pos="360"/>
        </w:tabs>
        <w:spacing w:after="240"/>
        <w:rPr>
          <w:rStyle w:val="Hyperlink"/>
          <w:rFonts w:ascii="Arial" w:hAnsi="Arial" w:cs="Arial"/>
          <w:sz w:val="22"/>
          <w:szCs w:val="22"/>
          <w:u w:val="none"/>
          <w:lang w:val="es-ES"/>
        </w:rPr>
      </w:pPr>
      <w:r w:rsidRPr="0085643B">
        <w:rPr>
          <w:rFonts w:ascii="Arial" w:hAnsi="Arial" w:cs="Arial"/>
          <w:color w:val="000000"/>
          <w:sz w:val="22"/>
          <w:szCs w:val="22"/>
          <w:lang w:val="es-ES"/>
        </w:rPr>
        <w:t>Research Director</w:t>
      </w:r>
      <w:r w:rsidRPr="0085643B">
        <w:rPr>
          <w:rFonts w:ascii="Arial" w:hAnsi="Arial" w:cs="Arial"/>
          <w:color w:val="000000"/>
          <w:sz w:val="22"/>
          <w:szCs w:val="22"/>
          <w:lang w:val="es-ES"/>
        </w:rPr>
        <w:br/>
        <w:t>Istituto Nazionale di Geofisica e Vulcanologia Roma</w:t>
      </w:r>
      <w:r w:rsidRPr="0085643B">
        <w:rPr>
          <w:rFonts w:ascii="Arial" w:hAnsi="Arial" w:cs="Arial"/>
          <w:color w:val="000000"/>
          <w:sz w:val="22"/>
          <w:szCs w:val="22"/>
          <w:lang w:val="es-ES"/>
        </w:rPr>
        <w:br/>
        <w:t>Via di Vigna Murata, 605</w:t>
      </w:r>
      <w:r w:rsidRPr="0085643B">
        <w:rPr>
          <w:rFonts w:ascii="Arial" w:hAnsi="Arial" w:cs="Arial"/>
          <w:color w:val="000000"/>
          <w:sz w:val="22"/>
          <w:szCs w:val="22"/>
          <w:lang w:val="es-ES"/>
        </w:rPr>
        <w:br/>
        <w:t>Roma 00143</w:t>
      </w:r>
      <w:r w:rsidRPr="0085643B">
        <w:rPr>
          <w:rFonts w:ascii="Arial" w:hAnsi="Arial" w:cs="Arial"/>
          <w:color w:val="000000"/>
          <w:sz w:val="22"/>
          <w:szCs w:val="22"/>
          <w:lang w:val="es-ES"/>
        </w:rPr>
        <w:br/>
        <w:t xml:space="preserve">Email: </w:t>
      </w:r>
      <w:hyperlink r:id="rId165" w:history="1">
        <w:r w:rsidRPr="0085643B">
          <w:rPr>
            <w:rStyle w:val="Hyperlink"/>
            <w:rFonts w:ascii="Arial" w:hAnsi="Arial" w:cs="Arial"/>
            <w:sz w:val="22"/>
            <w:szCs w:val="22"/>
            <w:u w:val="none"/>
            <w:lang w:val="es-ES"/>
          </w:rPr>
          <w:t>alessandro.amato@ingv.it</w:t>
        </w:r>
      </w:hyperlink>
    </w:p>
    <w:p w14:paraId="132D768E" w14:textId="07FDF018" w:rsidR="00A1125D" w:rsidRPr="007F64A6" w:rsidRDefault="00573AC8" w:rsidP="008B1195">
      <w:pPr>
        <w:tabs>
          <w:tab w:val="left" w:pos="360"/>
        </w:tabs>
        <w:rPr>
          <w:rFonts w:ascii="Arial" w:hAnsi="Arial" w:cs="Arial"/>
          <w:color w:val="000000"/>
          <w:sz w:val="22"/>
          <w:szCs w:val="22"/>
          <w:lang w:val="es-ES"/>
        </w:rPr>
      </w:pPr>
      <w:r w:rsidRPr="00306D4D">
        <w:rPr>
          <w:rFonts w:ascii="Arial" w:hAnsi="Arial" w:cs="Arial"/>
          <w:color w:val="000000"/>
          <w:sz w:val="22"/>
          <w:szCs w:val="22"/>
          <w:lang w:val="es-ES"/>
        </w:rPr>
        <w:t>M</w:t>
      </w:r>
      <w:r w:rsidR="00A1125D" w:rsidRPr="007F64A6">
        <w:rPr>
          <w:rFonts w:ascii="Arial" w:hAnsi="Arial" w:cs="Arial"/>
          <w:color w:val="000000"/>
          <w:sz w:val="22"/>
          <w:szCs w:val="22"/>
          <w:lang w:val="es-ES"/>
        </w:rPr>
        <w:t>r Giovanni ARENA </w:t>
      </w:r>
    </w:p>
    <w:p w14:paraId="57EC283D" w14:textId="602B4158" w:rsidR="00D13678" w:rsidRPr="00531375" w:rsidRDefault="00A1125D" w:rsidP="002D6C81">
      <w:pPr>
        <w:tabs>
          <w:tab w:val="left" w:pos="360"/>
        </w:tabs>
        <w:spacing w:after="240"/>
        <w:rPr>
          <w:rStyle w:val="Hyperlink"/>
          <w:rFonts w:ascii="Arial" w:hAnsi="Arial" w:cs="Arial"/>
          <w:sz w:val="22"/>
          <w:szCs w:val="22"/>
          <w:u w:val="none"/>
          <w:lang w:val="en-GB"/>
        </w:rPr>
      </w:pPr>
      <w:r w:rsidRPr="00531375">
        <w:rPr>
          <w:rFonts w:ascii="Arial" w:hAnsi="Arial" w:cs="Arial"/>
          <w:color w:val="000000"/>
          <w:sz w:val="22"/>
          <w:szCs w:val="22"/>
          <w:lang w:val="en-GB"/>
        </w:rPr>
        <w:t xml:space="preserve">Email: </w:t>
      </w:r>
      <w:hyperlink r:id="rId166" w:history="1">
        <w:r w:rsidRPr="00531375">
          <w:rPr>
            <w:rStyle w:val="Hyperlink"/>
            <w:rFonts w:ascii="Arial" w:hAnsi="Arial" w:cs="Arial"/>
            <w:sz w:val="22"/>
            <w:szCs w:val="22"/>
            <w:u w:val="none"/>
            <w:lang w:val="en-GB"/>
          </w:rPr>
          <w:t>giovanni.arena@isprambiente.it</w:t>
        </w:r>
      </w:hyperlink>
    </w:p>
    <w:p w14:paraId="689279F7" w14:textId="611FBFDE" w:rsidR="008A3018" w:rsidRPr="0085643B" w:rsidRDefault="008A3018" w:rsidP="00531375">
      <w:pPr>
        <w:tabs>
          <w:tab w:val="left" w:pos="360"/>
        </w:tabs>
        <w:spacing w:after="240"/>
        <w:rPr>
          <w:rFonts w:ascii="Arial" w:hAnsi="Arial" w:cs="Arial"/>
          <w:color w:val="000000" w:themeColor="text1"/>
          <w:sz w:val="22"/>
          <w:szCs w:val="22"/>
          <w:lang w:val="es-ES"/>
        </w:rPr>
      </w:pPr>
      <w:r w:rsidRPr="0085643B">
        <w:rPr>
          <w:rFonts w:ascii="Arial" w:hAnsi="Arial" w:cs="Arial"/>
          <w:color w:val="000000" w:themeColor="text1"/>
          <w:sz w:val="22"/>
          <w:szCs w:val="22"/>
          <w:lang w:val="es-ES"/>
        </w:rPr>
        <w:t>Mr Fabrizio BERNARDI</w:t>
      </w:r>
      <w:r w:rsidRPr="0085643B">
        <w:rPr>
          <w:rFonts w:ascii="Arial" w:hAnsi="Arial" w:cs="Arial"/>
          <w:color w:val="000000" w:themeColor="text1"/>
          <w:sz w:val="22"/>
          <w:szCs w:val="22"/>
          <w:lang w:val="es-ES"/>
        </w:rPr>
        <w:br/>
        <w:t>Istituto Nazionale di Geofisica e Vulcanologia Roma</w:t>
      </w:r>
      <w:r w:rsidRPr="0085643B">
        <w:rPr>
          <w:rFonts w:ascii="Arial" w:hAnsi="Arial" w:cs="Arial"/>
          <w:color w:val="000000" w:themeColor="text1"/>
          <w:sz w:val="22"/>
          <w:szCs w:val="22"/>
          <w:lang w:val="es-ES"/>
        </w:rPr>
        <w:br/>
        <w:t>Via di Vigna Murata, 605</w:t>
      </w:r>
      <w:r w:rsidRPr="0085643B">
        <w:rPr>
          <w:rFonts w:ascii="Arial" w:hAnsi="Arial" w:cs="Arial"/>
          <w:color w:val="000000" w:themeColor="text1"/>
          <w:sz w:val="22"/>
          <w:szCs w:val="22"/>
          <w:lang w:val="es-ES"/>
        </w:rPr>
        <w:br/>
        <w:t>Roma 00143</w:t>
      </w:r>
      <w:r w:rsidRPr="0085643B">
        <w:rPr>
          <w:rFonts w:ascii="Arial" w:hAnsi="Arial" w:cs="Arial"/>
          <w:color w:val="000000" w:themeColor="text1"/>
          <w:sz w:val="22"/>
          <w:szCs w:val="22"/>
          <w:lang w:val="es-ES"/>
        </w:rPr>
        <w:br/>
        <w:t xml:space="preserve">Email: </w:t>
      </w:r>
      <w:hyperlink r:id="rId167" w:history="1">
        <w:r w:rsidR="00540BB0" w:rsidRPr="00531375">
          <w:rPr>
            <w:rStyle w:val="Hyperlink"/>
            <w:rFonts w:ascii="Arial" w:hAnsi="Arial" w:cs="Arial"/>
            <w:sz w:val="22"/>
            <w:szCs w:val="22"/>
            <w:u w:val="none"/>
            <w:lang w:val="es-ES"/>
          </w:rPr>
          <w:t>fabrizio.bernardi@ingv.it</w:t>
        </w:r>
      </w:hyperlink>
      <w:r w:rsidR="00540BB0" w:rsidRPr="0085643B">
        <w:rPr>
          <w:rFonts w:ascii="Arial" w:hAnsi="Arial" w:cs="Arial"/>
          <w:color w:val="000000" w:themeColor="text1"/>
          <w:sz w:val="22"/>
          <w:szCs w:val="22"/>
          <w:lang w:val="es-ES"/>
        </w:rPr>
        <w:t xml:space="preserve"> </w:t>
      </w:r>
    </w:p>
    <w:p w14:paraId="79EF2743" w14:textId="523908EB" w:rsidR="008A3018" w:rsidRPr="0085643B" w:rsidRDefault="008A3018" w:rsidP="00E456BA">
      <w:pPr>
        <w:keepNext/>
        <w:keepLines/>
        <w:tabs>
          <w:tab w:val="left" w:pos="360"/>
        </w:tabs>
        <w:spacing w:after="240"/>
        <w:rPr>
          <w:rFonts w:ascii="Arial" w:hAnsi="Arial" w:cs="Arial"/>
          <w:color w:val="000000" w:themeColor="text1"/>
          <w:sz w:val="22"/>
          <w:szCs w:val="22"/>
          <w:lang w:val="es-ES"/>
        </w:rPr>
      </w:pPr>
      <w:r w:rsidRPr="0085643B">
        <w:rPr>
          <w:rFonts w:ascii="Arial" w:hAnsi="Arial" w:cs="Arial"/>
          <w:color w:val="000000" w:themeColor="text1"/>
          <w:sz w:val="22"/>
          <w:szCs w:val="22"/>
          <w:lang w:val="es-ES"/>
        </w:rPr>
        <w:t>Ms Beatriz BRIZUELA</w:t>
      </w:r>
      <w:r w:rsidRPr="0085643B">
        <w:rPr>
          <w:rFonts w:ascii="Arial" w:hAnsi="Arial" w:cs="Arial"/>
          <w:color w:val="000000" w:themeColor="text1"/>
          <w:sz w:val="22"/>
          <w:szCs w:val="22"/>
          <w:lang w:val="es-ES"/>
        </w:rPr>
        <w:br/>
        <w:t>INGV - CMCC</w:t>
      </w:r>
      <w:r w:rsidRPr="0085643B">
        <w:rPr>
          <w:rFonts w:ascii="Arial" w:hAnsi="Arial" w:cs="Arial"/>
          <w:color w:val="000000" w:themeColor="text1"/>
          <w:sz w:val="22"/>
          <w:szCs w:val="22"/>
          <w:lang w:val="es-ES"/>
        </w:rPr>
        <w:br/>
        <w:t>via M. Franceschini, 31</w:t>
      </w:r>
      <w:r w:rsidRPr="0085643B">
        <w:rPr>
          <w:rFonts w:ascii="Arial" w:hAnsi="Arial" w:cs="Arial"/>
          <w:color w:val="000000" w:themeColor="text1"/>
          <w:sz w:val="22"/>
          <w:szCs w:val="22"/>
          <w:lang w:val="es-ES"/>
        </w:rPr>
        <w:br/>
        <w:t>Bologna</w:t>
      </w:r>
      <w:r w:rsidRPr="0085643B">
        <w:rPr>
          <w:rFonts w:ascii="Arial" w:hAnsi="Arial" w:cs="Arial"/>
          <w:color w:val="000000" w:themeColor="text1"/>
          <w:sz w:val="22"/>
          <w:szCs w:val="22"/>
          <w:lang w:val="es-ES"/>
        </w:rPr>
        <w:br/>
        <w:t xml:space="preserve">Email: </w:t>
      </w:r>
      <w:hyperlink r:id="rId168" w:history="1">
        <w:r w:rsidR="00540BB0" w:rsidRPr="00531375">
          <w:rPr>
            <w:rStyle w:val="Hyperlink"/>
            <w:rFonts w:ascii="Arial" w:hAnsi="Arial" w:cs="Arial"/>
            <w:sz w:val="22"/>
            <w:szCs w:val="22"/>
            <w:u w:val="none"/>
            <w:lang w:val="es-ES"/>
          </w:rPr>
          <w:t>beatriz.brizuela@ingv.it</w:t>
        </w:r>
      </w:hyperlink>
      <w:r w:rsidR="00540BB0" w:rsidRPr="0085643B">
        <w:rPr>
          <w:rFonts w:ascii="Arial" w:hAnsi="Arial" w:cs="Arial"/>
          <w:color w:val="000000" w:themeColor="text1"/>
          <w:sz w:val="22"/>
          <w:szCs w:val="22"/>
          <w:lang w:val="es-ES"/>
        </w:rPr>
        <w:t xml:space="preserve"> </w:t>
      </w:r>
    </w:p>
    <w:p w14:paraId="73BF241C" w14:textId="7EE78E85" w:rsidR="00A1125D" w:rsidRPr="0085643B" w:rsidRDefault="00E91DD6" w:rsidP="008B1195">
      <w:pPr>
        <w:tabs>
          <w:tab w:val="left" w:pos="360"/>
        </w:tabs>
        <w:rPr>
          <w:rFonts w:ascii="Arial" w:hAnsi="Arial" w:cs="Arial"/>
          <w:b/>
          <w:color w:val="000000"/>
          <w:sz w:val="22"/>
          <w:szCs w:val="22"/>
          <w:lang w:val="es-ES"/>
        </w:rPr>
      </w:pPr>
      <w:r w:rsidRPr="0085643B">
        <w:rPr>
          <w:rFonts w:ascii="Arial" w:hAnsi="Arial" w:cs="Arial"/>
          <w:color w:val="000000"/>
          <w:sz w:val="22"/>
          <w:szCs w:val="22"/>
          <w:lang w:val="es-ES"/>
        </w:rPr>
        <w:t>M</w:t>
      </w:r>
      <w:r w:rsidR="00573AC8" w:rsidRPr="0085643B">
        <w:rPr>
          <w:rFonts w:ascii="Arial" w:hAnsi="Arial" w:cs="Arial"/>
          <w:color w:val="000000"/>
          <w:sz w:val="22"/>
          <w:szCs w:val="22"/>
          <w:lang w:val="es-ES"/>
        </w:rPr>
        <w:t xml:space="preserve">s </w:t>
      </w:r>
      <w:r w:rsidR="00A1125D" w:rsidRPr="0085643B">
        <w:rPr>
          <w:rFonts w:ascii="Arial" w:hAnsi="Arial" w:cs="Arial"/>
          <w:color w:val="000000"/>
          <w:sz w:val="22"/>
          <w:szCs w:val="22"/>
          <w:lang w:val="es-ES"/>
        </w:rPr>
        <w:t>Elena GIUSTA</w:t>
      </w:r>
    </w:p>
    <w:p w14:paraId="546890EB" w14:textId="145381E6" w:rsidR="00A1125D" w:rsidRPr="0085643B" w:rsidRDefault="00A1125D" w:rsidP="00077C18">
      <w:pPr>
        <w:tabs>
          <w:tab w:val="left" w:pos="360"/>
        </w:tabs>
        <w:spacing w:after="240"/>
        <w:rPr>
          <w:rFonts w:ascii="Arial" w:hAnsi="Arial" w:cs="Arial"/>
          <w:color w:val="000000"/>
          <w:sz w:val="22"/>
          <w:szCs w:val="22"/>
          <w:lang w:val="es-ES"/>
        </w:rPr>
      </w:pPr>
      <w:r w:rsidRPr="0085643B">
        <w:rPr>
          <w:rFonts w:ascii="Arial" w:hAnsi="Arial" w:cs="Arial"/>
          <w:color w:val="000000"/>
          <w:sz w:val="22"/>
          <w:szCs w:val="22"/>
          <w:lang w:val="es-ES"/>
        </w:rPr>
        <w:t>Environmental Protection Agency Apulia</w:t>
      </w:r>
      <w:r w:rsidRPr="0085643B">
        <w:rPr>
          <w:rFonts w:ascii="Arial" w:hAnsi="Arial" w:cs="Arial"/>
          <w:color w:val="000000"/>
          <w:sz w:val="22"/>
          <w:szCs w:val="22"/>
          <w:lang w:val="es-ES"/>
        </w:rPr>
        <w:br/>
        <w:t xml:space="preserve">ARPA Puglia Agenzia Regionale per la Prevenzione </w:t>
      </w:r>
      <w:r w:rsidRPr="0085643B">
        <w:rPr>
          <w:rFonts w:ascii="Arial" w:hAnsi="Arial" w:cs="Arial"/>
          <w:color w:val="000000"/>
          <w:sz w:val="22"/>
          <w:szCs w:val="22"/>
          <w:lang w:val="es-ES"/>
        </w:rPr>
        <w:br/>
        <w:t xml:space="preserve">e la Protezione Ambientalecorso </w:t>
      </w:r>
      <w:r w:rsidRPr="0085643B">
        <w:rPr>
          <w:rFonts w:ascii="Arial" w:hAnsi="Arial" w:cs="Arial"/>
          <w:color w:val="000000"/>
          <w:sz w:val="22"/>
          <w:szCs w:val="22"/>
          <w:lang w:val="es-ES"/>
        </w:rPr>
        <w:br/>
        <w:t>Trieste 27</w:t>
      </w:r>
      <w:r w:rsidRPr="0085643B">
        <w:rPr>
          <w:rFonts w:ascii="Arial" w:hAnsi="Arial" w:cs="Arial"/>
          <w:color w:val="000000"/>
          <w:sz w:val="22"/>
          <w:szCs w:val="22"/>
          <w:lang w:val="es-ES"/>
        </w:rPr>
        <w:br/>
        <w:t>Bari Apulia 70126</w:t>
      </w:r>
      <w:r w:rsidRPr="0085643B">
        <w:rPr>
          <w:rFonts w:ascii="Arial" w:hAnsi="Arial" w:cs="Arial"/>
          <w:color w:val="000000"/>
          <w:sz w:val="22"/>
          <w:szCs w:val="22"/>
          <w:lang w:val="es-ES"/>
        </w:rPr>
        <w:br/>
        <w:t xml:space="preserve">Email: </w:t>
      </w:r>
      <w:hyperlink r:id="rId169" w:history="1">
        <w:r w:rsidRPr="0085643B">
          <w:rPr>
            <w:rStyle w:val="Hyperlink"/>
            <w:rFonts w:ascii="Arial" w:hAnsi="Arial" w:cs="Arial"/>
            <w:sz w:val="22"/>
            <w:szCs w:val="22"/>
            <w:u w:val="none"/>
            <w:lang w:val="es-ES"/>
          </w:rPr>
          <w:t>elena.giusta@isprambiente.it</w:t>
        </w:r>
      </w:hyperlink>
    </w:p>
    <w:p w14:paraId="410FE2BE" w14:textId="77777777" w:rsidR="00A1125D" w:rsidRPr="0085643B" w:rsidRDefault="00A1125D" w:rsidP="008B1195">
      <w:pPr>
        <w:tabs>
          <w:tab w:val="left" w:pos="360"/>
        </w:tabs>
        <w:rPr>
          <w:rFonts w:ascii="Arial" w:hAnsi="Arial" w:cs="Arial"/>
          <w:color w:val="000000"/>
          <w:sz w:val="22"/>
          <w:szCs w:val="22"/>
          <w:lang w:val="es-ES"/>
        </w:rPr>
      </w:pPr>
      <w:r w:rsidRPr="0085643B">
        <w:rPr>
          <w:rFonts w:ascii="Arial" w:hAnsi="Arial" w:cs="Arial"/>
          <w:color w:val="000000"/>
          <w:sz w:val="22"/>
          <w:szCs w:val="22"/>
          <w:lang w:val="es-ES"/>
        </w:rPr>
        <w:t>Mr Francesco LALLI </w:t>
      </w:r>
    </w:p>
    <w:p w14:paraId="09A380F8" w14:textId="7D86C319" w:rsidR="00A1125D" w:rsidRPr="0085643B" w:rsidRDefault="00A1125D" w:rsidP="00077C18">
      <w:pPr>
        <w:tabs>
          <w:tab w:val="left" w:pos="360"/>
        </w:tabs>
        <w:spacing w:after="240"/>
        <w:rPr>
          <w:rFonts w:ascii="Arial" w:hAnsi="Arial" w:cs="Arial"/>
          <w:color w:val="000000"/>
          <w:sz w:val="22"/>
          <w:szCs w:val="22"/>
          <w:lang w:val="es-ES"/>
        </w:rPr>
      </w:pPr>
      <w:r w:rsidRPr="0085643B">
        <w:rPr>
          <w:rFonts w:ascii="Arial" w:hAnsi="Arial" w:cs="Arial"/>
          <w:color w:val="000000"/>
          <w:sz w:val="22"/>
          <w:szCs w:val="22"/>
          <w:lang w:val="es-ES"/>
        </w:rPr>
        <w:t>Italian National Institute for Environmental Protection an</w:t>
      </w:r>
      <w:r w:rsidR="00E91DD6" w:rsidRPr="0085643B">
        <w:rPr>
          <w:rFonts w:ascii="Arial" w:hAnsi="Arial" w:cs="Arial"/>
          <w:color w:val="000000"/>
          <w:sz w:val="22"/>
          <w:szCs w:val="22"/>
          <w:lang w:val="es-ES"/>
        </w:rPr>
        <w:t>d research</w:t>
      </w:r>
      <w:r w:rsidR="00E91DD6" w:rsidRPr="0085643B">
        <w:rPr>
          <w:rFonts w:ascii="Arial" w:hAnsi="Arial" w:cs="Arial"/>
          <w:color w:val="000000"/>
          <w:sz w:val="22"/>
          <w:szCs w:val="22"/>
          <w:lang w:val="es-ES"/>
        </w:rPr>
        <w:br/>
        <w:t>via Brancati, 48</w:t>
      </w:r>
      <w:r w:rsidR="00E91DD6" w:rsidRPr="0085643B">
        <w:rPr>
          <w:rFonts w:ascii="Arial" w:hAnsi="Arial" w:cs="Arial"/>
          <w:color w:val="000000"/>
          <w:sz w:val="22"/>
          <w:szCs w:val="22"/>
          <w:lang w:val="es-ES"/>
        </w:rPr>
        <w:br/>
        <w:t>Roma</w:t>
      </w:r>
      <w:r w:rsidRPr="0085643B">
        <w:rPr>
          <w:rFonts w:ascii="Arial" w:hAnsi="Arial" w:cs="Arial"/>
          <w:color w:val="000000"/>
          <w:sz w:val="22"/>
          <w:szCs w:val="22"/>
          <w:lang w:val="es-ES"/>
        </w:rPr>
        <w:t xml:space="preserve"> 00144</w:t>
      </w:r>
      <w:r w:rsidRPr="0085643B">
        <w:rPr>
          <w:rFonts w:ascii="Arial" w:hAnsi="Arial" w:cs="Arial"/>
          <w:color w:val="000000"/>
          <w:sz w:val="22"/>
          <w:szCs w:val="22"/>
          <w:lang w:val="es-ES"/>
        </w:rPr>
        <w:br/>
        <w:t>Tel: +39-50073212</w:t>
      </w:r>
      <w:r w:rsidRPr="0085643B">
        <w:rPr>
          <w:rFonts w:ascii="Arial" w:hAnsi="Arial" w:cs="Arial"/>
          <w:color w:val="000000"/>
          <w:sz w:val="22"/>
          <w:szCs w:val="22"/>
          <w:lang w:val="es-ES"/>
        </w:rPr>
        <w:br/>
        <w:t xml:space="preserve">Email: </w:t>
      </w:r>
      <w:hyperlink r:id="rId170" w:history="1">
        <w:r w:rsidRPr="0085643B">
          <w:rPr>
            <w:rStyle w:val="Hyperlink"/>
            <w:rFonts w:ascii="Arial" w:hAnsi="Arial" w:cs="Arial"/>
            <w:sz w:val="22"/>
            <w:szCs w:val="22"/>
            <w:u w:val="none"/>
            <w:lang w:val="es-ES"/>
          </w:rPr>
          <w:t>francesco.lalli@isprambiente.it</w:t>
        </w:r>
      </w:hyperlink>
    </w:p>
    <w:p w14:paraId="7847B8FF" w14:textId="35F7905E" w:rsidR="00A1125D" w:rsidRPr="00531375" w:rsidRDefault="00E91DD6" w:rsidP="00573AC8">
      <w:pPr>
        <w:tabs>
          <w:tab w:val="left" w:pos="360"/>
        </w:tabs>
        <w:rPr>
          <w:rFonts w:ascii="Arial" w:hAnsi="Arial" w:cs="Arial"/>
          <w:color w:val="000000"/>
          <w:sz w:val="22"/>
          <w:szCs w:val="22"/>
          <w:lang w:val="es-ES"/>
        </w:rPr>
      </w:pPr>
      <w:r w:rsidRPr="00531375">
        <w:rPr>
          <w:rFonts w:ascii="Arial" w:hAnsi="Arial" w:cs="Arial"/>
          <w:color w:val="000000"/>
          <w:sz w:val="22"/>
          <w:szCs w:val="22"/>
          <w:lang w:val="es-ES"/>
        </w:rPr>
        <w:t>M</w:t>
      </w:r>
      <w:r w:rsidR="00573AC8" w:rsidRPr="00531375">
        <w:rPr>
          <w:rFonts w:ascii="Arial" w:hAnsi="Arial" w:cs="Arial"/>
          <w:color w:val="000000"/>
          <w:sz w:val="22"/>
          <w:szCs w:val="22"/>
          <w:lang w:val="es-ES"/>
        </w:rPr>
        <w:t>s</w:t>
      </w:r>
      <w:r w:rsidR="00A1125D" w:rsidRPr="00531375">
        <w:rPr>
          <w:rFonts w:ascii="Arial" w:hAnsi="Arial" w:cs="Arial"/>
          <w:color w:val="000000"/>
          <w:sz w:val="22"/>
          <w:szCs w:val="22"/>
          <w:lang w:val="es-ES"/>
        </w:rPr>
        <w:t xml:space="preserve"> Marzia SANTINI </w:t>
      </w:r>
    </w:p>
    <w:p w14:paraId="417BD52F" w14:textId="72E6CA19" w:rsidR="00A1125D" w:rsidRPr="0085643B" w:rsidRDefault="00A1125D" w:rsidP="002D6C81">
      <w:pPr>
        <w:tabs>
          <w:tab w:val="left" w:pos="360"/>
        </w:tabs>
        <w:spacing w:after="240"/>
        <w:rPr>
          <w:rFonts w:ascii="Arial" w:hAnsi="Arial" w:cs="Arial"/>
          <w:color w:val="000000"/>
          <w:sz w:val="22"/>
          <w:szCs w:val="22"/>
          <w:lang w:val="en-US"/>
        </w:rPr>
      </w:pPr>
      <w:r w:rsidRPr="0085643B">
        <w:rPr>
          <w:rFonts w:ascii="Arial" w:hAnsi="Arial" w:cs="Arial"/>
          <w:color w:val="000000"/>
          <w:sz w:val="22"/>
          <w:szCs w:val="22"/>
          <w:lang w:val="en-US"/>
        </w:rPr>
        <w:t>Civil protection officer</w:t>
      </w:r>
      <w:r w:rsidRPr="0085643B">
        <w:rPr>
          <w:rFonts w:ascii="Arial" w:hAnsi="Arial" w:cs="Arial"/>
          <w:color w:val="000000"/>
          <w:sz w:val="22"/>
          <w:szCs w:val="22"/>
          <w:lang w:val="en-US"/>
        </w:rPr>
        <w:br/>
        <w:t>National Civil Protection Department of the Presidency of Council of Ministers</w:t>
      </w:r>
      <w:r w:rsidRPr="0085643B">
        <w:rPr>
          <w:rFonts w:ascii="Arial" w:hAnsi="Arial" w:cs="Arial"/>
          <w:color w:val="000000"/>
          <w:sz w:val="22"/>
          <w:szCs w:val="22"/>
          <w:lang w:val="en-US"/>
        </w:rPr>
        <w:br/>
        <w:t>Dipartimento della Protezione</w:t>
      </w:r>
      <w:r w:rsidR="00E91DD6" w:rsidRPr="0085643B">
        <w:rPr>
          <w:rFonts w:ascii="Arial" w:hAnsi="Arial" w:cs="Arial"/>
          <w:color w:val="000000"/>
          <w:sz w:val="22"/>
          <w:szCs w:val="22"/>
          <w:lang w:val="en-US"/>
        </w:rPr>
        <w:t xml:space="preserve"> Civile</w:t>
      </w:r>
      <w:r w:rsidR="00E91DD6" w:rsidRPr="0085643B">
        <w:rPr>
          <w:rFonts w:ascii="Arial" w:hAnsi="Arial" w:cs="Arial"/>
          <w:color w:val="000000"/>
          <w:sz w:val="22"/>
          <w:szCs w:val="22"/>
          <w:lang w:val="en-US"/>
        </w:rPr>
        <w:br/>
        <w:t>Via Vitorchiano 2</w:t>
      </w:r>
      <w:r w:rsidR="00E91DD6" w:rsidRPr="0085643B">
        <w:rPr>
          <w:rFonts w:ascii="Arial" w:hAnsi="Arial" w:cs="Arial"/>
          <w:color w:val="000000"/>
          <w:sz w:val="22"/>
          <w:szCs w:val="22"/>
          <w:lang w:val="en-US"/>
        </w:rPr>
        <w:br/>
        <w:t>Roma 00189</w:t>
      </w:r>
      <w:r w:rsidR="00E91DD6" w:rsidRPr="0085643B">
        <w:rPr>
          <w:rFonts w:ascii="Arial" w:hAnsi="Arial" w:cs="Arial"/>
          <w:color w:val="000000"/>
          <w:sz w:val="22"/>
          <w:szCs w:val="22"/>
          <w:lang w:val="en-US"/>
        </w:rPr>
        <w:br/>
      </w:r>
      <w:r w:rsidRPr="0085643B">
        <w:rPr>
          <w:rFonts w:ascii="Arial" w:hAnsi="Arial" w:cs="Arial"/>
          <w:color w:val="000000"/>
          <w:sz w:val="22"/>
          <w:szCs w:val="22"/>
          <w:lang w:val="en-US"/>
        </w:rPr>
        <w:t xml:space="preserve">Email: </w:t>
      </w:r>
      <w:hyperlink r:id="rId171" w:history="1">
        <w:r w:rsidRPr="0085643B">
          <w:rPr>
            <w:rStyle w:val="Hyperlink"/>
            <w:rFonts w:ascii="Arial" w:hAnsi="Arial" w:cs="Arial"/>
            <w:sz w:val="22"/>
            <w:szCs w:val="22"/>
            <w:u w:val="none"/>
            <w:lang w:val="en-US"/>
          </w:rPr>
          <w:t>marzia.santini@protezionecivile.it</w:t>
        </w:r>
      </w:hyperlink>
    </w:p>
    <w:p w14:paraId="230D4923" w14:textId="31731F28" w:rsidR="008F1EBF" w:rsidRPr="00531375" w:rsidRDefault="008F1EBF" w:rsidP="00531375">
      <w:pPr>
        <w:spacing w:after="240"/>
        <w:rPr>
          <w:rFonts w:ascii="Arial" w:hAnsi="Arial" w:cs="Arial"/>
          <w:b/>
          <w:color w:val="000000"/>
          <w:sz w:val="22"/>
          <w:szCs w:val="22"/>
        </w:rPr>
      </w:pPr>
      <w:r w:rsidRPr="00531375">
        <w:rPr>
          <w:rFonts w:ascii="Arial" w:hAnsi="Arial" w:cs="Arial"/>
          <w:b/>
          <w:color w:val="000000"/>
          <w:sz w:val="22"/>
          <w:szCs w:val="22"/>
        </w:rPr>
        <w:t>Morocco</w:t>
      </w:r>
    </w:p>
    <w:p w14:paraId="47DDD7B9" w14:textId="0EA45D7D" w:rsidR="004C5773" w:rsidRPr="0085643B" w:rsidRDefault="004C5773" w:rsidP="00531375">
      <w:pPr>
        <w:spacing w:after="240"/>
        <w:rPr>
          <w:rFonts w:ascii="Arial" w:hAnsi="Arial" w:cs="Arial"/>
          <w:color w:val="000000"/>
          <w:sz w:val="22"/>
          <w:szCs w:val="22"/>
        </w:rPr>
      </w:pPr>
      <w:r w:rsidRPr="0085643B">
        <w:rPr>
          <w:rFonts w:ascii="Arial" w:hAnsi="Arial" w:cs="Arial"/>
          <w:color w:val="000000"/>
          <w:sz w:val="22"/>
          <w:szCs w:val="22"/>
        </w:rPr>
        <w:t xml:space="preserve">Mr Abdallah NASSIF </w:t>
      </w:r>
      <w:r w:rsidR="00BF2EB0">
        <w:rPr>
          <w:rFonts w:ascii="Arial" w:hAnsi="Arial" w:cs="Arial"/>
          <w:color w:val="000000"/>
          <w:sz w:val="22"/>
          <w:szCs w:val="22"/>
        </w:rPr>
        <w:br/>
      </w:r>
      <w:r w:rsidRPr="0085643B">
        <w:rPr>
          <w:rFonts w:ascii="Arial" w:hAnsi="Arial" w:cs="Arial"/>
          <w:color w:val="000000"/>
          <w:sz w:val="22"/>
          <w:szCs w:val="22"/>
        </w:rPr>
        <w:t>(Head of Delegation)</w:t>
      </w:r>
      <w:r w:rsidRPr="0085643B">
        <w:rPr>
          <w:rFonts w:ascii="Arial" w:hAnsi="Arial" w:cs="Arial"/>
          <w:color w:val="000000"/>
          <w:sz w:val="22"/>
          <w:szCs w:val="22"/>
        </w:rPr>
        <w:br/>
        <w:t>Governor in charge of risk management</w:t>
      </w:r>
      <w:r w:rsidRPr="0085643B">
        <w:rPr>
          <w:rFonts w:ascii="Arial" w:hAnsi="Arial" w:cs="Arial"/>
          <w:color w:val="000000"/>
          <w:sz w:val="22"/>
          <w:szCs w:val="22"/>
        </w:rPr>
        <w:br/>
        <w:t>Entité chargée de la Gestion des Risques - Ministère de l'Intérieur</w:t>
      </w:r>
      <w:r w:rsidRPr="0085643B">
        <w:rPr>
          <w:rFonts w:ascii="Arial" w:hAnsi="Arial" w:cs="Arial"/>
          <w:color w:val="000000"/>
          <w:sz w:val="22"/>
          <w:szCs w:val="22"/>
        </w:rPr>
        <w:br/>
        <w:t>Quartier Administratif Rabat Chellah</w:t>
      </w:r>
      <w:r w:rsidRPr="0085643B">
        <w:rPr>
          <w:rFonts w:ascii="Arial" w:hAnsi="Arial" w:cs="Arial"/>
          <w:color w:val="000000"/>
          <w:sz w:val="22"/>
          <w:szCs w:val="22"/>
        </w:rPr>
        <w:br/>
        <w:t>Rabat Rabat- Salé 10010</w:t>
      </w:r>
      <w:r w:rsidRPr="0085643B">
        <w:rPr>
          <w:rFonts w:ascii="Arial" w:hAnsi="Arial" w:cs="Arial"/>
          <w:color w:val="000000"/>
          <w:sz w:val="22"/>
          <w:szCs w:val="22"/>
        </w:rPr>
        <w:br/>
        <w:t xml:space="preserve">Email: </w:t>
      </w:r>
      <w:hyperlink r:id="rId172" w:history="1">
        <w:r w:rsidR="00540BB0" w:rsidRPr="0085643B">
          <w:rPr>
            <w:rStyle w:val="Hyperlink"/>
            <w:rFonts w:ascii="Arial" w:hAnsi="Arial" w:cs="Arial"/>
            <w:sz w:val="22"/>
            <w:szCs w:val="22"/>
          </w:rPr>
          <w:t>abdnassif@yahoo.fr</w:t>
        </w:r>
      </w:hyperlink>
      <w:r w:rsidR="00540BB0" w:rsidRPr="0085643B">
        <w:rPr>
          <w:rFonts w:ascii="Arial" w:hAnsi="Arial" w:cs="Arial"/>
          <w:color w:val="000000"/>
          <w:sz w:val="22"/>
          <w:szCs w:val="22"/>
        </w:rPr>
        <w:t xml:space="preserve"> </w:t>
      </w:r>
    </w:p>
    <w:p w14:paraId="20BAC9EE" w14:textId="2045C4C9" w:rsidR="004C5773" w:rsidRPr="0085643B" w:rsidRDefault="004C5773" w:rsidP="00531375">
      <w:pPr>
        <w:spacing w:after="240"/>
        <w:rPr>
          <w:rFonts w:ascii="Arial" w:hAnsi="Arial" w:cs="Arial"/>
          <w:color w:val="000000"/>
          <w:sz w:val="22"/>
          <w:szCs w:val="22"/>
        </w:rPr>
      </w:pPr>
      <w:r w:rsidRPr="0085643B">
        <w:rPr>
          <w:rFonts w:ascii="Arial" w:hAnsi="Arial" w:cs="Arial"/>
          <w:color w:val="000000"/>
          <w:sz w:val="22"/>
          <w:szCs w:val="22"/>
        </w:rPr>
        <w:t>Mr Nacer JABOUR</w:t>
      </w:r>
      <w:r w:rsidRPr="0085643B">
        <w:rPr>
          <w:rFonts w:ascii="Arial" w:hAnsi="Arial" w:cs="Arial"/>
          <w:color w:val="000000"/>
          <w:sz w:val="22"/>
          <w:szCs w:val="22"/>
        </w:rPr>
        <w:br/>
        <w:t>Centre National pour la Recherche Scientifique et Technique</w:t>
      </w:r>
      <w:r w:rsidRPr="0085643B">
        <w:rPr>
          <w:rFonts w:ascii="Arial" w:hAnsi="Arial" w:cs="Arial"/>
          <w:color w:val="000000"/>
          <w:sz w:val="22"/>
          <w:szCs w:val="22"/>
        </w:rPr>
        <w:br/>
        <w:t>B.P. 8027</w:t>
      </w:r>
      <w:r w:rsidRPr="0085643B">
        <w:rPr>
          <w:rFonts w:ascii="Arial" w:hAnsi="Arial" w:cs="Arial"/>
          <w:color w:val="000000"/>
          <w:sz w:val="22"/>
          <w:szCs w:val="22"/>
        </w:rPr>
        <w:br/>
        <w:t>Rabat 10102</w:t>
      </w:r>
      <w:r w:rsidRPr="0085643B">
        <w:rPr>
          <w:rFonts w:ascii="Arial" w:hAnsi="Arial" w:cs="Arial"/>
          <w:color w:val="000000"/>
          <w:sz w:val="22"/>
          <w:szCs w:val="22"/>
        </w:rPr>
        <w:br/>
        <w:t xml:space="preserve">Email: </w:t>
      </w:r>
      <w:hyperlink r:id="rId173" w:history="1">
        <w:r w:rsidRPr="0085643B">
          <w:rPr>
            <w:rStyle w:val="Hyperlink"/>
            <w:rFonts w:ascii="Arial" w:hAnsi="Arial" w:cs="Arial"/>
            <w:sz w:val="22"/>
            <w:szCs w:val="22"/>
          </w:rPr>
          <w:t>jabour@cnrst.ma</w:t>
        </w:r>
      </w:hyperlink>
    </w:p>
    <w:p w14:paraId="07213382" w14:textId="7822C19B" w:rsidR="004C5773" w:rsidRPr="0085643B" w:rsidRDefault="004C5773" w:rsidP="004F24BB">
      <w:pPr>
        <w:rPr>
          <w:rFonts w:ascii="Arial" w:hAnsi="Arial" w:cs="Arial"/>
          <w:color w:val="000000"/>
          <w:sz w:val="22"/>
          <w:szCs w:val="22"/>
        </w:rPr>
      </w:pPr>
      <w:r w:rsidRPr="0085643B">
        <w:rPr>
          <w:rFonts w:ascii="Arial" w:hAnsi="Arial" w:cs="Arial"/>
          <w:color w:val="000000"/>
          <w:sz w:val="22"/>
          <w:szCs w:val="22"/>
        </w:rPr>
        <w:t>Mr Mohamed KASMI</w:t>
      </w:r>
      <w:r w:rsidRPr="0085643B">
        <w:rPr>
          <w:rFonts w:ascii="Arial" w:hAnsi="Arial" w:cs="Arial"/>
          <w:color w:val="000000"/>
          <w:sz w:val="22"/>
          <w:szCs w:val="22"/>
        </w:rPr>
        <w:br/>
        <w:t>Centre National pour la Recherche Scientifique et Technique</w:t>
      </w:r>
      <w:r w:rsidRPr="0085643B">
        <w:rPr>
          <w:rFonts w:ascii="Arial" w:hAnsi="Arial" w:cs="Arial"/>
          <w:color w:val="000000"/>
          <w:sz w:val="22"/>
          <w:szCs w:val="22"/>
        </w:rPr>
        <w:br/>
        <w:t>Angle av. De FAR, av. Allal Al Fashi</w:t>
      </w:r>
      <w:r w:rsidRPr="0085643B">
        <w:rPr>
          <w:rFonts w:ascii="Arial" w:hAnsi="Arial" w:cs="Arial"/>
          <w:color w:val="000000"/>
          <w:sz w:val="22"/>
          <w:szCs w:val="22"/>
        </w:rPr>
        <w:br/>
        <w:t>Hay Riad</w:t>
      </w:r>
      <w:r w:rsidRPr="0085643B">
        <w:rPr>
          <w:rFonts w:ascii="Arial" w:hAnsi="Arial" w:cs="Arial"/>
          <w:color w:val="000000"/>
          <w:sz w:val="22"/>
          <w:szCs w:val="22"/>
        </w:rPr>
        <w:br/>
        <w:t>Institut National de Géophysique</w:t>
      </w:r>
      <w:r w:rsidRPr="0085643B">
        <w:rPr>
          <w:rFonts w:ascii="Arial" w:hAnsi="Arial" w:cs="Arial"/>
          <w:color w:val="000000"/>
          <w:sz w:val="22"/>
          <w:szCs w:val="22"/>
        </w:rPr>
        <w:br/>
        <w:t>Rabat</w:t>
      </w:r>
      <w:r w:rsidRPr="0085643B">
        <w:rPr>
          <w:rFonts w:ascii="Arial" w:hAnsi="Arial" w:cs="Arial"/>
          <w:color w:val="000000"/>
          <w:sz w:val="22"/>
          <w:szCs w:val="22"/>
        </w:rPr>
        <w:br/>
        <w:t xml:space="preserve">Email: </w:t>
      </w:r>
      <w:hyperlink r:id="rId174" w:history="1">
        <w:r w:rsidR="00540BB0" w:rsidRPr="0085643B">
          <w:rPr>
            <w:rStyle w:val="Hyperlink"/>
            <w:rFonts w:ascii="Arial" w:hAnsi="Arial" w:cs="Arial"/>
            <w:sz w:val="22"/>
            <w:szCs w:val="22"/>
          </w:rPr>
          <w:t>mohakas@gmail.com</w:t>
        </w:r>
      </w:hyperlink>
      <w:r w:rsidR="00540BB0" w:rsidRPr="0085643B">
        <w:rPr>
          <w:rFonts w:ascii="Arial" w:hAnsi="Arial" w:cs="Arial"/>
          <w:color w:val="000000"/>
          <w:sz w:val="22"/>
          <w:szCs w:val="22"/>
        </w:rPr>
        <w:t xml:space="preserve"> </w:t>
      </w:r>
    </w:p>
    <w:p w14:paraId="1104A111" w14:textId="419BFE71" w:rsidR="00573AC8" w:rsidRPr="0085643B" w:rsidRDefault="00A1125D" w:rsidP="002D6C81">
      <w:pPr>
        <w:tabs>
          <w:tab w:val="left" w:pos="360"/>
        </w:tabs>
        <w:spacing w:before="240" w:after="240"/>
        <w:rPr>
          <w:rFonts w:ascii="Arial" w:hAnsi="Arial" w:cs="Arial"/>
          <w:color w:val="000000"/>
          <w:sz w:val="22"/>
          <w:szCs w:val="22"/>
          <w:lang w:val="es-ES"/>
        </w:rPr>
      </w:pPr>
      <w:r w:rsidRPr="00531375">
        <w:rPr>
          <w:rFonts w:ascii="Arial" w:hAnsi="Arial" w:cs="Arial"/>
          <w:b/>
          <w:color w:val="000000"/>
          <w:sz w:val="22"/>
          <w:szCs w:val="22"/>
          <w:lang w:val="es-ES"/>
        </w:rPr>
        <w:t>Portugal</w:t>
      </w:r>
      <w:r w:rsidRPr="0085643B">
        <w:rPr>
          <w:rFonts w:ascii="Arial" w:hAnsi="Arial" w:cs="Arial"/>
          <w:color w:val="000000"/>
          <w:sz w:val="22"/>
          <w:szCs w:val="22"/>
          <w:lang w:val="es-ES"/>
        </w:rPr>
        <w:t> </w:t>
      </w:r>
    </w:p>
    <w:p w14:paraId="50879F1C" w14:textId="3A553FEB" w:rsidR="00BC271E" w:rsidRPr="00BC271E" w:rsidRDefault="00213A04" w:rsidP="00213A04">
      <w:pPr>
        <w:tabs>
          <w:tab w:val="left" w:pos="360"/>
        </w:tabs>
        <w:rPr>
          <w:rFonts w:ascii="Arial" w:hAnsi="Arial" w:cs="Arial"/>
          <w:color w:val="000000"/>
          <w:sz w:val="22"/>
          <w:szCs w:val="22"/>
          <w:lang w:val="en-US"/>
        </w:rPr>
      </w:pPr>
      <w:r w:rsidRPr="00BC271E">
        <w:rPr>
          <w:rFonts w:ascii="Arial" w:hAnsi="Arial" w:cs="Arial"/>
          <w:color w:val="000000"/>
          <w:sz w:val="22"/>
          <w:szCs w:val="22"/>
          <w:lang w:val="es-ES"/>
        </w:rPr>
        <w:t>Mr Miguel MIRANDA</w:t>
      </w:r>
      <w:r w:rsidRPr="00BC271E">
        <w:rPr>
          <w:rFonts w:ascii="Arial" w:hAnsi="Arial" w:cs="Arial"/>
          <w:color w:val="000000"/>
          <w:sz w:val="22"/>
          <w:szCs w:val="22"/>
          <w:lang w:val="en-US"/>
        </w:rPr>
        <w:t xml:space="preserve"> </w:t>
      </w:r>
      <w:r w:rsidR="002F0384">
        <w:rPr>
          <w:rFonts w:ascii="Arial" w:hAnsi="Arial" w:cs="Arial"/>
          <w:color w:val="000000"/>
          <w:sz w:val="22"/>
          <w:szCs w:val="22"/>
          <w:lang w:val="en-US"/>
        </w:rPr>
        <w:br/>
      </w:r>
      <w:r w:rsidRPr="00BC271E">
        <w:rPr>
          <w:rFonts w:ascii="Arial" w:hAnsi="Arial" w:cs="Arial"/>
          <w:color w:val="000000"/>
          <w:sz w:val="22"/>
          <w:szCs w:val="22"/>
          <w:lang w:val="en-US"/>
        </w:rPr>
        <w:t xml:space="preserve">(Head of </w:t>
      </w:r>
    </w:p>
    <w:p w14:paraId="6480959D" w14:textId="454A5ABB" w:rsidR="00213A04" w:rsidRPr="0085643B" w:rsidRDefault="00213A04" w:rsidP="00213A04">
      <w:pPr>
        <w:tabs>
          <w:tab w:val="left" w:pos="360"/>
        </w:tabs>
        <w:rPr>
          <w:rFonts w:ascii="Arial" w:hAnsi="Arial" w:cs="Arial"/>
          <w:color w:val="000000"/>
          <w:sz w:val="22"/>
          <w:szCs w:val="22"/>
          <w:lang w:val="en-US"/>
        </w:rPr>
      </w:pPr>
      <w:r w:rsidRPr="00BC271E">
        <w:rPr>
          <w:rFonts w:ascii="Arial" w:hAnsi="Arial" w:cs="Arial"/>
          <w:color w:val="000000"/>
          <w:sz w:val="22"/>
          <w:szCs w:val="22"/>
          <w:lang w:val="en-US"/>
        </w:rPr>
        <w:t>Delegation)</w:t>
      </w:r>
    </w:p>
    <w:p w14:paraId="3D7B07C1" w14:textId="0A832B7B" w:rsidR="00213A04" w:rsidRDefault="00BC271E" w:rsidP="00B57E6B">
      <w:pPr>
        <w:tabs>
          <w:tab w:val="left" w:pos="360"/>
        </w:tabs>
        <w:rPr>
          <w:rFonts w:ascii="Arial" w:hAnsi="Arial" w:cs="Arial"/>
          <w:color w:val="000000"/>
          <w:sz w:val="22"/>
          <w:szCs w:val="22"/>
          <w:lang w:val="es-ES"/>
        </w:rPr>
      </w:pPr>
      <w:r w:rsidRPr="0085643B">
        <w:rPr>
          <w:rFonts w:ascii="Arial" w:hAnsi="Arial" w:cs="Arial"/>
          <w:color w:val="000000"/>
          <w:sz w:val="22"/>
          <w:szCs w:val="22"/>
          <w:lang w:val="es-ES"/>
        </w:rPr>
        <w:t>Professor</w:t>
      </w:r>
      <w:r w:rsidRPr="0085643B">
        <w:rPr>
          <w:rFonts w:ascii="Arial" w:hAnsi="Arial" w:cs="Arial"/>
          <w:color w:val="000000"/>
          <w:sz w:val="22"/>
          <w:szCs w:val="22"/>
          <w:lang w:val="es-ES"/>
        </w:rPr>
        <w:br/>
        <w:t xml:space="preserve">President, Instituto Português do Mar e </w:t>
      </w:r>
      <w:r>
        <w:rPr>
          <w:rFonts w:ascii="Arial" w:hAnsi="Arial" w:cs="Arial"/>
          <w:color w:val="000000"/>
          <w:sz w:val="22"/>
          <w:szCs w:val="22"/>
          <w:lang w:val="es-ES"/>
        </w:rPr>
        <w:br/>
      </w:r>
      <w:r w:rsidRPr="0085643B">
        <w:rPr>
          <w:rFonts w:ascii="Arial" w:hAnsi="Arial" w:cs="Arial"/>
          <w:color w:val="000000"/>
          <w:sz w:val="22"/>
          <w:szCs w:val="22"/>
          <w:lang w:val="es-ES"/>
        </w:rPr>
        <w:t>da Atmosfera, I. P.</w:t>
      </w:r>
      <w:r w:rsidRPr="0085643B">
        <w:rPr>
          <w:rFonts w:ascii="Arial" w:hAnsi="Arial" w:cs="Arial"/>
          <w:color w:val="000000"/>
          <w:sz w:val="22"/>
          <w:szCs w:val="22"/>
          <w:lang w:val="es-ES"/>
        </w:rPr>
        <w:br/>
        <w:t>Rua C – Aeroporto de Lisboa</w:t>
      </w:r>
      <w:r w:rsidRPr="0085643B">
        <w:rPr>
          <w:rFonts w:ascii="Arial" w:hAnsi="Arial" w:cs="Arial"/>
          <w:color w:val="000000"/>
          <w:sz w:val="22"/>
          <w:szCs w:val="22"/>
          <w:lang w:val="es-ES"/>
        </w:rPr>
        <w:br/>
        <w:t>Lisbon 1749-077</w:t>
      </w:r>
      <w:r w:rsidRPr="0085643B">
        <w:rPr>
          <w:rFonts w:ascii="Arial" w:hAnsi="Arial" w:cs="Arial"/>
          <w:color w:val="000000"/>
          <w:sz w:val="22"/>
          <w:szCs w:val="22"/>
          <w:lang w:val="es-ES"/>
        </w:rPr>
        <w:br/>
        <w:t xml:space="preserve">Email: </w:t>
      </w:r>
      <w:hyperlink r:id="rId175" w:history="1">
        <w:r w:rsidRPr="00531375">
          <w:rPr>
            <w:rStyle w:val="Hyperlink"/>
            <w:rFonts w:ascii="Arial" w:hAnsi="Arial" w:cs="Arial"/>
            <w:sz w:val="22"/>
            <w:szCs w:val="22"/>
            <w:u w:val="none"/>
            <w:lang w:val="es-ES"/>
          </w:rPr>
          <w:t>miguel.miranda@ipma.pt</w:t>
        </w:r>
      </w:hyperlink>
    </w:p>
    <w:p w14:paraId="3A149BF7" w14:textId="77777777" w:rsidR="00BC271E" w:rsidRDefault="00BC271E" w:rsidP="00B57E6B">
      <w:pPr>
        <w:tabs>
          <w:tab w:val="left" w:pos="360"/>
        </w:tabs>
        <w:rPr>
          <w:rFonts w:ascii="Arial" w:hAnsi="Arial" w:cs="Arial"/>
          <w:color w:val="000000"/>
          <w:sz w:val="22"/>
          <w:szCs w:val="22"/>
          <w:lang w:val="es-ES"/>
        </w:rPr>
      </w:pPr>
    </w:p>
    <w:p w14:paraId="7C96495D" w14:textId="7409E149" w:rsidR="00B57E6B" w:rsidRPr="0085643B" w:rsidRDefault="00573AC8" w:rsidP="00B57E6B">
      <w:pPr>
        <w:tabs>
          <w:tab w:val="left" w:pos="360"/>
        </w:tabs>
        <w:rPr>
          <w:rFonts w:ascii="Arial" w:hAnsi="Arial" w:cs="Arial"/>
          <w:color w:val="000000"/>
          <w:sz w:val="22"/>
          <w:szCs w:val="22"/>
          <w:lang w:val="es-ES"/>
        </w:rPr>
      </w:pPr>
      <w:r w:rsidRPr="0085643B">
        <w:rPr>
          <w:rFonts w:ascii="Arial" w:hAnsi="Arial" w:cs="Arial"/>
          <w:color w:val="000000"/>
          <w:sz w:val="22"/>
          <w:szCs w:val="22"/>
          <w:lang w:val="es-ES"/>
        </w:rPr>
        <w:t xml:space="preserve">Mr </w:t>
      </w:r>
      <w:r w:rsidR="00B57E6B" w:rsidRPr="0085643B">
        <w:rPr>
          <w:rFonts w:ascii="Arial" w:hAnsi="Arial" w:cs="Arial"/>
          <w:color w:val="000000"/>
          <w:sz w:val="22"/>
          <w:szCs w:val="22"/>
          <w:lang w:val="es-ES"/>
        </w:rPr>
        <w:t>Fernando CARRILHO</w:t>
      </w:r>
    </w:p>
    <w:p w14:paraId="099877B9" w14:textId="0E191061" w:rsidR="00573AC8" w:rsidRPr="0085643B" w:rsidRDefault="00B57E6B" w:rsidP="002D6C81">
      <w:pPr>
        <w:spacing w:after="240"/>
        <w:rPr>
          <w:rFonts w:ascii="Arial" w:hAnsi="Arial" w:cs="Arial"/>
          <w:color w:val="000000"/>
          <w:sz w:val="22"/>
          <w:szCs w:val="22"/>
          <w:lang w:val="es-ES"/>
        </w:rPr>
      </w:pPr>
      <w:r w:rsidRPr="0085643B">
        <w:rPr>
          <w:rFonts w:ascii="Arial" w:hAnsi="Arial" w:cs="Arial"/>
          <w:color w:val="000000"/>
          <w:sz w:val="22"/>
          <w:szCs w:val="22"/>
          <w:lang w:val="es-ES"/>
        </w:rPr>
        <w:t>Head of Geophysics Division</w:t>
      </w:r>
      <w:r w:rsidRPr="0085643B">
        <w:rPr>
          <w:rFonts w:ascii="Arial" w:hAnsi="Arial" w:cs="Arial"/>
          <w:color w:val="000000"/>
          <w:sz w:val="22"/>
          <w:szCs w:val="22"/>
          <w:lang w:val="es-ES"/>
        </w:rPr>
        <w:br/>
        <w:t>Instituto Português do Mar e da Atmosfera, I. P.</w:t>
      </w:r>
      <w:r w:rsidRPr="0085643B">
        <w:rPr>
          <w:rFonts w:ascii="Arial" w:hAnsi="Arial" w:cs="Arial"/>
          <w:color w:val="000000"/>
          <w:sz w:val="22"/>
          <w:szCs w:val="22"/>
          <w:lang w:val="es-ES"/>
        </w:rPr>
        <w:br/>
        <w:t>Rua C - Aeroporto de Lisboa</w:t>
      </w:r>
      <w:r w:rsidRPr="0085643B">
        <w:rPr>
          <w:rFonts w:ascii="Arial" w:hAnsi="Arial" w:cs="Arial"/>
          <w:color w:val="000000"/>
          <w:sz w:val="22"/>
          <w:szCs w:val="22"/>
          <w:lang w:val="es-ES"/>
        </w:rPr>
        <w:br/>
        <w:t>Lisbon 1749-077</w:t>
      </w:r>
      <w:r w:rsidRPr="0085643B">
        <w:rPr>
          <w:rFonts w:ascii="Arial" w:hAnsi="Arial" w:cs="Arial"/>
          <w:color w:val="000000"/>
          <w:sz w:val="22"/>
          <w:szCs w:val="22"/>
          <w:lang w:val="es-ES"/>
        </w:rPr>
        <w:br/>
        <w:t xml:space="preserve">Email: </w:t>
      </w:r>
      <w:hyperlink r:id="rId176" w:history="1">
        <w:r w:rsidRPr="0085643B">
          <w:rPr>
            <w:rStyle w:val="Hyperlink"/>
            <w:rFonts w:ascii="Arial" w:hAnsi="Arial" w:cs="Arial"/>
            <w:sz w:val="22"/>
            <w:szCs w:val="22"/>
            <w:u w:val="none"/>
            <w:lang w:val="es-ES"/>
          </w:rPr>
          <w:t>fernando.carrilho@meteo.pt</w:t>
        </w:r>
      </w:hyperlink>
    </w:p>
    <w:p w14:paraId="1A3AD4F3" w14:textId="3BE070C6" w:rsidR="00D13678" w:rsidRDefault="00573AC8" w:rsidP="00BC271E">
      <w:pPr>
        <w:tabs>
          <w:tab w:val="left" w:pos="360"/>
        </w:tabs>
        <w:spacing w:after="240"/>
        <w:rPr>
          <w:rFonts w:ascii="Arial" w:hAnsi="Arial" w:cs="Arial"/>
          <w:color w:val="000000"/>
          <w:sz w:val="22"/>
          <w:szCs w:val="22"/>
          <w:lang w:val="en-US"/>
        </w:rPr>
      </w:pPr>
      <w:r w:rsidRPr="0085643B">
        <w:rPr>
          <w:rFonts w:ascii="Arial" w:hAnsi="Arial" w:cs="Arial"/>
          <w:color w:val="000000"/>
          <w:sz w:val="22"/>
          <w:szCs w:val="22"/>
          <w:lang w:val="en-US"/>
        </w:rPr>
        <w:t xml:space="preserve">Mr </w:t>
      </w:r>
      <w:r w:rsidR="00A1125D" w:rsidRPr="0085643B">
        <w:rPr>
          <w:rFonts w:ascii="Arial" w:hAnsi="Arial" w:cs="Arial"/>
          <w:color w:val="000000"/>
          <w:sz w:val="22"/>
          <w:szCs w:val="22"/>
          <w:lang w:val="en-US"/>
        </w:rPr>
        <w:t>Barbara LOPES DIAS </w:t>
      </w:r>
      <w:r w:rsidR="00BC271E">
        <w:rPr>
          <w:rFonts w:ascii="Arial" w:hAnsi="Arial" w:cs="Arial"/>
          <w:color w:val="000000"/>
          <w:sz w:val="22"/>
          <w:szCs w:val="22"/>
          <w:lang w:val="en-US"/>
        </w:rPr>
        <w:br/>
      </w:r>
      <w:r w:rsidR="00A1125D" w:rsidRPr="0085643B">
        <w:rPr>
          <w:rFonts w:ascii="Arial" w:hAnsi="Arial" w:cs="Arial"/>
          <w:color w:val="000000"/>
          <w:sz w:val="22"/>
          <w:szCs w:val="22"/>
          <w:lang w:val="en-US"/>
        </w:rPr>
        <w:t>Engineer</w:t>
      </w:r>
      <w:r w:rsidR="00A1125D" w:rsidRPr="0085643B">
        <w:rPr>
          <w:rFonts w:ascii="Arial" w:hAnsi="Arial" w:cs="Arial"/>
          <w:color w:val="000000"/>
          <w:sz w:val="22"/>
          <w:szCs w:val="22"/>
          <w:lang w:val="en-US"/>
        </w:rPr>
        <w:br/>
        <w:t>National Authority for Civil Protection</w:t>
      </w:r>
      <w:r w:rsidR="00A1125D" w:rsidRPr="0085643B">
        <w:rPr>
          <w:rFonts w:ascii="Arial" w:hAnsi="Arial" w:cs="Arial"/>
          <w:color w:val="000000"/>
          <w:sz w:val="22"/>
          <w:szCs w:val="22"/>
          <w:lang w:val="en-US"/>
        </w:rPr>
        <w:br/>
        <w:t>Av do Forte em Carnaxide</w:t>
      </w:r>
      <w:r w:rsidR="00A1125D" w:rsidRPr="0085643B">
        <w:rPr>
          <w:rFonts w:ascii="Arial" w:hAnsi="Arial" w:cs="Arial"/>
          <w:color w:val="000000"/>
          <w:sz w:val="22"/>
          <w:szCs w:val="22"/>
          <w:lang w:val="en-US"/>
        </w:rPr>
        <w:br/>
        <w:t>Carnaxide 2794-12</w:t>
      </w:r>
      <w:r w:rsidR="00A1125D" w:rsidRPr="0085643B">
        <w:rPr>
          <w:rFonts w:ascii="Arial" w:hAnsi="Arial" w:cs="Arial"/>
          <w:color w:val="000000"/>
          <w:sz w:val="22"/>
          <w:szCs w:val="22"/>
          <w:lang w:val="en-US"/>
        </w:rPr>
        <w:br/>
        <w:t xml:space="preserve">Email: </w:t>
      </w:r>
      <w:hyperlink r:id="rId177" w:history="1">
        <w:r w:rsidR="00A1125D" w:rsidRPr="0085643B">
          <w:rPr>
            <w:rStyle w:val="Hyperlink"/>
            <w:rFonts w:ascii="Arial" w:hAnsi="Arial" w:cs="Arial"/>
            <w:sz w:val="22"/>
            <w:szCs w:val="22"/>
            <w:u w:val="none"/>
            <w:lang w:val="en-US"/>
          </w:rPr>
          <w:t>maria.dias@prociv.pt</w:t>
        </w:r>
      </w:hyperlink>
      <w:r w:rsidR="00D13678" w:rsidRPr="0085643B">
        <w:rPr>
          <w:rFonts w:ascii="Arial" w:hAnsi="Arial" w:cs="Arial"/>
          <w:color w:val="000000"/>
          <w:sz w:val="22"/>
          <w:szCs w:val="22"/>
          <w:lang w:val="en-US"/>
        </w:rPr>
        <w:t xml:space="preserve"> </w:t>
      </w:r>
    </w:p>
    <w:p w14:paraId="7500C8B3" w14:textId="0EC6AE92" w:rsidR="00573AC8" w:rsidRPr="0085643B" w:rsidRDefault="00A1125D" w:rsidP="002D6C81">
      <w:pPr>
        <w:tabs>
          <w:tab w:val="left" w:pos="360"/>
        </w:tabs>
        <w:spacing w:before="240" w:after="240"/>
        <w:rPr>
          <w:rFonts w:ascii="Arial" w:hAnsi="Arial" w:cs="Arial"/>
          <w:color w:val="000000"/>
          <w:sz w:val="22"/>
          <w:szCs w:val="22"/>
          <w:lang w:val="en-US"/>
        </w:rPr>
      </w:pPr>
      <w:r w:rsidRPr="0085643B">
        <w:rPr>
          <w:rFonts w:ascii="Arial" w:hAnsi="Arial" w:cs="Arial"/>
          <w:b/>
          <w:color w:val="000000"/>
          <w:sz w:val="22"/>
          <w:szCs w:val="22"/>
          <w:lang w:val="en-US"/>
        </w:rPr>
        <w:t>Romania</w:t>
      </w:r>
    </w:p>
    <w:p w14:paraId="471DFED5" w14:textId="5CB9A2E2" w:rsidR="004C5773" w:rsidRPr="0085643B" w:rsidRDefault="004C5773" w:rsidP="008B1195">
      <w:pPr>
        <w:tabs>
          <w:tab w:val="left" w:pos="360"/>
        </w:tabs>
        <w:rPr>
          <w:rFonts w:ascii="Arial" w:hAnsi="Arial" w:cs="Arial"/>
          <w:color w:val="000000"/>
          <w:sz w:val="22"/>
          <w:szCs w:val="22"/>
          <w:lang w:val="en-US"/>
        </w:rPr>
      </w:pPr>
      <w:r w:rsidRPr="0085643B">
        <w:rPr>
          <w:rFonts w:ascii="Arial" w:hAnsi="Arial" w:cs="Arial"/>
          <w:color w:val="000000"/>
          <w:sz w:val="22"/>
          <w:szCs w:val="22"/>
          <w:lang w:val="en-US"/>
        </w:rPr>
        <w:t xml:space="preserve">Mr Constantin IONESCU </w:t>
      </w:r>
      <w:r w:rsidR="002F0384">
        <w:rPr>
          <w:rFonts w:ascii="Arial" w:hAnsi="Arial" w:cs="Arial"/>
          <w:color w:val="000000"/>
          <w:sz w:val="22"/>
          <w:szCs w:val="22"/>
          <w:lang w:val="en-US"/>
        </w:rPr>
        <w:br/>
      </w:r>
      <w:r w:rsidRPr="0085643B">
        <w:rPr>
          <w:rFonts w:ascii="Arial" w:hAnsi="Arial" w:cs="Arial"/>
          <w:color w:val="000000"/>
          <w:sz w:val="22"/>
          <w:szCs w:val="22"/>
          <w:lang w:val="en-US"/>
        </w:rPr>
        <w:t>(Head of Delegation)</w:t>
      </w:r>
      <w:r w:rsidRPr="0085643B">
        <w:rPr>
          <w:rFonts w:ascii="Arial" w:hAnsi="Arial" w:cs="Arial"/>
          <w:color w:val="000000"/>
          <w:sz w:val="22"/>
          <w:szCs w:val="22"/>
          <w:lang w:val="en-US"/>
        </w:rPr>
        <w:br/>
        <w:t>General Director at National Institute for Earth Physics</w:t>
      </w:r>
      <w:r w:rsidRPr="0085643B">
        <w:rPr>
          <w:rFonts w:ascii="Arial" w:hAnsi="Arial" w:cs="Arial"/>
          <w:color w:val="000000"/>
          <w:sz w:val="22"/>
          <w:szCs w:val="22"/>
          <w:lang w:val="en-US"/>
        </w:rPr>
        <w:br/>
        <w:t>Calugareni st, no 12</w:t>
      </w:r>
      <w:r w:rsidRPr="0085643B">
        <w:rPr>
          <w:rFonts w:ascii="Arial" w:hAnsi="Arial" w:cs="Arial"/>
          <w:color w:val="000000"/>
          <w:sz w:val="22"/>
          <w:szCs w:val="22"/>
          <w:lang w:val="en-US"/>
        </w:rPr>
        <w:br/>
        <w:t>Magurele Ilfov county 077825</w:t>
      </w:r>
      <w:r w:rsidRPr="0085643B">
        <w:rPr>
          <w:rFonts w:ascii="Arial" w:hAnsi="Arial" w:cs="Arial"/>
          <w:color w:val="000000"/>
          <w:sz w:val="22"/>
          <w:szCs w:val="22"/>
          <w:lang w:val="en-US"/>
        </w:rPr>
        <w:br/>
        <w:t xml:space="preserve">Email: </w:t>
      </w:r>
      <w:hyperlink r:id="rId178" w:history="1">
        <w:r w:rsidR="00540BB0" w:rsidRPr="00531375">
          <w:rPr>
            <w:rStyle w:val="Hyperlink"/>
            <w:rFonts w:ascii="Arial" w:hAnsi="Arial" w:cs="Arial"/>
            <w:sz w:val="22"/>
            <w:szCs w:val="22"/>
            <w:u w:val="none"/>
            <w:lang w:val="en-US"/>
          </w:rPr>
          <w:t>viorel@infp.ro</w:t>
        </w:r>
      </w:hyperlink>
      <w:r w:rsidR="00540BB0" w:rsidRPr="0085643B">
        <w:rPr>
          <w:rFonts w:ascii="Arial" w:hAnsi="Arial" w:cs="Arial"/>
          <w:color w:val="000000"/>
          <w:sz w:val="22"/>
          <w:szCs w:val="22"/>
          <w:lang w:val="en-US"/>
        </w:rPr>
        <w:t xml:space="preserve"> </w:t>
      </w:r>
    </w:p>
    <w:p w14:paraId="470063A8" w14:textId="22D995A9" w:rsidR="004C5773" w:rsidRPr="0085643B" w:rsidRDefault="004C5773" w:rsidP="008B1195">
      <w:pPr>
        <w:tabs>
          <w:tab w:val="left" w:pos="360"/>
        </w:tabs>
        <w:rPr>
          <w:rFonts w:ascii="Arial" w:hAnsi="Arial" w:cs="Arial"/>
          <w:color w:val="000000"/>
          <w:sz w:val="22"/>
          <w:szCs w:val="22"/>
          <w:lang w:val="en-US"/>
        </w:rPr>
      </w:pPr>
    </w:p>
    <w:p w14:paraId="5CBB8559" w14:textId="5EDB6283" w:rsidR="00A1125D" w:rsidRPr="0085643B" w:rsidRDefault="00E91DD6" w:rsidP="00531375">
      <w:pPr>
        <w:rPr>
          <w:rFonts w:ascii="Arial" w:hAnsi="Arial" w:cs="Arial"/>
          <w:color w:val="000000"/>
          <w:sz w:val="22"/>
          <w:szCs w:val="22"/>
          <w:lang w:val="en-US"/>
        </w:rPr>
      </w:pPr>
      <w:r w:rsidRPr="0085643B">
        <w:rPr>
          <w:rFonts w:ascii="Arial" w:hAnsi="Arial" w:cs="Arial"/>
          <w:color w:val="000000"/>
          <w:sz w:val="22"/>
          <w:szCs w:val="22"/>
          <w:lang w:val="en-US"/>
        </w:rPr>
        <w:t>M</w:t>
      </w:r>
      <w:r w:rsidR="00573AC8" w:rsidRPr="0085643B">
        <w:rPr>
          <w:rFonts w:ascii="Arial" w:hAnsi="Arial" w:cs="Arial"/>
          <w:color w:val="000000"/>
          <w:sz w:val="22"/>
          <w:szCs w:val="22"/>
          <w:lang w:val="en-US"/>
        </w:rPr>
        <w:t xml:space="preserve">s </w:t>
      </w:r>
      <w:r w:rsidR="00A1125D" w:rsidRPr="0085643B">
        <w:rPr>
          <w:rFonts w:ascii="Arial" w:hAnsi="Arial" w:cs="Arial"/>
          <w:color w:val="000000"/>
          <w:sz w:val="22"/>
          <w:szCs w:val="22"/>
          <w:lang w:val="en-US"/>
        </w:rPr>
        <w:t>Angela CONSTANTIN </w:t>
      </w:r>
    </w:p>
    <w:p w14:paraId="672BC757" w14:textId="615E9CB7" w:rsidR="00285A5B" w:rsidRPr="0085643B" w:rsidRDefault="00A1125D" w:rsidP="002D6C81">
      <w:pPr>
        <w:tabs>
          <w:tab w:val="left" w:pos="360"/>
        </w:tabs>
        <w:spacing w:after="240"/>
        <w:rPr>
          <w:rFonts w:ascii="Arial" w:hAnsi="Arial" w:cs="Arial"/>
          <w:color w:val="000000"/>
          <w:sz w:val="22"/>
          <w:szCs w:val="22"/>
          <w:lang w:val="en-US"/>
        </w:rPr>
      </w:pPr>
      <w:r w:rsidRPr="0085643B">
        <w:rPr>
          <w:rFonts w:ascii="Arial" w:hAnsi="Arial" w:cs="Arial"/>
          <w:color w:val="000000"/>
          <w:sz w:val="22"/>
          <w:szCs w:val="22"/>
          <w:lang w:val="en-US"/>
        </w:rPr>
        <w:t>National Institute for Earth Physics</w:t>
      </w:r>
      <w:r w:rsidRPr="0085643B">
        <w:rPr>
          <w:rFonts w:ascii="Arial" w:hAnsi="Arial" w:cs="Arial"/>
          <w:color w:val="000000"/>
          <w:sz w:val="22"/>
          <w:szCs w:val="22"/>
          <w:lang w:val="en-US"/>
        </w:rPr>
        <w:br/>
        <w:t>Calugareni st, no 12</w:t>
      </w:r>
      <w:r w:rsidRPr="0085643B">
        <w:rPr>
          <w:rFonts w:ascii="Arial" w:hAnsi="Arial" w:cs="Arial"/>
          <w:color w:val="000000"/>
          <w:sz w:val="22"/>
          <w:szCs w:val="22"/>
          <w:lang w:val="en-US"/>
        </w:rPr>
        <w:br/>
        <w:t>Magurele Ilfov county 077825</w:t>
      </w:r>
      <w:r w:rsidRPr="0085643B">
        <w:rPr>
          <w:rFonts w:ascii="Arial" w:hAnsi="Arial" w:cs="Arial"/>
          <w:color w:val="000000"/>
          <w:sz w:val="22"/>
          <w:szCs w:val="22"/>
          <w:lang w:val="en-US"/>
        </w:rPr>
        <w:br/>
        <w:t xml:space="preserve">Email: </w:t>
      </w:r>
      <w:hyperlink r:id="rId179" w:history="1">
        <w:r w:rsidRPr="0085643B">
          <w:rPr>
            <w:rStyle w:val="Hyperlink"/>
            <w:rFonts w:ascii="Arial" w:hAnsi="Arial" w:cs="Arial"/>
            <w:sz w:val="22"/>
            <w:szCs w:val="22"/>
            <w:u w:val="none"/>
            <w:lang w:val="en-US"/>
          </w:rPr>
          <w:t>angela@infp.ro</w:t>
        </w:r>
      </w:hyperlink>
      <w:r w:rsidRPr="0085643B">
        <w:rPr>
          <w:rFonts w:ascii="Arial" w:hAnsi="Arial" w:cs="Arial"/>
          <w:color w:val="000000"/>
          <w:sz w:val="22"/>
          <w:szCs w:val="22"/>
          <w:lang w:val="en-US"/>
        </w:rPr>
        <w:t xml:space="preserve"> </w:t>
      </w:r>
    </w:p>
    <w:p w14:paraId="51F548BA" w14:textId="05AF0162" w:rsidR="00A1125D" w:rsidRPr="0085643B" w:rsidRDefault="00E91DD6" w:rsidP="008B1195">
      <w:pPr>
        <w:tabs>
          <w:tab w:val="left" w:pos="360"/>
        </w:tabs>
        <w:rPr>
          <w:rFonts w:ascii="Arial" w:hAnsi="Arial" w:cs="Arial"/>
          <w:color w:val="000000"/>
          <w:sz w:val="22"/>
          <w:szCs w:val="22"/>
          <w:lang w:val="en-US"/>
        </w:rPr>
      </w:pPr>
      <w:r w:rsidRPr="0085643B">
        <w:rPr>
          <w:rFonts w:ascii="Arial" w:hAnsi="Arial" w:cs="Arial"/>
          <w:color w:val="000000"/>
          <w:sz w:val="22"/>
          <w:szCs w:val="22"/>
          <w:lang w:val="en-US"/>
        </w:rPr>
        <w:t>M</w:t>
      </w:r>
      <w:r w:rsidR="00573AC8" w:rsidRPr="0085643B">
        <w:rPr>
          <w:rFonts w:ascii="Arial" w:hAnsi="Arial" w:cs="Arial"/>
          <w:color w:val="000000"/>
          <w:sz w:val="22"/>
          <w:szCs w:val="22"/>
          <w:lang w:val="en-US"/>
        </w:rPr>
        <w:t xml:space="preserve">s </w:t>
      </w:r>
      <w:r w:rsidR="00A1125D" w:rsidRPr="0085643B">
        <w:rPr>
          <w:rFonts w:ascii="Arial" w:hAnsi="Arial" w:cs="Arial"/>
          <w:color w:val="000000"/>
          <w:sz w:val="22"/>
          <w:szCs w:val="22"/>
          <w:lang w:val="en-US"/>
        </w:rPr>
        <w:t>Iren Adelina MOLDOVAN</w:t>
      </w:r>
    </w:p>
    <w:p w14:paraId="77C6FA92" w14:textId="25D4CB78" w:rsidR="00D13678" w:rsidRPr="0085643B" w:rsidRDefault="00A1125D" w:rsidP="002D6C81">
      <w:pPr>
        <w:tabs>
          <w:tab w:val="left" w:pos="360"/>
        </w:tabs>
        <w:spacing w:after="240"/>
        <w:rPr>
          <w:rFonts w:ascii="Arial" w:hAnsi="Arial" w:cs="Arial"/>
          <w:color w:val="000000"/>
          <w:sz w:val="22"/>
          <w:szCs w:val="22"/>
          <w:lang w:val="en-US"/>
        </w:rPr>
      </w:pPr>
      <w:r w:rsidRPr="0085643B">
        <w:rPr>
          <w:rFonts w:ascii="Arial" w:hAnsi="Arial" w:cs="Arial"/>
          <w:color w:val="000000"/>
          <w:sz w:val="22"/>
          <w:szCs w:val="22"/>
          <w:lang w:val="en-US"/>
        </w:rPr>
        <w:t>National Institute for Earth Physics</w:t>
      </w:r>
      <w:r w:rsidRPr="0085643B">
        <w:rPr>
          <w:rFonts w:ascii="Arial" w:hAnsi="Arial" w:cs="Arial"/>
          <w:color w:val="000000"/>
          <w:sz w:val="22"/>
          <w:szCs w:val="22"/>
          <w:lang w:val="en-US"/>
        </w:rPr>
        <w:br/>
        <w:t>Calugareni st, no 12</w:t>
      </w:r>
      <w:r w:rsidRPr="0085643B">
        <w:rPr>
          <w:rFonts w:ascii="Arial" w:hAnsi="Arial" w:cs="Arial"/>
          <w:color w:val="000000"/>
          <w:sz w:val="22"/>
          <w:szCs w:val="22"/>
          <w:lang w:val="en-US"/>
        </w:rPr>
        <w:br/>
        <w:t>Magurele Ilfov county 077825</w:t>
      </w:r>
      <w:r w:rsidRPr="0085643B">
        <w:rPr>
          <w:rFonts w:ascii="Arial" w:hAnsi="Arial" w:cs="Arial"/>
          <w:color w:val="000000"/>
          <w:sz w:val="22"/>
          <w:szCs w:val="22"/>
          <w:lang w:val="en-US"/>
        </w:rPr>
        <w:br/>
        <w:t xml:space="preserve">Email: </w:t>
      </w:r>
      <w:hyperlink r:id="rId180" w:history="1">
        <w:r w:rsidRPr="0085643B">
          <w:rPr>
            <w:rStyle w:val="Hyperlink"/>
            <w:rFonts w:ascii="Arial" w:hAnsi="Arial" w:cs="Arial"/>
            <w:sz w:val="22"/>
            <w:szCs w:val="22"/>
            <w:u w:val="none"/>
            <w:lang w:val="en-US"/>
          </w:rPr>
          <w:t>irenutza_67@yahoo.com</w:t>
        </w:r>
      </w:hyperlink>
      <w:r w:rsidR="00D13678" w:rsidRPr="0085643B">
        <w:rPr>
          <w:rFonts w:ascii="Arial" w:hAnsi="Arial" w:cs="Arial"/>
          <w:color w:val="000000"/>
          <w:sz w:val="22"/>
          <w:szCs w:val="22"/>
          <w:lang w:val="en-US"/>
        </w:rPr>
        <w:t xml:space="preserve"> </w:t>
      </w:r>
    </w:p>
    <w:p w14:paraId="190F5276" w14:textId="2C92D60E" w:rsidR="004C5773" w:rsidRPr="00531375" w:rsidRDefault="004C5773" w:rsidP="002D6C81">
      <w:pPr>
        <w:tabs>
          <w:tab w:val="left" w:pos="360"/>
        </w:tabs>
        <w:spacing w:before="240" w:after="240"/>
        <w:rPr>
          <w:rFonts w:ascii="Arial" w:hAnsi="Arial" w:cs="Arial"/>
          <w:b/>
          <w:color w:val="000000"/>
          <w:sz w:val="22"/>
          <w:szCs w:val="22"/>
          <w:lang w:val="es-ES"/>
        </w:rPr>
      </w:pPr>
      <w:r w:rsidRPr="0085643B">
        <w:rPr>
          <w:rFonts w:ascii="Arial" w:hAnsi="Arial" w:cs="Arial"/>
          <w:color w:val="000000"/>
          <w:sz w:val="22"/>
          <w:szCs w:val="22"/>
          <w:lang w:val="en-US"/>
        </w:rPr>
        <w:t>Mr Vlad RADULESCU</w:t>
      </w:r>
      <w:r w:rsidRPr="0085643B">
        <w:rPr>
          <w:rFonts w:ascii="Arial" w:hAnsi="Arial" w:cs="Arial"/>
          <w:color w:val="000000"/>
          <w:sz w:val="22"/>
          <w:szCs w:val="22"/>
          <w:lang w:val="en-US"/>
        </w:rPr>
        <w:br/>
        <w:t>Scientific Researcher</w:t>
      </w:r>
      <w:r w:rsidRPr="0085643B">
        <w:rPr>
          <w:rFonts w:ascii="Arial" w:hAnsi="Arial" w:cs="Arial"/>
          <w:color w:val="000000"/>
          <w:sz w:val="22"/>
          <w:szCs w:val="22"/>
          <w:lang w:val="en-US"/>
        </w:rPr>
        <w:br/>
        <w:t>National Institute of Marine Geology and Geo-ecology</w:t>
      </w:r>
      <w:r w:rsidRPr="0085643B">
        <w:rPr>
          <w:rFonts w:ascii="Arial" w:hAnsi="Arial" w:cs="Arial"/>
          <w:color w:val="000000"/>
          <w:sz w:val="22"/>
          <w:szCs w:val="22"/>
          <w:lang w:val="en-US"/>
        </w:rPr>
        <w:br/>
        <w:t xml:space="preserve">Str. </w:t>
      </w:r>
      <w:r w:rsidRPr="00531375">
        <w:rPr>
          <w:rFonts w:ascii="Arial" w:hAnsi="Arial" w:cs="Arial"/>
          <w:color w:val="000000"/>
          <w:sz w:val="22"/>
          <w:szCs w:val="22"/>
          <w:lang w:val="es-ES"/>
        </w:rPr>
        <w:t>Dimitrie Onciul 23-25</w:t>
      </w:r>
      <w:r w:rsidRPr="00531375">
        <w:rPr>
          <w:rFonts w:ascii="Arial" w:hAnsi="Arial" w:cs="Arial"/>
          <w:color w:val="000000"/>
          <w:sz w:val="22"/>
          <w:szCs w:val="22"/>
          <w:lang w:val="es-ES"/>
        </w:rPr>
        <w:br/>
        <w:t>Bucharest 024053</w:t>
      </w:r>
      <w:r w:rsidRPr="00531375">
        <w:rPr>
          <w:rFonts w:ascii="Arial" w:hAnsi="Arial" w:cs="Arial"/>
          <w:color w:val="000000"/>
          <w:sz w:val="22"/>
          <w:szCs w:val="22"/>
          <w:lang w:val="es-ES"/>
        </w:rPr>
        <w:br/>
        <w:t xml:space="preserve">Email: </w:t>
      </w:r>
      <w:hyperlink r:id="rId181" w:history="1">
        <w:r w:rsidR="00540BB0" w:rsidRPr="00531375">
          <w:rPr>
            <w:rStyle w:val="Hyperlink"/>
            <w:rFonts w:ascii="Arial" w:hAnsi="Arial" w:cs="Arial"/>
            <w:sz w:val="22"/>
            <w:szCs w:val="22"/>
            <w:u w:val="none"/>
            <w:lang w:val="es-ES"/>
          </w:rPr>
          <w:t>vladr@geoecomar.ro</w:t>
        </w:r>
      </w:hyperlink>
      <w:r w:rsidR="00540BB0" w:rsidRPr="00531375">
        <w:rPr>
          <w:rFonts w:ascii="Arial" w:hAnsi="Arial" w:cs="Arial"/>
          <w:color w:val="000000"/>
          <w:sz w:val="22"/>
          <w:szCs w:val="22"/>
          <w:lang w:val="es-ES"/>
        </w:rPr>
        <w:t xml:space="preserve"> </w:t>
      </w:r>
    </w:p>
    <w:p w14:paraId="77826311" w14:textId="77BAC7CD" w:rsidR="00A1125D" w:rsidRPr="0085643B" w:rsidRDefault="00A1125D" w:rsidP="002D6C81">
      <w:pPr>
        <w:tabs>
          <w:tab w:val="left" w:pos="360"/>
        </w:tabs>
        <w:spacing w:before="240" w:after="240"/>
        <w:rPr>
          <w:rFonts w:ascii="Arial" w:hAnsi="Arial" w:cs="Arial"/>
          <w:color w:val="000000"/>
          <w:sz w:val="22"/>
          <w:szCs w:val="22"/>
          <w:lang w:val="es-ES"/>
        </w:rPr>
      </w:pPr>
      <w:r w:rsidRPr="00531375">
        <w:rPr>
          <w:rFonts w:ascii="Arial" w:hAnsi="Arial" w:cs="Arial"/>
          <w:b/>
          <w:color w:val="000000"/>
          <w:sz w:val="22"/>
          <w:szCs w:val="22"/>
          <w:lang w:val="es-ES"/>
        </w:rPr>
        <w:t>Spain</w:t>
      </w:r>
    </w:p>
    <w:p w14:paraId="5B97CC1A" w14:textId="4FB53CC0" w:rsidR="00213A04" w:rsidRPr="0085643B" w:rsidRDefault="00573AC8" w:rsidP="00213A04">
      <w:pPr>
        <w:tabs>
          <w:tab w:val="left" w:pos="360"/>
        </w:tabs>
        <w:rPr>
          <w:rFonts w:ascii="Arial" w:hAnsi="Arial" w:cs="Arial"/>
          <w:color w:val="000000"/>
          <w:sz w:val="22"/>
          <w:szCs w:val="22"/>
          <w:lang w:val="en-US"/>
        </w:rPr>
      </w:pPr>
      <w:r w:rsidRPr="00BC271E">
        <w:rPr>
          <w:rFonts w:ascii="Arial" w:hAnsi="Arial" w:cs="Arial"/>
          <w:color w:val="000000"/>
          <w:sz w:val="22"/>
          <w:szCs w:val="22"/>
          <w:lang w:val="en-US"/>
        </w:rPr>
        <w:t xml:space="preserve">Ms </w:t>
      </w:r>
      <w:r w:rsidR="00B57E6B" w:rsidRPr="00BC271E">
        <w:rPr>
          <w:rFonts w:ascii="Arial" w:hAnsi="Arial" w:cs="Arial"/>
          <w:color w:val="000000"/>
          <w:sz w:val="22"/>
          <w:szCs w:val="22"/>
          <w:lang w:val="en-US"/>
        </w:rPr>
        <w:t>Elena TEL</w:t>
      </w:r>
      <w:r w:rsidR="00213A04" w:rsidRPr="00BC271E">
        <w:rPr>
          <w:rFonts w:ascii="Arial" w:hAnsi="Arial" w:cs="Arial"/>
          <w:color w:val="000000"/>
          <w:sz w:val="22"/>
          <w:szCs w:val="22"/>
          <w:lang w:val="en-US"/>
        </w:rPr>
        <w:t xml:space="preserve"> </w:t>
      </w:r>
      <w:r w:rsidR="002F0384">
        <w:rPr>
          <w:rFonts w:ascii="Arial" w:hAnsi="Arial" w:cs="Arial"/>
          <w:color w:val="000000"/>
          <w:sz w:val="22"/>
          <w:szCs w:val="22"/>
          <w:lang w:val="en-US"/>
        </w:rPr>
        <w:br/>
      </w:r>
      <w:r w:rsidR="00213A04" w:rsidRPr="00BC271E">
        <w:rPr>
          <w:rFonts w:ascii="Arial" w:hAnsi="Arial" w:cs="Arial"/>
          <w:color w:val="000000"/>
          <w:sz w:val="22"/>
          <w:szCs w:val="22"/>
          <w:lang w:val="en-US"/>
        </w:rPr>
        <w:t>(Head</w:t>
      </w:r>
      <w:r w:rsidR="000C263F" w:rsidRPr="00BC271E">
        <w:rPr>
          <w:rFonts w:ascii="Arial" w:hAnsi="Arial" w:cs="Arial"/>
          <w:color w:val="000000"/>
          <w:sz w:val="22"/>
          <w:szCs w:val="22"/>
          <w:lang w:val="en-US"/>
        </w:rPr>
        <w:t xml:space="preserve"> of </w:t>
      </w:r>
      <w:r w:rsidR="00213A04" w:rsidRPr="00BC271E">
        <w:rPr>
          <w:rFonts w:ascii="Arial" w:hAnsi="Arial" w:cs="Arial"/>
          <w:color w:val="000000"/>
          <w:sz w:val="22"/>
          <w:szCs w:val="22"/>
          <w:lang w:val="en-US"/>
        </w:rPr>
        <w:t>Delegation)</w:t>
      </w:r>
    </w:p>
    <w:p w14:paraId="38E81A38" w14:textId="77777777" w:rsidR="00B57E6B" w:rsidRPr="0085643B" w:rsidRDefault="00B57E6B" w:rsidP="00B57E6B">
      <w:pPr>
        <w:pStyle w:val="Default"/>
        <w:rPr>
          <w:sz w:val="22"/>
          <w:szCs w:val="22"/>
          <w:lang w:val="es-ES"/>
        </w:rPr>
      </w:pPr>
      <w:r w:rsidRPr="0085643B">
        <w:rPr>
          <w:sz w:val="22"/>
          <w:szCs w:val="22"/>
          <w:lang w:val="es-ES"/>
        </w:rPr>
        <w:t xml:space="preserve">Instituto Español de Oceanografía (IEO) </w:t>
      </w:r>
    </w:p>
    <w:p w14:paraId="3B42A40C" w14:textId="77777777" w:rsidR="00B57E6B" w:rsidRPr="0085643B" w:rsidRDefault="00B57E6B" w:rsidP="00B57E6B">
      <w:pPr>
        <w:pStyle w:val="Default"/>
        <w:rPr>
          <w:sz w:val="22"/>
          <w:szCs w:val="22"/>
          <w:lang w:val="es-ES"/>
        </w:rPr>
      </w:pPr>
      <w:r w:rsidRPr="0085643B">
        <w:rPr>
          <w:sz w:val="22"/>
          <w:szCs w:val="22"/>
          <w:lang w:val="es-ES"/>
        </w:rPr>
        <w:t xml:space="preserve">C/ Corazón de María, 8 </w:t>
      </w:r>
    </w:p>
    <w:p w14:paraId="069C21B3" w14:textId="77777777" w:rsidR="00B57E6B" w:rsidRPr="0085643B" w:rsidRDefault="00B57E6B" w:rsidP="00B57E6B">
      <w:pPr>
        <w:pStyle w:val="Default"/>
        <w:rPr>
          <w:sz w:val="22"/>
          <w:szCs w:val="22"/>
          <w:lang w:val="es-ES"/>
        </w:rPr>
      </w:pPr>
      <w:r w:rsidRPr="0085643B">
        <w:rPr>
          <w:sz w:val="22"/>
          <w:szCs w:val="22"/>
          <w:lang w:val="es-ES"/>
        </w:rPr>
        <w:t xml:space="preserve">28002-Madrid </w:t>
      </w:r>
    </w:p>
    <w:p w14:paraId="06F51E7E" w14:textId="182AA564" w:rsidR="004C5773" w:rsidRPr="0085643B" w:rsidRDefault="00B57E6B" w:rsidP="00531375">
      <w:pPr>
        <w:tabs>
          <w:tab w:val="left" w:pos="360"/>
        </w:tabs>
        <w:spacing w:after="240"/>
        <w:rPr>
          <w:rFonts w:ascii="Arial" w:hAnsi="Arial" w:cs="Arial"/>
          <w:color w:val="000000"/>
          <w:sz w:val="22"/>
          <w:szCs w:val="22"/>
          <w:lang w:val="es-ES"/>
        </w:rPr>
      </w:pPr>
      <w:r w:rsidRPr="00531375">
        <w:rPr>
          <w:rFonts w:ascii="Arial" w:hAnsi="Arial" w:cs="Arial"/>
          <w:sz w:val="22"/>
          <w:szCs w:val="22"/>
          <w:lang w:val="es-ES"/>
        </w:rPr>
        <w:t xml:space="preserve">Email: </w:t>
      </w:r>
      <w:hyperlink r:id="rId182" w:history="1">
        <w:r w:rsidRPr="00531375">
          <w:rPr>
            <w:rStyle w:val="Hyperlink"/>
            <w:rFonts w:ascii="Arial" w:hAnsi="Arial" w:cs="Arial"/>
            <w:sz w:val="22"/>
            <w:szCs w:val="22"/>
            <w:u w:val="none"/>
            <w:lang w:val="es-ES"/>
          </w:rPr>
          <w:t>elena.tel@ieo.es</w:t>
        </w:r>
      </w:hyperlink>
    </w:p>
    <w:p w14:paraId="78FED049" w14:textId="32411CA8" w:rsidR="00A1125D" w:rsidRPr="0085643B" w:rsidRDefault="00573AC8" w:rsidP="008B1195">
      <w:pPr>
        <w:tabs>
          <w:tab w:val="left" w:pos="360"/>
        </w:tabs>
        <w:rPr>
          <w:rFonts w:ascii="Arial" w:hAnsi="Arial" w:cs="Arial"/>
          <w:color w:val="000000"/>
          <w:sz w:val="22"/>
          <w:szCs w:val="22"/>
          <w:lang w:val="es-ES"/>
        </w:rPr>
      </w:pPr>
      <w:r w:rsidRPr="0085643B">
        <w:rPr>
          <w:rFonts w:ascii="Arial" w:hAnsi="Arial" w:cs="Arial"/>
          <w:color w:val="000000"/>
          <w:sz w:val="22"/>
          <w:szCs w:val="22"/>
          <w:lang w:val="es-ES"/>
        </w:rPr>
        <w:t xml:space="preserve">Mr </w:t>
      </w:r>
      <w:r w:rsidR="00A1125D" w:rsidRPr="0085643B">
        <w:rPr>
          <w:rFonts w:ascii="Arial" w:hAnsi="Arial" w:cs="Arial"/>
          <w:color w:val="000000"/>
          <w:sz w:val="22"/>
          <w:szCs w:val="22"/>
          <w:lang w:val="es-ES"/>
        </w:rPr>
        <w:t>Mauricio GONZÁLEZ </w:t>
      </w:r>
    </w:p>
    <w:p w14:paraId="62897D33" w14:textId="27956AAE" w:rsidR="00A1125D" w:rsidRPr="0085643B" w:rsidRDefault="00A1125D" w:rsidP="00A1125D">
      <w:pPr>
        <w:pStyle w:val="Default"/>
        <w:rPr>
          <w:sz w:val="22"/>
          <w:szCs w:val="22"/>
          <w:lang w:val="es-ES"/>
        </w:rPr>
      </w:pPr>
      <w:r w:rsidRPr="0085643B">
        <w:rPr>
          <w:sz w:val="22"/>
          <w:szCs w:val="22"/>
          <w:lang w:val="es-ES"/>
        </w:rPr>
        <w:t>Professor</w:t>
      </w:r>
      <w:r w:rsidRPr="0085643B">
        <w:rPr>
          <w:sz w:val="22"/>
          <w:szCs w:val="22"/>
          <w:lang w:val="es-ES"/>
        </w:rPr>
        <w:br/>
        <w:t>Universidad de Cantabria – Cantabria Env</w:t>
      </w:r>
      <w:r w:rsidR="003C2DA7" w:rsidRPr="0085643B">
        <w:rPr>
          <w:sz w:val="22"/>
          <w:szCs w:val="22"/>
          <w:lang w:val="es-ES"/>
        </w:rPr>
        <w:t xml:space="preserve">ironmental Hydraulics Institute </w:t>
      </w:r>
      <w:r w:rsidRPr="0085643B">
        <w:rPr>
          <w:sz w:val="22"/>
          <w:szCs w:val="22"/>
          <w:lang w:val="es-ES"/>
        </w:rPr>
        <w:t>(IHCantabria)</w:t>
      </w:r>
    </w:p>
    <w:p w14:paraId="4F94F0F5" w14:textId="77777777" w:rsidR="00A1125D" w:rsidRPr="0085643B" w:rsidRDefault="00A1125D" w:rsidP="00A1125D">
      <w:pPr>
        <w:pStyle w:val="Default"/>
        <w:rPr>
          <w:sz w:val="22"/>
          <w:szCs w:val="22"/>
          <w:lang w:val="es-ES"/>
        </w:rPr>
      </w:pPr>
      <w:r w:rsidRPr="0085643B">
        <w:rPr>
          <w:sz w:val="22"/>
          <w:szCs w:val="22"/>
          <w:lang w:val="es-ES"/>
        </w:rPr>
        <w:t>c/Isabel Torres, N° 15</w:t>
      </w:r>
    </w:p>
    <w:p w14:paraId="1FECC245" w14:textId="77777777" w:rsidR="00A1125D" w:rsidRPr="0085643B" w:rsidRDefault="00A1125D" w:rsidP="00A1125D">
      <w:pPr>
        <w:pStyle w:val="Default"/>
        <w:rPr>
          <w:sz w:val="22"/>
          <w:szCs w:val="22"/>
          <w:lang w:val="es-ES"/>
        </w:rPr>
      </w:pPr>
      <w:r w:rsidRPr="0085643B">
        <w:rPr>
          <w:sz w:val="22"/>
          <w:szCs w:val="22"/>
        </w:rPr>
        <w:fldChar w:fldCharType="begin"/>
      </w:r>
      <w:r w:rsidRPr="0085643B">
        <w:rPr>
          <w:sz w:val="22"/>
          <w:szCs w:val="22"/>
          <w:lang w:val="es-ES"/>
        </w:rPr>
        <w:instrText xml:space="preserve"> HYPERLINK "http://www.pctcan.es/en/home_en/" </w:instrText>
      </w:r>
      <w:r w:rsidRPr="0085643B">
        <w:rPr>
          <w:sz w:val="22"/>
          <w:szCs w:val="22"/>
        </w:rPr>
        <w:fldChar w:fldCharType="separate"/>
      </w:r>
      <w:r w:rsidRPr="0085643B">
        <w:rPr>
          <w:sz w:val="22"/>
          <w:szCs w:val="22"/>
          <w:lang w:val="es-ES"/>
        </w:rPr>
        <w:t>Parque Científico y Tecnológico de Cantabria (PCTCAN)</w:t>
      </w:r>
    </w:p>
    <w:p w14:paraId="6C6BDC0E" w14:textId="371799B0" w:rsidR="00540BB0" w:rsidRPr="00531375" w:rsidRDefault="00A1125D" w:rsidP="00531375">
      <w:pPr>
        <w:pStyle w:val="Default"/>
        <w:spacing w:after="240"/>
        <w:rPr>
          <w:sz w:val="22"/>
          <w:szCs w:val="22"/>
          <w:lang w:val="es-ES"/>
        </w:rPr>
      </w:pPr>
      <w:r w:rsidRPr="0085643B">
        <w:rPr>
          <w:sz w:val="22"/>
          <w:szCs w:val="22"/>
        </w:rPr>
        <w:fldChar w:fldCharType="end"/>
      </w:r>
      <w:r w:rsidRPr="0085643B">
        <w:rPr>
          <w:sz w:val="22"/>
          <w:szCs w:val="22"/>
          <w:lang w:val="es-ES"/>
        </w:rPr>
        <w:t>Santander 39011</w:t>
      </w:r>
      <w:r w:rsidRPr="0085643B">
        <w:rPr>
          <w:sz w:val="22"/>
          <w:szCs w:val="22"/>
          <w:lang w:val="es-ES"/>
        </w:rPr>
        <w:br/>
        <w:t xml:space="preserve">Email: </w:t>
      </w:r>
      <w:hyperlink r:id="rId183" w:history="1">
        <w:r w:rsidRPr="0085643B">
          <w:rPr>
            <w:rStyle w:val="Hyperlink"/>
            <w:rFonts w:cs="Arial"/>
            <w:sz w:val="22"/>
            <w:szCs w:val="22"/>
            <w:u w:val="none"/>
            <w:lang w:val="es-ES"/>
          </w:rPr>
          <w:t>mauricio.gonzalez@unican.es</w:t>
        </w:r>
      </w:hyperlink>
      <w:r w:rsidRPr="0085643B">
        <w:rPr>
          <w:sz w:val="22"/>
          <w:szCs w:val="22"/>
          <w:lang w:val="es-ES"/>
        </w:rPr>
        <w:t xml:space="preserve"> </w:t>
      </w:r>
    </w:p>
    <w:p w14:paraId="06E027A3" w14:textId="1F6FBCCC" w:rsidR="004C5773" w:rsidRPr="0085643B" w:rsidRDefault="004C5773" w:rsidP="00531375">
      <w:pPr>
        <w:tabs>
          <w:tab w:val="left" w:pos="360"/>
        </w:tabs>
        <w:spacing w:after="240"/>
        <w:rPr>
          <w:rFonts w:ascii="Arial" w:hAnsi="Arial" w:cs="Arial"/>
          <w:color w:val="000000"/>
          <w:sz w:val="22"/>
          <w:szCs w:val="22"/>
          <w:lang w:val="es-ES"/>
        </w:rPr>
      </w:pPr>
      <w:r w:rsidRPr="0085643B">
        <w:rPr>
          <w:rFonts w:ascii="Arial" w:hAnsi="Arial" w:cs="Arial"/>
          <w:color w:val="000000"/>
          <w:sz w:val="22"/>
          <w:szCs w:val="22"/>
          <w:lang w:val="es-ES"/>
        </w:rPr>
        <w:t>Ms Beatriz GAITE</w:t>
      </w:r>
      <w:r w:rsidRPr="0085643B">
        <w:rPr>
          <w:rFonts w:ascii="Arial" w:hAnsi="Arial" w:cs="Arial"/>
          <w:color w:val="000000"/>
          <w:sz w:val="22"/>
          <w:szCs w:val="22"/>
          <w:lang w:val="es-ES"/>
        </w:rPr>
        <w:br/>
        <w:t>National Seismic Network</w:t>
      </w:r>
      <w:r w:rsidRPr="0085643B">
        <w:rPr>
          <w:rFonts w:ascii="Arial" w:hAnsi="Arial" w:cs="Arial"/>
          <w:color w:val="000000"/>
          <w:sz w:val="22"/>
          <w:szCs w:val="22"/>
          <w:lang w:val="es-ES"/>
        </w:rPr>
        <w:br/>
        <w:t>Instituto Geografico Nacional</w:t>
      </w:r>
      <w:r w:rsidRPr="0085643B">
        <w:rPr>
          <w:rFonts w:ascii="Arial" w:hAnsi="Arial" w:cs="Arial"/>
          <w:color w:val="000000"/>
          <w:sz w:val="22"/>
          <w:szCs w:val="22"/>
          <w:lang w:val="es-ES"/>
        </w:rPr>
        <w:br/>
        <w:t>C/ General Ibanez de Ibero 3</w:t>
      </w:r>
      <w:r w:rsidRPr="0085643B">
        <w:rPr>
          <w:rFonts w:ascii="Arial" w:hAnsi="Arial" w:cs="Arial"/>
          <w:color w:val="000000"/>
          <w:sz w:val="22"/>
          <w:szCs w:val="22"/>
          <w:lang w:val="es-ES"/>
        </w:rPr>
        <w:br/>
        <w:t>Madrid 28003</w:t>
      </w:r>
      <w:r w:rsidRPr="0085643B">
        <w:rPr>
          <w:rFonts w:ascii="Arial" w:hAnsi="Arial" w:cs="Arial"/>
          <w:color w:val="000000"/>
          <w:sz w:val="22"/>
          <w:szCs w:val="22"/>
          <w:lang w:val="es-ES"/>
        </w:rPr>
        <w:br/>
        <w:t xml:space="preserve">Email: </w:t>
      </w:r>
      <w:hyperlink r:id="rId184" w:history="1">
        <w:r w:rsidR="00540BB0" w:rsidRPr="00531375">
          <w:rPr>
            <w:rStyle w:val="Hyperlink"/>
            <w:rFonts w:ascii="Arial" w:hAnsi="Arial" w:cs="Arial"/>
            <w:sz w:val="22"/>
            <w:szCs w:val="22"/>
            <w:u w:val="none"/>
            <w:lang w:val="es-ES"/>
          </w:rPr>
          <w:t>bgaite@fomento.es</w:t>
        </w:r>
      </w:hyperlink>
      <w:r w:rsidR="00540BB0" w:rsidRPr="0085643B">
        <w:rPr>
          <w:rFonts w:ascii="Arial" w:hAnsi="Arial" w:cs="Arial"/>
          <w:color w:val="000000"/>
          <w:sz w:val="22"/>
          <w:szCs w:val="22"/>
          <w:lang w:val="es-ES"/>
        </w:rPr>
        <w:t xml:space="preserve"> </w:t>
      </w:r>
    </w:p>
    <w:p w14:paraId="3724A321" w14:textId="4F0438A8" w:rsidR="00A1125D" w:rsidRPr="0085643B" w:rsidRDefault="00573AC8" w:rsidP="008B1195">
      <w:pPr>
        <w:tabs>
          <w:tab w:val="left" w:pos="360"/>
        </w:tabs>
        <w:rPr>
          <w:rFonts w:ascii="Arial" w:hAnsi="Arial" w:cs="Arial"/>
          <w:sz w:val="22"/>
          <w:szCs w:val="22"/>
          <w:lang w:val="es-ES"/>
        </w:rPr>
      </w:pPr>
      <w:r w:rsidRPr="0085643B">
        <w:rPr>
          <w:rFonts w:ascii="Arial" w:hAnsi="Arial" w:cs="Arial"/>
          <w:color w:val="000000"/>
          <w:sz w:val="22"/>
          <w:szCs w:val="22"/>
          <w:lang w:val="es-ES"/>
        </w:rPr>
        <w:t xml:space="preserve">Mr </w:t>
      </w:r>
      <w:r w:rsidR="00A1125D" w:rsidRPr="0085643B">
        <w:rPr>
          <w:rFonts w:ascii="Arial" w:hAnsi="Arial" w:cs="Arial"/>
          <w:color w:val="000000"/>
          <w:sz w:val="22"/>
          <w:szCs w:val="22"/>
          <w:lang w:val="es-ES"/>
        </w:rPr>
        <w:t>Jorge</w:t>
      </w:r>
      <w:r w:rsidR="00A1125D" w:rsidRPr="0085643B">
        <w:rPr>
          <w:rFonts w:ascii="Arial" w:hAnsi="Arial" w:cs="Arial"/>
          <w:bCs/>
          <w:sz w:val="22"/>
          <w:szCs w:val="22"/>
          <w:lang w:val="es-ES"/>
        </w:rPr>
        <w:t xml:space="preserve"> MACÍAS </w:t>
      </w:r>
    </w:p>
    <w:p w14:paraId="1392F412" w14:textId="1308F98C" w:rsidR="00A1125D" w:rsidRPr="0085643B" w:rsidRDefault="009C021B" w:rsidP="00A1125D">
      <w:pPr>
        <w:pStyle w:val="Default"/>
        <w:rPr>
          <w:sz w:val="22"/>
          <w:szCs w:val="22"/>
          <w:lang w:val="es-ES"/>
        </w:rPr>
      </w:pPr>
      <w:r w:rsidRPr="0085643B">
        <w:rPr>
          <w:sz w:val="22"/>
          <w:szCs w:val="22"/>
          <w:lang w:val="es-ES"/>
        </w:rPr>
        <w:t xml:space="preserve">Departamento Análisis </w:t>
      </w:r>
      <w:r w:rsidR="00A1125D" w:rsidRPr="0085643B">
        <w:rPr>
          <w:sz w:val="22"/>
          <w:szCs w:val="22"/>
          <w:lang w:val="es-ES"/>
        </w:rPr>
        <w:t>M</w:t>
      </w:r>
      <w:r w:rsidRPr="0085643B">
        <w:rPr>
          <w:sz w:val="22"/>
          <w:szCs w:val="22"/>
          <w:lang w:val="es-ES"/>
        </w:rPr>
        <w:t xml:space="preserve">atemático, </w:t>
      </w:r>
      <w:r w:rsidR="00A1125D" w:rsidRPr="0085643B">
        <w:rPr>
          <w:sz w:val="22"/>
          <w:szCs w:val="22"/>
          <w:lang w:val="es-ES"/>
        </w:rPr>
        <w:t>Estadística e Investigación Operativa y Matemática Aplicada</w:t>
      </w:r>
    </w:p>
    <w:p w14:paraId="07AA0A2B" w14:textId="7ABBA961" w:rsidR="00A1125D" w:rsidRPr="0085643B" w:rsidRDefault="00A1125D" w:rsidP="00A1125D">
      <w:pPr>
        <w:pStyle w:val="Default"/>
        <w:rPr>
          <w:sz w:val="22"/>
          <w:szCs w:val="22"/>
          <w:lang w:val="es-ES"/>
        </w:rPr>
      </w:pPr>
      <w:r w:rsidRPr="0085643B">
        <w:rPr>
          <w:sz w:val="22"/>
          <w:szCs w:val="22"/>
          <w:lang w:val="es-ES"/>
        </w:rPr>
        <w:t>Facultad de</w:t>
      </w:r>
      <w:r w:rsidR="003C2DA7" w:rsidRPr="0085643B">
        <w:rPr>
          <w:sz w:val="22"/>
          <w:szCs w:val="22"/>
          <w:lang w:val="es-ES"/>
        </w:rPr>
        <w:t xml:space="preserve"> Ciencias-Universidad de Malaga, </w:t>
      </w:r>
    </w:p>
    <w:p w14:paraId="2154CCDE" w14:textId="77777777" w:rsidR="00A1125D" w:rsidRPr="0085643B" w:rsidRDefault="00A1125D" w:rsidP="00A1125D">
      <w:pPr>
        <w:pStyle w:val="Default"/>
        <w:rPr>
          <w:sz w:val="22"/>
          <w:szCs w:val="22"/>
          <w:lang w:val="es-ES"/>
        </w:rPr>
      </w:pPr>
      <w:r w:rsidRPr="0085643B">
        <w:rPr>
          <w:sz w:val="22"/>
          <w:szCs w:val="22"/>
          <w:lang w:val="es-ES"/>
        </w:rPr>
        <w:t xml:space="preserve">Campus de Teatinos, </w:t>
      </w:r>
    </w:p>
    <w:p w14:paraId="4D4431CC" w14:textId="1CAA9901" w:rsidR="00A1125D" w:rsidRPr="0085643B" w:rsidRDefault="00A1125D" w:rsidP="00A1125D">
      <w:pPr>
        <w:pStyle w:val="Default"/>
        <w:rPr>
          <w:sz w:val="22"/>
          <w:szCs w:val="22"/>
          <w:lang w:val="es-ES"/>
        </w:rPr>
      </w:pPr>
      <w:r w:rsidRPr="0085643B">
        <w:rPr>
          <w:sz w:val="22"/>
          <w:szCs w:val="22"/>
          <w:lang w:val="es-ES"/>
        </w:rPr>
        <w:t>29080</w:t>
      </w:r>
      <w:r w:rsidR="008F1EBF" w:rsidRPr="0085643B">
        <w:rPr>
          <w:sz w:val="22"/>
          <w:szCs w:val="22"/>
          <w:lang w:val="es-ES"/>
        </w:rPr>
        <w:t xml:space="preserve">, </w:t>
      </w:r>
      <w:r w:rsidRPr="0085643B">
        <w:rPr>
          <w:sz w:val="22"/>
          <w:szCs w:val="22"/>
          <w:lang w:val="es-ES"/>
        </w:rPr>
        <w:t xml:space="preserve">Málaga </w:t>
      </w:r>
    </w:p>
    <w:p w14:paraId="2B5001BB" w14:textId="06A68C15" w:rsidR="00B57E6B" w:rsidRPr="0085643B" w:rsidRDefault="00A1125D" w:rsidP="002D6C81">
      <w:pPr>
        <w:tabs>
          <w:tab w:val="left" w:pos="360"/>
        </w:tabs>
        <w:spacing w:after="240"/>
        <w:rPr>
          <w:rStyle w:val="Hyperlink"/>
          <w:rFonts w:ascii="Arial" w:hAnsi="Arial" w:cs="Arial"/>
          <w:sz w:val="22"/>
          <w:szCs w:val="22"/>
          <w:u w:val="none"/>
          <w:lang w:val="es-ES"/>
        </w:rPr>
      </w:pPr>
      <w:r w:rsidRPr="0085643B">
        <w:rPr>
          <w:rFonts w:ascii="Arial" w:hAnsi="Arial" w:cs="Arial"/>
          <w:sz w:val="22"/>
          <w:szCs w:val="22"/>
          <w:lang w:val="es-ES"/>
        </w:rPr>
        <w:t xml:space="preserve">Email: </w:t>
      </w:r>
      <w:hyperlink r:id="rId185" w:history="1">
        <w:r w:rsidRPr="0085643B">
          <w:rPr>
            <w:rStyle w:val="Hyperlink"/>
            <w:rFonts w:ascii="Arial" w:hAnsi="Arial" w:cs="Arial"/>
            <w:sz w:val="22"/>
            <w:szCs w:val="22"/>
            <w:u w:val="none"/>
            <w:lang w:val="es-ES"/>
          </w:rPr>
          <w:t>jmacias@uma.es</w:t>
        </w:r>
      </w:hyperlink>
    </w:p>
    <w:p w14:paraId="3E58BE8C" w14:textId="57BC8C5C" w:rsidR="004C5773" w:rsidRPr="0085643B" w:rsidRDefault="004C5773" w:rsidP="002D6C81">
      <w:pPr>
        <w:tabs>
          <w:tab w:val="left" w:pos="360"/>
        </w:tabs>
        <w:spacing w:after="240"/>
        <w:rPr>
          <w:rStyle w:val="Hyperlink"/>
          <w:rFonts w:ascii="Arial" w:hAnsi="Arial" w:cs="Arial"/>
          <w:color w:val="000000" w:themeColor="text1"/>
          <w:sz w:val="22"/>
          <w:szCs w:val="22"/>
          <w:u w:val="none"/>
          <w:lang w:val="es-ES"/>
        </w:rPr>
      </w:pPr>
      <w:r w:rsidRPr="0085643B">
        <w:rPr>
          <w:rFonts w:ascii="Arial" w:hAnsi="Arial" w:cs="Arial"/>
          <w:color w:val="000000" w:themeColor="text1"/>
          <w:sz w:val="22"/>
          <w:szCs w:val="22"/>
          <w:lang w:val="es-ES"/>
        </w:rPr>
        <w:t>Mr Jose-Luis RUBIO</w:t>
      </w:r>
      <w:r w:rsidRPr="0085643B">
        <w:rPr>
          <w:rFonts w:ascii="Arial" w:hAnsi="Arial" w:cs="Arial"/>
          <w:color w:val="000000" w:themeColor="text1"/>
          <w:sz w:val="22"/>
          <w:szCs w:val="22"/>
          <w:lang w:val="es-ES"/>
        </w:rPr>
        <w:br/>
        <w:t>Direccion General de Protección Civil y Emergencias</w:t>
      </w:r>
      <w:r w:rsidRPr="0085643B">
        <w:rPr>
          <w:rFonts w:ascii="Arial" w:hAnsi="Arial" w:cs="Arial"/>
          <w:color w:val="000000" w:themeColor="text1"/>
          <w:sz w:val="22"/>
          <w:szCs w:val="22"/>
          <w:lang w:val="es-ES"/>
        </w:rPr>
        <w:br/>
        <w:t>Calle Quiintiliano, 21</w:t>
      </w:r>
      <w:r w:rsidRPr="0085643B">
        <w:rPr>
          <w:rFonts w:ascii="Arial" w:hAnsi="Arial" w:cs="Arial"/>
          <w:color w:val="000000" w:themeColor="text1"/>
          <w:sz w:val="22"/>
          <w:szCs w:val="22"/>
          <w:lang w:val="es-ES"/>
        </w:rPr>
        <w:br/>
        <w:t>Madrid 28002</w:t>
      </w:r>
      <w:r w:rsidRPr="0085643B">
        <w:rPr>
          <w:rFonts w:ascii="Arial" w:hAnsi="Arial" w:cs="Arial"/>
          <w:color w:val="000000" w:themeColor="text1"/>
          <w:sz w:val="22"/>
          <w:szCs w:val="22"/>
          <w:lang w:val="es-ES"/>
        </w:rPr>
        <w:br/>
        <w:t xml:space="preserve">Email: </w:t>
      </w:r>
      <w:hyperlink r:id="rId186" w:history="1">
        <w:r w:rsidR="00540BB0" w:rsidRPr="00531375">
          <w:rPr>
            <w:rStyle w:val="Hyperlink"/>
            <w:rFonts w:ascii="Arial" w:hAnsi="Arial" w:cs="Arial"/>
            <w:sz w:val="22"/>
            <w:szCs w:val="22"/>
            <w:u w:val="none"/>
            <w:lang w:val="es-ES"/>
          </w:rPr>
          <w:t>jlrubio@procivil.mir.es</w:t>
        </w:r>
      </w:hyperlink>
      <w:r w:rsidR="00540BB0" w:rsidRPr="0085643B">
        <w:rPr>
          <w:rFonts w:ascii="Arial" w:hAnsi="Arial" w:cs="Arial"/>
          <w:color w:val="000000" w:themeColor="text1"/>
          <w:sz w:val="22"/>
          <w:szCs w:val="22"/>
          <w:lang w:val="es-ES"/>
        </w:rPr>
        <w:t xml:space="preserve"> </w:t>
      </w:r>
    </w:p>
    <w:p w14:paraId="418135E2" w14:textId="05CA7724" w:rsidR="00A1125D" w:rsidRPr="00306D4D" w:rsidRDefault="00A1125D" w:rsidP="002D6C81">
      <w:pPr>
        <w:tabs>
          <w:tab w:val="left" w:pos="360"/>
        </w:tabs>
        <w:spacing w:before="240" w:after="240"/>
        <w:rPr>
          <w:rFonts w:ascii="Arial" w:hAnsi="Arial" w:cs="Arial"/>
          <w:color w:val="000000"/>
          <w:sz w:val="22"/>
          <w:szCs w:val="22"/>
          <w:lang w:val="es-ES"/>
        </w:rPr>
      </w:pPr>
      <w:r w:rsidRPr="00306D4D">
        <w:rPr>
          <w:rFonts w:ascii="Arial" w:hAnsi="Arial" w:cs="Arial"/>
          <w:b/>
          <w:color w:val="000000"/>
          <w:sz w:val="22"/>
          <w:szCs w:val="22"/>
          <w:lang w:val="es-ES"/>
        </w:rPr>
        <w:t>Sweden</w:t>
      </w:r>
    </w:p>
    <w:p w14:paraId="14FCEAB5" w14:textId="630D1B1C" w:rsidR="00A1125D" w:rsidRPr="00531375" w:rsidRDefault="00A1125D" w:rsidP="008B1195">
      <w:pPr>
        <w:tabs>
          <w:tab w:val="left" w:pos="360"/>
        </w:tabs>
        <w:rPr>
          <w:rFonts w:ascii="Arial" w:hAnsi="Arial" w:cs="Arial"/>
          <w:color w:val="000000"/>
          <w:sz w:val="22"/>
          <w:szCs w:val="22"/>
          <w:lang w:val="es-ES"/>
        </w:rPr>
      </w:pPr>
      <w:r w:rsidRPr="00531375">
        <w:rPr>
          <w:rFonts w:ascii="Arial" w:hAnsi="Arial" w:cs="Arial"/>
          <w:color w:val="000000"/>
          <w:sz w:val="22"/>
          <w:szCs w:val="22"/>
          <w:lang w:val="es-ES"/>
        </w:rPr>
        <w:t>Mr Kenneth LUNDMARK </w:t>
      </w:r>
      <w:r w:rsidR="004C5773" w:rsidRPr="00531375">
        <w:rPr>
          <w:rFonts w:ascii="Arial" w:hAnsi="Arial" w:cs="Arial"/>
          <w:color w:val="000000"/>
          <w:sz w:val="22"/>
          <w:szCs w:val="22"/>
          <w:lang w:val="es-ES"/>
        </w:rPr>
        <w:t xml:space="preserve"> </w:t>
      </w:r>
    </w:p>
    <w:p w14:paraId="7B94DB87" w14:textId="1697B617" w:rsidR="00D13678" w:rsidRPr="0085643B" w:rsidRDefault="00A1125D" w:rsidP="00D13678">
      <w:pPr>
        <w:rPr>
          <w:rFonts w:ascii="Arial" w:hAnsi="Arial" w:cs="Arial"/>
          <w:color w:val="000000"/>
          <w:sz w:val="22"/>
          <w:szCs w:val="22"/>
          <w:lang w:val="en-US"/>
        </w:rPr>
      </w:pPr>
      <w:r w:rsidRPr="0085643B">
        <w:rPr>
          <w:rFonts w:ascii="Arial" w:hAnsi="Arial" w:cs="Arial"/>
          <w:color w:val="000000"/>
          <w:sz w:val="22"/>
          <w:szCs w:val="22"/>
          <w:lang w:val="en-US"/>
        </w:rPr>
        <w:t>Preparedness Officer</w:t>
      </w:r>
      <w:r w:rsidRPr="0085643B">
        <w:rPr>
          <w:rFonts w:ascii="Arial" w:hAnsi="Arial" w:cs="Arial"/>
          <w:color w:val="000000"/>
          <w:sz w:val="22"/>
          <w:szCs w:val="22"/>
          <w:lang w:val="en-US"/>
        </w:rPr>
        <w:br/>
        <w:t>Swedish Civil Contingencies Agency</w:t>
      </w:r>
      <w:r w:rsidRPr="0085643B">
        <w:rPr>
          <w:rFonts w:ascii="Arial" w:hAnsi="Arial" w:cs="Arial"/>
          <w:color w:val="000000"/>
          <w:sz w:val="22"/>
          <w:szCs w:val="22"/>
          <w:lang w:val="en-US"/>
        </w:rPr>
        <w:br/>
        <w:t>Norra Klaragatan 18</w:t>
      </w:r>
      <w:r w:rsidRPr="0085643B">
        <w:rPr>
          <w:rFonts w:ascii="Arial" w:hAnsi="Arial" w:cs="Arial"/>
          <w:color w:val="000000"/>
          <w:sz w:val="22"/>
          <w:szCs w:val="22"/>
          <w:lang w:val="en-US"/>
        </w:rPr>
        <w:br/>
        <w:t>Karlstad SE-651 81</w:t>
      </w:r>
      <w:r w:rsidRPr="0085643B">
        <w:rPr>
          <w:rFonts w:ascii="Arial" w:hAnsi="Arial" w:cs="Arial"/>
          <w:color w:val="000000"/>
          <w:sz w:val="22"/>
          <w:szCs w:val="22"/>
          <w:lang w:val="en-US"/>
        </w:rPr>
        <w:br/>
        <w:t xml:space="preserve">Email: </w:t>
      </w:r>
      <w:hyperlink r:id="rId187" w:history="1">
        <w:r w:rsidRPr="0085643B">
          <w:rPr>
            <w:rStyle w:val="Hyperlink"/>
            <w:rFonts w:ascii="Arial" w:hAnsi="Arial" w:cs="Arial"/>
            <w:sz w:val="22"/>
            <w:szCs w:val="22"/>
            <w:u w:val="none"/>
            <w:lang w:val="en-US"/>
          </w:rPr>
          <w:t>kenneth.lundmark@msb.se</w:t>
        </w:r>
      </w:hyperlink>
    </w:p>
    <w:p w14:paraId="49BB1B6D" w14:textId="0C2F3D8F" w:rsidR="00D13678" w:rsidRPr="0085643B" w:rsidRDefault="00A1125D" w:rsidP="002D6C81">
      <w:pPr>
        <w:tabs>
          <w:tab w:val="left" w:pos="360"/>
        </w:tabs>
        <w:spacing w:before="240" w:after="240"/>
        <w:rPr>
          <w:rFonts w:ascii="Arial" w:hAnsi="Arial" w:cs="Arial"/>
          <w:color w:val="000000"/>
          <w:sz w:val="22"/>
          <w:szCs w:val="22"/>
          <w:lang w:val="en-US"/>
        </w:rPr>
      </w:pPr>
      <w:r w:rsidRPr="0085643B">
        <w:rPr>
          <w:rFonts w:ascii="Arial" w:hAnsi="Arial" w:cs="Arial"/>
          <w:b/>
          <w:color w:val="000000"/>
          <w:sz w:val="22"/>
          <w:szCs w:val="22"/>
          <w:lang w:val="en-US"/>
        </w:rPr>
        <w:t>Turkey</w:t>
      </w:r>
    </w:p>
    <w:p w14:paraId="4AA02D87" w14:textId="6E04B808" w:rsidR="000C263F" w:rsidRPr="0085643B" w:rsidRDefault="00573AC8" w:rsidP="000C263F">
      <w:pPr>
        <w:tabs>
          <w:tab w:val="left" w:pos="360"/>
        </w:tabs>
        <w:rPr>
          <w:rFonts w:ascii="Arial" w:hAnsi="Arial" w:cs="Arial"/>
          <w:color w:val="000000"/>
          <w:sz w:val="22"/>
          <w:szCs w:val="22"/>
          <w:lang w:val="en-US"/>
        </w:rPr>
      </w:pPr>
      <w:r w:rsidRPr="00BC271E">
        <w:rPr>
          <w:rFonts w:ascii="Arial" w:hAnsi="Arial" w:cs="Arial"/>
          <w:color w:val="000000"/>
          <w:sz w:val="22"/>
          <w:szCs w:val="22"/>
          <w:lang w:val="en-US"/>
        </w:rPr>
        <w:t>M</w:t>
      </w:r>
      <w:r w:rsidR="00B57E6B" w:rsidRPr="00BC271E">
        <w:rPr>
          <w:rFonts w:ascii="Arial" w:hAnsi="Arial" w:cs="Arial"/>
          <w:color w:val="000000"/>
          <w:sz w:val="22"/>
          <w:szCs w:val="22"/>
          <w:lang w:val="en-US"/>
        </w:rPr>
        <w:t>r Öcal NECMIOGLU</w:t>
      </w:r>
      <w:r w:rsidR="000C263F" w:rsidRPr="00BC271E">
        <w:rPr>
          <w:rFonts w:ascii="Arial" w:hAnsi="Arial" w:cs="Arial"/>
          <w:color w:val="000000"/>
          <w:sz w:val="22"/>
          <w:szCs w:val="22"/>
          <w:lang w:val="es-ES"/>
        </w:rPr>
        <w:t xml:space="preserve"> </w:t>
      </w:r>
      <w:r w:rsidR="002F0384">
        <w:rPr>
          <w:rFonts w:ascii="Arial" w:hAnsi="Arial" w:cs="Arial"/>
          <w:color w:val="000000"/>
          <w:sz w:val="22"/>
          <w:szCs w:val="22"/>
          <w:lang w:val="es-ES"/>
        </w:rPr>
        <w:br/>
      </w:r>
      <w:r w:rsidR="000C263F" w:rsidRPr="00BC271E">
        <w:rPr>
          <w:rFonts w:ascii="Arial" w:hAnsi="Arial" w:cs="Arial"/>
          <w:color w:val="000000"/>
          <w:sz w:val="22"/>
          <w:szCs w:val="22"/>
          <w:lang w:val="en-US"/>
        </w:rPr>
        <w:t>(Head of Delegation)</w:t>
      </w:r>
    </w:p>
    <w:p w14:paraId="526BD06F" w14:textId="7BE3F565" w:rsidR="00D13678" w:rsidRPr="0085643B" w:rsidRDefault="00B57E6B" w:rsidP="002D6C81">
      <w:pPr>
        <w:spacing w:after="240"/>
        <w:rPr>
          <w:rFonts w:ascii="Arial" w:hAnsi="Arial" w:cs="Arial"/>
          <w:color w:val="000000"/>
          <w:sz w:val="22"/>
          <w:szCs w:val="22"/>
          <w:lang w:val="en-US"/>
        </w:rPr>
      </w:pPr>
      <w:r w:rsidRPr="0085643B">
        <w:rPr>
          <w:rFonts w:ascii="Arial" w:hAnsi="Arial" w:cs="Arial"/>
          <w:color w:val="000000"/>
          <w:sz w:val="22"/>
          <w:szCs w:val="22"/>
          <w:lang w:val="en-US"/>
        </w:rPr>
        <w:t>Geophysicist</w:t>
      </w:r>
      <w:r w:rsidRPr="0085643B">
        <w:rPr>
          <w:rFonts w:ascii="Arial" w:hAnsi="Arial" w:cs="Arial"/>
          <w:color w:val="000000"/>
          <w:sz w:val="22"/>
          <w:szCs w:val="22"/>
          <w:lang w:val="en-US"/>
        </w:rPr>
        <w:br/>
        <w:t>Kandilli Observatory and Earthquake Research Institute</w:t>
      </w:r>
      <w:r w:rsidRPr="0085643B">
        <w:rPr>
          <w:rFonts w:ascii="Arial" w:hAnsi="Arial" w:cs="Arial"/>
          <w:color w:val="000000"/>
          <w:sz w:val="22"/>
          <w:szCs w:val="22"/>
          <w:lang w:val="en-US"/>
        </w:rPr>
        <w:br/>
        <w:t xml:space="preserve">Bogazici University </w:t>
      </w:r>
      <w:r w:rsidRPr="0085643B">
        <w:rPr>
          <w:rFonts w:ascii="Arial" w:hAnsi="Arial" w:cs="Arial"/>
          <w:color w:val="000000"/>
          <w:sz w:val="22"/>
          <w:szCs w:val="22"/>
          <w:lang w:val="en-US"/>
        </w:rPr>
        <w:br/>
        <w:t>Cengelkoy- Istanbul 34684</w:t>
      </w:r>
      <w:r w:rsidRPr="0085643B">
        <w:rPr>
          <w:rFonts w:ascii="Arial" w:hAnsi="Arial" w:cs="Arial"/>
          <w:color w:val="000000"/>
          <w:sz w:val="22"/>
          <w:szCs w:val="22"/>
          <w:lang w:val="en-US"/>
        </w:rPr>
        <w:br/>
        <w:t xml:space="preserve">Email: </w:t>
      </w:r>
      <w:hyperlink r:id="rId188" w:history="1">
        <w:r w:rsidRPr="0085643B">
          <w:rPr>
            <w:rStyle w:val="Hyperlink"/>
            <w:rFonts w:ascii="Arial" w:hAnsi="Arial" w:cs="Arial"/>
            <w:sz w:val="22"/>
            <w:szCs w:val="22"/>
            <w:u w:val="none"/>
            <w:lang w:val="en-US"/>
          </w:rPr>
          <w:t>ocal.necmioglu@boun.edu.tr</w:t>
        </w:r>
      </w:hyperlink>
    </w:p>
    <w:p w14:paraId="6820FB43" w14:textId="77618CD2" w:rsidR="00E8267E" w:rsidRPr="0085643B" w:rsidRDefault="004C5773" w:rsidP="00531375">
      <w:pPr>
        <w:spacing w:after="240"/>
        <w:rPr>
          <w:rFonts w:ascii="Arial" w:hAnsi="Arial" w:cs="Arial"/>
          <w:color w:val="000000"/>
          <w:sz w:val="22"/>
          <w:szCs w:val="22"/>
          <w:lang w:val="en-US"/>
        </w:rPr>
      </w:pPr>
      <w:r w:rsidRPr="0085643B">
        <w:rPr>
          <w:rFonts w:ascii="Arial" w:hAnsi="Arial" w:cs="Arial"/>
          <w:color w:val="000000"/>
          <w:sz w:val="22"/>
          <w:szCs w:val="22"/>
          <w:lang w:val="en-US"/>
        </w:rPr>
        <w:t>Dr</w:t>
      </w:r>
      <w:r w:rsidR="00A419D0" w:rsidRPr="0085643B">
        <w:rPr>
          <w:rFonts w:ascii="Arial" w:hAnsi="Arial" w:cs="Arial"/>
          <w:color w:val="000000"/>
          <w:sz w:val="22"/>
          <w:szCs w:val="22"/>
          <w:lang w:val="en-US"/>
        </w:rPr>
        <w:t xml:space="preserve"> </w:t>
      </w:r>
      <w:r w:rsidRPr="0085643B">
        <w:rPr>
          <w:rFonts w:ascii="Arial" w:hAnsi="Arial" w:cs="Arial"/>
          <w:color w:val="000000"/>
          <w:sz w:val="22"/>
          <w:szCs w:val="22"/>
          <w:lang w:val="en-US"/>
        </w:rPr>
        <w:t>Didem CAMBAZ</w:t>
      </w:r>
      <w:r w:rsidRPr="0085643B">
        <w:rPr>
          <w:rFonts w:ascii="Arial" w:hAnsi="Arial" w:cs="Arial"/>
          <w:color w:val="000000"/>
          <w:sz w:val="22"/>
          <w:szCs w:val="22"/>
          <w:lang w:val="en-US"/>
        </w:rPr>
        <w:br/>
        <w:t>Seismologist</w:t>
      </w:r>
      <w:r w:rsidRPr="0085643B">
        <w:rPr>
          <w:rFonts w:ascii="Arial" w:hAnsi="Arial" w:cs="Arial"/>
          <w:color w:val="000000"/>
          <w:sz w:val="22"/>
          <w:szCs w:val="22"/>
          <w:lang w:val="en-US"/>
        </w:rPr>
        <w:br/>
        <w:t>Regional Earthquake Tsunami Monitoring Center</w:t>
      </w:r>
      <w:r w:rsidRPr="0085643B">
        <w:rPr>
          <w:rFonts w:ascii="Arial" w:hAnsi="Arial" w:cs="Arial"/>
          <w:color w:val="000000"/>
          <w:sz w:val="22"/>
          <w:szCs w:val="22"/>
          <w:lang w:val="en-US"/>
        </w:rPr>
        <w:br/>
        <w:t>Bogazici University Kandilli Observatory and Earthquake Research Institute</w:t>
      </w:r>
      <w:r w:rsidRPr="0085643B">
        <w:rPr>
          <w:rFonts w:ascii="Arial" w:hAnsi="Arial" w:cs="Arial"/>
          <w:color w:val="000000"/>
          <w:sz w:val="22"/>
          <w:szCs w:val="22"/>
          <w:lang w:val="en-US"/>
        </w:rPr>
        <w:br/>
        <w:t>Cengelkoy- Istanbul 34684</w:t>
      </w:r>
      <w:r w:rsidRPr="0085643B">
        <w:rPr>
          <w:rFonts w:ascii="Arial" w:hAnsi="Arial" w:cs="Arial"/>
          <w:color w:val="000000"/>
          <w:sz w:val="22"/>
          <w:szCs w:val="22"/>
          <w:lang w:val="en-US"/>
        </w:rPr>
        <w:br/>
        <w:t>Turkey</w:t>
      </w:r>
      <w:r w:rsidRPr="0085643B">
        <w:rPr>
          <w:rFonts w:ascii="Arial" w:hAnsi="Arial" w:cs="Arial"/>
          <w:color w:val="000000"/>
          <w:sz w:val="22"/>
          <w:szCs w:val="22"/>
          <w:lang w:val="en-US"/>
        </w:rPr>
        <w:br/>
        <w:t xml:space="preserve">Email: </w:t>
      </w:r>
      <w:hyperlink r:id="rId189" w:history="1">
        <w:r w:rsidRPr="00531375">
          <w:rPr>
            <w:rStyle w:val="Hyperlink"/>
            <w:rFonts w:ascii="Arial" w:hAnsi="Arial" w:cs="Arial"/>
            <w:sz w:val="22"/>
            <w:szCs w:val="22"/>
            <w:u w:val="none"/>
            <w:lang w:val="en-US"/>
          </w:rPr>
          <w:t>didem.samut@boun.edu.tr</w:t>
        </w:r>
      </w:hyperlink>
    </w:p>
    <w:p w14:paraId="3B391E8D" w14:textId="7464479A" w:rsidR="004C5773" w:rsidRPr="0085643B" w:rsidRDefault="004C5773" w:rsidP="00531375">
      <w:pPr>
        <w:spacing w:after="240"/>
        <w:rPr>
          <w:rFonts w:ascii="Arial" w:hAnsi="Arial" w:cs="Arial"/>
          <w:color w:val="000000"/>
          <w:sz w:val="22"/>
          <w:szCs w:val="22"/>
          <w:lang w:val="en-US"/>
        </w:rPr>
      </w:pPr>
      <w:r w:rsidRPr="0085643B">
        <w:rPr>
          <w:rFonts w:ascii="Arial" w:hAnsi="Arial" w:cs="Arial"/>
          <w:color w:val="000000"/>
          <w:sz w:val="22"/>
          <w:szCs w:val="22"/>
          <w:lang w:val="en-US"/>
        </w:rPr>
        <w:t xml:space="preserve">Mr </w:t>
      </w:r>
      <w:r w:rsidR="00540BB0" w:rsidRPr="0085643B">
        <w:rPr>
          <w:rFonts w:ascii="Arial" w:hAnsi="Arial" w:cs="Arial"/>
          <w:color w:val="000000"/>
          <w:sz w:val="22"/>
          <w:szCs w:val="22"/>
          <w:lang w:val="en-US"/>
        </w:rPr>
        <w:t>Ahmet C. YALCINER</w:t>
      </w:r>
      <w:r w:rsidR="00540BB0" w:rsidRPr="0085643B">
        <w:rPr>
          <w:rFonts w:ascii="Arial" w:hAnsi="Arial" w:cs="Arial"/>
          <w:color w:val="000000"/>
          <w:sz w:val="22"/>
          <w:szCs w:val="22"/>
          <w:lang w:val="en-US"/>
        </w:rPr>
        <w:br/>
        <w:t>Chairman</w:t>
      </w:r>
      <w:r w:rsidR="00540BB0" w:rsidRPr="0085643B">
        <w:rPr>
          <w:rFonts w:ascii="Arial" w:hAnsi="Arial" w:cs="Arial"/>
          <w:color w:val="000000"/>
          <w:sz w:val="22"/>
          <w:szCs w:val="22"/>
          <w:lang w:val="en-US"/>
        </w:rPr>
        <w:br/>
      </w:r>
      <w:r w:rsidRPr="0085643B">
        <w:rPr>
          <w:rFonts w:ascii="Arial" w:hAnsi="Arial" w:cs="Arial"/>
          <w:color w:val="000000"/>
          <w:sz w:val="22"/>
          <w:szCs w:val="22"/>
          <w:lang w:val="en-US"/>
        </w:rPr>
        <w:t>METU, Department of Civil Engineering, Ocean Engineering Research Center</w:t>
      </w:r>
      <w:r w:rsidRPr="0085643B">
        <w:rPr>
          <w:rFonts w:ascii="Arial" w:hAnsi="Arial" w:cs="Arial"/>
          <w:color w:val="000000"/>
          <w:sz w:val="22"/>
          <w:szCs w:val="22"/>
          <w:lang w:val="en-US"/>
        </w:rPr>
        <w:br/>
        <w:t>Inonu Bulvari 06531</w:t>
      </w:r>
      <w:r w:rsidRPr="0085643B">
        <w:rPr>
          <w:rFonts w:ascii="Arial" w:hAnsi="Arial" w:cs="Arial"/>
          <w:color w:val="000000"/>
          <w:sz w:val="22"/>
          <w:szCs w:val="22"/>
          <w:lang w:val="en-US"/>
        </w:rPr>
        <w:br/>
        <w:t>Ankara 06800</w:t>
      </w:r>
      <w:r w:rsidRPr="0085643B">
        <w:rPr>
          <w:rFonts w:ascii="Arial" w:hAnsi="Arial" w:cs="Arial"/>
          <w:color w:val="000000"/>
          <w:sz w:val="22"/>
          <w:szCs w:val="22"/>
          <w:lang w:val="en-US"/>
        </w:rPr>
        <w:br/>
        <w:t>Turkey</w:t>
      </w:r>
      <w:r w:rsidRPr="0085643B">
        <w:rPr>
          <w:rFonts w:ascii="Arial" w:hAnsi="Arial" w:cs="Arial"/>
          <w:color w:val="000000"/>
          <w:sz w:val="22"/>
          <w:szCs w:val="22"/>
          <w:lang w:val="en-US"/>
        </w:rPr>
        <w:br/>
        <w:t xml:space="preserve">Email: </w:t>
      </w:r>
      <w:hyperlink r:id="rId190" w:history="1">
        <w:r w:rsidR="00540BB0" w:rsidRPr="00531375">
          <w:rPr>
            <w:rStyle w:val="Hyperlink"/>
            <w:rFonts w:ascii="Arial" w:hAnsi="Arial" w:cs="Arial"/>
            <w:sz w:val="22"/>
            <w:szCs w:val="22"/>
            <w:u w:val="none"/>
            <w:lang w:val="en-US"/>
          </w:rPr>
          <w:t>yalciner@metu.edu.tr</w:t>
        </w:r>
      </w:hyperlink>
      <w:r w:rsidR="00540BB0" w:rsidRPr="0085643B">
        <w:rPr>
          <w:rFonts w:ascii="Arial" w:hAnsi="Arial" w:cs="Arial"/>
          <w:color w:val="000000"/>
          <w:sz w:val="22"/>
          <w:szCs w:val="22"/>
          <w:lang w:val="en-US"/>
        </w:rPr>
        <w:t xml:space="preserve"> </w:t>
      </w:r>
    </w:p>
    <w:p w14:paraId="1E5C30CB" w14:textId="18D19475" w:rsidR="00A1125D" w:rsidRPr="0085643B" w:rsidRDefault="00A1125D" w:rsidP="00BC271E">
      <w:pPr>
        <w:keepNext/>
        <w:keepLines/>
        <w:tabs>
          <w:tab w:val="left" w:pos="360"/>
        </w:tabs>
        <w:rPr>
          <w:rFonts w:ascii="Arial" w:hAnsi="Arial" w:cs="Arial"/>
          <w:color w:val="000000"/>
          <w:sz w:val="22"/>
          <w:szCs w:val="22"/>
          <w:lang w:val="en-US"/>
        </w:rPr>
      </w:pPr>
      <w:r w:rsidRPr="0085643B">
        <w:rPr>
          <w:rFonts w:ascii="Arial" w:hAnsi="Arial" w:cs="Arial"/>
          <w:color w:val="000000"/>
          <w:sz w:val="22"/>
          <w:szCs w:val="22"/>
          <w:lang w:val="en-US"/>
        </w:rPr>
        <w:t>Ms Ceren OZER SOZDINLER </w:t>
      </w:r>
    </w:p>
    <w:p w14:paraId="55C7D169" w14:textId="14372772" w:rsidR="00D13678" w:rsidRPr="0085643B" w:rsidRDefault="00A1125D" w:rsidP="002D6C81">
      <w:pPr>
        <w:spacing w:after="240"/>
        <w:rPr>
          <w:rFonts w:ascii="Arial" w:hAnsi="Arial" w:cs="Arial"/>
          <w:color w:val="000000"/>
          <w:sz w:val="22"/>
          <w:szCs w:val="22"/>
          <w:lang w:val="en-US"/>
        </w:rPr>
      </w:pPr>
      <w:r w:rsidRPr="0085643B">
        <w:rPr>
          <w:rFonts w:ascii="Arial" w:hAnsi="Arial" w:cs="Arial"/>
          <w:color w:val="000000"/>
          <w:sz w:val="22"/>
          <w:szCs w:val="22"/>
          <w:lang w:val="en-US"/>
        </w:rPr>
        <w:t>Associate Professor</w:t>
      </w:r>
      <w:r w:rsidRPr="0085643B">
        <w:rPr>
          <w:rFonts w:ascii="Arial" w:hAnsi="Arial" w:cs="Arial"/>
          <w:color w:val="000000"/>
          <w:sz w:val="22"/>
          <w:szCs w:val="22"/>
          <w:lang w:val="en-US"/>
        </w:rPr>
        <w:br/>
        <w:t xml:space="preserve">KAGAWA UNIVERSITY </w:t>
      </w:r>
      <w:r w:rsidR="005D078C" w:rsidRPr="0085643B">
        <w:rPr>
          <w:rFonts w:ascii="Arial" w:hAnsi="Arial" w:cs="Arial"/>
          <w:color w:val="000000"/>
          <w:sz w:val="22"/>
          <w:szCs w:val="22"/>
          <w:lang w:val="en-US"/>
        </w:rPr>
        <w:br/>
      </w:r>
      <w:r w:rsidRPr="0085643B">
        <w:rPr>
          <w:rFonts w:ascii="Arial" w:hAnsi="Arial" w:cs="Arial"/>
          <w:color w:val="000000"/>
          <w:sz w:val="22"/>
          <w:szCs w:val="22"/>
          <w:lang w:val="en-US"/>
        </w:rPr>
        <w:t xml:space="preserve">Institute of Education, Research </w:t>
      </w:r>
      <w:r w:rsidR="005D078C" w:rsidRPr="0085643B">
        <w:rPr>
          <w:rFonts w:ascii="Arial" w:hAnsi="Arial" w:cs="Arial"/>
          <w:color w:val="000000"/>
          <w:sz w:val="22"/>
          <w:szCs w:val="22"/>
          <w:lang w:val="en-US"/>
        </w:rPr>
        <w:t>a</w:t>
      </w:r>
      <w:r w:rsidRPr="0085643B">
        <w:rPr>
          <w:rFonts w:ascii="Arial" w:hAnsi="Arial" w:cs="Arial"/>
          <w:color w:val="000000"/>
          <w:sz w:val="22"/>
          <w:szCs w:val="22"/>
          <w:lang w:val="en-US"/>
        </w:rPr>
        <w:t>nd Regional Cooperation for Crisis Management Shikoku</w:t>
      </w:r>
      <w:r w:rsidRPr="0085643B">
        <w:rPr>
          <w:rFonts w:ascii="Arial" w:hAnsi="Arial" w:cs="Arial"/>
          <w:color w:val="000000"/>
          <w:sz w:val="22"/>
          <w:szCs w:val="22"/>
          <w:lang w:val="en-US"/>
        </w:rPr>
        <w:br/>
        <w:t>1-1 Saiwai-cho</w:t>
      </w:r>
      <w:r w:rsidRPr="0085643B">
        <w:rPr>
          <w:rFonts w:ascii="Arial" w:hAnsi="Arial" w:cs="Arial"/>
          <w:color w:val="000000"/>
          <w:sz w:val="22"/>
          <w:szCs w:val="22"/>
          <w:lang w:val="en-US"/>
        </w:rPr>
        <w:br/>
        <w:t>TAKAMATSU 760-8521</w:t>
      </w:r>
      <w:r w:rsidR="005D078C" w:rsidRPr="0085643B">
        <w:rPr>
          <w:rFonts w:ascii="Arial" w:hAnsi="Arial" w:cs="Arial"/>
          <w:color w:val="000000"/>
          <w:sz w:val="22"/>
          <w:szCs w:val="22"/>
          <w:lang w:val="en-US"/>
        </w:rPr>
        <w:t xml:space="preserve"> </w:t>
      </w:r>
      <w:r w:rsidRPr="0085643B">
        <w:rPr>
          <w:rFonts w:ascii="Arial" w:hAnsi="Arial" w:cs="Arial"/>
          <w:color w:val="000000"/>
          <w:sz w:val="22"/>
          <w:szCs w:val="22"/>
          <w:lang w:val="en-US"/>
        </w:rPr>
        <w:t>Japan</w:t>
      </w:r>
      <w:r w:rsidRPr="0085643B">
        <w:rPr>
          <w:rFonts w:ascii="Arial" w:hAnsi="Arial" w:cs="Arial"/>
          <w:color w:val="000000"/>
          <w:sz w:val="22"/>
          <w:szCs w:val="22"/>
          <w:lang w:val="en-US"/>
        </w:rPr>
        <w:br/>
        <w:t xml:space="preserve">Email: </w:t>
      </w:r>
      <w:hyperlink r:id="rId191" w:history="1">
        <w:r w:rsidRPr="0085643B">
          <w:rPr>
            <w:rStyle w:val="Hyperlink"/>
            <w:rFonts w:ascii="Arial" w:hAnsi="Arial" w:cs="Arial"/>
            <w:sz w:val="22"/>
            <w:szCs w:val="22"/>
            <w:u w:val="none"/>
            <w:lang w:val="en-US"/>
          </w:rPr>
          <w:t>cerenozr@cc.kagawa-u.ac.jp</w:t>
        </w:r>
      </w:hyperlink>
      <w:r w:rsidRPr="0085643B">
        <w:rPr>
          <w:rFonts w:ascii="Arial" w:hAnsi="Arial" w:cs="Arial"/>
          <w:color w:val="000000"/>
          <w:sz w:val="22"/>
          <w:szCs w:val="22"/>
          <w:lang w:val="en-US"/>
        </w:rPr>
        <w:t xml:space="preserve"> </w:t>
      </w:r>
    </w:p>
    <w:p w14:paraId="379D90E6" w14:textId="461BCDC4" w:rsidR="00A1125D" w:rsidRPr="0085643B" w:rsidRDefault="00D13678" w:rsidP="00E228DE">
      <w:pPr>
        <w:shd w:val="clear" w:color="auto" w:fill="D9D9D9" w:themeFill="background1" w:themeFillShade="D9"/>
        <w:spacing w:before="360" w:after="240"/>
        <w:rPr>
          <w:rFonts w:ascii="Arial" w:hAnsi="Arial" w:cs="Arial"/>
          <w:color w:val="000000"/>
          <w:sz w:val="22"/>
          <w:szCs w:val="22"/>
          <w:lang w:val="en-US"/>
        </w:rPr>
      </w:pPr>
      <w:r w:rsidRPr="0085643B">
        <w:rPr>
          <w:rFonts w:ascii="Arial" w:hAnsi="Arial" w:cs="Arial"/>
          <w:b/>
          <w:color w:val="000000"/>
          <w:sz w:val="22"/>
          <w:szCs w:val="22"/>
          <w:lang w:val="en-US"/>
        </w:rPr>
        <w:t>OBSERVERS</w:t>
      </w:r>
    </w:p>
    <w:p w14:paraId="692CA769" w14:textId="06E7D441" w:rsidR="00B57E6B" w:rsidRPr="0085643B" w:rsidRDefault="00B57E6B" w:rsidP="00B57E6B">
      <w:pPr>
        <w:tabs>
          <w:tab w:val="left" w:pos="360"/>
        </w:tabs>
        <w:rPr>
          <w:rFonts w:ascii="Arial" w:hAnsi="Arial" w:cs="Arial"/>
          <w:color w:val="000000"/>
          <w:sz w:val="22"/>
          <w:szCs w:val="22"/>
          <w:lang w:val="en-US"/>
        </w:rPr>
      </w:pPr>
      <w:r w:rsidRPr="0085643B">
        <w:rPr>
          <w:rFonts w:ascii="Arial" w:hAnsi="Arial" w:cs="Arial"/>
          <w:sz w:val="22"/>
          <w:szCs w:val="22"/>
          <w:lang w:val="en-US"/>
        </w:rPr>
        <w:t xml:space="preserve">Mr Alessandro ANNUNZIATO </w:t>
      </w:r>
    </w:p>
    <w:p w14:paraId="2245597D" w14:textId="33B1A48E" w:rsidR="00B57E6B" w:rsidRPr="0085643B" w:rsidRDefault="00B57E6B" w:rsidP="00531375">
      <w:pPr>
        <w:tabs>
          <w:tab w:val="left" w:pos="360"/>
        </w:tabs>
        <w:spacing w:after="240"/>
        <w:rPr>
          <w:rFonts w:ascii="Arial" w:hAnsi="Arial" w:cs="Arial"/>
          <w:sz w:val="22"/>
          <w:szCs w:val="22"/>
          <w:lang w:val="en-US"/>
        </w:rPr>
      </w:pPr>
      <w:r w:rsidRPr="0085643B">
        <w:rPr>
          <w:rFonts w:ascii="Arial" w:hAnsi="Arial" w:cs="Arial"/>
          <w:sz w:val="22"/>
          <w:szCs w:val="22"/>
          <w:lang w:val="en-US"/>
        </w:rPr>
        <w:t>European Commission - Joint Research Centre</w:t>
      </w:r>
      <w:r w:rsidRPr="0085643B">
        <w:rPr>
          <w:rFonts w:ascii="Arial" w:hAnsi="Arial" w:cs="Arial"/>
          <w:sz w:val="22"/>
          <w:szCs w:val="22"/>
          <w:lang w:val="en-US"/>
        </w:rPr>
        <w:br/>
        <w:t xml:space="preserve">21020 Ispra </w:t>
      </w:r>
      <w:r w:rsidRPr="0085643B">
        <w:rPr>
          <w:rFonts w:ascii="Arial" w:hAnsi="Arial" w:cs="Arial"/>
          <w:sz w:val="22"/>
          <w:szCs w:val="22"/>
          <w:lang w:val="en-US"/>
        </w:rPr>
        <w:br/>
      </w:r>
      <w:r w:rsidRPr="0085643B">
        <w:rPr>
          <w:rFonts w:ascii="Arial" w:hAnsi="Arial" w:cs="Arial"/>
          <w:color w:val="000000"/>
          <w:sz w:val="22"/>
          <w:szCs w:val="22"/>
          <w:lang w:val="en-US"/>
        </w:rPr>
        <w:t xml:space="preserve">Email: </w:t>
      </w:r>
      <w:hyperlink r:id="rId192" w:history="1">
        <w:r w:rsidRPr="0085643B">
          <w:rPr>
            <w:rStyle w:val="Hyperlink"/>
            <w:rFonts w:ascii="Arial" w:hAnsi="Arial" w:cs="Arial"/>
            <w:sz w:val="22"/>
            <w:szCs w:val="22"/>
            <w:u w:val="none"/>
            <w:lang w:val="en-US"/>
          </w:rPr>
          <w:t>jrc-info@ec.europa.eu</w:t>
        </w:r>
      </w:hyperlink>
      <w:r w:rsidRPr="0085643B">
        <w:rPr>
          <w:rFonts w:ascii="Arial" w:hAnsi="Arial" w:cs="Arial"/>
          <w:color w:val="000000"/>
          <w:sz w:val="22"/>
          <w:szCs w:val="22"/>
          <w:lang w:val="en-US"/>
        </w:rPr>
        <w:t xml:space="preserve"> </w:t>
      </w:r>
    </w:p>
    <w:p w14:paraId="2A2B5D2A" w14:textId="77777777" w:rsidR="009C021B" w:rsidRPr="0085643B" w:rsidRDefault="004C5773" w:rsidP="004C5773">
      <w:pPr>
        <w:rPr>
          <w:rFonts w:ascii="Arial" w:hAnsi="Arial" w:cs="Arial"/>
          <w:color w:val="000000"/>
          <w:sz w:val="22"/>
          <w:szCs w:val="22"/>
          <w:lang w:val="en-US"/>
        </w:rPr>
      </w:pPr>
      <w:r w:rsidRPr="0085643B">
        <w:rPr>
          <w:rFonts w:ascii="Arial" w:hAnsi="Arial" w:cs="Arial"/>
          <w:color w:val="000000"/>
          <w:sz w:val="22"/>
          <w:szCs w:val="22"/>
          <w:lang w:val="en-US"/>
        </w:rPr>
        <w:t>Mr Mario CASTRO DE LERA</w:t>
      </w:r>
      <w:r w:rsidRPr="0085643B">
        <w:rPr>
          <w:rFonts w:ascii="Arial" w:hAnsi="Arial" w:cs="Arial"/>
          <w:color w:val="000000"/>
          <w:sz w:val="22"/>
          <w:szCs w:val="22"/>
          <w:lang w:val="en-US"/>
        </w:rPr>
        <w:br/>
        <w:t>Deep B</w:t>
      </w:r>
      <w:r w:rsidR="009C021B" w:rsidRPr="0085643B">
        <w:rPr>
          <w:rFonts w:ascii="Arial" w:hAnsi="Arial" w:cs="Arial"/>
          <w:color w:val="000000"/>
          <w:sz w:val="22"/>
          <w:szCs w:val="22"/>
          <w:lang w:val="en-US"/>
        </w:rPr>
        <w:t>lue Globe</w:t>
      </w:r>
      <w:r w:rsidR="009C021B" w:rsidRPr="0085643B">
        <w:rPr>
          <w:rFonts w:ascii="Arial" w:hAnsi="Arial" w:cs="Arial"/>
          <w:color w:val="000000"/>
          <w:sz w:val="22"/>
          <w:szCs w:val="22"/>
          <w:lang w:val="en-US"/>
        </w:rPr>
        <w:br/>
        <w:t>Robert-Bosch Str, 7</w:t>
      </w:r>
    </w:p>
    <w:p w14:paraId="2BC6A009" w14:textId="4102B8F2" w:rsidR="004C5773" w:rsidRPr="0085643B" w:rsidRDefault="004C5773" w:rsidP="00531375">
      <w:pPr>
        <w:spacing w:after="240"/>
        <w:rPr>
          <w:rFonts w:ascii="Arial" w:hAnsi="Arial" w:cs="Arial"/>
          <w:color w:val="000000"/>
          <w:sz w:val="22"/>
          <w:szCs w:val="22"/>
          <w:lang w:val="en-US"/>
        </w:rPr>
      </w:pPr>
      <w:r w:rsidRPr="0085643B">
        <w:rPr>
          <w:rFonts w:ascii="Arial" w:hAnsi="Arial" w:cs="Arial"/>
          <w:color w:val="000000"/>
          <w:sz w:val="22"/>
          <w:szCs w:val="22"/>
          <w:lang w:val="en-US"/>
        </w:rPr>
        <w:t>65293 Darmstadt - Germany</w:t>
      </w:r>
      <w:r w:rsidRPr="0085643B">
        <w:rPr>
          <w:rFonts w:ascii="Arial" w:hAnsi="Arial" w:cs="Arial"/>
          <w:color w:val="000000"/>
          <w:sz w:val="22"/>
          <w:szCs w:val="22"/>
          <w:lang w:val="en-US"/>
        </w:rPr>
        <w:br/>
        <w:t xml:space="preserve">Email: </w:t>
      </w:r>
      <w:hyperlink r:id="rId193" w:history="1">
        <w:r w:rsidR="00540BB0" w:rsidRPr="00531375">
          <w:rPr>
            <w:rStyle w:val="Hyperlink"/>
            <w:rFonts w:ascii="Arial" w:hAnsi="Arial" w:cs="Arial"/>
            <w:sz w:val="22"/>
            <w:szCs w:val="22"/>
            <w:u w:val="none"/>
            <w:lang w:val="en-US"/>
          </w:rPr>
          <w:t>mario.castro.delera@deepblueglobe.eu</w:t>
        </w:r>
      </w:hyperlink>
      <w:r w:rsidR="00540BB0" w:rsidRPr="0085643B">
        <w:rPr>
          <w:rFonts w:ascii="Arial" w:hAnsi="Arial" w:cs="Arial"/>
          <w:color w:val="000000"/>
          <w:sz w:val="22"/>
          <w:szCs w:val="22"/>
          <w:lang w:val="en-US"/>
        </w:rPr>
        <w:t xml:space="preserve"> </w:t>
      </w:r>
    </w:p>
    <w:p w14:paraId="34A07D97" w14:textId="77777777" w:rsidR="009C021B" w:rsidRPr="0085643B" w:rsidRDefault="004C5773" w:rsidP="009C021B">
      <w:pPr>
        <w:keepNext/>
        <w:rPr>
          <w:rFonts w:ascii="Arial" w:hAnsi="Arial" w:cs="Arial"/>
          <w:color w:val="000000" w:themeColor="text1"/>
          <w:sz w:val="22"/>
          <w:szCs w:val="22"/>
          <w:lang w:val="en-US"/>
        </w:rPr>
      </w:pPr>
      <w:r w:rsidRPr="0085643B">
        <w:rPr>
          <w:rFonts w:ascii="Arial" w:hAnsi="Arial" w:cs="Arial"/>
          <w:color w:val="000000" w:themeColor="text1"/>
          <w:sz w:val="22"/>
          <w:szCs w:val="22"/>
          <w:lang w:val="en-US"/>
        </w:rPr>
        <w:t>Mr Chrysostomos ELEFTHERIOU</w:t>
      </w:r>
    </w:p>
    <w:p w14:paraId="241497B7" w14:textId="207E0232" w:rsidR="00A419D0" w:rsidRPr="0085643B" w:rsidRDefault="004C5773" w:rsidP="00531375">
      <w:pPr>
        <w:keepNext/>
        <w:spacing w:after="240"/>
        <w:rPr>
          <w:rFonts w:ascii="Arial" w:hAnsi="Arial" w:cs="Arial"/>
          <w:color w:val="000000" w:themeColor="text1"/>
          <w:sz w:val="22"/>
          <w:szCs w:val="22"/>
          <w:lang w:val="en-US"/>
        </w:rPr>
      </w:pPr>
      <w:r w:rsidRPr="0085643B">
        <w:rPr>
          <w:rFonts w:ascii="Arial" w:hAnsi="Arial" w:cs="Arial"/>
          <w:color w:val="000000" w:themeColor="text1"/>
          <w:sz w:val="22"/>
          <w:szCs w:val="22"/>
          <w:lang w:val="en-US"/>
        </w:rPr>
        <w:t>Senior Ass. Sytems Administrator</w:t>
      </w:r>
      <w:r w:rsidRPr="0085643B">
        <w:rPr>
          <w:rFonts w:ascii="Arial" w:hAnsi="Arial" w:cs="Arial"/>
          <w:color w:val="000000" w:themeColor="text1"/>
          <w:sz w:val="22"/>
          <w:szCs w:val="22"/>
          <w:lang w:val="en-US"/>
        </w:rPr>
        <w:br/>
        <w:t xml:space="preserve">Oceanography Centre, </w:t>
      </w:r>
      <w:r w:rsidR="009C021B" w:rsidRPr="0085643B">
        <w:rPr>
          <w:rFonts w:ascii="Arial" w:hAnsi="Arial" w:cs="Arial"/>
          <w:color w:val="000000" w:themeColor="text1"/>
          <w:sz w:val="22"/>
          <w:szCs w:val="22"/>
          <w:lang w:val="en-US"/>
        </w:rPr>
        <w:br/>
      </w:r>
      <w:r w:rsidRPr="0085643B">
        <w:rPr>
          <w:rFonts w:ascii="Arial" w:hAnsi="Arial" w:cs="Arial"/>
          <w:color w:val="000000" w:themeColor="text1"/>
          <w:sz w:val="22"/>
          <w:szCs w:val="22"/>
          <w:lang w:val="en-US"/>
        </w:rPr>
        <w:t>University of Cyprus</w:t>
      </w:r>
      <w:r w:rsidRPr="0085643B">
        <w:rPr>
          <w:rFonts w:ascii="Arial" w:hAnsi="Arial" w:cs="Arial"/>
          <w:color w:val="000000" w:themeColor="text1"/>
          <w:sz w:val="22"/>
          <w:szCs w:val="22"/>
          <w:lang w:val="en-US"/>
        </w:rPr>
        <w:br/>
        <w:t>Nicosia 1678</w:t>
      </w:r>
      <w:r w:rsidRPr="0085643B">
        <w:rPr>
          <w:rFonts w:ascii="Arial" w:hAnsi="Arial" w:cs="Arial"/>
          <w:color w:val="000000" w:themeColor="text1"/>
          <w:sz w:val="22"/>
          <w:szCs w:val="22"/>
          <w:lang w:val="en-US"/>
        </w:rPr>
        <w:br/>
        <w:t>Cyprus</w:t>
      </w:r>
      <w:r w:rsidRPr="0085643B">
        <w:rPr>
          <w:rFonts w:ascii="Arial" w:hAnsi="Arial" w:cs="Arial"/>
          <w:color w:val="000000" w:themeColor="text1"/>
          <w:sz w:val="22"/>
          <w:szCs w:val="22"/>
          <w:lang w:val="en-US"/>
        </w:rPr>
        <w:br/>
        <w:t xml:space="preserve">Email: </w:t>
      </w:r>
      <w:hyperlink r:id="rId194" w:history="1">
        <w:r w:rsidR="00540BB0" w:rsidRPr="00531375">
          <w:rPr>
            <w:rStyle w:val="Hyperlink"/>
            <w:rFonts w:ascii="Arial" w:hAnsi="Arial" w:cs="Arial"/>
            <w:sz w:val="22"/>
            <w:szCs w:val="22"/>
            <w:u w:val="none"/>
            <w:lang w:val="en-US"/>
          </w:rPr>
          <w:t>tom@ucy.ac.cy</w:t>
        </w:r>
      </w:hyperlink>
      <w:r w:rsidR="00540BB0" w:rsidRPr="0085643B">
        <w:rPr>
          <w:rFonts w:ascii="Arial" w:hAnsi="Arial" w:cs="Arial"/>
          <w:color w:val="000000" w:themeColor="text1"/>
          <w:sz w:val="22"/>
          <w:szCs w:val="22"/>
          <w:lang w:val="en-US"/>
        </w:rPr>
        <w:t xml:space="preserve"> </w:t>
      </w:r>
    </w:p>
    <w:p w14:paraId="5AC2C08B" w14:textId="1D26E952" w:rsidR="00C34F84" w:rsidRPr="0085643B" w:rsidRDefault="004C5773" w:rsidP="004C5773">
      <w:pPr>
        <w:rPr>
          <w:rFonts w:ascii="Arial" w:hAnsi="Arial" w:cs="Arial"/>
          <w:color w:val="000000" w:themeColor="text1"/>
          <w:sz w:val="22"/>
          <w:szCs w:val="22"/>
          <w:lang w:val="en-US"/>
        </w:rPr>
      </w:pPr>
      <w:r w:rsidRPr="0085643B">
        <w:rPr>
          <w:rFonts w:ascii="Arial" w:hAnsi="Arial" w:cs="Arial"/>
          <w:color w:val="000000" w:themeColor="text1"/>
          <w:sz w:val="22"/>
          <w:szCs w:val="22"/>
          <w:lang w:val="en-US"/>
        </w:rPr>
        <w:t>Ms Ioanna TRIANTAFYLLOU</w:t>
      </w:r>
      <w:r w:rsidRPr="0085643B">
        <w:rPr>
          <w:rFonts w:ascii="Arial" w:hAnsi="Arial" w:cs="Arial"/>
          <w:color w:val="000000" w:themeColor="text1"/>
          <w:sz w:val="22"/>
          <w:szCs w:val="22"/>
          <w:lang w:val="en-US"/>
        </w:rPr>
        <w:br/>
        <w:t>M</w:t>
      </w:r>
      <w:r w:rsidR="00C34F84">
        <w:rPr>
          <w:rFonts w:ascii="Arial" w:hAnsi="Arial" w:cs="Arial"/>
          <w:color w:val="000000" w:themeColor="text1"/>
          <w:sz w:val="22"/>
          <w:szCs w:val="22"/>
          <w:lang w:val="en-US"/>
        </w:rPr>
        <w:t>.</w:t>
      </w:r>
      <w:r w:rsidRPr="0085643B">
        <w:rPr>
          <w:rFonts w:ascii="Arial" w:hAnsi="Arial" w:cs="Arial"/>
          <w:color w:val="000000" w:themeColor="text1"/>
          <w:sz w:val="22"/>
          <w:szCs w:val="22"/>
          <w:lang w:val="en-US"/>
        </w:rPr>
        <w:t>Sc</w:t>
      </w:r>
      <w:r w:rsidR="00C34F84">
        <w:rPr>
          <w:rFonts w:ascii="Arial" w:hAnsi="Arial" w:cs="Arial"/>
          <w:color w:val="000000" w:themeColor="text1"/>
          <w:sz w:val="22"/>
          <w:szCs w:val="22"/>
          <w:lang w:val="en-US"/>
        </w:rPr>
        <w:t>.</w:t>
      </w:r>
      <w:r w:rsidRPr="0085643B">
        <w:rPr>
          <w:rFonts w:ascii="Arial" w:hAnsi="Arial" w:cs="Arial"/>
          <w:color w:val="000000" w:themeColor="text1"/>
          <w:sz w:val="22"/>
          <w:szCs w:val="22"/>
          <w:lang w:val="en-US"/>
        </w:rPr>
        <w:t xml:space="preserve"> ASTARTE project</w:t>
      </w:r>
      <w:r w:rsidRPr="0085643B">
        <w:rPr>
          <w:rFonts w:ascii="Arial" w:hAnsi="Arial" w:cs="Arial"/>
          <w:color w:val="000000" w:themeColor="text1"/>
          <w:sz w:val="22"/>
          <w:szCs w:val="22"/>
          <w:lang w:val="en-US"/>
        </w:rPr>
        <w:br/>
        <w:t>Institute of Geodynamics, National Observatory of Athens</w:t>
      </w:r>
      <w:r w:rsidRPr="0085643B">
        <w:rPr>
          <w:rFonts w:ascii="Arial" w:hAnsi="Arial" w:cs="Arial"/>
          <w:color w:val="000000" w:themeColor="text1"/>
          <w:sz w:val="22"/>
          <w:szCs w:val="22"/>
          <w:lang w:val="en-US"/>
        </w:rPr>
        <w:br/>
        <w:t>P.O. Box 20048</w:t>
      </w:r>
      <w:r w:rsidRPr="0085643B">
        <w:rPr>
          <w:rFonts w:ascii="Arial" w:hAnsi="Arial" w:cs="Arial"/>
          <w:color w:val="000000" w:themeColor="text1"/>
          <w:sz w:val="22"/>
          <w:szCs w:val="22"/>
          <w:lang w:val="en-US"/>
        </w:rPr>
        <w:br/>
        <w:t>Athens 11810</w:t>
      </w:r>
      <w:r w:rsidRPr="0085643B">
        <w:rPr>
          <w:rFonts w:ascii="Arial" w:hAnsi="Arial" w:cs="Arial"/>
          <w:color w:val="000000" w:themeColor="text1"/>
          <w:sz w:val="22"/>
          <w:szCs w:val="22"/>
          <w:lang w:val="en-US"/>
        </w:rPr>
        <w:br/>
        <w:t>Greece</w:t>
      </w:r>
      <w:r w:rsidRPr="0085643B">
        <w:rPr>
          <w:rFonts w:ascii="Arial" w:hAnsi="Arial" w:cs="Arial"/>
          <w:color w:val="000000" w:themeColor="text1"/>
          <w:sz w:val="22"/>
          <w:szCs w:val="22"/>
          <w:lang w:val="en-US"/>
        </w:rPr>
        <w:br/>
        <w:t xml:space="preserve">Email: </w:t>
      </w:r>
      <w:hyperlink r:id="rId195" w:history="1">
        <w:r w:rsidR="00540BB0" w:rsidRPr="00531375">
          <w:rPr>
            <w:rStyle w:val="Hyperlink"/>
            <w:rFonts w:ascii="Arial" w:hAnsi="Arial" w:cs="Arial"/>
            <w:sz w:val="22"/>
            <w:szCs w:val="22"/>
            <w:u w:val="none"/>
            <w:lang w:val="en-US"/>
          </w:rPr>
          <w:t>ioannatriantafyllou@yahoo.gr</w:t>
        </w:r>
      </w:hyperlink>
      <w:r w:rsidR="00540BB0" w:rsidRPr="0085643B">
        <w:rPr>
          <w:rFonts w:ascii="Arial" w:hAnsi="Arial" w:cs="Arial"/>
          <w:color w:val="000000" w:themeColor="text1"/>
          <w:sz w:val="22"/>
          <w:szCs w:val="22"/>
          <w:lang w:val="en-US"/>
        </w:rPr>
        <w:t xml:space="preserve"> </w:t>
      </w:r>
    </w:p>
    <w:p w14:paraId="087ECBA2" w14:textId="4759CCBE" w:rsidR="00272C45" w:rsidRDefault="00272C45" w:rsidP="00531375">
      <w:pPr>
        <w:rPr>
          <w:rFonts w:ascii="Arial" w:hAnsi="Arial" w:cs="Arial"/>
          <w:sz w:val="22"/>
          <w:szCs w:val="22"/>
          <w:lang w:val="en-US"/>
        </w:rPr>
      </w:pPr>
    </w:p>
    <w:p w14:paraId="792C53BF" w14:textId="2C987F7A" w:rsidR="00D13678" w:rsidRPr="0085643B" w:rsidRDefault="00D13678" w:rsidP="00E228DE">
      <w:pPr>
        <w:keepNext/>
        <w:keepLines/>
        <w:shd w:val="clear" w:color="auto" w:fill="D9D9D9" w:themeFill="background1" w:themeFillShade="D9"/>
        <w:tabs>
          <w:tab w:val="left" w:pos="360"/>
        </w:tabs>
        <w:spacing w:before="240" w:after="240"/>
        <w:rPr>
          <w:rFonts w:ascii="Arial" w:hAnsi="Arial" w:cs="Arial"/>
          <w:sz w:val="22"/>
          <w:szCs w:val="22"/>
          <w:lang w:val="en-US"/>
        </w:rPr>
      </w:pPr>
      <w:r w:rsidRPr="0085643B">
        <w:rPr>
          <w:rFonts w:ascii="Arial" w:hAnsi="Arial" w:cs="Arial"/>
          <w:b/>
          <w:sz w:val="22"/>
          <w:szCs w:val="22"/>
          <w:lang w:val="en-US"/>
        </w:rPr>
        <w:t xml:space="preserve">IOC </w:t>
      </w:r>
      <w:r w:rsidRPr="0085643B">
        <w:rPr>
          <w:rFonts w:ascii="Arial" w:hAnsi="Arial" w:cs="Arial"/>
          <w:b/>
          <w:color w:val="000000"/>
          <w:sz w:val="22"/>
          <w:szCs w:val="22"/>
          <w:lang w:val="en-US"/>
        </w:rPr>
        <w:t>SECRETARIAT</w:t>
      </w:r>
    </w:p>
    <w:p w14:paraId="31205E1D" w14:textId="37C34D2B" w:rsidR="00A1125D" w:rsidRPr="0085643B" w:rsidRDefault="00A1125D" w:rsidP="00E228DE">
      <w:pPr>
        <w:keepNext/>
        <w:keepLines/>
        <w:rPr>
          <w:rFonts w:ascii="Arial" w:hAnsi="Arial" w:cs="Arial"/>
          <w:sz w:val="22"/>
          <w:szCs w:val="22"/>
          <w:lang w:val="en-US"/>
        </w:rPr>
      </w:pPr>
      <w:r w:rsidRPr="0085643B">
        <w:rPr>
          <w:rFonts w:ascii="Arial" w:hAnsi="Arial" w:cs="Arial"/>
          <w:sz w:val="22"/>
          <w:szCs w:val="22"/>
          <w:lang w:val="en-US"/>
        </w:rPr>
        <w:t xml:space="preserve">Mr Thorkild </w:t>
      </w:r>
      <w:r w:rsidR="00C34F84" w:rsidRPr="0085643B">
        <w:rPr>
          <w:rFonts w:ascii="Arial" w:hAnsi="Arial" w:cs="Arial"/>
          <w:sz w:val="22"/>
          <w:szCs w:val="22"/>
          <w:lang w:val="en-US"/>
        </w:rPr>
        <w:t>AARUP</w:t>
      </w:r>
    </w:p>
    <w:p w14:paraId="41C75873" w14:textId="77777777" w:rsidR="00A1125D" w:rsidRPr="0085643B" w:rsidRDefault="00A1125D" w:rsidP="00A1125D">
      <w:pPr>
        <w:tabs>
          <w:tab w:val="left" w:pos="360"/>
        </w:tabs>
        <w:rPr>
          <w:rFonts w:ascii="Arial" w:hAnsi="Arial" w:cs="Arial"/>
          <w:sz w:val="22"/>
          <w:szCs w:val="22"/>
          <w:lang w:val="en-US"/>
        </w:rPr>
      </w:pPr>
      <w:r w:rsidRPr="0085643B">
        <w:rPr>
          <w:rFonts w:ascii="Arial" w:hAnsi="Arial" w:cs="Arial"/>
          <w:color w:val="000000"/>
          <w:sz w:val="22"/>
          <w:szCs w:val="22"/>
          <w:lang w:val="en-US"/>
        </w:rPr>
        <w:t>Head of Tsunami Unit</w:t>
      </w:r>
    </w:p>
    <w:p w14:paraId="17990C6C" w14:textId="715F27B6" w:rsidR="00A1125D" w:rsidRPr="0085643B" w:rsidRDefault="00A1125D" w:rsidP="00A1125D">
      <w:pPr>
        <w:tabs>
          <w:tab w:val="left" w:pos="360"/>
        </w:tabs>
        <w:rPr>
          <w:rFonts w:ascii="Arial" w:hAnsi="Arial" w:cs="Arial"/>
          <w:color w:val="000000" w:themeColor="text1"/>
          <w:sz w:val="22"/>
          <w:szCs w:val="22"/>
        </w:rPr>
      </w:pPr>
      <w:r w:rsidRPr="0085643B">
        <w:rPr>
          <w:rFonts w:ascii="Arial" w:hAnsi="Arial" w:cs="Arial"/>
          <w:color w:val="000000"/>
          <w:sz w:val="22"/>
          <w:szCs w:val="22"/>
        </w:rPr>
        <w:t>UNESCO</w:t>
      </w:r>
      <w:r w:rsidRPr="0085643B">
        <w:rPr>
          <w:rFonts w:ascii="Arial" w:hAnsi="Arial" w:cs="Arial"/>
          <w:sz w:val="22"/>
          <w:szCs w:val="22"/>
        </w:rPr>
        <w:t>/IOC</w:t>
      </w:r>
      <w:r w:rsidRPr="0085643B">
        <w:rPr>
          <w:rFonts w:ascii="Arial" w:hAnsi="Arial" w:cs="Arial"/>
          <w:sz w:val="22"/>
          <w:szCs w:val="22"/>
        </w:rPr>
        <w:br/>
        <w:t>7 Place de Fontenoy</w:t>
      </w:r>
      <w:r w:rsidRPr="0085643B">
        <w:rPr>
          <w:rFonts w:ascii="Arial" w:hAnsi="Arial" w:cs="Arial"/>
          <w:sz w:val="22"/>
          <w:szCs w:val="22"/>
        </w:rPr>
        <w:br/>
      </w:r>
      <w:r w:rsidRPr="0085643B">
        <w:rPr>
          <w:rFonts w:ascii="Arial" w:hAnsi="Arial" w:cs="Arial"/>
          <w:color w:val="000000" w:themeColor="text1"/>
          <w:sz w:val="22"/>
          <w:szCs w:val="22"/>
        </w:rPr>
        <w:t>F-75352 Paris 07 SP</w:t>
      </w:r>
      <w:r w:rsidR="009031C8" w:rsidRPr="0085643B">
        <w:rPr>
          <w:rFonts w:ascii="Arial" w:hAnsi="Arial" w:cs="Arial"/>
          <w:color w:val="000000" w:themeColor="text1"/>
          <w:sz w:val="22"/>
          <w:szCs w:val="22"/>
        </w:rPr>
        <w:t xml:space="preserve">, </w:t>
      </w:r>
      <w:r w:rsidRPr="0085643B">
        <w:rPr>
          <w:rFonts w:ascii="Arial" w:hAnsi="Arial" w:cs="Arial"/>
          <w:color w:val="000000" w:themeColor="text1"/>
          <w:sz w:val="22"/>
          <w:szCs w:val="22"/>
        </w:rPr>
        <w:t>France</w:t>
      </w:r>
      <w:r w:rsidRPr="0085643B">
        <w:rPr>
          <w:rFonts w:ascii="Arial" w:hAnsi="Arial" w:cs="Arial"/>
          <w:color w:val="000000" w:themeColor="text1"/>
          <w:sz w:val="22"/>
          <w:szCs w:val="22"/>
        </w:rPr>
        <w:br/>
        <w:t xml:space="preserve">Email : </w:t>
      </w:r>
      <w:hyperlink r:id="rId196" w:history="1">
        <w:r w:rsidRPr="0085643B">
          <w:rPr>
            <w:rStyle w:val="Hyperlink"/>
            <w:rFonts w:ascii="Arial" w:hAnsi="Arial" w:cs="Arial"/>
            <w:sz w:val="22"/>
            <w:szCs w:val="22"/>
            <w:u w:val="none"/>
          </w:rPr>
          <w:t>t.aarup@unesco.org</w:t>
        </w:r>
      </w:hyperlink>
      <w:r w:rsidRPr="0085643B">
        <w:rPr>
          <w:rFonts w:ascii="Arial" w:hAnsi="Arial" w:cs="Arial"/>
          <w:color w:val="000000" w:themeColor="text1"/>
          <w:sz w:val="22"/>
          <w:szCs w:val="22"/>
        </w:rPr>
        <w:t xml:space="preserve"> </w:t>
      </w:r>
    </w:p>
    <w:p w14:paraId="657E3A23" w14:textId="77777777" w:rsidR="00A1125D" w:rsidRPr="0085643B" w:rsidRDefault="00000F93" w:rsidP="002D6C81">
      <w:pPr>
        <w:pStyle w:val="ListParagraph"/>
        <w:spacing w:after="240"/>
        <w:contextualSpacing w:val="0"/>
        <w:rPr>
          <w:rFonts w:ascii="Arial" w:hAnsi="Arial" w:cs="Arial"/>
          <w:color w:val="000000" w:themeColor="text1"/>
          <w:sz w:val="22"/>
          <w:szCs w:val="22"/>
          <w:lang w:val="en-US" w:eastAsia="fr-FR"/>
        </w:rPr>
      </w:pPr>
      <w:hyperlink r:id="rId197" w:history="1">
        <w:r w:rsidR="00A1125D" w:rsidRPr="0085643B">
          <w:rPr>
            <w:rStyle w:val="Hyperlink"/>
            <w:rFonts w:ascii="Arial" w:hAnsi="Arial" w:cs="Arial"/>
            <w:sz w:val="22"/>
            <w:szCs w:val="22"/>
            <w:u w:val="none"/>
            <w:lang w:val="en-US" w:eastAsia="fr-FR"/>
          </w:rPr>
          <w:t>www.ioc-tsunami.org</w:t>
        </w:r>
      </w:hyperlink>
      <w:r w:rsidR="00A1125D" w:rsidRPr="0085643B">
        <w:rPr>
          <w:rFonts w:ascii="Arial" w:hAnsi="Arial" w:cs="Arial"/>
          <w:color w:val="000000" w:themeColor="text1"/>
          <w:sz w:val="22"/>
          <w:szCs w:val="22"/>
          <w:lang w:val="en-US" w:eastAsia="fr-FR"/>
        </w:rPr>
        <w:t xml:space="preserve"> </w:t>
      </w:r>
    </w:p>
    <w:p w14:paraId="4B42EC71" w14:textId="783E6F07" w:rsidR="00A1125D" w:rsidRPr="0085643B" w:rsidRDefault="00A1125D" w:rsidP="002D6C81">
      <w:pPr>
        <w:rPr>
          <w:rFonts w:ascii="Arial" w:hAnsi="Arial" w:cs="Arial"/>
          <w:sz w:val="22"/>
          <w:szCs w:val="22"/>
          <w:lang w:val="en-US"/>
        </w:rPr>
      </w:pPr>
      <w:r w:rsidRPr="0085643B">
        <w:rPr>
          <w:rFonts w:ascii="Arial" w:hAnsi="Arial" w:cs="Arial"/>
          <w:sz w:val="22"/>
          <w:szCs w:val="22"/>
          <w:lang w:val="en-US"/>
        </w:rPr>
        <w:t xml:space="preserve">Mr Denis </w:t>
      </w:r>
      <w:r w:rsidR="00C34F84" w:rsidRPr="0085643B">
        <w:rPr>
          <w:rFonts w:ascii="Arial" w:hAnsi="Arial" w:cs="Arial"/>
          <w:sz w:val="22"/>
          <w:szCs w:val="22"/>
          <w:lang w:val="en-US"/>
        </w:rPr>
        <w:t>CHANG SENG</w:t>
      </w:r>
    </w:p>
    <w:p w14:paraId="617588C9" w14:textId="77777777" w:rsidR="00A1125D" w:rsidRPr="0085643B" w:rsidRDefault="00A1125D" w:rsidP="00A1125D">
      <w:pPr>
        <w:tabs>
          <w:tab w:val="left" w:pos="360"/>
        </w:tabs>
        <w:rPr>
          <w:rFonts w:ascii="Arial" w:hAnsi="Arial" w:cs="Arial"/>
          <w:bCs/>
          <w:color w:val="000000" w:themeColor="text1"/>
          <w:sz w:val="22"/>
          <w:szCs w:val="22"/>
          <w:lang w:val="en-US"/>
        </w:rPr>
      </w:pPr>
      <w:r w:rsidRPr="0085643B">
        <w:rPr>
          <w:rFonts w:ascii="Arial" w:hAnsi="Arial" w:cs="Arial"/>
          <w:color w:val="000000"/>
          <w:sz w:val="22"/>
          <w:szCs w:val="22"/>
          <w:lang w:val="en-US"/>
        </w:rPr>
        <w:t>Programme</w:t>
      </w:r>
      <w:r w:rsidRPr="0085643B">
        <w:rPr>
          <w:rFonts w:ascii="Arial" w:hAnsi="Arial" w:cs="Arial"/>
          <w:bCs/>
          <w:color w:val="000000" w:themeColor="text1"/>
          <w:sz w:val="22"/>
          <w:szCs w:val="22"/>
          <w:lang w:val="en-US"/>
        </w:rPr>
        <w:t xml:space="preserve"> Specialist</w:t>
      </w:r>
    </w:p>
    <w:p w14:paraId="750D69C6" w14:textId="066D38F5" w:rsidR="00A1125D" w:rsidRPr="0085643B" w:rsidRDefault="00A1125D" w:rsidP="00A1125D">
      <w:pPr>
        <w:tabs>
          <w:tab w:val="left" w:pos="360"/>
        </w:tabs>
        <w:rPr>
          <w:rFonts w:ascii="Arial" w:hAnsi="Arial" w:cs="Arial"/>
          <w:color w:val="000000" w:themeColor="text1"/>
          <w:sz w:val="22"/>
          <w:szCs w:val="22"/>
          <w:lang w:val="en-US"/>
        </w:rPr>
      </w:pPr>
      <w:r w:rsidRPr="0085643B">
        <w:rPr>
          <w:rFonts w:ascii="Arial" w:hAnsi="Arial" w:cs="Arial"/>
          <w:color w:val="000000"/>
          <w:sz w:val="22"/>
          <w:szCs w:val="22"/>
          <w:lang w:val="en-US"/>
        </w:rPr>
        <w:t>Tsunami</w:t>
      </w:r>
      <w:r w:rsidRPr="0085643B">
        <w:rPr>
          <w:rFonts w:ascii="Arial" w:hAnsi="Arial" w:cs="Arial"/>
          <w:color w:val="000000" w:themeColor="text1"/>
          <w:sz w:val="22"/>
          <w:szCs w:val="22"/>
          <w:lang w:val="en-US"/>
        </w:rPr>
        <w:t xml:space="preserve"> Unit (ICG/NEAMTWS Technical Secretary) / </w:t>
      </w:r>
      <w:r w:rsidRPr="0085643B">
        <w:rPr>
          <w:rFonts w:ascii="Arial" w:hAnsi="Arial" w:cs="Arial"/>
          <w:color w:val="000000" w:themeColor="text1"/>
          <w:sz w:val="22"/>
          <w:szCs w:val="22"/>
          <w:lang w:val="en-US"/>
        </w:rPr>
        <w:br/>
        <w:t>Ocean Observation &amp; Services Section</w:t>
      </w:r>
      <w:r w:rsidR="00272C45" w:rsidRPr="0085643B">
        <w:rPr>
          <w:rFonts w:ascii="Arial" w:hAnsi="Arial" w:cs="Arial"/>
          <w:color w:val="000000" w:themeColor="text1"/>
          <w:sz w:val="22"/>
          <w:szCs w:val="22"/>
          <w:lang w:val="en-US"/>
        </w:rPr>
        <w:t xml:space="preserve"> / GOOS</w:t>
      </w:r>
      <w:r w:rsidRPr="0085643B">
        <w:rPr>
          <w:rFonts w:ascii="Arial" w:hAnsi="Arial" w:cs="Arial"/>
          <w:color w:val="000000" w:themeColor="text1"/>
          <w:sz w:val="22"/>
          <w:szCs w:val="22"/>
          <w:lang w:val="en-US"/>
        </w:rPr>
        <w:br/>
        <w:t xml:space="preserve">UNESCO/IOC </w:t>
      </w:r>
      <w:r w:rsidRPr="0085643B">
        <w:rPr>
          <w:rFonts w:ascii="Arial" w:hAnsi="Arial" w:cs="Arial"/>
          <w:color w:val="000000" w:themeColor="text1"/>
          <w:sz w:val="22"/>
          <w:szCs w:val="22"/>
          <w:lang w:val="en-US"/>
        </w:rPr>
        <w:br/>
        <w:t>7, Place de Fontenoy</w:t>
      </w:r>
    </w:p>
    <w:p w14:paraId="70B73EAB" w14:textId="6A835A64" w:rsidR="00A1125D" w:rsidRPr="0085643B" w:rsidRDefault="00A1125D" w:rsidP="00A1125D">
      <w:pPr>
        <w:tabs>
          <w:tab w:val="left" w:pos="360"/>
        </w:tabs>
        <w:rPr>
          <w:rFonts w:ascii="Arial" w:hAnsi="Arial" w:cs="Arial"/>
          <w:color w:val="000000" w:themeColor="text1"/>
          <w:sz w:val="22"/>
          <w:szCs w:val="22"/>
          <w:lang w:val="en-US"/>
        </w:rPr>
      </w:pPr>
      <w:r w:rsidRPr="0085643B">
        <w:rPr>
          <w:rFonts w:ascii="Arial" w:hAnsi="Arial" w:cs="Arial"/>
          <w:color w:val="000000" w:themeColor="text1"/>
          <w:sz w:val="22"/>
          <w:szCs w:val="22"/>
          <w:lang w:val="en-US"/>
        </w:rPr>
        <w:t>F-75352 Paris 07 SP</w:t>
      </w:r>
      <w:r w:rsidR="009031C8" w:rsidRPr="0085643B">
        <w:rPr>
          <w:rFonts w:ascii="Arial" w:hAnsi="Arial" w:cs="Arial"/>
          <w:color w:val="000000" w:themeColor="text1"/>
          <w:sz w:val="22"/>
          <w:szCs w:val="22"/>
          <w:lang w:val="en-US"/>
        </w:rPr>
        <w:t xml:space="preserve">, </w:t>
      </w:r>
      <w:r w:rsidRPr="0085643B">
        <w:rPr>
          <w:rFonts w:ascii="Arial" w:hAnsi="Arial" w:cs="Arial"/>
          <w:color w:val="000000" w:themeColor="text1"/>
          <w:sz w:val="22"/>
          <w:szCs w:val="22"/>
          <w:lang w:val="en-US"/>
        </w:rPr>
        <w:t>France</w:t>
      </w:r>
    </w:p>
    <w:p w14:paraId="40EC27E6" w14:textId="77777777" w:rsidR="00A1125D" w:rsidRPr="00306D4D" w:rsidRDefault="00A1125D" w:rsidP="00A1125D">
      <w:pPr>
        <w:tabs>
          <w:tab w:val="left" w:pos="360"/>
        </w:tabs>
        <w:rPr>
          <w:rFonts w:ascii="Arial" w:hAnsi="Arial" w:cs="Arial"/>
          <w:color w:val="000000" w:themeColor="text1"/>
          <w:sz w:val="22"/>
          <w:szCs w:val="22"/>
        </w:rPr>
      </w:pPr>
      <w:r w:rsidRPr="00306D4D">
        <w:rPr>
          <w:rFonts w:ascii="Arial" w:hAnsi="Arial" w:cs="Arial"/>
          <w:color w:val="000000" w:themeColor="text1"/>
          <w:sz w:val="22"/>
          <w:szCs w:val="22"/>
        </w:rPr>
        <w:t>Tel: +33 (0) 145 68 39 52</w:t>
      </w:r>
    </w:p>
    <w:p w14:paraId="3EC36D1C" w14:textId="77777777" w:rsidR="00A1125D" w:rsidRPr="00306D4D" w:rsidRDefault="00A1125D" w:rsidP="00A1125D">
      <w:pPr>
        <w:tabs>
          <w:tab w:val="left" w:pos="360"/>
        </w:tabs>
        <w:rPr>
          <w:rFonts w:ascii="Arial" w:hAnsi="Arial" w:cs="Arial"/>
          <w:sz w:val="22"/>
          <w:szCs w:val="22"/>
        </w:rPr>
      </w:pPr>
      <w:r w:rsidRPr="007F64A6">
        <w:rPr>
          <w:rFonts w:ascii="Arial" w:hAnsi="Arial" w:cs="Arial"/>
          <w:color w:val="000000" w:themeColor="text1"/>
          <w:sz w:val="22"/>
          <w:szCs w:val="22"/>
        </w:rPr>
        <w:t xml:space="preserve">E-mail: </w:t>
      </w:r>
      <w:hyperlink r:id="rId198" w:history="1">
        <w:r w:rsidRPr="007F64A6">
          <w:rPr>
            <w:rStyle w:val="Hyperlink"/>
            <w:rFonts w:ascii="Arial" w:hAnsi="Arial" w:cs="Arial"/>
            <w:sz w:val="22"/>
            <w:szCs w:val="22"/>
            <w:u w:val="none"/>
          </w:rPr>
          <w:t>d.chang-seng@unesco.org</w:t>
        </w:r>
      </w:hyperlink>
      <w:r w:rsidRPr="00306D4D">
        <w:rPr>
          <w:rFonts w:ascii="Arial" w:hAnsi="Arial" w:cs="Arial"/>
          <w:sz w:val="22"/>
          <w:szCs w:val="22"/>
        </w:rPr>
        <w:t xml:space="preserve"> </w:t>
      </w:r>
      <w:hyperlink r:id="rId199" w:history="1"/>
    </w:p>
    <w:p w14:paraId="6A3D9ABE" w14:textId="77777777" w:rsidR="00A1125D" w:rsidRPr="0085643B" w:rsidRDefault="00000F93" w:rsidP="00A1125D">
      <w:pPr>
        <w:pStyle w:val="ListParagraph"/>
        <w:rPr>
          <w:rFonts w:ascii="Arial" w:hAnsi="Arial" w:cs="Arial"/>
          <w:bCs/>
          <w:color w:val="000000" w:themeColor="text1"/>
          <w:sz w:val="22"/>
          <w:szCs w:val="22"/>
          <w:lang w:val="da-DK" w:eastAsia="fr-FR"/>
        </w:rPr>
      </w:pPr>
      <w:hyperlink r:id="rId200" w:history="1">
        <w:r w:rsidR="00A1125D" w:rsidRPr="0085643B">
          <w:rPr>
            <w:rStyle w:val="Hyperlink"/>
            <w:rFonts w:ascii="Arial" w:hAnsi="Arial" w:cs="Arial"/>
            <w:sz w:val="22"/>
            <w:szCs w:val="22"/>
            <w:u w:val="none"/>
            <w:lang w:val="da-DK" w:eastAsia="fr-FR"/>
          </w:rPr>
          <w:t>www.ioc-tsunami.org</w:t>
        </w:r>
      </w:hyperlink>
    </w:p>
    <w:p w14:paraId="5909C9BE" w14:textId="77777777" w:rsidR="00A419D0" w:rsidRPr="0085643B" w:rsidRDefault="00A419D0" w:rsidP="009031C8">
      <w:pPr>
        <w:tabs>
          <w:tab w:val="left" w:pos="360"/>
        </w:tabs>
        <w:rPr>
          <w:rFonts w:ascii="Arial" w:hAnsi="Arial" w:cs="Arial"/>
          <w:sz w:val="22"/>
          <w:szCs w:val="22"/>
          <w:lang w:val="da-DK"/>
        </w:rPr>
        <w:sectPr w:rsidR="00A419D0" w:rsidRPr="0085643B" w:rsidSect="00421449">
          <w:type w:val="continuous"/>
          <w:pgSz w:w="11907" w:h="16840" w:code="9"/>
          <w:pgMar w:top="1417" w:right="1417" w:bottom="1417" w:left="1417" w:header="720" w:footer="720" w:gutter="0"/>
          <w:pgNumType w:start="1"/>
          <w:cols w:num="2" w:space="720"/>
          <w:titlePg/>
          <w:docGrid w:linePitch="360"/>
        </w:sectPr>
      </w:pPr>
    </w:p>
    <w:p w14:paraId="67F6E1C8" w14:textId="76EA6677" w:rsidR="009031C8" w:rsidRPr="000E627E" w:rsidRDefault="009031C8" w:rsidP="00FE0441">
      <w:pPr>
        <w:rPr>
          <w:lang w:val="da-DK"/>
        </w:rPr>
      </w:pPr>
    </w:p>
    <w:p w14:paraId="1969D0C7" w14:textId="77777777" w:rsidR="009031C8" w:rsidRPr="000E627E" w:rsidRDefault="009031C8" w:rsidP="00FE0441">
      <w:pPr>
        <w:rPr>
          <w:lang w:val="da-DK"/>
        </w:rPr>
        <w:sectPr w:rsidR="009031C8" w:rsidRPr="000E627E" w:rsidSect="004F24BB">
          <w:type w:val="continuous"/>
          <w:pgSz w:w="11907" w:h="16840" w:code="9"/>
          <w:pgMar w:top="1417" w:right="1417" w:bottom="1417" w:left="1417" w:header="720" w:footer="720" w:gutter="0"/>
          <w:pgNumType w:start="1"/>
          <w:cols w:space="720"/>
          <w:titlePg/>
          <w:docGrid w:linePitch="360"/>
        </w:sectPr>
      </w:pPr>
    </w:p>
    <w:p w14:paraId="34BCEDC8" w14:textId="0D798E87" w:rsidR="001E25BA" w:rsidRPr="00431041" w:rsidRDefault="001E25BA" w:rsidP="00FE0441">
      <w:pPr>
        <w:rPr>
          <w:highlight w:val="yellow"/>
          <w:lang w:val="da-DK"/>
        </w:rPr>
      </w:pPr>
    </w:p>
    <w:p w14:paraId="1338E074" w14:textId="510E46B0" w:rsidR="00614BAA" w:rsidRPr="009C021B" w:rsidRDefault="00194B36" w:rsidP="0085643B">
      <w:pPr>
        <w:pStyle w:val="Heading1"/>
        <w:spacing w:before="0"/>
        <w:jc w:val="center"/>
        <w:rPr>
          <w:rStyle w:val="Emphasis"/>
          <w:rFonts w:eastAsia="SimSun"/>
          <w:smallCaps/>
          <w:lang w:val="da-DK"/>
        </w:rPr>
      </w:pPr>
      <w:bookmarkStart w:id="295" w:name="_Toc329420886"/>
      <w:bookmarkStart w:id="296" w:name="_Toc332178897"/>
      <w:bookmarkStart w:id="297" w:name="_Toc333141443"/>
      <w:bookmarkStart w:id="298" w:name="_Toc333141748"/>
      <w:bookmarkStart w:id="299" w:name="_Toc358628341"/>
      <w:bookmarkStart w:id="300" w:name="_Toc359016030"/>
      <w:bookmarkStart w:id="301" w:name="_Toc359055308"/>
      <w:bookmarkStart w:id="302" w:name="_Toc414287747"/>
      <w:bookmarkStart w:id="303" w:name="_Toc442964961"/>
      <w:bookmarkStart w:id="304" w:name="_Toc442996718"/>
      <w:bookmarkStart w:id="305" w:name="_Toc453029871"/>
      <w:bookmarkStart w:id="306" w:name="_Toc468263407"/>
      <w:bookmarkStart w:id="307" w:name="_Toc472423062"/>
      <w:bookmarkEnd w:id="7"/>
      <w:bookmarkEnd w:id="8"/>
      <w:r w:rsidRPr="009C021B">
        <w:rPr>
          <w:rStyle w:val="Emphasis"/>
          <w:rFonts w:eastAsia="SimSun"/>
          <w:smallCaps/>
          <w:lang w:val="da-DK"/>
        </w:rPr>
        <w:t>ANNEX V</w:t>
      </w:r>
      <w:bookmarkEnd w:id="295"/>
      <w:bookmarkEnd w:id="296"/>
      <w:bookmarkEnd w:id="297"/>
      <w:bookmarkEnd w:id="298"/>
      <w:bookmarkEnd w:id="299"/>
      <w:bookmarkEnd w:id="300"/>
      <w:bookmarkEnd w:id="301"/>
      <w:r w:rsidR="003E787B" w:rsidRPr="009C021B">
        <w:rPr>
          <w:rStyle w:val="Emphasis"/>
          <w:rFonts w:eastAsia="SimSun"/>
          <w:smallCaps/>
          <w:lang w:val="da-DK"/>
        </w:rPr>
        <w:t>I</w:t>
      </w:r>
      <w:bookmarkEnd w:id="302"/>
      <w:bookmarkEnd w:id="303"/>
      <w:bookmarkEnd w:id="304"/>
      <w:bookmarkEnd w:id="305"/>
      <w:bookmarkEnd w:id="306"/>
      <w:bookmarkEnd w:id="307"/>
    </w:p>
    <w:p w14:paraId="28AA345A" w14:textId="20340CED" w:rsidR="00974F9A" w:rsidRPr="00421449" w:rsidRDefault="00F41E57" w:rsidP="0085643B">
      <w:pPr>
        <w:pStyle w:val="Heading1"/>
        <w:tabs>
          <w:tab w:val="center" w:pos="4536"/>
        </w:tabs>
        <w:snapToGrid w:val="0"/>
        <w:spacing w:before="0"/>
        <w:jc w:val="center"/>
        <w:rPr>
          <w:rStyle w:val="Titolodellibro"/>
          <w:b/>
          <w:color w:val="000000" w:themeColor="text1"/>
          <w:szCs w:val="22"/>
        </w:rPr>
      </w:pPr>
      <w:bookmarkStart w:id="308" w:name="_Toc329420887"/>
      <w:bookmarkStart w:id="309" w:name="_Ref330634559"/>
      <w:bookmarkStart w:id="310" w:name="_Toc332178898"/>
      <w:bookmarkStart w:id="311" w:name="_Toc333141444"/>
      <w:bookmarkStart w:id="312" w:name="_Toc333141749"/>
      <w:bookmarkStart w:id="313" w:name="_Toc358628342"/>
      <w:bookmarkStart w:id="314" w:name="_Toc359016031"/>
      <w:bookmarkStart w:id="315" w:name="_Toc359055309"/>
      <w:bookmarkStart w:id="316" w:name="_Ref359056904"/>
      <w:bookmarkStart w:id="317" w:name="_Toc414287748"/>
      <w:bookmarkStart w:id="318" w:name="_Toc442964962"/>
      <w:bookmarkStart w:id="319" w:name="_Toc442996719"/>
      <w:bookmarkStart w:id="320" w:name="_Toc453029872"/>
      <w:bookmarkStart w:id="321" w:name="_Toc468263408"/>
      <w:bookmarkStart w:id="322" w:name="_Toc472423063"/>
      <w:bookmarkStart w:id="323" w:name="_Toc503179821"/>
      <w:bookmarkStart w:id="324" w:name="_Toc36824369"/>
      <w:r w:rsidRPr="00421449">
        <w:rPr>
          <w:rStyle w:val="Titolodellibro"/>
          <w:b/>
          <w:bCs/>
          <w:color w:val="000000" w:themeColor="text1"/>
          <w:szCs w:val="22"/>
        </w:rPr>
        <w:t>LIST OF ACRONYMS</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946"/>
      </w:tblGrid>
      <w:tr w:rsidR="0085643B" w:rsidRPr="00BF2EB0" w14:paraId="666658A5" w14:textId="77777777" w:rsidTr="00531375">
        <w:tc>
          <w:tcPr>
            <w:tcW w:w="2268" w:type="dxa"/>
          </w:tcPr>
          <w:p w14:paraId="0119A656" w14:textId="77777777" w:rsidR="0085643B" w:rsidRPr="0085643B" w:rsidRDefault="0085643B" w:rsidP="00531375">
            <w:pPr>
              <w:snapToGrid w:val="0"/>
              <w:spacing w:after="240"/>
              <w:rPr>
                <w:rFonts w:ascii="Arial" w:hAnsi="Arial" w:cs="Arial"/>
                <w:b/>
                <w:sz w:val="22"/>
                <w:szCs w:val="22"/>
              </w:rPr>
            </w:pPr>
            <w:r w:rsidRPr="0085643B">
              <w:rPr>
                <w:rFonts w:ascii="Arial" w:hAnsi="Arial" w:cs="Arial"/>
                <w:b/>
                <w:sz w:val="22"/>
                <w:szCs w:val="22"/>
              </w:rPr>
              <w:t>AGITHAR</w:t>
            </w:r>
          </w:p>
        </w:tc>
        <w:tc>
          <w:tcPr>
            <w:tcW w:w="6946" w:type="dxa"/>
          </w:tcPr>
          <w:p w14:paraId="500EE4A4" w14:textId="77777777" w:rsidR="0085643B" w:rsidRPr="0085643B" w:rsidRDefault="0085643B" w:rsidP="00531375">
            <w:pPr>
              <w:snapToGrid w:val="0"/>
              <w:spacing w:after="240"/>
              <w:rPr>
                <w:rFonts w:ascii="Arial" w:hAnsi="Arial" w:cs="Arial"/>
                <w:sz w:val="22"/>
                <w:szCs w:val="22"/>
                <w:lang w:val="en-GB"/>
              </w:rPr>
            </w:pPr>
            <w:r w:rsidRPr="0085643B">
              <w:rPr>
                <w:rFonts w:ascii="Arial" w:hAnsi="Arial" w:cs="Arial"/>
                <w:sz w:val="22"/>
                <w:szCs w:val="22"/>
                <w:lang w:val="en-GB"/>
              </w:rPr>
              <w:t>Accelerating Global science In Tsunami Hazard And Risk analysis</w:t>
            </w:r>
          </w:p>
        </w:tc>
      </w:tr>
      <w:tr w:rsidR="0085643B" w:rsidRPr="00BF2EB0" w14:paraId="51CC0843" w14:textId="77777777" w:rsidTr="00531375">
        <w:tc>
          <w:tcPr>
            <w:tcW w:w="2268" w:type="dxa"/>
          </w:tcPr>
          <w:p w14:paraId="48627F77" w14:textId="77777777" w:rsidR="0085643B" w:rsidRPr="0085643B" w:rsidRDefault="0085643B" w:rsidP="00531375">
            <w:pPr>
              <w:snapToGrid w:val="0"/>
              <w:spacing w:after="240"/>
              <w:rPr>
                <w:rFonts w:ascii="Arial" w:hAnsi="Arial" w:cs="Arial"/>
                <w:b/>
                <w:sz w:val="22"/>
                <w:szCs w:val="22"/>
              </w:rPr>
            </w:pPr>
            <w:r w:rsidRPr="0085643B">
              <w:rPr>
                <w:rFonts w:ascii="Arial" w:hAnsi="Arial" w:cs="Arial"/>
                <w:b/>
                <w:sz w:val="22"/>
                <w:szCs w:val="22"/>
              </w:rPr>
              <w:t>ASTARTE</w:t>
            </w:r>
          </w:p>
        </w:tc>
        <w:tc>
          <w:tcPr>
            <w:tcW w:w="6946" w:type="dxa"/>
          </w:tcPr>
          <w:p w14:paraId="05C0D585" w14:textId="77777777" w:rsidR="0085643B" w:rsidRPr="0085643B" w:rsidRDefault="0085643B" w:rsidP="00531375">
            <w:pPr>
              <w:snapToGrid w:val="0"/>
              <w:spacing w:after="240"/>
              <w:rPr>
                <w:rFonts w:ascii="Arial" w:hAnsi="Arial" w:cs="Arial"/>
                <w:sz w:val="22"/>
                <w:szCs w:val="22"/>
                <w:lang w:val="en-GB"/>
              </w:rPr>
            </w:pPr>
            <w:r w:rsidRPr="0085643B">
              <w:rPr>
                <w:rFonts w:ascii="Arial" w:hAnsi="Arial" w:cs="Arial"/>
                <w:sz w:val="22"/>
                <w:szCs w:val="22"/>
                <w:lang w:val="en-GB"/>
              </w:rPr>
              <w:t>Assessment, STrategy And Risk Reduction for Tsunamis in Europe</w:t>
            </w:r>
          </w:p>
        </w:tc>
      </w:tr>
      <w:tr w:rsidR="0085643B" w:rsidRPr="0085643B" w14:paraId="136BC05F" w14:textId="77777777" w:rsidTr="00531375">
        <w:tc>
          <w:tcPr>
            <w:tcW w:w="2268" w:type="dxa"/>
          </w:tcPr>
          <w:p w14:paraId="1B65CDFB" w14:textId="77777777" w:rsidR="0085643B" w:rsidRPr="0085643B" w:rsidRDefault="0085643B" w:rsidP="00531375">
            <w:pPr>
              <w:snapToGrid w:val="0"/>
              <w:spacing w:after="240"/>
              <w:rPr>
                <w:rFonts w:ascii="Arial" w:hAnsi="Arial" w:cs="Arial"/>
                <w:b/>
                <w:sz w:val="22"/>
                <w:szCs w:val="22"/>
              </w:rPr>
            </w:pPr>
            <w:r w:rsidRPr="0085643B">
              <w:rPr>
                <w:rFonts w:ascii="Arial" w:hAnsi="Arial" w:cs="Arial"/>
                <w:b/>
                <w:sz w:val="22"/>
                <w:szCs w:val="22"/>
              </w:rPr>
              <w:t>CEA</w:t>
            </w:r>
          </w:p>
        </w:tc>
        <w:tc>
          <w:tcPr>
            <w:tcW w:w="6946" w:type="dxa"/>
          </w:tcPr>
          <w:p w14:paraId="2B9BCF48" w14:textId="77777777" w:rsidR="0085643B" w:rsidRPr="0085643B" w:rsidRDefault="0085643B" w:rsidP="00531375">
            <w:pPr>
              <w:snapToGrid w:val="0"/>
              <w:spacing w:after="240"/>
              <w:rPr>
                <w:rFonts w:ascii="Arial" w:hAnsi="Arial" w:cs="Arial"/>
                <w:sz w:val="22"/>
                <w:szCs w:val="22"/>
              </w:rPr>
            </w:pPr>
            <w:r w:rsidRPr="0085643B">
              <w:rPr>
                <w:rFonts w:ascii="Arial" w:hAnsi="Arial" w:cs="Arial"/>
                <w:color w:val="222222"/>
                <w:sz w:val="22"/>
                <w:szCs w:val="22"/>
              </w:rPr>
              <w:t>Commissariat à l'énergie atomique et aux énergies alternatives (France)</w:t>
            </w:r>
          </w:p>
        </w:tc>
      </w:tr>
      <w:tr w:rsidR="0085643B" w:rsidRPr="0085643B" w14:paraId="3B660959" w14:textId="77777777" w:rsidTr="00531375">
        <w:tc>
          <w:tcPr>
            <w:tcW w:w="2268" w:type="dxa"/>
          </w:tcPr>
          <w:p w14:paraId="27BFAD5E" w14:textId="77777777" w:rsidR="0085643B" w:rsidRPr="0085643B" w:rsidRDefault="0085643B" w:rsidP="00531375">
            <w:pPr>
              <w:snapToGrid w:val="0"/>
              <w:spacing w:after="240"/>
              <w:rPr>
                <w:rFonts w:ascii="Arial" w:hAnsi="Arial" w:cs="Arial"/>
                <w:b/>
                <w:sz w:val="22"/>
                <w:szCs w:val="22"/>
              </w:rPr>
            </w:pPr>
            <w:r w:rsidRPr="0085643B">
              <w:rPr>
                <w:rFonts w:ascii="Arial" w:hAnsi="Arial" w:cs="Arial"/>
                <w:b/>
                <w:sz w:val="22"/>
                <w:szCs w:val="22"/>
              </w:rPr>
              <w:t>CENALT</w:t>
            </w:r>
          </w:p>
        </w:tc>
        <w:tc>
          <w:tcPr>
            <w:tcW w:w="6946" w:type="dxa"/>
          </w:tcPr>
          <w:p w14:paraId="7F6AB31B" w14:textId="77777777" w:rsidR="0085643B" w:rsidRPr="0085643B" w:rsidRDefault="0085643B" w:rsidP="00531375">
            <w:pPr>
              <w:snapToGrid w:val="0"/>
              <w:spacing w:after="240"/>
              <w:rPr>
                <w:rFonts w:ascii="Arial" w:hAnsi="Arial" w:cs="Arial"/>
                <w:sz w:val="22"/>
                <w:szCs w:val="22"/>
              </w:rPr>
            </w:pPr>
            <w:r w:rsidRPr="0085643B">
              <w:rPr>
                <w:rFonts w:ascii="Arial" w:hAnsi="Arial" w:cs="Arial"/>
                <w:sz w:val="22"/>
                <w:szCs w:val="22"/>
              </w:rPr>
              <w:t>CENtre d'Alerte aux Tsunamis, France</w:t>
            </w:r>
          </w:p>
        </w:tc>
      </w:tr>
      <w:tr w:rsidR="0085643B" w:rsidRPr="0085643B" w14:paraId="40975C49" w14:textId="77777777" w:rsidTr="00531375">
        <w:tc>
          <w:tcPr>
            <w:tcW w:w="2268" w:type="dxa"/>
          </w:tcPr>
          <w:p w14:paraId="54815C98" w14:textId="77777777" w:rsidR="0085643B" w:rsidRPr="0085643B" w:rsidRDefault="0085643B" w:rsidP="00531375">
            <w:pPr>
              <w:snapToGrid w:val="0"/>
              <w:spacing w:after="240"/>
              <w:rPr>
                <w:rFonts w:ascii="Arial" w:hAnsi="Arial" w:cs="Arial"/>
                <w:b/>
                <w:sz w:val="22"/>
                <w:szCs w:val="22"/>
              </w:rPr>
            </w:pPr>
            <w:r w:rsidRPr="0085643B">
              <w:rPr>
                <w:rFonts w:ascii="Arial" w:hAnsi="Arial" w:cs="Arial"/>
                <w:b/>
                <w:sz w:val="22"/>
                <w:szCs w:val="22"/>
              </w:rPr>
              <w:t>CPA</w:t>
            </w:r>
          </w:p>
        </w:tc>
        <w:tc>
          <w:tcPr>
            <w:tcW w:w="6946" w:type="dxa"/>
          </w:tcPr>
          <w:p w14:paraId="01CA1514" w14:textId="77777777" w:rsidR="0085643B" w:rsidRPr="0085643B" w:rsidRDefault="0085643B" w:rsidP="00531375">
            <w:pPr>
              <w:snapToGrid w:val="0"/>
              <w:spacing w:after="240"/>
              <w:rPr>
                <w:rFonts w:ascii="Arial" w:hAnsi="Arial" w:cs="Arial"/>
                <w:sz w:val="22"/>
                <w:szCs w:val="22"/>
              </w:rPr>
            </w:pPr>
            <w:r w:rsidRPr="0085643B">
              <w:rPr>
                <w:rFonts w:ascii="Arial" w:hAnsi="Arial" w:cs="Arial"/>
                <w:sz w:val="22"/>
                <w:szCs w:val="22"/>
              </w:rPr>
              <w:t>Civil Protection Authority</w:t>
            </w:r>
          </w:p>
        </w:tc>
      </w:tr>
      <w:tr w:rsidR="0085643B" w:rsidRPr="0085643B" w14:paraId="1A7A6DB1" w14:textId="77777777" w:rsidTr="00531375">
        <w:tc>
          <w:tcPr>
            <w:tcW w:w="2268" w:type="dxa"/>
          </w:tcPr>
          <w:p w14:paraId="17620351" w14:textId="77777777" w:rsidR="0085643B" w:rsidRPr="0085643B" w:rsidRDefault="0085643B" w:rsidP="00531375">
            <w:pPr>
              <w:snapToGrid w:val="0"/>
              <w:spacing w:after="240"/>
              <w:rPr>
                <w:rFonts w:ascii="Arial" w:hAnsi="Arial" w:cs="Arial"/>
                <w:b/>
                <w:sz w:val="22"/>
                <w:szCs w:val="22"/>
              </w:rPr>
            </w:pPr>
            <w:r w:rsidRPr="0085643B">
              <w:rPr>
                <w:rFonts w:ascii="Arial" w:hAnsi="Arial" w:cs="Arial"/>
                <w:b/>
                <w:sz w:val="22"/>
                <w:szCs w:val="22"/>
              </w:rPr>
              <w:t>CTE</w:t>
            </w:r>
          </w:p>
        </w:tc>
        <w:tc>
          <w:tcPr>
            <w:tcW w:w="6946" w:type="dxa"/>
          </w:tcPr>
          <w:p w14:paraId="2625FD7D" w14:textId="77777777" w:rsidR="0085643B" w:rsidRPr="0085643B" w:rsidRDefault="0085643B" w:rsidP="00531375">
            <w:pPr>
              <w:tabs>
                <w:tab w:val="left" w:pos="2446"/>
              </w:tabs>
              <w:snapToGrid w:val="0"/>
              <w:spacing w:after="240"/>
              <w:rPr>
                <w:rFonts w:ascii="Arial" w:hAnsi="Arial" w:cs="Arial"/>
                <w:sz w:val="22"/>
                <w:szCs w:val="22"/>
              </w:rPr>
            </w:pPr>
            <w:r w:rsidRPr="0085643B">
              <w:rPr>
                <w:rFonts w:ascii="Arial" w:hAnsi="Arial" w:cs="Arial"/>
                <w:sz w:val="22"/>
                <w:szCs w:val="22"/>
              </w:rPr>
              <w:t>Communication Test Exercise</w:t>
            </w:r>
          </w:p>
        </w:tc>
      </w:tr>
      <w:tr w:rsidR="0085643B" w:rsidRPr="0085643B" w14:paraId="4312760A" w14:textId="77777777" w:rsidTr="00531375">
        <w:tc>
          <w:tcPr>
            <w:tcW w:w="2268" w:type="dxa"/>
          </w:tcPr>
          <w:p w14:paraId="65CEEB80" w14:textId="77777777" w:rsidR="0085643B" w:rsidRPr="0085643B" w:rsidRDefault="0085643B" w:rsidP="00531375">
            <w:pPr>
              <w:snapToGrid w:val="0"/>
              <w:spacing w:after="240"/>
              <w:rPr>
                <w:rFonts w:ascii="Arial" w:hAnsi="Arial" w:cs="Arial"/>
                <w:b/>
                <w:sz w:val="22"/>
                <w:szCs w:val="22"/>
              </w:rPr>
            </w:pPr>
            <w:r w:rsidRPr="0085643B">
              <w:rPr>
                <w:rFonts w:ascii="Arial" w:hAnsi="Arial" w:cs="Arial"/>
                <w:b/>
                <w:sz w:val="22"/>
                <w:szCs w:val="22"/>
              </w:rPr>
              <w:t>CTSP</w:t>
            </w:r>
          </w:p>
        </w:tc>
        <w:tc>
          <w:tcPr>
            <w:tcW w:w="6946" w:type="dxa"/>
          </w:tcPr>
          <w:p w14:paraId="4E2D8349" w14:textId="77777777" w:rsidR="0085643B" w:rsidRPr="0085643B" w:rsidRDefault="0085643B" w:rsidP="00531375">
            <w:pPr>
              <w:snapToGrid w:val="0"/>
              <w:spacing w:after="240"/>
              <w:rPr>
                <w:rFonts w:ascii="Arial" w:hAnsi="Arial" w:cs="Arial"/>
                <w:sz w:val="22"/>
                <w:szCs w:val="22"/>
              </w:rPr>
            </w:pPr>
            <w:r w:rsidRPr="0085643B">
              <w:rPr>
                <w:rFonts w:ascii="Arial" w:hAnsi="Arial" w:cs="Arial"/>
                <w:sz w:val="22"/>
                <w:szCs w:val="22"/>
              </w:rPr>
              <w:t>Candidate Tsunami Service Provider</w:t>
            </w:r>
          </w:p>
        </w:tc>
      </w:tr>
      <w:tr w:rsidR="0085643B" w:rsidRPr="00BF2EB0" w14:paraId="3EE474DC" w14:textId="77777777" w:rsidTr="00531375">
        <w:tc>
          <w:tcPr>
            <w:tcW w:w="2268" w:type="dxa"/>
          </w:tcPr>
          <w:p w14:paraId="666A00A6" w14:textId="77777777" w:rsidR="0085643B" w:rsidRPr="0085643B" w:rsidRDefault="0085643B" w:rsidP="00531375">
            <w:pPr>
              <w:snapToGrid w:val="0"/>
              <w:spacing w:after="240"/>
              <w:rPr>
                <w:rFonts w:ascii="Arial" w:hAnsi="Arial" w:cs="Arial"/>
                <w:b/>
                <w:sz w:val="22"/>
                <w:szCs w:val="22"/>
              </w:rPr>
            </w:pPr>
            <w:r w:rsidRPr="0085643B">
              <w:rPr>
                <w:rFonts w:ascii="Arial" w:hAnsi="Arial" w:cs="Arial"/>
                <w:b/>
                <w:sz w:val="22"/>
                <w:szCs w:val="22"/>
              </w:rPr>
              <w:t>DG-ECHO</w:t>
            </w:r>
          </w:p>
        </w:tc>
        <w:tc>
          <w:tcPr>
            <w:tcW w:w="6946" w:type="dxa"/>
          </w:tcPr>
          <w:p w14:paraId="0BA7C95C" w14:textId="77777777" w:rsidR="0085643B" w:rsidRPr="0085643B" w:rsidRDefault="0085643B" w:rsidP="00531375">
            <w:pPr>
              <w:tabs>
                <w:tab w:val="left" w:pos="2446"/>
              </w:tabs>
              <w:snapToGrid w:val="0"/>
              <w:spacing w:after="240"/>
              <w:rPr>
                <w:rFonts w:ascii="Arial" w:hAnsi="Arial" w:cs="Arial"/>
                <w:sz w:val="22"/>
                <w:szCs w:val="22"/>
                <w:lang w:val="en-GB"/>
              </w:rPr>
            </w:pPr>
            <w:r w:rsidRPr="0085643B">
              <w:rPr>
                <w:rFonts w:ascii="Arial" w:hAnsi="Arial" w:cs="Arial"/>
                <w:sz w:val="22"/>
                <w:szCs w:val="22"/>
                <w:lang w:val="en-GB"/>
              </w:rPr>
              <w:t xml:space="preserve">Directorate-General of the European Commission's Humanitarian Aid Office </w:t>
            </w:r>
          </w:p>
        </w:tc>
      </w:tr>
      <w:tr w:rsidR="0085643B" w:rsidRPr="0085643B" w14:paraId="30D2F1D0" w14:textId="77777777" w:rsidTr="00531375">
        <w:tc>
          <w:tcPr>
            <w:tcW w:w="2268" w:type="dxa"/>
          </w:tcPr>
          <w:p w14:paraId="5D63FCBA" w14:textId="77777777" w:rsidR="0085643B" w:rsidRPr="0085643B" w:rsidRDefault="0085643B" w:rsidP="00531375">
            <w:pPr>
              <w:snapToGrid w:val="0"/>
              <w:spacing w:after="240"/>
              <w:rPr>
                <w:rFonts w:ascii="Arial" w:hAnsi="Arial" w:cs="Arial"/>
                <w:b/>
                <w:sz w:val="22"/>
                <w:szCs w:val="22"/>
              </w:rPr>
            </w:pPr>
            <w:r w:rsidRPr="0085643B">
              <w:rPr>
                <w:rFonts w:ascii="Arial" w:hAnsi="Arial" w:cs="Arial"/>
                <w:b/>
                <w:sz w:val="22"/>
                <w:szCs w:val="22"/>
              </w:rPr>
              <w:t>EGU</w:t>
            </w:r>
          </w:p>
        </w:tc>
        <w:tc>
          <w:tcPr>
            <w:tcW w:w="6946" w:type="dxa"/>
          </w:tcPr>
          <w:p w14:paraId="5FE35F7C" w14:textId="77777777" w:rsidR="0085643B" w:rsidRPr="0085643B" w:rsidRDefault="0085643B" w:rsidP="00531375">
            <w:pPr>
              <w:tabs>
                <w:tab w:val="left" w:pos="2446"/>
              </w:tabs>
              <w:snapToGrid w:val="0"/>
              <w:spacing w:after="240"/>
              <w:rPr>
                <w:rFonts w:ascii="Arial" w:hAnsi="Arial" w:cs="Arial"/>
                <w:sz w:val="22"/>
                <w:szCs w:val="22"/>
              </w:rPr>
            </w:pPr>
            <w:r w:rsidRPr="0085643B">
              <w:rPr>
                <w:rFonts w:ascii="Arial" w:hAnsi="Arial" w:cs="Arial"/>
                <w:sz w:val="22"/>
                <w:szCs w:val="22"/>
              </w:rPr>
              <w:t>European Geoscience Union</w:t>
            </w:r>
          </w:p>
        </w:tc>
      </w:tr>
      <w:tr w:rsidR="0085643B" w:rsidRPr="00BF2EB0" w14:paraId="1611FCD5" w14:textId="77777777" w:rsidTr="00531375">
        <w:tc>
          <w:tcPr>
            <w:tcW w:w="2268" w:type="dxa"/>
          </w:tcPr>
          <w:p w14:paraId="27938345" w14:textId="77777777" w:rsidR="0085643B" w:rsidRPr="0085643B" w:rsidRDefault="0085643B" w:rsidP="00531375">
            <w:pPr>
              <w:snapToGrid w:val="0"/>
              <w:spacing w:after="240"/>
              <w:rPr>
                <w:rFonts w:ascii="Arial" w:hAnsi="Arial" w:cs="Arial"/>
                <w:b/>
                <w:sz w:val="22"/>
                <w:szCs w:val="22"/>
              </w:rPr>
            </w:pPr>
            <w:r w:rsidRPr="0085643B">
              <w:rPr>
                <w:rFonts w:ascii="Arial" w:hAnsi="Arial" w:cs="Arial"/>
                <w:b/>
                <w:sz w:val="22"/>
                <w:szCs w:val="22"/>
              </w:rPr>
              <w:t>EMSO</w:t>
            </w:r>
          </w:p>
        </w:tc>
        <w:tc>
          <w:tcPr>
            <w:tcW w:w="6946" w:type="dxa"/>
          </w:tcPr>
          <w:p w14:paraId="611FA536" w14:textId="77777777" w:rsidR="0085643B" w:rsidRPr="0085643B" w:rsidRDefault="0085643B" w:rsidP="00531375">
            <w:pPr>
              <w:tabs>
                <w:tab w:val="left" w:pos="2446"/>
              </w:tabs>
              <w:snapToGrid w:val="0"/>
              <w:spacing w:after="240"/>
              <w:rPr>
                <w:rFonts w:ascii="Arial" w:hAnsi="Arial" w:cs="Arial"/>
                <w:sz w:val="22"/>
                <w:szCs w:val="22"/>
                <w:lang w:val="en-GB"/>
              </w:rPr>
            </w:pPr>
            <w:r w:rsidRPr="0085643B">
              <w:rPr>
                <w:rFonts w:ascii="Arial" w:hAnsi="Arial" w:cs="Arial"/>
                <w:color w:val="000000" w:themeColor="text1"/>
                <w:sz w:val="22"/>
                <w:szCs w:val="22"/>
                <w:shd w:val="clear" w:color="auto" w:fill="FFFFFF"/>
                <w:lang w:val="en-GB"/>
              </w:rPr>
              <w:t>European Multidisciplinary Seafloor and water column Observatory</w:t>
            </w:r>
          </w:p>
        </w:tc>
      </w:tr>
      <w:tr w:rsidR="0085643B" w:rsidRPr="0085643B" w14:paraId="68CF5742" w14:textId="77777777" w:rsidTr="00531375">
        <w:tc>
          <w:tcPr>
            <w:tcW w:w="2268" w:type="dxa"/>
          </w:tcPr>
          <w:p w14:paraId="4B1D46A7" w14:textId="77777777" w:rsidR="0085643B" w:rsidRPr="0085643B" w:rsidRDefault="0085643B" w:rsidP="00531375">
            <w:pPr>
              <w:snapToGrid w:val="0"/>
              <w:spacing w:after="240"/>
              <w:rPr>
                <w:rFonts w:ascii="Arial" w:hAnsi="Arial" w:cs="Arial"/>
                <w:b/>
                <w:sz w:val="22"/>
                <w:szCs w:val="22"/>
              </w:rPr>
            </w:pPr>
            <w:r w:rsidRPr="0085643B">
              <w:rPr>
                <w:rFonts w:ascii="Arial" w:hAnsi="Arial" w:cs="Arial"/>
                <w:b/>
                <w:sz w:val="22"/>
                <w:szCs w:val="22"/>
              </w:rPr>
              <w:t>EPOS</w:t>
            </w:r>
          </w:p>
        </w:tc>
        <w:tc>
          <w:tcPr>
            <w:tcW w:w="6946" w:type="dxa"/>
          </w:tcPr>
          <w:p w14:paraId="3D2C5540" w14:textId="77777777" w:rsidR="0085643B" w:rsidRPr="0085643B" w:rsidRDefault="0085643B" w:rsidP="00531375">
            <w:pPr>
              <w:tabs>
                <w:tab w:val="left" w:pos="2446"/>
              </w:tabs>
              <w:snapToGrid w:val="0"/>
              <w:spacing w:after="240"/>
              <w:rPr>
                <w:rFonts w:ascii="Arial" w:hAnsi="Arial" w:cs="Arial"/>
                <w:sz w:val="22"/>
                <w:szCs w:val="22"/>
              </w:rPr>
            </w:pPr>
            <w:r w:rsidRPr="0085643B">
              <w:rPr>
                <w:rFonts w:ascii="Arial" w:hAnsi="Arial" w:cs="Arial"/>
                <w:sz w:val="22"/>
                <w:szCs w:val="22"/>
              </w:rPr>
              <w:t>European Plate Observing System</w:t>
            </w:r>
          </w:p>
        </w:tc>
      </w:tr>
      <w:tr w:rsidR="0085643B" w:rsidRPr="00BF2EB0" w14:paraId="7AE26C30" w14:textId="77777777" w:rsidTr="00531375">
        <w:tc>
          <w:tcPr>
            <w:tcW w:w="2268" w:type="dxa"/>
          </w:tcPr>
          <w:p w14:paraId="7553651A" w14:textId="77777777" w:rsidR="0085643B" w:rsidRPr="0085643B" w:rsidRDefault="0085643B" w:rsidP="00531375">
            <w:pPr>
              <w:snapToGrid w:val="0"/>
              <w:spacing w:after="240"/>
              <w:rPr>
                <w:rFonts w:ascii="Arial" w:hAnsi="Arial" w:cs="Arial"/>
                <w:b/>
                <w:sz w:val="22"/>
                <w:szCs w:val="22"/>
              </w:rPr>
            </w:pPr>
            <w:r w:rsidRPr="0085643B">
              <w:rPr>
                <w:rFonts w:ascii="Arial" w:hAnsi="Arial" w:cs="Arial"/>
                <w:b/>
                <w:sz w:val="22"/>
                <w:szCs w:val="22"/>
              </w:rPr>
              <w:t>ERCC</w:t>
            </w:r>
          </w:p>
        </w:tc>
        <w:tc>
          <w:tcPr>
            <w:tcW w:w="6946" w:type="dxa"/>
          </w:tcPr>
          <w:p w14:paraId="1B5A8664" w14:textId="77777777" w:rsidR="0085643B" w:rsidRPr="0085643B" w:rsidRDefault="0085643B" w:rsidP="00531375">
            <w:pPr>
              <w:tabs>
                <w:tab w:val="left" w:pos="2446"/>
              </w:tabs>
              <w:snapToGrid w:val="0"/>
              <w:spacing w:after="240"/>
              <w:rPr>
                <w:rFonts w:ascii="Arial" w:hAnsi="Arial" w:cs="Arial"/>
                <w:sz w:val="22"/>
                <w:szCs w:val="22"/>
                <w:lang w:val="en-GB"/>
              </w:rPr>
            </w:pPr>
            <w:r w:rsidRPr="0085643B">
              <w:rPr>
                <w:rFonts w:ascii="Arial" w:eastAsia="Calibri" w:hAnsi="Arial" w:cs="Arial"/>
                <w:sz w:val="22"/>
                <w:szCs w:val="22"/>
                <w:lang w:val="en-US"/>
              </w:rPr>
              <w:t>Emergency Response and Coordination Center</w:t>
            </w:r>
          </w:p>
        </w:tc>
      </w:tr>
      <w:tr w:rsidR="0085643B" w:rsidRPr="00BF2EB0" w14:paraId="07EDE74D" w14:textId="77777777" w:rsidTr="00531375">
        <w:tc>
          <w:tcPr>
            <w:tcW w:w="2268" w:type="dxa"/>
          </w:tcPr>
          <w:p w14:paraId="5B5D60AD" w14:textId="77777777" w:rsidR="0085643B" w:rsidRPr="0085643B" w:rsidRDefault="0085643B" w:rsidP="00531375">
            <w:pPr>
              <w:snapToGrid w:val="0"/>
              <w:spacing w:after="240"/>
              <w:rPr>
                <w:rFonts w:ascii="Arial" w:hAnsi="Arial" w:cs="Arial"/>
                <w:b/>
                <w:sz w:val="22"/>
                <w:szCs w:val="22"/>
              </w:rPr>
            </w:pPr>
            <w:r w:rsidRPr="0085643B">
              <w:rPr>
                <w:rFonts w:ascii="Arial" w:hAnsi="Arial" w:cs="Arial"/>
                <w:b/>
                <w:sz w:val="22"/>
                <w:szCs w:val="22"/>
              </w:rPr>
              <w:t>GFZ</w:t>
            </w:r>
          </w:p>
        </w:tc>
        <w:tc>
          <w:tcPr>
            <w:tcW w:w="6946" w:type="dxa"/>
          </w:tcPr>
          <w:p w14:paraId="2852B4C6" w14:textId="77777777" w:rsidR="0085643B" w:rsidRPr="0085643B" w:rsidRDefault="0085643B" w:rsidP="00531375">
            <w:pPr>
              <w:tabs>
                <w:tab w:val="left" w:pos="2446"/>
              </w:tabs>
              <w:snapToGrid w:val="0"/>
              <w:spacing w:after="240"/>
              <w:rPr>
                <w:rFonts w:ascii="Arial" w:eastAsia="Calibri" w:hAnsi="Arial" w:cs="Arial"/>
                <w:sz w:val="22"/>
                <w:szCs w:val="22"/>
                <w:lang w:val="en-US"/>
              </w:rPr>
            </w:pPr>
            <w:r w:rsidRPr="0085643B">
              <w:rPr>
                <w:rFonts w:ascii="Arial" w:eastAsia="Calibri" w:hAnsi="Arial" w:cs="Arial"/>
                <w:sz w:val="22"/>
                <w:szCs w:val="22"/>
                <w:lang w:val="en-US"/>
              </w:rPr>
              <w:t>German Research Centre for Geosciences</w:t>
            </w:r>
          </w:p>
        </w:tc>
      </w:tr>
      <w:tr w:rsidR="0085643B" w:rsidRPr="0085643B" w14:paraId="58FD5DC1" w14:textId="77777777" w:rsidTr="00531375">
        <w:tc>
          <w:tcPr>
            <w:tcW w:w="2268" w:type="dxa"/>
          </w:tcPr>
          <w:p w14:paraId="4CCF2081" w14:textId="77777777" w:rsidR="0085643B" w:rsidRPr="0085643B" w:rsidRDefault="0085643B" w:rsidP="00531375">
            <w:pPr>
              <w:snapToGrid w:val="0"/>
              <w:spacing w:after="240"/>
              <w:rPr>
                <w:rFonts w:ascii="Arial" w:hAnsi="Arial" w:cs="Arial"/>
                <w:b/>
                <w:sz w:val="22"/>
                <w:szCs w:val="22"/>
              </w:rPr>
            </w:pPr>
            <w:r w:rsidRPr="0085643B">
              <w:rPr>
                <w:rFonts w:ascii="Arial" w:hAnsi="Arial" w:cs="Arial"/>
                <w:b/>
                <w:sz w:val="22"/>
                <w:szCs w:val="22"/>
              </w:rPr>
              <w:t>GNSS</w:t>
            </w:r>
          </w:p>
        </w:tc>
        <w:tc>
          <w:tcPr>
            <w:tcW w:w="6946" w:type="dxa"/>
          </w:tcPr>
          <w:p w14:paraId="411EE328" w14:textId="77777777" w:rsidR="0085643B" w:rsidRPr="0085643B" w:rsidRDefault="0085643B" w:rsidP="00531375">
            <w:pPr>
              <w:tabs>
                <w:tab w:val="left" w:pos="2446"/>
              </w:tabs>
              <w:snapToGrid w:val="0"/>
              <w:spacing w:after="240"/>
              <w:rPr>
                <w:rFonts w:ascii="Arial" w:eastAsia="Calibri" w:hAnsi="Arial" w:cs="Arial"/>
                <w:sz w:val="22"/>
                <w:szCs w:val="22"/>
                <w:lang w:val="en-US"/>
              </w:rPr>
            </w:pPr>
            <w:r w:rsidRPr="0085643B">
              <w:rPr>
                <w:rFonts w:ascii="Arial" w:eastAsia="Calibri" w:hAnsi="Arial" w:cs="Arial"/>
                <w:sz w:val="22"/>
                <w:szCs w:val="22"/>
                <w:lang w:val="en-US"/>
              </w:rPr>
              <w:t>Global Navigation Satellite System</w:t>
            </w:r>
          </w:p>
        </w:tc>
      </w:tr>
      <w:tr w:rsidR="0085643B" w:rsidRPr="0085643B" w14:paraId="6F0BDE40" w14:textId="77777777" w:rsidTr="00531375">
        <w:tc>
          <w:tcPr>
            <w:tcW w:w="2268" w:type="dxa"/>
          </w:tcPr>
          <w:p w14:paraId="2E12DB1B" w14:textId="77777777" w:rsidR="0085643B" w:rsidRPr="0085643B" w:rsidRDefault="0085643B" w:rsidP="00531375">
            <w:pPr>
              <w:snapToGrid w:val="0"/>
              <w:spacing w:after="240"/>
              <w:rPr>
                <w:rFonts w:ascii="Arial" w:hAnsi="Arial" w:cs="Arial"/>
                <w:b/>
                <w:sz w:val="22"/>
                <w:szCs w:val="22"/>
              </w:rPr>
            </w:pPr>
            <w:r w:rsidRPr="0085643B">
              <w:rPr>
                <w:rFonts w:ascii="Arial" w:hAnsi="Arial" w:cs="Arial"/>
                <w:b/>
                <w:color w:val="000000" w:themeColor="text1"/>
                <w:kern w:val="24"/>
                <w:sz w:val="22"/>
                <w:szCs w:val="22"/>
                <w:lang w:val="en-US"/>
              </w:rPr>
              <w:t>GSDD</w:t>
            </w:r>
          </w:p>
        </w:tc>
        <w:tc>
          <w:tcPr>
            <w:tcW w:w="6946" w:type="dxa"/>
          </w:tcPr>
          <w:p w14:paraId="246C6FDB" w14:textId="77777777" w:rsidR="0085643B" w:rsidRPr="0085643B" w:rsidRDefault="0085643B" w:rsidP="00531375">
            <w:pPr>
              <w:tabs>
                <w:tab w:val="left" w:pos="2446"/>
              </w:tabs>
              <w:snapToGrid w:val="0"/>
              <w:spacing w:after="240"/>
              <w:rPr>
                <w:rFonts w:ascii="Arial" w:eastAsia="Calibri" w:hAnsi="Arial" w:cs="Arial"/>
                <w:sz w:val="22"/>
                <w:szCs w:val="22"/>
                <w:lang w:val="en-US"/>
              </w:rPr>
            </w:pPr>
            <w:r w:rsidRPr="0085643B">
              <w:rPr>
                <w:rFonts w:ascii="Arial" w:hAnsi="Arial" w:cs="Arial"/>
                <w:color w:val="000000" w:themeColor="text1"/>
                <w:kern w:val="24"/>
                <w:sz w:val="22"/>
                <w:szCs w:val="22"/>
                <w:lang w:val="en-US"/>
              </w:rPr>
              <w:t>Global Service Definition Document</w:t>
            </w:r>
          </w:p>
        </w:tc>
      </w:tr>
      <w:tr w:rsidR="0085643B" w:rsidRPr="0085643B" w14:paraId="4F5B5C7A" w14:textId="77777777" w:rsidTr="00531375">
        <w:tc>
          <w:tcPr>
            <w:tcW w:w="2268" w:type="dxa"/>
          </w:tcPr>
          <w:p w14:paraId="355A3835" w14:textId="77777777" w:rsidR="0085643B" w:rsidRPr="0085643B" w:rsidRDefault="0085643B" w:rsidP="00531375">
            <w:pPr>
              <w:snapToGrid w:val="0"/>
              <w:spacing w:after="240"/>
              <w:rPr>
                <w:rFonts w:ascii="Arial" w:hAnsi="Arial" w:cs="Arial"/>
                <w:b/>
                <w:sz w:val="22"/>
                <w:szCs w:val="22"/>
              </w:rPr>
            </w:pPr>
            <w:r w:rsidRPr="0085643B">
              <w:rPr>
                <w:rFonts w:ascii="Arial" w:hAnsi="Arial" w:cs="Arial"/>
                <w:b/>
                <w:sz w:val="22"/>
                <w:szCs w:val="22"/>
              </w:rPr>
              <w:t>ICG</w:t>
            </w:r>
          </w:p>
        </w:tc>
        <w:tc>
          <w:tcPr>
            <w:tcW w:w="6946" w:type="dxa"/>
          </w:tcPr>
          <w:p w14:paraId="612B25F0" w14:textId="77777777" w:rsidR="0085643B" w:rsidRPr="0085643B" w:rsidRDefault="0085643B" w:rsidP="00531375">
            <w:pPr>
              <w:tabs>
                <w:tab w:val="left" w:pos="2446"/>
              </w:tabs>
              <w:snapToGrid w:val="0"/>
              <w:spacing w:after="240"/>
              <w:rPr>
                <w:rFonts w:ascii="Arial" w:hAnsi="Arial" w:cs="Arial"/>
                <w:sz w:val="22"/>
                <w:szCs w:val="22"/>
              </w:rPr>
            </w:pPr>
            <w:r w:rsidRPr="0085643B">
              <w:rPr>
                <w:rFonts w:ascii="Arial" w:hAnsi="Arial" w:cs="Arial"/>
                <w:sz w:val="22"/>
                <w:szCs w:val="22"/>
              </w:rPr>
              <w:t>Intergovernmental Coordination Group</w:t>
            </w:r>
          </w:p>
        </w:tc>
      </w:tr>
      <w:tr w:rsidR="0085643B" w:rsidRPr="00BF2EB0" w14:paraId="27BE9BAB" w14:textId="77777777" w:rsidTr="00531375">
        <w:tc>
          <w:tcPr>
            <w:tcW w:w="2268" w:type="dxa"/>
          </w:tcPr>
          <w:p w14:paraId="32A92F30" w14:textId="77777777" w:rsidR="0085643B" w:rsidRPr="0085643B" w:rsidRDefault="0085643B" w:rsidP="00531375">
            <w:pPr>
              <w:snapToGrid w:val="0"/>
              <w:spacing w:after="240"/>
              <w:rPr>
                <w:rFonts w:ascii="Arial" w:hAnsi="Arial" w:cs="Arial"/>
                <w:b/>
                <w:sz w:val="22"/>
                <w:szCs w:val="22"/>
              </w:rPr>
            </w:pPr>
            <w:r w:rsidRPr="0085643B">
              <w:rPr>
                <w:rFonts w:ascii="Arial" w:hAnsi="Arial" w:cs="Arial"/>
                <w:b/>
                <w:sz w:val="22"/>
                <w:szCs w:val="22"/>
              </w:rPr>
              <w:t>ICG/NEAMTWS</w:t>
            </w:r>
          </w:p>
        </w:tc>
        <w:tc>
          <w:tcPr>
            <w:tcW w:w="6946" w:type="dxa"/>
          </w:tcPr>
          <w:p w14:paraId="1F840B9F" w14:textId="77777777" w:rsidR="0085643B" w:rsidRPr="0085643B" w:rsidRDefault="0085643B" w:rsidP="00531375">
            <w:pPr>
              <w:snapToGrid w:val="0"/>
              <w:spacing w:after="240"/>
              <w:rPr>
                <w:rFonts w:ascii="Arial" w:hAnsi="Arial" w:cs="Arial"/>
                <w:sz w:val="22"/>
                <w:szCs w:val="22"/>
                <w:lang w:val="en-GB"/>
              </w:rPr>
            </w:pPr>
            <w:r w:rsidRPr="0085643B">
              <w:rPr>
                <w:rFonts w:ascii="Arial" w:hAnsi="Arial" w:cs="Arial"/>
                <w:sz w:val="22"/>
                <w:szCs w:val="22"/>
                <w:lang w:val="en-GB"/>
              </w:rPr>
              <w:t xml:space="preserve">Intergovernmental Coordination Group for the Tsunami Early Warning and Mitigation System in the North-Eastern Atlantic, the Mediterranean and Connected Seas </w:t>
            </w:r>
          </w:p>
        </w:tc>
      </w:tr>
      <w:tr w:rsidR="0085643B" w:rsidRPr="0085643B" w14:paraId="355F6061" w14:textId="77777777" w:rsidTr="00531375">
        <w:tc>
          <w:tcPr>
            <w:tcW w:w="2268" w:type="dxa"/>
          </w:tcPr>
          <w:p w14:paraId="40B30D08" w14:textId="77777777" w:rsidR="0085643B" w:rsidRPr="0085643B" w:rsidRDefault="0085643B" w:rsidP="00531375">
            <w:pPr>
              <w:snapToGrid w:val="0"/>
              <w:spacing w:after="240"/>
              <w:rPr>
                <w:rFonts w:ascii="Arial" w:hAnsi="Arial" w:cs="Arial"/>
                <w:b/>
                <w:color w:val="000000" w:themeColor="text1"/>
                <w:sz w:val="22"/>
                <w:szCs w:val="22"/>
              </w:rPr>
            </w:pPr>
            <w:r w:rsidRPr="0085643B">
              <w:rPr>
                <w:rFonts w:ascii="Arial" w:hAnsi="Arial" w:cs="Arial"/>
                <w:b/>
                <w:color w:val="000000" w:themeColor="text1"/>
                <w:sz w:val="22"/>
                <w:szCs w:val="22"/>
              </w:rPr>
              <w:t>INGV</w:t>
            </w:r>
          </w:p>
        </w:tc>
        <w:tc>
          <w:tcPr>
            <w:tcW w:w="6946" w:type="dxa"/>
          </w:tcPr>
          <w:p w14:paraId="3007C6B8" w14:textId="77777777" w:rsidR="0085643B" w:rsidRPr="0085643B" w:rsidRDefault="0085643B" w:rsidP="00531375">
            <w:pPr>
              <w:snapToGrid w:val="0"/>
              <w:spacing w:after="240"/>
              <w:rPr>
                <w:rStyle w:val="Strong"/>
                <w:rFonts w:ascii="Arial" w:hAnsi="Arial" w:cs="Arial"/>
                <w:b w:val="0"/>
                <w:color w:val="000000" w:themeColor="text1"/>
                <w:sz w:val="22"/>
                <w:szCs w:val="22"/>
                <w:shd w:val="clear" w:color="auto" w:fill="FFFFFF"/>
                <w:lang w:val="es-ES"/>
              </w:rPr>
            </w:pPr>
            <w:r w:rsidRPr="0085643B">
              <w:rPr>
                <w:rFonts w:ascii="Arial" w:hAnsi="Arial" w:cs="Arial"/>
                <w:sz w:val="22"/>
                <w:szCs w:val="22"/>
                <w:lang w:val="es-ES"/>
              </w:rPr>
              <w:t>Istituto Nazionale di Geofisica e Vulcanologia, Italy</w:t>
            </w:r>
          </w:p>
        </w:tc>
      </w:tr>
      <w:tr w:rsidR="0085643B" w:rsidRPr="0085643B" w14:paraId="4CC7886E" w14:textId="77777777" w:rsidTr="00531375">
        <w:tc>
          <w:tcPr>
            <w:tcW w:w="2268" w:type="dxa"/>
          </w:tcPr>
          <w:p w14:paraId="2701336B" w14:textId="77777777" w:rsidR="0085643B" w:rsidRPr="0085643B" w:rsidRDefault="0085643B" w:rsidP="00531375">
            <w:pPr>
              <w:snapToGrid w:val="0"/>
              <w:spacing w:after="240"/>
              <w:rPr>
                <w:rFonts w:ascii="Arial" w:hAnsi="Arial" w:cs="Arial"/>
                <w:b/>
                <w:sz w:val="22"/>
                <w:szCs w:val="22"/>
              </w:rPr>
            </w:pPr>
            <w:r w:rsidRPr="0085643B">
              <w:rPr>
                <w:rFonts w:ascii="Arial" w:hAnsi="Arial" w:cs="Arial"/>
                <w:b/>
                <w:sz w:val="22"/>
                <w:szCs w:val="22"/>
              </w:rPr>
              <w:t>IOC</w:t>
            </w:r>
          </w:p>
        </w:tc>
        <w:tc>
          <w:tcPr>
            <w:tcW w:w="6946" w:type="dxa"/>
          </w:tcPr>
          <w:p w14:paraId="741E62F7" w14:textId="77777777" w:rsidR="0085643B" w:rsidRPr="0085643B" w:rsidRDefault="0085643B" w:rsidP="00531375">
            <w:pPr>
              <w:snapToGrid w:val="0"/>
              <w:spacing w:after="240"/>
              <w:rPr>
                <w:rFonts w:ascii="Arial" w:hAnsi="Arial" w:cs="Arial"/>
                <w:sz w:val="22"/>
                <w:szCs w:val="22"/>
              </w:rPr>
            </w:pPr>
            <w:r w:rsidRPr="0085643B">
              <w:rPr>
                <w:rFonts w:ascii="Arial" w:hAnsi="Arial" w:cs="Arial"/>
                <w:sz w:val="22"/>
                <w:szCs w:val="22"/>
              </w:rPr>
              <w:t xml:space="preserve">Intergovernmental Oceanographic Commission (UNESCO) </w:t>
            </w:r>
          </w:p>
        </w:tc>
      </w:tr>
      <w:tr w:rsidR="0085643B" w:rsidRPr="0085643B" w14:paraId="608B3841" w14:textId="77777777" w:rsidTr="00531375">
        <w:tc>
          <w:tcPr>
            <w:tcW w:w="2268" w:type="dxa"/>
          </w:tcPr>
          <w:p w14:paraId="4EE5F4EB" w14:textId="77777777" w:rsidR="0085643B" w:rsidRPr="0085643B" w:rsidRDefault="0085643B" w:rsidP="00531375">
            <w:pPr>
              <w:snapToGrid w:val="0"/>
              <w:spacing w:after="240"/>
              <w:rPr>
                <w:rFonts w:ascii="Arial" w:hAnsi="Arial" w:cs="Arial"/>
                <w:b/>
                <w:sz w:val="22"/>
                <w:szCs w:val="22"/>
              </w:rPr>
            </w:pPr>
            <w:r w:rsidRPr="0085643B">
              <w:rPr>
                <w:rFonts w:ascii="Arial" w:hAnsi="Arial" w:cs="Arial"/>
                <w:b/>
                <w:color w:val="000000" w:themeColor="text1"/>
                <w:sz w:val="22"/>
                <w:szCs w:val="22"/>
              </w:rPr>
              <w:t>IPMA</w:t>
            </w:r>
          </w:p>
        </w:tc>
        <w:tc>
          <w:tcPr>
            <w:tcW w:w="6946" w:type="dxa"/>
          </w:tcPr>
          <w:p w14:paraId="66F1AD1E" w14:textId="77777777" w:rsidR="0085643B" w:rsidRPr="0085643B" w:rsidRDefault="0085643B" w:rsidP="00531375">
            <w:pPr>
              <w:snapToGrid w:val="0"/>
              <w:spacing w:after="240"/>
              <w:rPr>
                <w:rFonts w:ascii="Arial" w:hAnsi="Arial" w:cs="Arial"/>
                <w:b/>
                <w:sz w:val="22"/>
                <w:szCs w:val="22"/>
                <w:lang w:val="es-ES"/>
              </w:rPr>
            </w:pPr>
            <w:r w:rsidRPr="0085643B">
              <w:rPr>
                <w:rStyle w:val="Strong"/>
                <w:rFonts w:ascii="Arial" w:hAnsi="Arial" w:cs="Arial"/>
                <w:b w:val="0"/>
                <w:color w:val="000000" w:themeColor="text1"/>
                <w:sz w:val="22"/>
                <w:szCs w:val="22"/>
                <w:shd w:val="clear" w:color="auto" w:fill="FFFFFF"/>
                <w:lang w:val="es-ES"/>
              </w:rPr>
              <w:t>Instituto Português do Mar e da Atmosfera (Portugal)</w:t>
            </w:r>
          </w:p>
        </w:tc>
      </w:tr>
      <w:tr w:rsidR="0085643B" w:rsidRPr="0085643B" w14:paraId="791880E2" w14:textId="77777777" w:rsidTr="00531375">
        <w:tc>
          <w:tcPr>
            <w:tcW w:w="2268" w:type="dxa"/>
          </w:tcPr>
          <w:p w14:paraId="01C4261B" w14:textId="77777777" w:rsidR="0085643B" w:rsidRPr="0085643B" w:rsidRDefault="0085643B" w:rsidP="00531375">
            <w:pPr>
              <w:snapToGrid w:val="0"/>
              <w:spacing w:after="240"/>
              <w:rPr>
                <w:rFonts w:ascii="Arial" w:hAnsi="Arial" w:cs="Arial"/>
                <w:b/>
                <w:sz w:val="22"/>
                <w:szCs w:val="22"/>
              </w:rPr>
            </w:pPr>
            <w:r w:rsidRPr="0085643B">
              <w:rPr>
                <w:rFonts w:ascii="Arial" w:hAnsi="Arial" w:cs="Arial"/>
                <w:b/>
                <w:sz w:val="22"/>
                <w:szCs w:val="22"/>
              </w:rPr>
              <w:t>JRC</w:t>
            </w:r>
          </w:p>
        </w:tc>
        <w:tc>
          <w:tcPr>
            <w:tcW w:w="6946" w:type="dxa"/>
          </w:tcPr>
          <w:p w14:paraId="5CF689FC" w14:textId="77777777" w:rsidR="0085643B" w:rsidRPr="0085643B" w:rsidRDefault="0085643B" w:rsidP="00531375">
            <w:pPr>
              <w:tabs>
                <w:tab w:val="left" w:pos="1093"/>
              </w:tabs>
              <w:snapToGrid w:val="0"/>
              <w:spacing w:after="240"/>
              <w:rPr>
                <w:rFonts w:ascii="Arial" w:hAnsi="Arial" w:cs="Arial"/>
                <w:sz w:val="22"/>
                <w:szCs w:val="22"/>
              </w:rPr>
            </w:pPr>
            <w:r w:rsidRPr="0085643B">
              <w:rPr>
                <w:rFonts w:ascii="Arial" w:hAnsi="Arial" w:cs="Arial"/>
                <w:sz w:val="22"/>
                <w:szCs w:val="22"/>
              </w:rPr>
              <w:t xml:space="preserve">Joint Research Centre </w:t>
            </w:r>
          </w:p>
        </w:tc>
      </w:tr>
      <w:tr w:rsidR="0085643B" w:rsidRPr="00BF2EB0" w14:paraId="78E1FE7D" w14:textId="77777777" w:rsidTr="00531375">
        <w:tc>
          <w:tcPr>
            <w:tcW w:w="2268" w:type="dxa"/>
          </w:tcPr>
          <w:p w14:paraId="3C154401" w14:textId="77777777" w:rsidR="0085643B" w:rsidRPr="0085643B" w:rsidRDefault="0085643B" w:rsidP="00531375">
            <w:pPr>
              <w:snapToGrid w:val="0"/>
              <w:spacing w:after="240"/>
              <w:rPr>
                <w:rFonts w:ascii="Arial" w:hAnsi="Arial" w:cs="Arial"/>
                <w:b/>
                <w:sz w:val="22"/>
                <w:szCs w:val="22"/>
              </w:rPr>
            </w:pPr>
            <w:r w:rsidRPr="0085643B">
              <w:rPr>
                <w:rFonts w:ascii="Arial" w:hAnsi="Arial" w:cs="Arial"/>
                <w:b/>
                <w:sz w:val="22"/>
                <w:szCs w:val="22"/>
              </w:rPr>
              <w:t>KOERI</w:t>
            </w:r>
          </w:p>
        </w:tc>
        <w:tc>
          <w:tcPr>
            <w:tcW w:w="6946" w:type="dxa"/>
          </w:tcPr>
          <w:p w14:paraId="16DEB567" w14:textId="77777777" w:rsidR="0085643B" w:rsidRPr="0085643B" w:rsidRDefault="0085643B" w:rsidP="00531375">
            <w:pPr>
              <w:tabs>
                <w:tab w:val="left" w:pos="1093"/>
              </w:tabs>
              <w:snapToGrid w:val="0"/>
              <w:spacing w:after="240"/>
              <w:rPr>
                <w:rFonts w:ascii="Arial" w:hAnsi="Arial" w:cs="Arial"/>
                <w:sz w:val="22"/>
                <w:szCs w:val="22"/>
                <w:lang w:val="en-GB"/>
              </w:rPr>
            </w:pPr>
            <w:r w:rsidRPr="0085643B">
              <w:rPr>
                <w:rFonts w:ascii="Arial" w:hAnsi="Arial" w:cs="Arial"/>
                <w:sz w:val="22"/>
                <w:szCs w:val="22"/>
                <w:lang w:val="en-GB"/>
              </w:rPr>
              <w:t>Kandilli Observatory and Earthquake Research, Turkey</w:t>
            </w:r>
          </w:p>
        </w:tc>
      </w:tr>
      <w:tr w:rsidR="0085643B" w:rsidRPr="00BF2EB0" w14:paraId="5136AEED" w14:textId="77777777" w:rsidTr="00531375">
        <w:tc>
          <w:tcPr>
            <w:tcW w:w="2268" w:type="dxa"/>
          </w:tcPr>
          <w:p w14:paraId="10ED0BF5" w14:textId="77777777" w:rsidR="0085643B" w:rsidRPr="0085643B" w:rsidRDefault="0085643B" w:rsidP="00531375">
            <w:pPr>
              <w:snapToGrid w:val="0"/>
              <w:spacing w:after="240"/>
              <w:rPr>
                <w:rFonts w:ascii="Arial" w:hAnsi="Arial" w:cs="Arial"/>
                <w:b/>
                <w:sz w:val="22"/>
                <w:szCs w:val="22"/>
              </w:rPr>
            </w:pPr>
            <w:r w:rsidRPr="0085643B">
              <w:rPr>
                <w:rFonts w:ascii="Arial" w:hAnsi="Arial" w:cs="Arial"/>
                <w:b/>
                <w:sz w:val="22"/>
                <w:szCs w:val="22"/>
                <w:lang w:eastAsia="en-US"/>
              </w:rPr>
              <w:t>MBSHC</w:t>
            </w:r>
          </w:p>
        </w:tc>
        <w:tc>
          <w:tcPr>
            <w:tcW w:w="6946" w:type="dxa"/>
          </w:tcPr>
          <w:p w14:paraId="70F063EF" w14:textId="77777777" w:rsidR="0085643B" w:rsidRPr="0085643B" w:rsidRDefault="0085643B" w:rsidP="00531375">
            <w:pPr>
              <w:tabs>
                <w:tab w:val="left" w:pos="1093"/>
              </w:tabs>
              <w:snapToGrid w:val="0"/>
              <w:spacing w:after="240"/>
              <w:rPr>
                <w:rFonts w:ascii="Arial" w:hAnsi="Arial" w:cs="Arial"/>
                <w:sz w:val="22"/>
                <w:szCs w:val="22"/>
                <w:lang w:val="en-GB"/>
              </w:rPr>
            </w:pPr>
            <w:r w:rsidRPr="0085643B">
              <w:rPr>
                <w:rFonts w:ascii="Arial" w:hAnsi="Arial" w:cs="Arial"/>
                <w:sz w:val="22"/>
                <w:szCs w:val="22"/>
                <w:lang w:val="en-GB"/>
              </w:rPr>
              <w:t>Mediterranean and Black Seas Hydrographic Commission</w:t>
            </w:r>
          </w:p>
        </w:tc>
      </w:tr>
      <w:tr w:rsidR="0085643B" w:rsidRPr="00BF2EB0" w14:paraId="196CA7D0" w14:textId="77777777" w:rsidTr="00531375">
        <w:tc>
          <w:tcPr>
            <w:tcW w:w="2268" w:type="dxa"/>
          </w:tcPr>
          <w:p w14:paraId="39E1918A" w14:textId="77777777" w:rsidR="0085643B" w:rsidRPr="0085643B" w:rsidRDefault="0085643B" w:rsidP="00531375">
            <w:pPr>
              <w:snapToGrid w:val="0"/>
              <w:spacing w:after="240"/>
              <w:rPr>
                <w:rFonts w:ascii="Arial" w:hAnsi="Arial" w:cs="Arial"/>
                <w:b/>
                <w:sz w:val="22"/>
                <w:szCs w:val="22"/>
              </w:rPr>
            </w:pPr>
            <w:r w:rsidRPr="0085643B">
              <w:rPr>
                <w:rFonts w:ascii="Arial" w:hAnsi="Arial" w:cs="Arial"/>
                <w:b/>
                <w:sz w:val="22"/>
                <w:szCs w:val="22"/>
              </w:rPr>
              <w:t>METU</w:t>
            </w:r>
          </w:p>
        </w:tc>
        <w:tc>
          <w:tcPr>
            <w:tcW w:w="6946" w:type="dxa"/>
          </w:tcPr>
          <w:p w14:paraId="1D993400" w14:textId="77777777" w:rsidR="0085643B" w:rsidRPr="0085643B" w:rsidRDefault="0085643B" w:rsidP="00531375">
            <w:pPr>
              <w:tabs>
                <w:tab w:val="left" w:pos="1093"/>
              </w:tabs>
              <w:snapToGrid w:val="0"/>
              <w:spacing w:after="240"/>
              <w:rPr>
                <w:rFonts w:ascii="Arial" w:hAnsi="Arial" w:cs="Arial"/>
                <w:sz w:val="22"/>
                <w:szCs w:val="22"/>
                <w:lang w:val="en-GB"/>
              </w:rPr>
            </w:pPr>
            <w:r w:rsidRPr="0085643B">
              <w:rPr>
                <w:rFonts w:ascii="Arial" w:hAnsi="Arial" w:cs="Arial"/>
                <w:sz w:val="22"/>
                <w:szCs w:val="22"/>
                <w:lang w:val="en-GB"/>
              </w:rPr>
              <w:t>Middle East Technical University, Turkey</w:t>
            </w:r>
          </w:p>
        </w:tc>
      </w:tr>
      <w:tr w:rsidR="0085643B" w:rsidRPr="00BF2EB0" w14:paraId="0C2DCD44" w14:textId="77777777" w:rsidTr="00531375">
        <w:tc>
          <w:tcPr>
            <w:tcW w:w="2268" w:type="dxa"/>
          </w:tcPr>
          <w:p w14:paraId="786E98CC" w14:textId="77777777" w:rsidR="0085643B" w:rsidRPr="0085643B" w:rsidRDefault="0085643B" w:rsidP="00531375">
            <w:pPr>
              <w:snapToGrid w:val="0"/>
              <w:spacing w:after="240"/>
              <w:rPr>
                <w:rFonts w:ascii="Arial" w:hAnsi="Arial" w:cs="Arial"/>
                <w:b/>
                <w:sz w:val="22"/>
                <w:szCs w:val="22"/>
              </w:rPr>
            </w:pPr>
            <w:r w:rsidRPr="0085643B">
              <w:rPr>
                <w:rFonts w:ascii="Arial" w:hAnsi="Arial" w:cs="Arial"/>
                <w:b/>
                <w:sz w:val="22"/>
                <w:szCs w:val="22"/>
              </w:rPr>
              <w:t>MHEWC</w:t>
            </w:r>
          </w:p>
        </w:tc>
        <w:tc>
          <w:tcPr>
            <w:tcW w:w="6946" w:type="dxa"/>
          </w:tcPr>
          <w:p w14:paraId="45E8B9D4" w14:textId="77777777" w:rsidR="0085643B" w:rsidRPr="0085643B" w:rsidRDefault="0085643B" w:rsidP="00531375">
            <w:pPr>
              <w:tabs>
                <w:tab w:val="left" w:pos="1093"/>
              </w:tabs>
              <w:snapToGrid w:val="0"/>
              <w:spacing w:after="240"/>
              <w:rPr>
                <w:rFonts w:ascii="Arial" w:hAnsi="Arial" w:cs="Arial"/>
                <w:sz w:val="22"/>
                <w:szCs w:val="22"/>
                <w:lang w:val="en-GB"/>
              </w:rPr>
            </w:pPr>
            <w:r w:rsidRPr="0085643B">
              <w:rPr>
                <w:rFonts w:ascii="Arial" w:hAnsi="Arial" w:cs="Arial"/>
                <w:sz w:val="22"/>
                <w:szCs w:val="22"/>
                <w:lang w:val="en-GB" w:eastAsia="en-US"/>
              </w:rPr>
              <w:t>Multi-Hazard Early Warning Conference</w:t>
            </w:r>
          </w:p>
        </w:tc>
      </w:tr>
      <w:tr w:rsidR="0085643B" w:rsidRPr="00BF2EB0" w14:paraId="5E139B0A" w14:textId="77777777" w:rsidTr="00531375">
        <w:tc>
          <w:tcPr>
            <w:tcW w:w="2268" w:type="dxa"/>
          </w:tcPr>
          <w:p w14:paraId="2B915905" w14:textId="77777777" w:rsidR="0085643B" w:rsidRPr="0085643B" w:rsidRDefault="0085643B" w:rsidP="00531375">
            <w:pPr>
              <w:snapToGrid w:val="0"/>
              <w:spacing w:after="240"/>
              <w:rPr>
                <w:rFonts w:ascii="Arial" w:hAnsi="Arial" w:cs="Arial"/>
                <w:b/>
                <w:sz w:val="22"/>
                <w:szCs w:val="22"/>
              </w:rPr>
            </w:pPr>
            <w:r w:rsidRPr="0085643B">
              <w:rPr>
                <w:rFonts w:ascii="Arial" w:hAnsi="Arial" w:cs="Arial"/>
                <w:b/>
                <w:sz w:val="22"/>
                <w:szCs w:val="22"/>
              </w:rPr>
              <w:t>NEAM</w:t>
            </w:r>
          </w:p>
        </w:tc>
        <w:tc>
          <w:tcPr>
            <w:tcW w:w="6946" w:type="dxa"/>
          </w:tcPr>
          <w:p w14:paraId="0210EAFD" w14:textId="77777777" w:rsidR="0085643B" w:rsidRPr="0085643B" w:rsidRDefault="0085643B" w:rsidP="00531375">
            <w:pPr>
              <w:tabs>
                <w:tab w:val="left" w:pos="1804"/>
              </w:tabs>
              <w:snapToGrid w:val="0"/>
              <w:spacing w:after="240"/>
              <w:rPr>
                <w:rFonts w:ascii="Arial" w:hAnsi="Arial" w:cs="Arial"/>
                <w:sz w:val="22"/>
                <w:szCs w:val="22"/>
                <w:lang w:val="en-GB"/>
              </w:rPr>
            </w:pPr>
            <w:r w:rsidRPr="0085643B">
              <w:rPr>
                <w:rFonts w:ascii="Arial" w:hAnsi="Arial" w:cs="Arial"/>
                <w:sz w:val="22"/>
                <w:szCs w:val="22"/>
                <w:lang w:val="en-GB"/>
              </w:rPr>
              <w:t xml:space="preserve">North-Eastern Atlantic, the Mediterranean and Connected Seas </w:t>
            </w:r>
          </w:p>
        </w:tc>
      </w:tr>
      <w:tr w:rsidR="0085643B" w:rsidRPr="00BF2EB0" w14:paraId="47D5FD12" w14:textId="77777777" w:rsidTr="00531375">
        <w:tc>
          <w:tcPr>
            <w:tcW w:w="2268" w:type="dxa"/>
          </w:tcPr>
          <w:p w14:paraId="312FB224" w14:textId="77777777" w:rsidR="0085643B" w:rsidRPr="0085643B" w:rsidRDefault="0085643B" w:rsidP="00531375">
            <w:pPr>
              <w:snapToGrid w:val="0"/>
              <w:spacing w:after="240"/>
              <w:rPr>
                <w:rFonts w:ascii="Arial" w:hAnsi="Arial" w:cs="Arial"/>
                <w:b/>
                <w:sz w:val="22"/>
                <w:szCs w:val="22"/>
              </w:rPr>
            </w:pPr>
            <w:r w:rsidRPr="0085643B">
              <w:rPr>
                <w:rFonts w:ascii="Arial" w:hAnsi="Arial" w:cs="Arial"/>
                <w:b/>
                <w:sz w:val="22"/>
                <w:szCs w:val="22"/>
              </w:rPr>
              <w:t>NEAMTIC</w:t>
            </w:r>
          </w:p>
        </w:tc>
        <w:tc>
          <w:tcPr>
            <w:tcW w:w="6946" w:type="dxa"/>
          </w:tcPr>
          <w:p w14:paraId="0DD1E1F4" w14:textId="77777777" w:rsidR="0085643B" w:rsidRPr="0085643B" w:rsidRDefault="0085643B" w:rsidP="00531375">
            <w:pPr>
              <w:tabs>
                <w:tab w:val="left" w:pos="2446"/>
              </w:tabs>
              <w:snapToGrid w:val="0"/>
              <w:spacing w:after="240"/>
              <w:rPr>
                <w:rFonts w:ascii="Arial" w:hAnsi="Arial" w:cs="Arial"/>
                <w:sz w:val="22"/>
                <w:szCs w:val="22"/>
                <w:lang w:val="en-GB"/>
              </w:rPr>
            </w:pPr>
            <w:r w:rsidRPr="0085643B">
              <w:rPr>
                <w:rFonts w:ascii="Arial" w:hAnsi="Arial" w:cs="Arial"/>
                <w:sz w:val="22"/>
                <w:szCs w:val="22"/>
                <w:lang w:val="en-GB"/>
              </w:rPr>
              <w:t>Tsunami Information Centre for the North-Eastern Atlantic, the Mediterranean and Connected Seas</w:t>
            </w:r>
          </w:p>
        </w:tc>
      </w:tr>
      <w:tr w:rsidR="0085643B" w:rsidRPr="00BF2EB0" w14:paraId="0FDBC651" w14:textId="77777777" w:rsidTr="00531375">
        <w:tc>
          <w:tcPr>
            <w:tcW w:w="2268" w:type="dxa"/>
          </w:tcPr>
          <w:p w14:paraId="775A748D" w14:textId="77777777" w:rsidR="0085643B" w:rsidRPr="0085643B" w:rsidRDefault="0085643B" w:rsidP="00531375">
            <w:pPr>
              <w:snapToGrid w:val="0"/>
              <w:spacing w:after="240"/>
              <w:rPr>
                <w:rFonts w:ascii="Arial" w:hAnsi="Arial" w:cs="Arial"/>
                <w:b/>
                <w:sz w:val="22"/>
                <w:szCs w:val="22"/>
              </w:rPr>
            </w:pPr>
            <w:r w:rsidRPr="0085643B">
              <w:rPr>
                <w:rFonts w:ascii="Arial" w:hAnsi="Arial" w:cs="Arial"/>
                <w:b/>
                <w:sz w:val="22"/>
                <w:szCs w:val="22"/>
              </w:rPr>
              <w:t>NIEP</w:t>
            </w:r>
          </w:p>
        </w:tc>
        <w:tc>
          <w:tcPr>
            <w:tcW w:w="6946" w:type="dxa"/>
          </w:tcPr>
          <w:p w14:paraId="64363D55" w14:textId="77777777" w:rsidR="0085643B" w:rsidRPr="0085643B" w:rsidRDefault="0085643B" w:rsidP="00531375">
            <w:pPr>
              <w:tabs>
                <w:tab w:val="left" w:pos="2446"/>
              </w:tabs>
              <w:snapToGrid w:val="0"/>
              <w:spacing w:after="240"/>
              <w:rPr>
                <w:rFonts w:ascii="Arial" w:hAnsi="Arial" w:cs="Arial"/>
                <w:sz w:val="22"/>
                <w:szCs w:val="22"/>
                <w:lang w:val="en-GB"/>
              </w:rPr>
            </w:pPr>
            <w:r w:rsidRPr="0085643B">
              <w:rPr>
                <w:rFonts w:ascii="Arial" w:hAnsi="Arial" w:cs="Arial"/>
                <w:sz w:val="22"/>
                <w:szCs w:val="22"/>
                <w:lang w:val="en-GB"/>
              </w:rPr>
              <w:t>National Institute for Earth Physics, Romania</w:t>
            </w:r>
          </w:p>
        </w:tc>
      </w:tr>
      <w:tr w:rsidR="0085643B" w:rsidRPr="00BF2EB0" w14:paraId="1A234C1D" w14:textId="77777777" w:rsidTr="00531375">
        <w:tc>
          <w:tcPr>
            <w:tcW w:w="2268" w:type="dxa"/>
          </w:tcPr>
          <w:p w14:paraId="7D53BC22" w14:textId="77777777" w:rsidR="0085643B" w:rsidRPr="0085643B" w:rsidRDefault="0085643B" w:rsidP="00531375">
            <w:pPr>
              <w:snapToGrid w:val="0"/>
              <w:spacing w:after="240"/>
              <w:rPr>
                <w:rFonts w:ascii="Arial" w:hAnsi="Arial" w:cs="Arial"/>
                <w:b/>
                <w:sz w:val="22"/>
                <w:szCs w:val="22"/>
              </w:rPr>
            </w:pPr>
            <w:r w:rsidRPr="0085643B">
              <w:rPr>
                <w:rFonts w:ascii="Arial" w:hAnsi="Arial" w:cs="Arial"/>
                <w:b/>
                <w:sz w:val="22"/>
                <w:szCs w:val="22"/>
              </w:rPr>
              <w:t>NOA</w:t>
            </w:r>
          </w:p>
        </w:tc>
        <w:tc>
          <w:tcPr>
            <w:tcW w:w="6946" w:type="dxa"/>
          </w:tcPr>
          <w:p w14:paraId="106552B9" w14:textId="77777777" w:rsidR="0085643B" w:rsidRPr="0085643B" w:rsidRDefault="0085643B" w:rsidP="00531375">
            <w:pPr>
              <w:tabs>
                <w:tab w:val="left" w:pos="2446"/>
              </w:tabs>
              <w:snapToGrid w:val="0"/>
              <w:spacing w:after="240"/>
              <w:rPr>
                <w:rFonts w:ascii="Arial" w:hAnsi="Arial" w:cs="Arial"/>
                <w:sz w:val="22"/>
                <w:szCs w:val="22"/>
                <w:lang w:val="en-GB"/>
              </w:rPr>
            </w:pPr>
            <w:r w:rsidRPr="0085643B">
              <w:rPr>
                <w:rFonts w:ascii="Arial" w:hAnsi="Arial" w:cs="Arial"/>
                <w:sz w:val="22"/>
                <w:szCs w:val="22"/>
                <w:lang w:val="en-GB"/>
              </w:rPr>
              <w:t>National Observatory of Athens, Greece</w:t>
            </w:r>
          </w:p>
        </w:tc>
      </w:tr>
      <w:tr w:rsidR="0085643B" w:rsidRPr="0085643B" w14:paraId="51149F02" w14:textId="77777777" w:rsidTr="00531375">
        <w:tc>
          <w:tcPr>
            <w:tcW w:w="2268" w:type="dxa"/>
          </w:tcPr>
          <w:p w14:paraId="572BC442" w14:textId="77777777" w:rsidR="0085643B" w:rsidRPr="0085643B" w:rsidRDefault="0085643B" w:rsidP="00531375">
            <w:pPr>
              <w:snapToGrid w:val="0"/>
              <w:spacing w:after="240"/>
              <w:rPr>
                <w:rFonts w:ascii="Arial" w:hAnsi="Arial" w:cs="Arial"/>
                <w:b/>
                <w:sz w:val="22"/>
                <w:szCs w:val="22"/>
              </w:rPr>
            </w:pPr>
            <w:r w:rsidRPr="0085643B">
              <w:rPr>
                <w:rFonts w:ascii="Arial" w:hAnsi="Arial" w:cs="Arial"/>
                <w:b/>
                <w:sz w:val="22"/>
                <w:szCs w:val="22"/>
              </w:rPr>
              <w:t>NTWC</w:t>
            </w:r>
          </w:p>
        </w:tc>
        <w:tc>
          <w:tcPr>
            <w:tcW w:w="6946" w:type="dxa"/>
          </w:tcPr>
          <w:p w14:paraId="4514FC01" w14:textId="77777777" w:rsidR="0085643B" w:rsidRPr="0085643B" w:rsidRDefault="0085643B" w:rsidP="00531375">
            <w:pPr>
              <w:tabs>
                <w:tab w:val="left" w:pos="2446"/>
              </w:tabs>
              <w:snapToGrid w:val="0"/>
              <w:spacing w:after="240"/>
              <w:rPr>
                <w:rFonts w:ascii="Arial" w:hAnsi="Arial" w:cs="Arial"/>
                <w:sz w:val="22"/>
                <w:szCs w:val="22"/>
              </w:rPr>
            </w:pPr>
            <w:r w:rsidRPr="0085643B">
              <w:rPr>
                <w:rFonts w:ascii="Arial" w:hAnsi="Arial" w:cs="Arial"/>
                <w:sz w:val="22"/>
                <w:szCs w:val="22"/>
              </w:rPr>
              <w:t>National Tsunami Warning Centre</w:t>
            </w:r>
          </w:p>
        </w:tc>
      </w:tr>
      <w:tr w:rsidR="0085643B" w:rsidRPr="0085643B" w14:paraId="33CB3B83" w14:textId="77777777" w:rsidTr="00531375">
        <w:tc>
          <w:tcPr>
            <w:tcW w:w="2268" w:type="dxa"/>
          </w:tcPr>
          <w:p w14:paraId="1F24F81B" w14:textId="77777777" w:rsidR="0085643B" w:rsidRPr="0085643B" w:rsidRDefault="0085643B" w:rsidP="00531375">
            <w:pPr>
              <w:snapToGrid w:val="0"/>
              <w:spacing w:after="240"/>
              <w:rPr>
                <w:rFonts w:ascii="Arial" w:hAnsi="Arial" w:cs="Arial"/>
                <w:b/>
                <w:sz w:val="22"/>
                <w:szCs w:val="22"/>
              </w:rPr>
            </w:pPr>
            <w:r w:rsidRPr="0085643B">
              <w:rPr>
                <w:rFonts w:ascii="Arial" w:hAnsi="Arial" w:cs="Arial"/>
                <w:b/>
                <w:sz w:val="22"/>
                <w:szCs w:val="22"/>
              </w:rPr>
              <w:t>OUG</w:t>
            </w:r>
          </w:p>
        </w:tc>
        <w:tc>
          <w:tcPr>
            <w:tcW w:w="6946" w:type="dxa"/>
          </w:tcPr>
          <w:p w14:paraId="684ED842" w14:textId="77777777" w:rsidR="0085643B" w:rsidRPr="0085643B" w:rsidRDefault="0085643B" w:rsidP="00531375">
            <w:pPr>
              <w:tabs>
                <w:tab w:val="left" w:pos="2446"/>
              </w:tabs>
              <w:snapToGrid w:val="0"/>
              <w:spacing w:after="240"/>
              <w:rPr>
                <w:rFonts w:ascii="Arial" w:hAnsi="Arial" w:cs="Arial"/>
                <w:sz w:val="22"/>
                <w:szCs w:val="22"/>
              </w:rPr>
            </w:pPr>
            <w:r w:rsidRPr="0085643B">
              <w:rPr>
                <w:rFonts w:ascii="Arial" w:hAnsi="Arial" w:cs="Arial"/>
                <w:sz w:val="22"/>
                <w:szCs w:val="22"/>
              </w:rPr>
              <w:t xml:space="preserve">Operational Users Guide </w:t>
            </w:r>
          </w:p>
        </w:tc>
      </w:tr>
      <w:tr w:rsidR="0085643B" w:rsidRPr="0085643B" w14:paraId="3D1B6018" w14:textId="77777777" w:rsidTr="00531375">
        <w:tc>
          <w:tcPr>
            <w:tcW w:w="2268" w:type="dxa"/>
          </w:tcPr>
          <w:p w14:paraId="16B6DAC6" w14:textId="77777777" w:rsidR="0085643B" w:rsidRPr="0085643B" w:rsidRDefault="0085643B" w:rsidP="00531375">
            <w:pPr>
              <w:snapToGrid w:val="0"/>
              <w:spacing w:after="240"/>
              <w:rPr>
                <w:rFonts w:ascii="Arial" w:hAnsi="Arial" w:cs="Arial"/>
                <w:b/>
                <w:sz w:val="22"/>
                <w:szCs w:val="22"/>
              </w:rPr>
            </w:pPr>
            <w:r w:rsidRPr="0085643B">
              <w:rPr>
                <w:rFonts w:ascii="Arial" w:hAnsi="Arial" w:cs="Arial"/>
                <w:b/>
                <w:sz w:val="22"/>
                <w:szCs w:val="22"/>
              </w:rPr>
              <w:t>PTHA</w:t>
            </w:r>
          </w:p>
        </w:tc>
        <w:tc>
          <w:tcPr>
            <w:tcW w:w="6946" w:type="dxa"/>
          </w:tcPr>
          <w:p w14:paraId="7FF38AA9" w14:textId="77777777" w:rsidR="0085643B" w:rsidRPr="0085643B" w:rsidRDefault="0085643B" w:rsidP="00531375">
            <w:pPr>
              <w:tabs>
                <w:tab w:val="left" w:pos="2446"/>
              </w:tabs>
              <w:snapToGrid w:val="0"/>
              <w:spacing w:after="240"/>
              <w:rPr>
                <w:rFonts w:ascii="Arial" w:hAnsi="Arial" w:cs="Arial"/>
                <w:sz w:val="22"/>
                <w:szCs w:val="22"/>
              </w:rPr>
            </w:pPr>
            <w:r w:rsidRPr="0085643B">
              <w:rPr>
                <w:rFonts w:ascii="Arial" w:hAnsi="Arial" w:cs="Arial"/>
                <w:sz w:val="22"/>
                <w:szCs w:val="22"/>
              </w:rPr>
              <w:t>Probability Tsunami Hazard Assessment</w:t>
            </w:r>
          </w:p>
        </w:tc>
      </w:tr>
      <w:tr w:rsidR="0085643B" w:rsidRPr="0085643B" w14:paraId="62232565" w14:textId="77777777" w:rsidTr="00531375">
        <w:tc>
          <w:tcPr>
            <w:tcW w:w="2268" w:type="dxa"/>
          </w:tcPr>
          <w:p w14:paraId="5E42455E" w14:textId="77777777" w:rsidR="0085643B" w:rsidRPr="0085643B" w:rsidRDefault="0085643B" w:rsidP="00531375">
            <w:pPr>
              <w:snapToGrid w:val="0"/>
              <w:spacing w:after="240"/>
              <w:rPr>
                <w:rFonts w:ascii="Arial" w:hAnsi="Arial" w:cs="Arial"/>
                <w:b/>
                <w:sz w:val="22"/>
                <w:szCs w:val="22"/>
              </w:rPr>
            </w:pPr>
            <w:r w:rsidRPr="0085643B">
              <w:rPr>
                <w:rFonts w:ascii="Arial" w:hAnsi="Arial" w:cs="Arial"/>
                <w:b/>
                <w:sz w:val="22"/>
                <w:szCs w:val="22"/>
              </w:rPr>
              <w:t>PTRA</w:t>
            </w:r>
          </w:p>
        </w:tc>
        <w:tc>
          <w:tcPr>
            <w:tcW w:w="6946" w:type="dxa"/>
          </w:tcPr>
          <w:p w14:paraId="2F6C2062" w14:textId="77777777" w:rsidR="0085643B" w:rsidRPr="0085643B" w:rsidRDefault="0085643B" w:rsidP="00531375">
            <w:pPr>
              <w:tabs>
                <w:tab w:val="left" w:pos="2446"/>
              </w:tabs>
              <w:snapToGrid w:val="0"/>
              <w:spacing w:after="240"/>
              <w:rPr>
                <w:rFonts w:ascii="Arial" w:hAnsi="Arial" w:cs="Arial"/>
                <w:sz w:val="22"/>
                <w:szCs w:val="22"/>
              </w:rPr>
            </w:pPr>
            <w:r w:rsidRPr="0085643B">
              <w:rPr>
                <w:rFonts w:ascii="Arial" w:hAnsi="Arial" w:cs="Arial"/>
                <w:sz w:val="22"/>
                <w:szCs w:val="22"/>
              </w:rPr>
              <w:t>Probabilistic Tsunami Risk Assessment</w:t>
            </w:r>
          </w:p>
        </w:tc>
      </w:tr>
      <w:tr w:rsidR="0085643B" w:rsidRPr="0085643B" w14:paraId="7B4767EE" w14:textId="77777777" w:rsidTr="00531375">
        <w:tc>
          <w:tcPr>
            <w:tcW w:w="2268" w:type="dxa"/>
          </w:tcPr>
          <w:p w14:paraId="795E6CB4" w14:textId="77777777" w:rsidR="0085643B" w:rsidRPr="0085643B" w:rsidRDefault="0085643B" w:rsidP="00531375">
            <w:pPr>
              <w:snapToGrid w:val="0"/>
              <w:spacing w:after="240"/>
              <w:rPr>
                <w:rFonts w:ascii="Arial" w:hAnsi="Arial" w:cs="Arial"/>
                <w:b/>
                <w:sz w:val="22"/>
                <w:szCs w:val="22"/>
              </w:rPr>
            </w:pPr>
            <w:r w:rsidRPr="0085643B">
              <w:rPr>
                <w:rFonts w:ascii="Arial" w:hAnsi="Arial" w:cs="Arial"/>
                <w:b/>
                <w:sz w:val="22"/>
                <w:szCs w:val="22"/>
              </w:rPr>
              <w:t>SOP</w:t>
            </w:r>
          </w:p>
        </w:tc>
        <w:tc>
          <w:tcPr>
            <w:tcW w:w="6946" w:type="dxa"/>
          </w:tcPr>
          <w:p w14:paraId="367D2D80" w14:textId="77777777" w:rsidR="0085643B" w:rsidRPr="0085643B" w:rsidRDefault="0085643B" w:rsidP="00531375">
            <w:pPr>
              <w:tabs>
                <w:tab w:val="left" w:pos="2446"/>
              </w:tabs>
              <w:snapToGrid w:val="0"/>
              <w:spacing w:after="240"/>
              <w:rPr>
                <w:rFonts w:ascii="Arial" w:hAnsi="Arial" w:cs="Arial"/>
                <w:sz w:val="22"/>
                <w:szCs w:val="22"/>
              </w:rPr>
            </w:pPr>
            <w:r w:rsidRPr="0085643B">
              <w:rPr>
                <w:rFonts w:ascii="Arial" w:hAnsi="Arial" w:cs="Arial"/>
                <w:sz w:val="22"/>
                <w:szCs w:val="22"/>
              </w:rPr>
              <w:t>Standard Operating Procedure</w:t>
            </w:r>
          </w:p>
        </w:tc>
      </w:tr>
      <w:tr w:rsidR="0085643B" w:rsidRPr="0085643B" w14:paraId="73946BF5" w14:textId="77777777" w:rsidTr="00531375">
        <w:tc>
          <w:tcPr>
            <w:tcW w:w="2268" w:type="dxa"/>
          </w:tcPr>
          <w:p w14:paraId="7D6B0CE5" w14:textId="77777777" w:rsidR="0085643B" w:rsidRPr="0085643B" w:rsidRDefault="0085643B" w:rsidP="00531375">
            <w:pPr>
              <w:snapToGrid w:val="0"/>
              <w:spacing w:after="240"/>
              <w:rPr>
                <w:rFonts w:ascii="Arial" w:hAnsi="Arial" w:cs="Arial"/>
                <w:b/>
                <w:sz w:val="22"/>
                <w:szCs w:val="22"/>
              </w:rPr>
            </w:pPr>
            <w:r w:rsidRPr="0085643B">
              <w:rPr>
                <w:rStyle w:val="Absatz-Standardschriftart1"/>
                <w:rFonts w:ascii="Arial" w:hAnsi="Arial" w:cs="Arial"/>
                <w:b/>
                <w:color w:val="000000" w:themeColor="text1"/>
                <w:sz w:val="22"/>
                <w:szCs w:val="22"/>
              </w:rPr>
              <w:t>TCS</w:t>
            </w:r>
          </w:p>
        </w:tc>
        <w:tc>
          <w:tcPr>
            <w:tcW w:w="6946" w:type="dxa"/>
          </w:tcPr>
          <w:p w14:paraId="0EDA9BB7" w14:textId="77777777" w:rsidR="0085643B" w:rsidRPr="0085643B" w:rsidRDefault="0085643B" w:rsidP="00531375">
            <w:pPr>
              <w:tabs>
                <w:tab w:val="left" w:pos="2446"/>
              </w:tabs>
              <w:snapToGrid w:val="0"/>
              <w:spacing w:after="240"/>
              <w:rPr>
                <w:rFonts w:ascii="Arial" w:hAnsi="Arial" w:cs="Arial"/>
                <w:sz w:val="22"/>
                <w:szCs w:val="22"/>
              </w:rPr>
            </w:pPr>
            <w:r w:rsidRPr="0085643B">
              <w:rPr>
                <w:rStyle w:val="Absatz-Standardschriftart1"/>
                <w:rFonts w:ascii="Arial" w:hAnsi="Arial" w:cs="Arial"/>
                <w:color w:val="000000" w:themeColor="text1"/>
                <w:sz w:val="22"/>
                <w:szCs w:val="22"/>
              </w:rPr>
              <w:t xml:space="preserve">Thematic Core Service </w:t>
            </w:r>
          </w:p>
        </w:tc>
      </w:tr>
      <w:tr w:rsidR="0085643B" w:rsidRPr="00BF2EB0" w14:paraId="7ACB0603" w14:textId="77777777" w:rsidTr="00531375">
        <w:tc>
          <w:tcPr>
            <w:tcW w:w="2268" w:type="dxa"/>
          </w:tcPr>
          <w:p w14:paraId="1FFE83DA" w14:textId="77777777" w:rsidR="0085643B" w:rsidRPr="0085643B" w:rsidRDefault="0085643B" w:rsidP="00531375">
            <w:pPr>
              <w:snapToGrid w:val="0"/>
              <w:spacing w:after="240"/>
              <w:rPr>
                <w:rFonts w:ascii="Arial" w:hAnsi="Arial" w:cs="Arial"/>
                <w:b/>
                <w:sz w:val="22"/>
                <w:szCs w:val="22"/>
              </w:rPr>
            </w:pPr>
            <w:r w:rsidRPr="0085643B">
              <w:rPr>
                <w:rFonts w:ascii="Arial" w:hAnsi="Arial" w:cs="Arial"/>
                <w:b/>
                <w:sz w:val="22"/>
                <w:szCs w:val="22"/>
              </w:rPr>
              <w:t>TEMPP</w:t>
            </w:r>
          </w:p>
        </w:tc>
        <w:tc>
          <w:tcPr>
            <w:tcW w:w="6946" w:type="dxa"/>
          </w:tcPr>
          <w:p w14:paraId="021500C4" w14:textId="77777777" w:rsidR="0085643B" w:rsidRPr="0085643B" w:rsidRDefault="0085643B" w:rsidP="00531375">
            <w:pPr>
              <w:tabs>
                <w:tab w:val="left" w:pos="2446"/>
              </w:tabs>
              <w:snapToGrid w:val="0"/>
              <w:spacing w:after="240"/>
              <w:rPr>
                <w:rFonts w:ascii="Arial" w:hAnsi="Arial" w:cs="Arial"/>
                <w:sz w:val="22"/>
                <w:szCs w:val="22"/>
                <w:lang w:val="en-GB"/>
              </w:rPr>
            </w:pPr>
            <w:r w:rsidRPr="0085643B">
              <w:rPr>
                <w:rFonts w:ascii="Arial" w:hAnsi="Arial" w:cs="Arial"/>
                <w:sz w:val="22"/>
                <w:szCs w:val="22"/>
                <w:lang w:val="en-GB"/>
              </w:rPr>
              <w:t>Tsunami Evacuation Maps, Plans, and Procedures</w:t>
            </w:r>
          </w:p>
        </w:tc>
      </w:tr>
      <w:tr w:rsidR="0085643B" w:rsidRPr="0085643B" w14:paraId="46380F07" w14:textId="77777777" w:rsidTr="00531375">
        <w:tc>
          <w:tcPr>
            <w:tcW w:w="2268" w:type="dxa"/>
          </w:tcPr>
          <w:p w14:paraId="59B2A4BD" w14:textId="77777777" w:rsidR="0085643B" w:rsidRPr="0085643B" w:rsidRDefault="0085643B" w:rsidP="00531375">
            <w:pPr>
              <w:snapToGrid w:val="0"/>
              <w:spacing w:after="240"/>
              <w:rPr>
                <w:rFonts w:ascii="Arial" w:hAnsi="Arial" w:cs="Arial"/>
                <w:b/>
                <w:sz w:val="22"/>
                <w:szCs w:val="22"/>
              </w:rPr>
            </w:pPr>
            <w:r w:rsidRPr="0085643B">
              <w:rPr>
                <w:rFonts w:ascii="Arial" w:hAnsi="Arial" w:cs="Arial"/>
                <w:b/>
                <w:sz w:val="22"/>
                <w:szCs w:val="22"/>
              </w:rPr>
              <w:t>TNC</w:t>
            </w:r>
          </w:p>
        </w:tc>
        <w:tc>
          <w:tcPr>
            <w:tcW w:w="6946" w:type="dxa"/>
          </w:tcPr>
          <w:p w14:paraId="3566DCF9" w14:textId="77777777" w:rsidR="0085643B" w:rsidRPr="0085643B" w:rsidRDefault="0085643B" w:rsidP="00531375">
            <w:pPr>
              <w:tabs>
                <w:tab w:val="left" w:pos="2446"/>
              </w:tabs>
              <w:snapToGrid w:val="0"/>
              <w:spacing w:after="240"/>
              <w:rPr>
                <w:rFonts w:ascii="Arial" w:hAnsi="Arial" w:cs="Arial"/>
                <w:sz w:val="22"/>
                <w:szCs w:val="22"/>
              </w:rPr>
            </w:pPr>
            <w:r w:rsidRPr="0085643B">
              <w:rPr>
                <w:rFonts w:ascii="Arial" w:hAnsi="Arial" w:cs="Arial"/>
                <w:sz w:val="22"/>
                <w:szCs w:val="22"/>
              </w:rPr>
              <w:t>Tsunami National Contact</w:t>
            </w:r>
          </w:p>
        </w:tc>
      </w:tr>
      <w:tr w:rsidR="0085643B" w:rsidRPr="0085643B" w14:paraId="376AA76B" w14:textId="77777777" w:rsidTr="00531375">
        <w:tc>
          <w:tcPr>
            <w:tcW w:w="2268" w:type="dxa"/>
          </w:tcPr>
          <w:p w14:paraId="6FA55FD3" w14:textId="77777777" w:rsidR="0085643B" w:rsidRPr="0085643B" w:rsidRDefault="0085643B" w:rsidP="00531375">
            <w:pPr>
              <w:snapToGrid w:val="0"/>
              <w:spacing w:after="240"/>
              <w:rPr>
                <w:rFonts w:ascii="Arial" w:hAnsi="Arial" w:cs="Arial"/>
                <w:b/>
                <w:sz w:val="22"/>
                <w:szCs w:val="22"/>
              </w:rPr>
            </w:pPr>
            <w:r w:rsidRPr="0085643B">
              <w:rPr>
                <w:rFonts w:ascii="Arial" w:hAnsi="Arial" w:cs="Arial"/>
                <w:b/>
                <w:sz w:val="22"/>
                <w:szCs w:val="22"/>
              </w:rPr>
              <w:t>ToR</w:t>
            </w:r>
          </w:p>
        </w:tc>
        <w:tc>
          <w:tcPr>
            <w:tcW w:w="6946" w:type="dxa"/>
          </w:tcPr>
          <w:p w14:paraId="365A0B27" w14:textId="77777777" w:rsidR="0085643B" w:rsidRPr="0085643B" w:rsidRDefault="0085643B" w:rsidP="00531375">
            <w:pPr>
              <w:tabs>
                <w:tab w:val="left" w:pos="2446"/>
              </w:tabs>
              <w:snapToGrid w:val="0"/>
              <w:spacing w:after="240"/>
              <w:rPr>
                <w:rFonts w:ascii="Arial" w:hAnsi="Arial" w:cs="Arial"/>
                <w:sz w:val="22"/>
                <w:szCs w:val="22"/>
              </w:rPr>
            </w:pPr>
            <w:r w:rsidRPr="0085643B">
              <w:rPr>
                <w:rFonts w:ascii="Arial" w:hAnsi="Arial" w:cs="Arial"/>
                <w:sz w:val="22"/>
                <w:szCs w:val="22"/>
              </w:rPr>
              <w:t>Terms of Reference</w:t>
            </w:r>
          </w:p>
        </w:tc>
      </w:tr>
      <w:tr w:rsidR="0085643B" w:rsidRPr="00BF2EB0" w14:paraId="1C0A26B0" w14:textId="77777777" w:rsidTr="00531375">
        <w:tc>
          <w:tcPr>
            <w:tcW w:w="2268" w:type="dxa"/>
          </w:tcPr>
          <w:p w14:paraId="11A57BF5" w14:textId="77777777" w:rsidR="0085643B" w:rsidRPr="0085643B" w:rsidRDefault="0085643B" w:rsidP="00531375">
            <w:pPr>
              <w:snapToGrid w:val="0"/>
              <w:spacing w:after="240"/>
              <w:rPr>
                <w:rFonts w:ascii="Arial" w:hAnsi="Arial" w:cs="Arial"/>
                <w:b/>
                <w:sz w:val="22"/>
                <w:szCs w:val="22"/>
              </w:rPr>
            </w:pPr>
            <w:r w:rsidRPr="0085643B">
              <w:rPr>
                <w:rFonts w:ascii="Arial" w:hAnsi="Arial" w:cs="Arial"/>
                <w:b/>
                <w:sz w:val="22"/>
                <w:szCs w:val="22"/>
              </w:rPr>
              <w:t>TOWS-WG</w:t>
            </w:r>
          </w:p>
        </w:tc>
        <w:tc>
          <w:tcPr>
            <w:tcW w:w="6946" w:type="dxa"/>
          </w:tcPr>
          <w:p w14:paraId="14910F71" w14:textId="77777777" w:rsidR="0085643B" w:rsidRPr="0085643B" w:rsidRDefault="0085643B" w:rsidP="00531375">
            <w:pPr>
              <w:tabs>
                <w:tab w:val="left" w:pos="2446"/>
              </w:tabs>
              <w:snapToGrid w:val="0"/>
              <w:spacing w:after="240"/>
              <w:rPr>
                <w:rFonts w:ascii="Arial" w:hAnsi="Arial" w:cs="Arial"/>
                <w:sz w:val="22"/>
                <w:szCs w:val="22"/>
                <w:lang w:val="en-GB"/>
              </w:rPr>
            </w:pPr>
            <w:r w:rsidRPr="0085643B">
              <w:rPr>
                <w:rFonts w:ascii="Arial" w:hAnsi="Arial" w:cs="Arial"/>
                <w:sz w:val="22"/>
                <w:szCs w:val="22"/>
                <w:lang w:val="en-GB"/>
              </w:rPr>
              <w:t xml:space="preserve">Working Group on Tsunamis and Other Hazards related to Sea-Level Warning and Mitigation Systems </w:t>
            </w:r>
          </w:p>
        </w:tc>
      </w:tr>
      <w:tr w:rsidR="0085643B" w:rsidRPr="0085643B" w14:paraId="48B9DDAC" w14:textId="77777777" w:rsidTr="00531375">
        <w:tc>
          <w:tcPr>
            <w:tcW w:w="2268" w:type="dxa"/>
          </w:tcPr>
          <w:p w14:paraId="4C7AF019" w14:textId="77777777" w:rsidR="0085643B" w:rsidRPr="0085643B" w:rsidRDefault="0085643B" w:rsidP="00531375">
            <w:pPr>
              <w:snapToGrid w:val="0"/>
              <w:spacing w:after="240"/>
              <w:rPr>
                <w:rFonts w:ascii="Arial" w:hAnsi="Arial" w:cs="Arial"/>
                <w:b/>
                <w:sz w:val="22"/>
                <w:szCs w:val="22"/>
              </w:rPr>
            </w:pPr>
            <w:r w:rsidRPr="0085643B">
              <w:rPr>
                <w:rFonts w:ascii="Arial" w:hAnsi="Arial" w:cs="Arial"/>
                <w:b/>
                <w:sz w:val="22"/>
                <w:szCs w:val="22"/>
              </w:rPr>
              <w:t>TSP</w:t>
            </w:r>
          </w:p>
        </w:tc>
        <w:tc>
          <w:tcPr>
            <w:tcW w:w="6946" w:type="dxa"/>
          </w:tcPr>
          <w:p w14:paraId="2359D7D5" w14:textId="77777777" w:rsidR="0085643B" w:rsidRPr="0085643B" w:rsidRDefault="0085643B" w:rsidP="00531375">
            <w:pPr>
              <w:tabs>
                <w:tab w:val="left" w:pos="2446"/>
              </w:tabs>
              <w:snapToGrid w:val="0"/>
              <w:spacing w:after="240"/>
              <w:rPr>
                <w:rFonts w:ascii="Arial" w:hAnsi="Arial" w:cs="Arial"/>
                <w:sz w:val="22"/>
                <w:szCs w:val="22"/>
              </w:rPr>
            </w:pPr>
            <w:r w:rsidRPr="0085643B">
              <w:rPr>
                <w:rFonts w:ascii="Arial" w:hAnsi="Arial" w:cs="Arial"/>
                <w:sz w:val="22"/>
                <w:szCs w:val="22"/>
              </w:rPr>
              <w:t>Tsunami Service Provider</w:t>
            </w:r>
          </w:p>
        </w:tc>
      </w:tr>
      <w:tr w:rsidR="0085643B" w:rsidRPr="0085643B" w14:paraId="1080C856" w14:textId="77777777" w:rsidTr="00531375">
        <w:tc>
          <w:tcPr>
            <w:tcW w:w="2268" w:type="dxa"/>
          </w:tcPr>
          <w:p w14:paraId="4AEE49DF" w14:textId="77777777" w:rsidR="0085643B" w:rsidRPr="0085643B" w:rsidRDefault="0085643B" w:rsidP="00531375">
            <w:pPr>
              <w:snapToGrid w:val="0"/>
              <w:spacing w:after="240"/>
              <w:rPr>
                <w:rFonts w:ascii="Arial" w:hAnsi="Arial" w:cs="Arial"/>
                <w:b/>
                <w:sz w:val="22"/>
                <w:szCs w:val="22"/>
              </w:rPr>
            </w:pPr>
            <w:r w:rsidRPr="0085643B">
              <w:rPr>
                <w:rFonts w:ascii="Arial" w:hAnsi="Arial" w:cs="Arial"/>
                <w:b/>
                <w:sz w:val="22"/>
                <w:szCs w:val="22"/>
              </w:rPr>
              <w:t>TT</w:t>
            </w:r>
          </w:p>
        </w:tc>
        <w:tc>
          <w:tcPr>
            <w:tcW w:w="6946" w:type="dxa"/>
          </w:tcPr>
          <w:p w14:paraId="3294C61B" w14:textId="77777777" w:rsidR="0085643B" w:rsidRPr="0085643B" w:rsidRDefault="0085643B" w:rsidP="00531375">
            <w:pPr>
              <w:snapToGrid w:val="0"/>
              <w:spacing w:after="240"/>
              <w:rPr>
                <w:rFonts w:ascii="Arial" w:hAnsi="Arial" w:cs="Arial"/>
                <w:sz w:val="22"/>
                <w:szCs w:val="22"/>
              </w:rPr>
            </w:pPr>
            <w:r w:rsidRPr="0085643B">
              <w:rPr>
                <w:rFonts w:ascii="Arial" w:hAnsi="Arial" w:cs="Arial"/>
                <w:sz w:val="22"/>
                <w:szCs w:val="22"/>
              </w:rPr>
              <w:t>Task Team</w:t>
            </w:r>
          </w:p>
        </w:tc>
      </w:tr>
      <w:tr w:rsidR="0085643B" w:rsidRPr="0085643B" w14:paraId="15D9BF3A" w14:textId="77777777" w:rsidTr="00531375">
        <w:tc>
          <w:tcPr>
            <w:tcW w:w="2268" w:type="dxa"/>
          </w:tcPr>
          <w:p w14:paraId="37924C81" w14:textId="77777777" w:rsidR="0085643B" w:rsidRPr="0085643B" w:rsidRDefault="0085643B" w:rsidP="00531375">
            <w:pPr>
              <w:snapToGrid w:val="0"/>
              <w:spacing w:after="240"/>
              <w:rPr>
                <w:rFonts w:ascii="Arial" w:hAnsi="Arial" w:cs="Arial"/>
                <w:b/>
                <w:sz w:val="22"/>
                <w:szCs w:val="22"/>
              </w:rPr>
            </w:pPr>
            <w:r w:rsidRPr="0085643B">
              <w:rPr>
                <w:rFonts w:ascii="Arial" w:hAnsi="Arial" w:cs="Arial"/>
                <w:b/>
                <w:sz w:val="22"/>
                <w:szCs w:val="22"/>
              </w:rPr>
              <w:t>TWFP</w:t>
            </w:r>
          </w:p>
        </w:tc>
        <w:tc>
          <w:tcPr>
            <w:tcW w:w="6946" w:type="dxa"/>
          </w:tcPr>
          <w:p w14:paraId="028DD2B9" w14:textId="77777777" w:rsidR="0085643B" w:rsidRPr="0085643B" w:rsidRDefault="0085643B" w:rsidP="00531375">
            <w:pPr>
              <w:tabs>
                <w:tab w:val="left" w:pos="2446"/>
              </w:tabs>
              <w:snapToGrid w:val="0"/>
              <w:spacing w:after="240"/>
              <w:rPr>
                <w:rFonts w:ascii="Arial" w:hAnsi="Arial" w:cs="Arial"/>
                <w:sz w:val="22"/>
                <w:szCs w:val="22"/>
              </w:rPr>
            </w:pPr>
            <w:r w:rsidRPr="0085643B">
              <w:rPr>
                <w:rFonts w:ascii="Arial" w:hAnsi="Arial" w:cs="Arial"/>
                <w:sz w:val="22"/>
                <w:szCs w:val="22"/>
              </w:rPr>
              <w:t>Tsunami Warning Focal Point</w:t>
            </w:r>
          </w:p>
        </w:tc>
      </w:tr>
      <w:tr w:rsidR="0085643B" w:rsidRPr="00BF2EB0" w14:paraId="518EE739" w14:textId="77777777" w:rsidTr="00531375">
        <w:tc>
          <w:tcPr>
            <w:tcW w:w="2268" w:type="dxa"/>
          </w:tcPr>
          <w:p w14:paraId="5703C111" w14:textId="77777777" w:rsidR="0085643B" w:rsidRPr="0085643B" w:rsidRDefault="0085643B" w:rsidP="00531375">
            <w:pPr>
              <w:snapToGrid w:val="0"/>
              <w:spacing w:after="240"/>
              <w:rPr>
                <w:rFonts w:ascii="Arial" w:hAnsi="Arial" w:cs="Arial"/>
                <w:b/>
                <w:sz w:val="22"/>
                <w:szCs w:val="22"/>
              </w:rPr>
            </w:pPr>
            <w:r w:rsidRPr="0085643B">
              <w:rPr>
                <w:rFonts w:ascii="Arial" w:hAnsi="Arial" w:cs="Arial"/>
                <w:b/>
                <w:sz w:val="22"/>
                <w:szCs w:val="22"/>
              </w:rPr>
              <w:t>UNESCO</w:t>
            </w:r>
          </w:p>
        </w:tc>
        <w:tc>
          <w:tcPr>
            <w:tcW w:w="6946" w:type="dxa"/>
          </w:tcPr>
          <w:p w14:paraId="4612929A" w14:textId="77777777" w:rsidR="0085643B" w:rsidRPr="0085643B" w:rsidRDefault="0085643B" w:rsidP="00531375">
            <w:pPr>
              <w:tabs>
                <w:tab w:val="left" w:pos="2446"/>
              </w:tabs>
              <w:snapToGrid w:val="0"/>
              <w:spacing w:after="240"/>
              <w:rPr>
                <w:rFonts w:ascii="Arial" w:hAnsi="Arial" w:cs="Arial"/>
                <w:color w:val="000000" w:themeColor="text1"/>
                <w:sz w:val="22"/>
                <w:szCs w:val="22"/>
                <w:lang w:val="en-GB"/>
              </w:rPr>
            </w:pPr>
            <w:r w:rsidRPr="0085643B">
              <w:rPr>
                <w:rFonts w:ascii="Arial" w:hAnsi="Arial" w:cs="Arial"/>
                <w:color w:val="000000" w:themeColor="text1"/>
                <w:sz w:val="22"/>
                <w:szCs w:val="22"/>
                <w:lang w:val="en-GB"/>
              </w:rPr>
              <w:t>United Nations Educational, Scientific and Cultural Organization</w:t>
            </w:r>
          </w:p>
        </w:tc>
      </w:tr>
      <w:tr w:rsidR="0085643B" w:rsidRPr="0085643B" w14:paraId="6D56DDB6" w14:textId="77777777" w:rsidTr="00531375">
        <w:tc>
          <w:tcPr>
            <w:tcW w:w="2268" w:type="dxa"/>
          </w:tcPr>
          <w:p w14:paraId="72496845" w14:textId="77777777" w:rsidR="0085643B" w:rsidRPr="0085643B" w:rsidRDefault="0085643B" w:rsidP="0085643B">
            <w:pPr>
              <w:snapToGrid w:val="0"/>
              <w:spacing w:after="240"/>
              <w:rPr>
                <w:rFonts w:ascii="Arial" w:hAnsi="Arial" w:cs="Arial"/>
                <w:b/>
                <w:sz w:val="22"/>
                <w:szCs w:val="22"/>
              </w:rPr>
            </w:pPr>
            <w:r w:rsidRPr="0085643B">
              <w:rPr>
                <w:rFonts w:ascii="Arial" w:hAnsi="Arial" w:cs="Arial"/>
                <w:b/>
                <w:sz w:val="22"/>
                <w:szCs w:val="22"/>
              </w:rPr>
              <w:t>WG</w:t>
            </w:r>
          </w:p>
        </w:tc>
        <w:tc>
          <w:tcPr>
            <w:tcW w:w="6946" w:type="dxa"/>
          </w:tcPr>
          <w:p w14:paraId="053214DC" w14:textId="77777777" w:rsidR="0085643B" w:rsidRPr="0085643B" w:rsidRDefault="0085643B" w:rsidP="0085643B">
            <w:pPr>
              <w:tabs>
                <w:tab w:val="left" w:pos="2446"/>
              </w:tabs>
              <w:snapToGrid w:val="0"/>
              <w:spacing w:after="240"/>
              <w:rPr>
                <w:rFonts w:ascii="Arial" w:hAnsi="Arial" w:cs="Arial"/>
                <w:sz w:val="22"/>
                <w:szCs w:val="22"/>
              </w:rPr>
            </w:pPr>
            <w:r w:rsidRPr="0085643B">
              <w:rPr>
                <w:rFonts w:ascii="Arial" w:hAnsi="Arial" w:cs="Arial"/>
                <w:sz w:val="22"/>
                <w:szCs w:val="22"/>
              </w:rPr>
              <w:t>Working Group</w:t>
            </w:r>
          </w:p>
        </w:tc>
      </w:tr>
    </w:tbl>
    <w:p w14:paraId="0C8CD6DB" w14:textId="77777777" w:rsidR="00805225" w:rsidRPr="009266C0" w:rsidRDefault="00805225" w:rsidP="00B77996">
      <w:pPr>
        <w:spacing w:after="240"/>
        <w:rPr>
          <w:rFonts w:ascii="Arial" w:hAnsi="Arial" w:cs="Arial"/>
          <w:sz w:val="22"/>
          <w:szCs w:val="22"/>
        </w:rPr>
      </w:pPr>
    </w:p>
    <w:sectPr w:rsidR="00805225" w:rsidRPr="009266C0" w:rsidSect="00421449">
      <w:headerReference w:type="even" r:id="rId201"/>
      <w:headerReference w:type="default" r:id="rId202"/>
      <w:headerReference w:type="first" r:id="rId203"/>
      <w:type w:val="oddPage"/>
      <w:pgSz w:w="11907" w:h="16840" w:code="9"/>
      <w:pgMar w:top="1417" w:right="1417" w:bottom="1417" w:left="141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BBDC4" w14:textId="77777777" w:rsidR="003561A8" w:rsidRDefault="003561A8" w:rsidP="00E90BE0">
      <w:r>
        <w:separator/>
      </w:r>
    </w:p>
  </w:endnote>
  <w:endnote w:type="continuationSeparator" w:id="0">
    <w:p w14:paraId="7EA4376D" w14:textId="77777777" w:rsidR="003561A8" w:rsidRDefault="003561A8" w:rsidP="00E90BE0">
      <w:r>
        <w:continuationSeparator/>
      </w:r>
    </w:p>
  </w:endnote>
  <w:endnote w:type="continuationNotice" w:id="1">
    <w:p w14:paraId="0606C2B0" w14:textId="77777777" w:rsidR="003561A8" w:rsidRDefault="003561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MT">
    <w:altName w:val="MS Mincho"/>
    <w:charset w:val="00"/>
    <w:family w:val="swiss"/>
    <w:pitch w:val="default"/>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 w:name="Andale Sans UI">
    <w:altName w:val="Times New Roman"/>
    <w:charset w:val="00"/>
    <w:family w:val="auto"/>
    <w:pitch w:val="variable"/>
  </w:font>
  <w:font w:name="Liberation Serif">
    <w:altName w:val="Times New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0E7CD" w14:textId="77777777" w:rsidR="003561A8" w:rsidRDefault="003561A8" w:rsidP="00E90BE0">
      <w:r>
        <w:separator/>
      </w:r>
    </w:p>
  </w:footnote>
  <w:footnote w:type="continuationSeparator" w:id="0">
    <w:p w14:paraId="428D71C9" w14:textId="77777777" w:rsidR="003561A8" w:rsidRDefault="003561A8" w:rsidP="00E90BE0">
      <w:r>
        <w:continuationSeparator/>
      </w:r>
    </w:p>
  </w:footnote>
  <w:footnote w:type="continuationNotice" w:id="1">
    <w:p w14:paraId="5759977D" w14:textId="77777777" w:rsidR="003561A8" w:rsidRDefault="003561A8"/>
  </w:footnote>
  <w:footnote w:id="2">
    <w:p w14:paraId="6EFEBF43" w14:textId="134C3A44" w:rsidR="00BF2EB0" w:rsidRPr="00DC337D" w:rsidRDefault="00BF2EB0" w:rsidP="008E54D8">
      <w:pPr>
        <w:pStyle w:val="FootnoteText"/>
        <w:jc w:val="both"/>
        <w:rPr>
          <w:lang w:val="en-US"/>
        </w:rPr>
      </w:pPr>
      <w:r w:rsidRPr="002B1F24">
        <w:rPr>
          <w:vertAlign w:val="superscript"/>
        </w:rPr>
        <w:footnoteRef/>
      </w:r>
      <w:r w:rsidRPr="00DC337D">
        <w:rPr>
          <w:lang w:val="en-US"/>
        </w:rPr>
        <w:t>The Executive Summary is available in Engli</w:t>
      </w:r>
      <w:r>
        <w:rPr>
          <w:lang w:val="en-US"/>
        </w:rPr>
        <w:t xml:space="preserve">sh, French, Spanish and Russian.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9FC9A" w14:textId="491BB48A" w:rsidR="00BF2EB0" w:rsidRPr="00361D2D" w:rsidRDefault="00BF2EB0" w:rsidP="00E63F97">
    <w:pPr>
      <w:pStyle w:val="Header"/>
      <w:ind w:left="7020" w:hanging="7020"/>
      <w:rPr>
        <w:rFonts w:cs="Arial"/>
        <w:sz w:val="20"/>
        <w:szCs w:val="20"/>
        <w:lang w:val="da-DK"/>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04C6D" w14:textId="77777777" w:rsidR="00BF2EB0" w:rsidRPr="00BC664A" w:rsidRDefault="00BF2EB0" w:rsidP="00E63F97">
    <w:pPr>
      <w:pStyle w:val="Header"/>
      <w:ind w:left="7020" w:hanging="7020"/>
      <w:rPr>
        <w:rFonts w:cs="Arial"/>
        <w:sz w:val="20"/>
        <w:szCs w:val="20"/>
      </w:rPr>
    </w:pPr>
    <w:r w:rsidRPr="00BC664A">
      <w:rPr>
        <w:rFonts w:cs="Arial"/>
        <w:sz w:val="20"/>
        <w:szCs w:val="20"/>
      </w:rPr>
      <w:t>ICG/NEAMTWS-XVI/3</w:t>
    </w:r>
  </w:p>
  <w:p w14:paraId="77A0D579" w14:textId="0594D524" w:rsidR="00BF2EB0" w:rsidRPr="00BC664A" w:rsidRDefault="00BF2EB0" w:rsidP="00781373">
    <w:pPr>
      <w:tabs>
        <w:tab w:val="left" w:pos="7020"/>
      </w:tabs>
      <w:rPr>
        <w:rFonts w:ascii="Arial" w:hAnsi="Arial" w:cs="Arial"/>
        <w:sz w:val="20"/>
        <w:szCs w:val="20"/>
      </w:rPr>
    </w:pPr>
    <w:r w:rsidRPr="00BC664A">
      <w:rPr>
        <w:rFonts w:ascii="Arial" w:hAnsi="Arial" w:cs="Arial"/>
        <w:sz w:val="20"/>
        <w:szCs w:val="20"/>
      </w:rPr>
      <w:t xml:space="preserve">Annex II – page </w:t>
    </w:r>
    <w:r w:rsidRPr="00BC664A">
      <w:rPr>
        <w:rFonts w:ascii="Arial" w:hAnsi="Arial" w:cs="Arial"/>
        <w:sz w:val="20"/>
        <w:szCs w:val="20"/>
      </w:rPr>
      <w:fldChar w:fldCharType="begin"/>
    </w:r>
    <w:r w:rsidRPr="00BC664A">
      <w:rPr>
        <w:rFonts w:ascii="Arial" w:hAnsi="Arial" w:cs="Arial"/>
        <w:sz w:val="20"/>
        <w:szCs w:val="20"/>
      </w:rPr>
      <w:instrText xml:space="preserve"> PAGE   \* MERGEFORMAT </w:instrText>
    </w:r>
    <w:r w:rsidRPr="00BC664A">
      <w:rPr>
        <w:rFonts w:ascii="Arial" w:hAnsi="Arial" w:cs="Arial"/>
        <w:sz w:val="20"/>
        <w:szCs w:val="20"/>
      </w:rPr>
      <w:fldChar w:fldCharType="separate"/>
    </w:r>
    <w:r w:rsidR="002F1990">
      <w:rPr>
        <w:rFonts w:ascii="Arial" w:hAnsi="Arial" w:cs="Arial"/>
        <w:noProof/>
        <w:sz w:val="20"/>
        <w:szCs w:val="20"/>
      </w:rPr>
      <w:t>8</w:t>
    </w:r>
    <w:r w:rsidRPr="00BC664A">
      <w:rPr>
        <w:rFonts w:ascii="Arial" w:hAnsi="Arial" w:cs="Arial"/>
        <w:noProof/>
        <w:sz w:val="20"/>
        <w:szCs w:val="20"/>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4D52C" w14:textId="59B26207" w:rsidR="00BF2EB0" w:rsidRPr="00BC664A" w:rsidRDefault="00BF2EB0" w:rsidP="00912CB5">
    <w:pPr>
      <w:tabs>
        <w:tab w:val="left" w:pos="7020"/>
      </w:tabs>
      <w:rPr>
        <w:rFonts w:ascii="Arial" w:hAnsi="Arial" w:cs="Arial"/>
        <w:sz w:val="20"/>
        <w:szCs w:val="20"/>
      </w:rPr>
    </w:pPr>
    <w:r>
      <w:rPr>
        <w:sz w:val="20"/>
        <w:szCs w:val="20"/>
      </w:rPr>
      <w:tab/>
    </w:r>
    <w:r w:rsidRPr="00BC664A">
      <w:rPr>
        <w:rFonts w:ascii="Arial" w:hAnsi="Arial" w:cs="Arial"/>
        <w:sz w:val="20"/>
        <w:szCs w:val="20"/>
      </w:rPr>
      <w:t>ICG/NEAMTWS-XVI/3</w:t>
    </w:r>
    <w:r w:rsidRPr="00BC664A">
      <w:rPr>
        <w:rFonts w:ascii="Arial" w:hAnsi="Arial" w:cs="Arial"/>
        <w:sz w:val="20"/>
        <w:szCs w:val="20"/>
      </w:rPr>
      <w:br/>
    </w:r>
    <w:r w:rsidRPr="00BC664A">
      <w:rPr>
        <w:rFonts w:ascii="Arial" w:hAnsi="Arial" w:cs="Arial"/>
        <w:sz w:val="20"/>
        <w:szCs w:val="20"/>
      </w:rPr>
      <w:tab/>
    </w:r>
    <w:r>
      <w:rPr>
        <w:rFonts w:ascii="Arial" w:hAnsi="Arial" w:cs="Arial"/>
        <w:sz w:val="20"/>
        <w:szCs w:val="20"/>
      </w:rPr>
      <w:t xml:space="preserve">Annex II – </w:t>
    </w:r>
    <w:r w:rsidRPr="00BC664A">
      <w:rPr>
        <w:rFonts w:ascii="Arial" w:hAnsi="Arial" w:cs="Arial"/>
        <w:sz w:val="20"/>
        <w:szCs w:val="20"/>
      </w:rPr>
      <w:t>page</w:t>
    </w:r>
    <w:r>
      <w:rPr>
        <w:rFonts w:ascii="Arial" w:hAnsi="Arial" w:cs="Arial"/>
        <w:sz w:val="20"/>
        <w:szCs w:val="20"/>
      </w:rPr>
      <w:t xml:space="preserve"> </w:t>
    </w:r>
    <w:r w:rsidRPr="00BC664A">
      <w:rPr>
        <w:rFonts w:ascii="Arial" w:hAnsi="Arial" w:cs="Arial"/>
        <w:sz w:val="20"/>
        <w:szCs w:val="20"/>
      </w:rPr>
      <w:fldChar w:fldCharType="begin"/>
    </w:r>
    <w:r w:rsidRPr="00BC664A">
      <w:rPr>
        <w:rFonts w:ascii="Arial" w:hAnsi="Arial" w:cs="Arial"/>
        <w:sz w:val="20"/>
        <w:szCs w:val="20"/>
      </w:rPr>
      <w:instrText xml:space="preserve"> PAGE   \* MERGEFORMAT </w:instrText>
    </w:r>
    <w:r w:rsidRPr="00BC664A">
      <w:rPr>
        <w:rFonts w:ascii="Arial" w:hAnsi="Arial" w:cs="Arial"/>
        <w:sz w:val="20"/>
        <w:szCs w:val="20"/>
      </w:rPr>
      <w:fldChar w:fldCharType="separate"/>
    </w:r>
    <w:r w:rsidR="002F1990">
      <w:rPr>
        <w:rFonts w:ascii="Arial" w:hAnsi="Arial" w:cs="Arial"/>
        <w:noProof/>
        <w:sz w:val="20"/>
        <w:szCs w:val="20"/>
      </w:rPr>
      <w:t>9</w:t>
    </w:r>
    <w:r w:rsidRPr="00BC664A">
      <w:rPr>
        <w:rFonts w:ascii="Arial" w:hAnsi="Arial" w:cs="Arial"/>
        <w:sz w:val="20"/>
        <w:szCs w:val="20"/>
      </w:rPr>
      <w:fldChar w:fldCharType="end"/>
    </w:r>
  </w:p>
  <w:p w14:paraId="3D22B215" w14:textId="77777777" w:rsidR="00BF2EB0" w:rsidRPr="000349D8" w:rsidRDefault="00BF2EB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80440" w14:textId="7EE0E3A9" w:rsidR="00BF2EB0" w:rsidRPr="00BC664A" w:rsidRDefault="00BF2EB0" w:rsidP="00EE1FFF">
    <w:pPr>
      <w:tabs>
        <w:tab w:val="left" w:pos="7020"/>
      </w:tabs>
      <w:rPr>
        <w:rFonts w:ascii="Arial" w:hAnsi="Arial" w:cs="Arial"/>
        <w:sz w:val="20"/>
        <w:szCs w:val="20"/>
      </w:rPr>
    </w:pPr>
    <w:r>
      <w:rPr>
        <w:sz w:val="20"/>
        <w:szCs w:val="20"/>
      </w:rPr>
      <w:tab/>
    </w:r>
    <w:r w:rsidRPr="00BC664A">
      <w:rPr>
        <w:rFonts w:ascii="Arial" w:hAnsi="Arial" w:cs="Arial"/>
        <w:sz w:val="20"/>
        <w:szCs w:val="20"/>
      </w:rPr>
      <w:t>ICG/NEAMTWS-XVI/3</w:t>
    </w:r>
    <w:r w:rsidRPr="00BC664A">
      <w:rPr>
        <w:rFonts w:ascii="Arial" w:hAnsi="Arial" w:cs="Arial"/>
        <w:sz w:val="20"/>
        <w:szCs w:val="20"/>
      </w:rPr>
      <w:br/>
    </w:r>
    <w:r w:rsidRPr="00BC664A">
      <w:rPr>
        <w:rFonts w:ascii="Arial" w:hAnsi="Arial" w:cs="Arial"/>
        <w:sz w:val="20"/>
        <w:szCs w:val="20"/>
      </w:rPr>
      <w:tab/>
      <w:t>Annex II</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5A9BA" w14:textId="2410BAF4" w:rsidR="00BF2EB0" w:rsidRDefault="00BF2EB0" w:rsidP="00E63F97">
    <w:pPr>
      <w:pStyle w:val="Header"/>
      <w:ind w:left="7020" w:hanging="7020"/>
      <w:rPr>
        <w:sz w:val="20"/>
        <w:szCs w:val="20"/>
      </w:rPr>
    </w:pPr>
    <w:r w:rsidRPr="008130C3">
      <w:rPr>
        <w:sz w:val="20"/>
        <w:szCs w:val="20"/>
      </w:rPr>
      <w:t>ICG/</w:t>
    </w:r>
    <w:r>
      <w:rPr>
        <w:sz w:val="20"/>
        <w:szCs w:val="20"/>
      </w:rPr>
      <w:t>NEAMTWS-XVI</w:t>
    </w:r>
    <w:r w:rsidRPr="008130C3">
      <w:rPr>
        <w:sz w:val="20"/>
        <w:szCs w:val="20"/>
      </w:rPr>
      <w:t>/3</w:t>
    </w:r>
  </w:p>
  <w:p w14:paraId="3ADD3902" w14:textId="3D531A29" w:rsidR="00BF2EB0" w:rsidRPr="0072235E" w:rsidRDefault="00BF2EB0" w:rsidP="00E63F97">
    <w:pPr>
      <w:pStyle w:val="Header"/>
      <w:ind w:left="7020" w:hanging="7020"/>
      <w:rPr>
        <w:rFonts w:cs="Arial"/>
        <w:sz w:val="20"/>
        <w:szCs w:val="20"/>
        <w:lang w:val="fr-FR"/>
      </w:rPr>
    </w:pPr>
    <w:r>
      <w:rPr>
        <w:rFonts w:cs="Arial"/>
        <w:sz w:val="20"/>
        <w:szCs w:val="20"/>
        <w:lang w:val="fr-FR"/>
      </w:rPr>
      <w:t xml:space="preserve">Annex III – page </w:t>
    </w:r>
    <w:r w:rsidRPr="00206456">
      <w:rPr>
        <w:rFonts w:cs="Arial"/>
        <w:sz w:val="20"/>
        <w:szCs w:val="20"/>
        <w:lang w:val="fr-FR"/>
      </w:rPr>
      <w:fldChar w:fldCharType="begin"/>
    </w:r>
    <w:r w:rsidRPr="00206456">
      <w:rPr>
        <w:rFonts w:cs="Arial"/>
        <w:sz w:val="20"/>
        <w:szCs w:val="20"/>
        <w:lang w:val="fr-FR"/>
      </w:rPr>
      <w:instrText>PAGE   \* MERGEFORMAT</w:instrText>
    </w:r>
    <w:r w:rsidRPr="00206456">
      <w:rPr>
        <w:rFonts w:cs="Arial"/>
        <w:sz w:val="20"/>
        <w:szCs w:val="20"/>
        <w:lang w:val="fr-FR"/>
      </w:rPr>
      <w:fldChar w:fldCharType="separate"/>
    </w:r>
    <w:r w:rsidR="002F1990">
      <w:rPr>
        <w:rFonts w:cs="Arial"/>
        <w:noProof/>
        <w:sz w:val="20"/>
        <w:szCs w:val="20"/>
        <w:lang w:val="fr-FR"/>
      </w:rPr>
      <w:t>2</w:t>
    </w:r>
    <w:r w:rsidRPr="00206456">
      <w:rPr>
        <w:rFonts w:cs="Arial"/>
        <w:sz w:val="20"/>
        <w:szCs w:val="20"/>
        <w:lang w:val="fr-FR"/>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5E7AB" w14:textId="4DD29F31" w:rsidR="00BF2EB0" w:rsidRPr="00BC664A" w:rsidRDefault="00BF2EB0" w:rsidP="00EE1FFF">
    <w:pPr>
      <w:ind w:left="7020"/>
      <w:rPr>
        <w:rFonts w:ascii="Arial" w:hAnsi="Arial" w:cs="Arial"/>
        <w:sz w:val="20"/>
        <w:szCs w:val="20"/>
      </w:rPr>
    </w:pPr>
    <w:r w:rsidRPr="00BC664A">
      <w:rPr>
        <w:rFonts w:ascii="Arial" w:hAnsi="Arial" w:cs="Arial"/>
        <w:sz w:val="20"/>
        <w:szCs w:val="20"/>
      </w:rPr>
      <w:t>ICG/NEAMTWS-XVI/3</w:t>
    </w:r>
    <w:r w:rsidRPr="00BC664A">
      <w:rPr>
        <w:rFonts w:ascii="Arial" w:hAnsi="Arial" w:cs="Arial"/>
        <w:sz w:val="20"/>
        <w:szCs w:val="20"/>
      </w:rPr>
      <w:br/>
      <w:t>Annex III</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99A78" w14:textId="2B9CF2B5" w:rsidR="00BF2EB0" w:rsidRPr="00F9345E" w:rsidRDefault="00BF2EB0" w:rsidP="00E63F97">
    <w:pPr>
      <w:pStyle w:val="Header"/>
      <w:ind w:left="7020" w:hanging="7020"/>
      <w:rPr>
        <w:sz w:val="20"/>
        <w:szCs w:val="20"/>
        <w:lang w:val="da-DK"/>
      </w:rPr>
    </w:pPr>
    <w:r w:rsidRPr="00F9345E">
      <w:rPr>
        <w:sz w:val="20"/>
        <w:szCs w:val="20"/>
        <w:lang w:val="da-DK"/>
      </w:rPr>
      <w:t>ICG/NEAMTWS-X</w:t>
    </w:r>
    <w:r>
      <w:rPr>
        <w:sz w:val="20"/>
        <w:szCs w:val="20"/>
        <w:lang w:val="da-DK"/>
      </w:rPr>
      <w:t>V</w:t>
    </w:r>
    <w:r w:rsidRPr="00F9345E">
      <w:rPr>
        <w:sz w:val="20"/>
        <w:szCs w:val="20"/>
        <w:lang w:val="da-DK"/>
      </w:rPr>
      <w:t>/3</w:t>
    </w:r>
  </w:p>
  <w:p w14:paraId="6CD7A5CA" w14:textId="29AA88AB" w:rsidR="00BF2EB0" w:rsidRPr="00F9345E" w:rsidRDefault="00BF2EB0" w:rsidP="00E63F97">
    <w:pPr>
      <w:pStyle w:val="Header"/>
      <w:ind w:left="7020" w:hanging="7020"/>
      <w:rPr>
        <w:rFonts w:cs="Arial"/>
        <w:sz w:val="20"/>
        <w:szCs w:val="20"/>
        <w:lang w:val="da-DK"/>
      </w:rPr>
    </w:pPr>
    <w:r w:rsidRPr="00F9345E">
      <w:rPr>
        <w:rFonts w:cs="Arial"/>
        <w:sz w:val="20"/>
        <w:szCs w:val="20"/>
        <w:lang w:val="da-DK"/>
      </w:rPr>
      <w:t xml:space="preserve">Annex </w:t>
    </w:r>
    <w:r>
      <w:rPr>
        <w:rFonts w:cs="Arial"/>
        <w:sz w:val="20"/>
        <w:szCs w:val="20"/>
        <w:lang w:val="da-DK"/>
      </w:rPr>
      <w:t>IV</w:t>
    </w:r>
    <w:r w:rsidRPr="00F9345E">
      <w:rPr>
        <w:rFonts w:cs="Arial"/>
        <w:sz w:val="20"/>
        <w:szCs w:val="20"/>
        <w:lang w:val="da-DK"/>
      </w:rPr>
      <w:t xml:space="preserve"> – page </w:t>
    </w:r>
    <w:r w:rsidRPr="00206456">
      <w:rPr>
        <w:rFonts w:cs="Arial"/>
        <w:sz w:val="20"/>
        <w:szCs w:val="20"/>
        <w:lang w:val="fr-FR"/>
      </w:rPr>
      <w:fldChar w:fldCharType="begin"/>
    </w:r>
    <w:r w:rsidRPr="00F9345E">
      <w:rPr>
        <w:rFonts w:cs="Arial"/>
        <w:sz w:val="20"/>
        <w:szCs w:val="20"/>
        <w:lang w:val="da-DK"/>
      </w:rPr>
      <w:instrText>PAGE   \* MERGEFORMAT</w:instrText>
    </w:r>
    <w:r w:rsidRPr="00206456">
      <w:rPr>
        <w:rFonts w:cs="Arial"/>
        <w:sz w:val="20"/>
        <w:szCs w:val="20"/>
        <w:lang w:val="fr-FR"/>
      </w:rPr>
      <w:fldChar w:fldCharType="separate"/>
    </w:r>
    <w:r w:rsidR="002F1990">
      <w:rPr>
        <w:rFonts w:cs="Arial"/>
        <w:noProof/>
        <w:sz w:val="20"/>
        <w:szCs w:val="20"/>
        <w:lang w:val="da-DK"/>
      </w:rPr>
      <w:t>2</w:t>
    </w:r>
    <w:r w:rsidRPr="00206456">
      <w:rPr>
        <w:rFonts w:cs="Arial"/>
        <w:sz w:val="20"/>
        <w:szCs w:val="20"/>
        <w:lang w:val="fr-FR"/>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B8FE6" w14:textId="227BCF8D" w:rsidR="00BF2EB0" w:rsidRPr="00BC664A" w:rsidRDefault="00BF2EB0" w:rsidP="00EE1FFF">
    <w:pPr>
      <w:ind w:left="7020"/>
      <w:rPr>
        <w:rFonts w:ascii="Arial" w:hAnsi="Arial" w:cs="Arial"/>
        <w:sz w:val="20"/>
        <w:szCs w:val="20"/>
      </w:rPr>
    </w:pPr>
    <w:r w:rsidRPr="00BC664A">
      <w:rPr>
        <w:rFonts w:ascii="Arial" w:hAnsi="Arial" w:cs="Arial"/>
        <w:sz w:val="20"/>
        <w:szCs w:val="20"/>
      </w:rPr>
      <w:t>ICG/NEAMTWS-XVI/3</w:t>
    </w:r>
    <w:r w:rsidRPr="00BC664A">
      <w:rPr>
        <w:rFonts w:ascii="Arial" w:hAnsi="Arial" w:cs="Arial"/>
        <w:sz w:val="20"/>
        <w:szCs w:val="20"/>
      </w:rPr>
      <w:br/>
      <w:t xml:space="preserve">Annex IV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9A714" w14:textId="06A1975A" w:rsidR="00BF2EB0" w:rsidRPr="008130C3" w:rsidRDefault="00BF2EB0" w:rsidP="008154E2">
    <w:pPr>
      <w:pStyle w:val="Header"/>
      <w:ind w:left="7020" w:hanging="7020"/>
      <w:rPr>
        <w:sz w:val="20"/>
        <w:szCs w:val="20"/>
      </w:rPr>
    </w:pPr>
    <w:r>
      <w:rPr>
        <w:sz w:val="20"/>
        <w:szCs w:val="20"/>
      </w:rPr>
      <w:tab/>
    </w:r>
    <w:r>
      <w:rPr>
        <w:sz w:val="20"/>
        <w:szCs w:val="20"/>
      </w:rPr>
      <w:tab/>
    </w:r>
    <w:r w:rsidRPr="008130C3">
      <w:rPr>
        <w:sz w:val="20"/>
        <w:szCs w:val="20"/>
      </w:rPr>
      <w:t>ICG/</w:t>
    </w:r>
    <w:r>
      <w:rPr>
        <w:sz w:val="20"/>
        <w:szCs w:val="20"/>
      </w:rPr>
      <w:t>NEAMTWS-XVI</w:t>
    </w:r>
    <w:r w:rsidRPr="008130C3">
      <w:rPr>
        <w:sz w:val="20"/>
        <w:szCs w:val="20"/>
      </w:rPr>
      <w:t>/3</w:t>
    </w:r>
  </w:p>
  <w:p w14:paraId="5B3B8D8B" w14:textId="09C1D7CA" w:rsidR="00BF2EB0" w:rsidRPr="00FE0441" w:rsidRDefault="00BF2EB0" w:rsidP="008154E2">
    <w:pPr>
      <w:pStyle w:val="Header"/>
      <w:ind w:left="7020" w:hanging="7020"/>
      <w:rPr>
        <w:sz w:val="20"/>
        <w:szCs w:val="20"/>
      </w:rPr>
    </w:pPr>
    <w:r>
      <w:rPr>
        <w:rFonts w:cs="Arial"/>
        <w:sz w:val="20"/>
        <w:szCs w:val="20"/>
        <w:lang w:val="da-DK"/>
      </w:rPr>
      <w:tab/>
    </w:r>
    <w:r>
      <w:rPr>
        <w:rFonts w:cs="Arial"/>
        <w:sz w:val="20"/>
        <w:szCs w:val="20"/>
        <w:lang w:val="da-DK"/>
      </w:rPr>
      <w:tab/>
    </w:r>
    <w:r w:rsidRPr="008154E2">
      <w:rPr>
        <w:rFonts w:cs="Arial"/>
        <w:sz w:val="20"/>
        <w:szCs w:val="20"/>
        <w:lang w:val="da-DK"/>
      </w:rPr>
      <w:t>Annex</w:t>
    </w:r>
    <w:r>
      <w:rPr>
        <w:sz w:val="20"/>
        <w:szCs w:val="20"/>
      </w:rPr>
      <w:t xml:space="preserve"> V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4534C" w14:textId="780F0C83" w:rsidR="00BF2EB0" w:rsidRPr="00361D2D" w:rsidRDefault="00BF2EB0" w:rsidP="00E63F97">
    <w:pPr>
      <w:pStyle w:val="Header"/>
      <w:ind w:left="7020" w:hanging="7020"/>
      <w:rPr>
        <w:sz w:val="20"/>
        <w:szCs w:val="20"/>
        <w:lang w:val="da-DK"/>
      </w:rPr>
    </w:pPr>
    <w:r>
      <w:rPr>
        <w:sz w:val="20"/>
        <w:szCs w:val="20"/>
        <w:lang w:val="da-DK"/>
      </w:rPr>
      <w:t>ICG/NEAMTWS-XVI</w:t>
    </w:r>
    <w:r w:rsidRPr="00361D2D">
      <w:rPr>
        <w:sz w:val="20"/>
        <w:szCs w:val="20"/>
        <w:lang w:val="da-DK"/>
      </w:rPr>
      <w:t>/3</w:t>
    </w:r>
  </w:p>
  <w:p w14:paraId="635C61AD" w14:textId="3FAFBFF7" w:rsidR="00BF2EB0" w:rsidRPr="00361D2D" w:rsidRDefault="00BF2EB0" w:rsidP="00E63F97">
    <w:pPr>
      <w:pStyle w:val="Header"/>
      <w:ind w:left="7020" w:hanging="7020"/>
      <w:rPr>
        <w:rFonts w:cs="Arial"/>
        <w:sz w:val="20"/>
        <w:szCs w:val="20"/>
        <w:lang w:val="da-DK"/>
      </w:rPr>
    </w:pPr>
    <w:r>
      <w:rPr>
        <w:rFonts w:cs="Arial"/>
        <w:sz w:val="20"/>
        <w:szCs w:val="20"/>
        <w:lang w:val="da-DK"/>
      </w:rPr>
      <w:t>Annex V</w:t>
    </w:r>
    <w:r w:rsidRPr="00361D2D">
      <w:rPr>
        <w:rFonts w:cs="Arial"/>
        <w:sz w:val="20"/>
        <w:szCs w:val="20"/>
        <w:lang w:val="da-DK"/>
      </w:rPr>
      <w:t xml:space="preserve"> – page </w:t>
    </w:r>
    <w:r w:rsidRPr="00DD537E">
      <w:rPr>
        <w:rFonts w:cs="Arial"/>
        <w:sz w:val="20"/>
        <w:szCs w:val="20"/>
        <w:lang w:val="da-DK"/>
      </w:rPr>
      <w:fldChar w:fldCharType="begin"/>
    </w:r>
    <w:r w:rsidRPr="00DD537E">
      <w:rPr>
        <w:rFonts w:cs="Arial"/>
        <w:sz w:val="20"/>
        <w:szCs w:val="20"/>
        <w:lang w:val="da-DK"/>
      </w:rPr>
      <w:instrText>PAGE   \* MERGEFORMAT</w:instrText>
    </w:r>
    <w:r w:rsidRPr="00DD537E">
      <w:rPr>
        <w:rFonts w:cs="Arial"/>
        <w:sz w:val="20"/>
        <w:szCs w:val="20"/>
        <w:lang w:val="da-DK"/>
      </w:rPr>
      <w:fldChar w:fldCharType="separate"/>
    </w:r>
    <w:r w:rsidR="002F1990" w:rsidRPr="002F1990">
      <w:rPr>
        <w:rFonts w:cs="Arial"/>
        <w:noProof/>
        <w:sz w:val="20"/>
        <w:szCs w:val="20"/>
        <w:lang w:val="fr-FR"/>
      </w:rPr>
      <w:t>4</w:t>
    </w:r>
    <w:r w:rsidRPr="00DD537E">
      <w:rPr>
        <w:rFonts w:cs="Arial"/>
        <w:sz w:val="20"/>
        <w:szCs w:val="20"/>
        <w:lang w:val="da-DK"/>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67258" w14:textId="4A807554" w:rsidR="00BF2EB0" w:rsidRPr="00361D2D" w:rsidRDefault="00BF2EB0" w:rsidP="00203265">
    <w:pPr>
      <w:pStyle w:val="Header"/>
      <w:ind w:left="7020" w:hanging="7020"/>
      <w:rPr>
        <w:rFonts w:cs="Arial"/>
        <w:sz w:val="20"/>
        <w:szCs w:val="20"/>
        <w:lang w:val="da-DK"/>
      </w:rPr>
    </w:pPr>
    <w:r>
      <w:rPr>
        <w:sz w:val="20"/>
        <w:szCs w:val="20"/>
        <w:lang w:val="da-DK"/>
      </w:rPr>
      <w:tab/>
    </w:r>
    <w:r>
      <w:rPr>
        <w:sz w:val="20"/>
        <w:szCs w:val="20"/>
        <w:lang w:val="da-DK"/>
      </w:rPr>
      <w:tab/>
      <w:t>ICG/NEAMTWS-XVI/</w:t>
    </w:r>
    <w:r w:rsidRPr="00361D2D">
      <w:rPr>
        <w:sz w:val="20"/>
        <w:szCs w:val="20"/>
        <w:lang w:val="da-DK"/>
      </w:rPr>
      <w:t>3</w:t>
    </w:r>
    <w:r>
      <w:rPr>
        <w:sz w:val="20"/>
        <w:szCs w:val="20"/>
        <w:lang w:val="da-DK"/>
      </w:rPr>
      <w:br/>
    </w:r>
    <w:r>
      <w:rPr>
        <w:rFonts w:cs="Arial"/>
        <w:sz w:val="20"/>
        <w:szCs w:val="20"/>
        <w:lang w:val="da-DK"/>
      </w:rPr>
      <w:t>Annex V</w:t>
    </w:r>
    <w:r w:rsidRPr="00361D2D">
      <w:rPr>
        <w:rFonts w:cs="Arial"/>
        <w:sz w:val="20"/>
        <w:szCs w:val="20"/>
        <w:lang w:val="da-DK"/>
      </w:rPr>
      <w:t xml:space="preserve"> – page </w:t>
    </w:r>
    <w:r w:rsidRPr="00E63F97">
      <w:rPr>
        <w:rFonts w:cs="Arial"/>
        <w:sz w:val="20"/>
        <w:szCs w:val="20"/>
      </w:rPr>
      <w:fldChar w:fldCharType="begin"/>
    </w:r>
    <w:r w:rsidRPr="00361D2D">
      <w:rPr>
        <w:rFonts w:cs="Arial"/>
        <w:sz w:val="20"/>
        <w:szCs w:val="20"/>
        <w:lang w:val="da-DK"/>
      </w:rPr>
      <w:instrText xml:space="preserve"> PAGE   \* MERGEFORMAT </w:instrText>
    </w:r>
    <w:r w:rsidRPr="00E63F97">
      <w:rPr>
        <w:rFonts w:cs="Arial"/>
        <w:sz w:val="20"/>
        <w:szCs w:val="20"/>
      </w:rPr>
      <w:fldChar w:fldCharType="separate"/>
    </w:r>
    <w:r w:rsidR="002F1990">
      <w:rPr>
        <w:rFonts w:cs="Arial"/>
        <w:noProof/>
        <w:sz w:val="20"/>
        <w:szCs w:val="20"/>
        <w:lang w:val="da-DK"/>
      </w:rPr>
      <w:t>5</w:t>
    </w:r>
    <w:r w:rsidRPr="00E63F97">
      <w:rPr>
        <w:rFonts w:cs="Arial"/>
        <w:sz w:val="20"/>
        <w:szCs w:val="20"/>
      </w:rPr>
      <w:fldChar w:fldCharType="end"/>
    </w:r>
  </w:p>
  <w:p w14:paraId="05CD74F0" w14:textId="77777777" w:rsidR="00BF2EB0" w:rsidRPr="00361D2D" w:rsidRDefault="00BF2EB0">
    <w:pPr>
      <w:pStyle w:val="Header"/>
      <w:rPr>
        <w:lang w:val="da-D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50456" w14:textId="077193C2" w:rsidR="00BF2EB0" w:rsidRPr="00361D2D" w:rsidRDefault="00BF2EB0" w:rsidP="00E63F97">
    <w:pPr>
      <w:pStyle w:val="Header"/>
      <w:ind w:left="7020" w:hanging="7020"/>
      <w:rPr>
        <w:sz w:val="20"/>
        <w:szCs w:val="20"/>
        <w:lang w:val="da-DK"/>
      </w:rPr>
    </w:pPr>
    <w:r>
      <w:rPr>
        <w:sz w:val="20"/>
        <w:szCs w:val="20"/>
        <w:lang w:val="da-DK"/>
      </w:rPr>
      <w:t>ICG/NEAMTWS-XVI</w:t>
    </w:r>
    <w:r w:rsidRPr="00361D2D">
      <w:rPr>
        <w:sz w:val="20"/>
        <w:szCs w:val="20"/>
        <w:lang w:val="da-DK"/>
      </w:rPr>
      <w:t>/3</w:t>
    </w:r>
  </w:p>
  <w:p w14:paraId="4D945D23" w14:textId="74931F5F" w:rsidR="00BF2EB0" w:rsidRPr="00361D2D" w:rsidRDefault="00BF2EB0" w:rsidP="00E63F97">
    <w:pPr>
      <w:pStyle w:val="Header"/>
      <w:ind w:left="7020" w:hanging="7020"/>
      <w:rPr>
        <w:rFonts w:cs="Arial"/>
        <w:sz w:val="20"/>
        <w:szCs w:val="20"/>
        <w:lang w:val="da-DK"/>
      </w:rPr>
    </w:pPr>
    <w:r>
      <w:rPr>
        <w:rFonts w:cs="Arial"/>
        <w:sz w:val="20"/>
        <w:szCs w:val="20"/>
        <w:lang w:val="da-DK"/>
      </w:rPr>
      <w:t>p</w:t>
    </w:r>
    <w:r w:rsidRPr="00361D2D">
      <w:rPr>
        <w:rFonts w:cs="Arial"/>
        <w:sz w:val="20"/>
        <w:szCs w:val="20"/>
        <w:lang w:val="da-DK"/>
      </w:rPr>
      <w:t>age (</w:t>
    </w:r>
    <w:r w:rsidRPr="00FE0441">
      <w:rPr>
        <w:rFonts w:cs="Arial"/>
        <w:sz w:val="20"/>
        <w:szCs w:val="20"/>
        <w:lang w:val="fr-FR"/>
      </w:rPr>
      <w:fldChar w:fldCharType="begin"/>
    </w:r>
    <w:r w:rsidRPr="00361D2D">
      <w:rPr>
        <w:rFonts w:cs="Arial"/>
        <w:sz w:val="20"/>
        <w:szCs w:val="20"/>
        <w:lang w:val="da-DK"/>
      </w:rPr>
      <w:instrText xml:space="preserve"> PAGE   \* MERGEFORMAT </w:instrText>
    </w:r>
    <w:r w:rsidRPr="00FE0441">
      <w:rPr>
        <w:rFonts w:cs="Arial"/>
        <w:sz w:val="20"/>
        <w:szCs w:val="20"/>
        <w:lang w:val="fr-FR"/>
      </w:rPr>
      <w:fldChar w:fldCharType="separate"/>
    </w:r>
    <w:r w:rsidR="002F1990">
      <w:rPr>
        <w:rFonts w:cs="Arial"/>
        <w:noProof/>
        <w:sz w:val="20"/>
        <w:szCs w:val="20"/>
        <w:lang w:val="da-DK"/>
      </w:rPr>
      <w:t>x</w:t>
    </w:r>
    <w:r w:rsidRPr="00FE0441">
      <w:rPr>
        <w:rFonts w:cs="Arial"/>
        <w:noProof/>
        <w:sz w:val="20"/>
        <w:szCs w:val="20"/>
        <w:lang w:val="fr-FR"/>
      </w:rPr>
      <w:fldChar w:fldCharType="end"/>
    </w:r>
    <w:r w:rsidRPr="00361D2D">
      <w:rPr>
        <w:rFonts w:cs="Arial"/>
        <w:noProof/>
        <w:sz w:val="20"/>
        <w:szCs w:val="20"/>
        <w:lang w:val="da-DK"/>
      </w:rPr>
      <w: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581C2" w14:textId="63629199" w:rsidR="00BF2EB0" w:rsidRPr="00361D2D" w:rsidRDefault="00BF2EB0" w:rsidP="00997254">
    <w:pPr>
      <w:pStyle w:val="Header"/>
      <w:rPr>
        <w:rFonts w:cs="Arial"/>
        <w:sz w:val="20"/>
        <w:szCs w:val="20"/>
        <w:lang w:val="da-DK"/>
      </w:rPr>
    </w:pPr>
    <w:r w:rsidRPr="00361D2D">
      <w:rPr>
        <w:rFonts w:cs="Arial"/>
        <w:sz w:val="20"/>
        <w:szCs w:val="20"/>
        <w:lang w:val="da-DK"/>
      </w:rPr>
      <w:t>ICG/NEAMTWS-X</w:t>
    </w:r>
    <w:r>
      <w:rPr>
        <w:rFonts w:cs="Arial"/>
        <w:sz w:val="20"/>
        <w:szCs w:val="20"/>
        <w:lang w:val="da-DK"/>
      </w:rPr>
      <w:t>VI</w:t>
    </w:r>
    <w:r w:rsidRPr="00361D2D">
      <w:rPr>
        <w:rFonts w:cs="Arial"/>
        <w:sz w:val="20"/>
        <w:szCs w:val="20"/>
        <w:lang w:val="da-DK"/>
      </w:rPr>
      <w:t>/3</w:t>
    </w:r>
  </w:p>
  <w:p w14:paraId="4EBFE9AF" w14:textId="58D93161" w:rsidR="00BF2EB0" w:rsidRPr="001C3E21" w:rsidRDefault="00BF2EB0" w:rsidP="00E63F97">
    <w:pPr>
      <w:pStyle w:val="Header"/>
      <w:ind w:left="7020" w:hanging="7020"/>
      <w:rPr>
        <w:rFonts w:cs="Arial"/>
        <w:sz w:val="20"/>
        <w:szCs w:val="20"/>
        <w:lang w:val="da-DK"/>
      </w:rPr>
    </w:pPr>
    <w:r w:rsidRPr="001C3E21">
      <w:rPr>
        <w:sz w:val="20"/>
        <w:szCs w:val="20"/>
        <w:lang w:val="da-DK"/>
      </w:rPr>
      <w:t xml:space="preserve">Annex VI – page </w:t>
    </w:r>
    <w:r w:rsidRPr="00DD537E">
      <w:rPr>
        <w:sz w:val="20"/>
        <w:szCs w:val="20"/>
        <w:lang w:val="da-DK"/>
      </w:rPr>
      <w:fldChar w:fldCharType="begin"/>
    </w:r>
    <w:r w:rsidRPr="00DD537E">
      <w:rPr>
        <w:sz w:val="20"/>
        <w:szCs w:val="20"/>
        <w:lang w:val="da-DK"/>
      </w:rPr>
      <w:instrText>PAGE   \* MERGEFORMAT</w:instrText>
    </w:r>
    <w:r w:rsidRPr="00DD537E">
      <w:rPr>
        <w:sz w:val="20"/>
        <w:szCs w:val="20"/>
        <w:lang w:val="da-DK"/>
      </w:rPr>
      <w:fldChar w:fldCharType="separate"/>
    </w:r>
    <w:r w:rsidR="002F1990">
      <w:rPr>
        <w:noProof/>
        <w:sz w:val="20"/>
        <w:szCs w:val="20"/>
        <w:lang w:val="da-DK"/>
      </w:rPr>
      <w:t>2</w:t>
    </w:r>
    <w:r w:rsidRPr="00DD537E">
      <w:rPr>
        <w:sz w:val="20"/>
        <w:szCs w:val="20"/>
        <w:lang w:val="da-DK"/>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2DD5F" w14:textId="77777777" w:rsidR="00BF2EB0" w:rsidRPr="0085643B" w:rsidRDefault="00BF2EB0" w:rsidP="0085643B">
    <w:pPr>
      <w:pStyle w:val="Header"/>
      <w:ind w:firstLine="6439"/>
      <w:rPr>
        <w:rFonts w:cs="Arial"/>
        <w:sz w:val="20"/>
        <w:szCs w:val="20"/>
        <w:lang w:val="en-US"/>
      </w:rPr>
    </w:pPr>
    <w:r w:rsidRPr="0085643B">
      <w:rPr>
        <w:rFonts w:cs="Arial"/>
        <w:sz w:val="20"/>
        <w:szCs w:val="20"/>
        <w:lang w:val="en-US"/>
      </w:rPr>
      <w:t>ICG/NEAMTWS-XVI/3</w:t>
    </w:r>
  </w:p>
  <w:p w14:paraId="6E0433AA" w14:textId="431AE858" w:rsidR="00BF2EB0" w:rsidRPr="000349D8" w:rsidRDefault="00BF2EB0" w:rsidP="00531375">
    <w:pPr>
      <w:pStyle w:val="Header"/>
      <w:ind w:firstLine="6481"/>
      <w:rPr>
        <w:rFonts w:cs="Arial"/>
        <w:sz w:val="20"/>
        <w:szCs w:val="20"/>
      </w:rPr>
    </w:pPr>
    <w:r w:rsidRPr="0085643B">
      <w:rPr>
        <w:rFonts w:cs="Arial"/>
        <w:sz w:val="20"/>
        <w:szCs w:val="20"/>
        <w:lang w:val="en-US"/>
      </w:rPr>
      <w:t xml:space="preserve">Annex VI – </w:t>
    </w:r>
    <w:r>
      <w:rPr>
        <w:rFonts w:cs="Arial"/>
        <w:sz w:val="20"/>
        <w:szCs w:val="20"/>
      </w:rPr>
      <w:t xml:space="preserve">page </w:t>
    </w:r>
    <w:r w:rsidRPr="00E63F97">
      <w:rPr>
        <w:rFonts w:cs="Arial"/>
        <w:sz w:val="20"/>
        <w:szCs w:val="20"/>
      </w:rPr>
      <w:fldChar w:fldCharType="begin"/>
    </w:r>
    <w:r w:rsidRPr="00E63F97">
      <w:rPr>
        <w:rFonts w:cs="Arial"/>
        <w:sz w:val="20"/>
        <w:szCs w:val="20"/>
      </w:rPr>
      <w:instrText xml:space="preserve"> PAGE   \* MERGEFORMAT </w:instrText>
    </w:r>
    <w:r w:rsidRPr="00E63F97">
      <w:rPr>
        <w:rFonts w:cs="Arial"/>
        <w:sz w:val="20"/>
        <w:szCs w:val="20"/>
      </w:rPr>
      <w:fldChar w:fldCharType="separate"/>
    </w:r>
    <w:r>
      <w:rPr>
        <w:rFonts w:cs="Arial"/>
        <w:noProof/>
        <w:sz w:val="20"/>
        <w:szCs w:val="20"/>
      </w:rPr>
      <w:t>3</w:t>
    </w:r>
    <w:r w:rsidRPr="00E63F97">
      <w:rPr>
        <w:rFonts w:cs="Arial"/>
        <w:sz w:val="20"/>
        <w:szCs w:val="20"/>
      </w:rPr>
      <w:fldChar w:fldCharType="end"/>
    </w:r>
  </w:p>
  <w:p w14:paraId="323F0070" w14:textId="77777777" w:rsidR="00BF2EB0" w:rsidRPr="000349D8" w:rsidRDefault="00BF2EB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F06C9" w14:textId="32F59909" w:rsidR="00BF2EB0" w:rsidRPr="00997254" w:rsidRDefault="00BF2EB0" w:rsidP="00203265">
    <w:pPr>
      <w:pStyle w:val="Header"/>
      <w:tabs>
        <w:tab w:val="left" w:pos="7020"/>
      </w:tabs>
      <w:rPr>
        <w:rFonts w:cs="Arial"/>
        <w:sz w:val="20"/>
        <w:szCs w:val="20"/>
        <w:lang w:val="en-US"/>
      </w:rPr>
    </w:pPr>
    <w:r>
      <w:rPr>
        <w:rFonts w:cs="Arial"/>
        <w:sz w:val="20"/>
        <w:szCs w:val="20"/>
        <w:lang w:val="en-US"/>
      </w:rPr>
      <w:tab/>
    </w:r>
    <w:r>
      <w:rPr>
        <w:rFonts w:cs="Arial"/>
        <w:sz w:val="20"/>
        <w:szCs w:val="20"/>
        <w:lang w:val="en-US"/>
      </w:rPr>
      <w:tab/>
      <w:t>ICG/NEAMTWS-XVI</w:t>
    </w:r>
    <w:r w:rsidRPr="00997254">
      <w:rPr>
        <w:rFonts w:cs="Arial"/>
        <w:sz w:val="20"/>
        <w:szCs w:val="20"/>
        <w:lang w:val="en-US"/>
      </w:rPr>
      <w:t>/</w:t>
    </w:r>
    <w:r>
      <w:rPr>
        <w:rFonts w:cs="Arial"/>
        <w:sz w:val="20"/>
        <w:szCs w:val="20"/>
        <w:lang w:val="en-US"/>
      </w:rPr>
      <w:t>3</w:t>
    </w:r>
  </w:p>
  <w:p w14:paraId="45D43EFC" w14:textId="09677781" w:rsidR="00BF2EB0" w:rsidRDefault="00BF2EB0" w:rsidP="00203265">
    <w:pPr>
      <w:pStyle w:val="Header"/>
      <w:ind w:right="360" w:firstLine="7020"/>
      <w:jc w:val="both"/>
    </w:pPr>
    <w:r>
      <w:rPr>
        <w:sz w:val="20"/>
        <w:szCs w:val="20"/>
      </w:rPr>
      <w:t xml:space="preserve">Annex VI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C5B2F" w14:textId="435038C4" w:rsidR="00BF2EB0" w:rsidRPr="000349D8" w:rsidRDefault="00BF2EB0" w:rsidP="00EE1FFF">
    <w:pPr>
      <w:pStyle w:val="Header"/>
      <w:tabs>
        <w:tab w:val="clear" w:pos="9638"/>
      </w:tabs>
      <w:ind w:left="7020" w:hanging="7020"/>
      <w:rPr>
        <w:rFonts w:cs="Arial"/>
        <w:sz w:val="20"/>
        <w:szCs w:val="20"/>
      </w:rPr>
    </w:pPr>
    <w:r>
      <w:rPr>
        <w:sz w:val="20"/>
        <w:szCs w:val="20"/>
      </w:rPr>
      <w:tab/>
    </w:r>
    <w:r>
      <w:rPr>
        <w:sz w:val="20"/>
        <w:szCs w:val="20"/>
      </w:rPr>
      <w:tab/>
    </w:r>
    <w:r w:rsidRPr="008130C3">
      <w:rPr>
        <w:sz w:val="20"/>
        <w:szCs w:val="20"/>
      </w:rPr>
      <w:t>ICG/</w:t>
    </w:r>
    <w:r>
      <w:rPr>
        <w:sz w:val="20"/>
        <w:szCs w:val="20"/>
      </w:rPr>
      <w:t>NEAMTWS-XVI</w:t>
    </w:r>
    <w:r w:rsidRPr="008130C3">
      <w:rPr>
        <w:sz w:val="20"/>
        <w:szCs w:val="20"/>
      </w:rPr>
      <w:t>/3</w:t>
    </w:r>
    <w:r>
      <w:rPr>
        <w:sz w:val="20"/>
        <w:szCs w:val="20"/>
      </w:rPr>
      <w:br/>
    </w:r>
    <w:r>
      <w:rPr>
        <w:rFonts w:cs="Arial"/>
        <w:sz w:val="20"/>
        <w:szCs w:val="20"/>
      </w:rPr>
      <w:t>page (</w:t>
    </w:r>
    <w:r w:rsidRPr="00E63F97">
      <w:rPr>
        <w:rFonts w:cs="Arial"/>
        <w:sz w:val="20"/>
        <w:szCs w:val="20"/>
      </w:rPr>
      <w:fldChar w:fldCharType="begin"/>
    </w:r>
    <w:r w:rsidRPr="00E63F97">
      <w:rPr>
        <w:rFonts w:cs="Arial"/>
        <w:sz w:val="20"/>
        <w:szCs w:val="20"/>
      </w:rPr>
      <w:instrText xml:space="preserve"> PAGE   \* MERGEFORMAT </w:instrText>
    </w:r>
    <w:r w:rsidRPr="00E63F97">
      <w:rPr>
        <w:rFonts w:cs="Arial"/>
        <w:sz w:val="20"/>
        <w:szCs w:val="20"/>
      </w:rPr>
      <w:fldChar w:fldCharType="separate"/>
    </w:r>
    <w:r w:rsidR="002F1990">
      <w:rPr>
        <w:rFonts w:cs="Arial"/>
        <w:noProof/>
        <w:sz w:val="20"/>
        <w:szCs w:val="20"/>
      </w:rPr>
      <w:t>xi</w:t>
    </w:r>
    <w:r w:rsidRPr="00E63F97">
      <w:rPr>
        <w:rFonts w:cs="Arial"/>
        <w:sz w:val="20"/>
        <w:szCs w:val="20"/>
      </w:rPr>
      <w:fldChar w:fldCharType="end"/>
    </w:r>
    <w:r>
      <w:rPr>
        <w:rFonts w:cs="Arial"/>
        <w:sz w:val="20"/>
        <w:szCs w:val="20"/>
      </w:rPr>
      <w:t>)</w:t>
    </w:r>
  </w:p>
  <w:p w14:paraId="7C82F017" w14:textId="77777777" w:rsidR="00BF2EB0" w:rsidRPr="000349D8" w:rsidRDefault="00BF2E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7D812" w14:textId="1D4E330C" w:rsidR="00BF2EB0" w:rsidRPr="002E606E" w:rsidRDefault="00BF2EB0" w:rsidP="00EE1FFF">
    <w:pPr>
      <w:tabs>
        <w:tab w:val="left" w:pos="7020"/>
      </w:tabs>
      <w:rPr>
        <w:rFonts w:ascii="Arial" w:hAnsi="Arial" w:cs="Arial"/>
        <w:sz w:val="20"/>
        <w:szCs w:val="20"/>
        <w:lang w:val="en-GB"/>
      </w:rPr>
    </w:pPr>
    <w:r>
      <w:rPr>
        <w:sz w:val="20"/>
        <w:szCs w:val="20"/>
      </w:rPr>
      <w:tab/>
    </w:r>
    <w:r w:rsidRPr="002E606E">
      <w:rPr>
        <w:rFonts w:ascii="Arial" w:hAnsi="Arial" w:cs="Arial"/>
        <w:sz w:val="20"/>
        <w:szCs w:val="20"/>
        <w:lang w:val="en-GB"/>
      </w:rPr>
      <w:t>ICG/NEAMTWS-XVI/3</w:t>
    </w:r>
    <w:r w:rsidRPr="002E606E">
      <w:rPr>
        <w:rFonts w:ascii="Arial" w:hAnsi="Arial" w:cs="Arial"/>
        <w:sz w:val="20"/>
        <w:szCs w:val="20"/>
        <w:lang w:val="en-GB"/>
      </w:rPr>
      <w:br/>
    </w:r>
    <w:r w:rsidRPr="002E606E">
      <w:rPr>
        <w:rFonts w:ascii="Arial" w:hAnsi="Arial" w:cs="Arial"/>
        <w:sz w:val="20"/>
        <w:szCs w:val="20"/>
        <w:lang w:val="en-GB"/>
      </w:rPr>
      <w:tab/>
      <w:t>page (</w:t>
    </w:r>
    <w:r w:rsidRPr="00BC664A">
      <w:rPr>
        <w:rFonts w:ascii="Arial" w:hAnsi="Arial" w:cs="Arial"/>
        <w:sz w:val="20"/>
        <w:szCs w:val="20"/>
      </w:rPr>
      <w:fldChar w:fldCharType="begin"/>
    </w:r>
    <w:r w:rsidRPr="002E606E">
      <w:rPr>
        <w:rFonts w:ascii="Arial" w:hAnsi="Arial" w:cs="Arial"/>
        <w:sz w:val="20"/>
        <w:szCs w:val="20"/>
        <w:lang w:val="en-GB"/>
      </w:rPr>
      <w:instrText xml:space="preserve"> PAGE   \* MERGEFORMAT </w:instrText>
    </w:r>
    <w:r w:rsidRPr="00BC664A">
      <w:rPr>
        <w:rFonts w:ascii="Arial" w:hAnsi="Arial" w:cs="Arial"/>
        <w:sz w:val="20"/>
        <w:szCs w:val="20"/>
      </w:rPr>
      <w:fldChar w:fldCharType="separate"/>
    </w:r>
    <w:r w:rsidR="002F1990">
      <w:rPr>
        <w:rFonts w:ascii="Arial" w:hAnsi="Arial" w:cs="Arial"/>
        <w:noProof/>
        <w:sz w:val="20"/>
        <w:szCs w:val="20"/>
        <w:lang w:val="en-GB"/>
      </w:rPr>
      <w:t>i</w:t>
    </w:r>
    <w:r w:rsidRPr="00BC664A">
      <w:rPr>
        <w:rFonts w:ascii="Arial" w:hAnsi="Arial" w:cs="Arial"/>
        <w:noProof/>
        <w:sz w:val="20"/>
        <w:szCs w:val="20"/>
      </w:rPr>
      <w:fldChar w:fldCharType="end"/>
    </w:r>
    <w:r w:rsidRPr="002E606E">
      <w:rPr>
        <w:rFonts w:ascii="Arial" w:hAnsi="Arial" w:cs="Arial"/>
        <w:noProof/>
        <w:sz w:val="20"/>
        <w:szCs w:val="20"/>
        <w:lang w:val="en-GB"/>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18D6C" w14:textId="7DE9FA1F" w:rsidR="00BF2EB0" w:rsidRDefault="00BF2EB0" w:rsidP="00E63F97">
    <w:pPr>
      <w:pStyle w:val="Header"/>
      <w:ind w:left="7020" w:hanging="7020"/>
      <w:rPr>
        <w:sz w:val="20"/>
        <w:szCs w:val="20"/>
      </w:rPr>
    </w:pPr>
    <w:r w:rsidRPr="008130C3">
      <w:rPr>
        <w:sz w:val="20"/>
        <w:szCs w:val="20"/>
      </w:rPr>
      <w:t>ICG/</w:t>
    </w:r>
    <w:r>
      <w:rPr>
        <w:sz w:val="20"/>
        <w:szCs w:val="20"/>
      </w:rPr>
      <w:t>NEAMTWS-XVI</w:t>
    </w:r>
    <w:r w:rsidRPr="008130C3">
      <w:rPr>
        <w:sz w:val="20"/>
        <w:szCs w:val="20"/>
      </w:rPr>
      <w:t>/3</w:t>
    </w:r>
  </w:p>
  <w:p w14:paraId="16AB283A" w14:textId="78D25334" w:rsidR="00BF2EB0" w:rsidRPr="0072235E" w:rsidRDefault="00BF2EB0" w:rsidP="00E63F97">
    <w:pPr>
      <w:pStyle w:val="Header"/>
      <w:ind w:left="7020" w:hanging="7020"/>
      <w:rPr>
        <w:rFonts w:cs="Arial"/>
        <w:sz w:val="20"/>
        <w:szCs w:val="20"/>
        <w:lang w:val="fr-FR"/>
      </w:rPr>
    </w:pPr>
    <w:r>
      <w:rPr>
        <w:rFonts w:cs="Arial"/>
        <w:sz w:val="20"/>
        <w:szCs w:val="20"/>
        <w:lang w:val="fr-FR"/>
      </w:rPr>
      <w:t xml:space="preserve">page </w:t>
    </w:r>
    <w:r w:rsidRPr="00FE0441">
      <w:rPr>
        <w:rFonts w:cs="Arial"/>
        <w:sz w:val="20"/>
        <w:szCs w:val="20"/>
        <w:lang w:val="fr-FR"/>
      </w:rPr>
      <w:fldChar w:fldCharType="begin"/>
    </w:r>
    <w:r w:rsidRPr="00FE0441">
      <w:rPr>
        <w:rFonts w:cs="Arial"/>
        <w:sz w:val="20"/>
        <w:szCs w:val="20"/>
        <w:lang w:val="fr-FR"/>
      </w:rPr>
      <w:instrText xml:space="preserve"> PAGE   \* MERGEFORMAT </w:instrText>
    </w:r>
    <w:r w:rsidRPr="00FE0441">
      <w:rPr>
        <w:rFonts w:cs="Arial"/>
        <w:sz w:val="20"/>
        <w:szCs w:val="20"/>
        <w:lang w:val="fr-FR"/>
      </w:rPr>
      <w:fldChar w:fldCharType="separate"/>
    </w:r>
    <w:r w:rsidR="002F1990">
      <w:rPr>
        <w:rFonts w:cs="Arial"/>
        <w:noProof/>
        <w:sz w:val="20"/>
        <w:szCs w:val="20"/>
        <w:lang w:val="fr-FR"/>
      </w:rPr>
      <w:t>6</w:t>
    </w:r>
    <w:r w:rsidRPr="00FE0441">
      <w:rPr>
        <w:rFonts w:cs="Arial"/>
        <w:noProof/>
        <w:sz w:val="20"/>
        <w:szCs w:val="20"/>
        <w:lang w:val="fr-F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54803" w14:textId="3BD92336" w:rsidR="00BF2EB0" w:rsidRPr="00BC664A" w:rsidRDefault="00BF2EB0" w:rsidP="00912CB5">
    <w:pPr>
      <w:tabs>
        <w:tab w:val="left" w:pos="7020"/>
      </w:tabs>
      <w:rPr>
        <w:rFonts w:ascii="Arial" w:hAnsi="Arial" w:cs="Arial"/>
        <w:sz w:val="20"/>
        <w:szCs w:val="20"/>
      </w:rPr>
    </w:pPr>
    <w:r>
      <w:rPr>
        <w:sz w:val="20"/>
        <w:szCs w:val="20"/>
      </w:rPr>
      <w:tab/>
    </w:r>
    <w:r w:rsidRPr="00BC664A">
      <w:rPr>
        <w:rFonts w:ascii="Arial" w:hAnsi="Arial" w:cs="Arial"/>
        <w:sz w:val="20"/>
        <w:szCs w:val="20"/>
      </w:rPr>
      <w:t>ICG/NEAMTWS-XVI/3</w:t>
    </w:r>
    <w:r w:rsidRPr="00BC664A">
      <w:rPr>
        <w:rFonts w:ascii="Arial" w:hAnsi="Arial" w:cs="Arial"/>
        <w:sz w:val="20"/>
        <w:szCs w:val="20"/>
      </w:rPr>
      <w:br/>
    </w:r>
    <w:r w:rsidRPr="00BC664A">
      <w:rPr>
        <w:rFonts w:ascii="Arial" w:hAnsi="Arial" w:cs="Arial"/>
        <w:sz w:val="20"/>
        <w:szCs w:val="20"/>
      </w:rPr>
      <w:tab/>
      <w:t xml:space="preserve">page </w:t>
    </w:r>
    <w:r w:rsidRPr="00BC664A">
      <w:rPr>
        <w:rFonts w:ascii="Arial" w:hAnsi="Arial" w:cs="Arial"/>
        <w:sz w:val="20"/>
        <w:szCs w:val="20"/>
      </w:rPr>
      <w:fldChar w:fldCharType="begin"/>
    </w:r>
    <w:r w:rsidRPr="00BC664A">
      <w:rPr>
        <w:rFonts w:ascii="Arial" w:hAnsi="Arial" w:cs="Arial"/>
        <w:sz w:val="20"/>
        <w:szCs w:val="20"/>
      </w:rPr>
      <w:instrText xml:space="preserve"> PAGE   \* MERGEFORMAT </w:instrText>
    </w:r>
    <w:r w:rsidRPr="00BC664A">
      <w:rPr>
        <w:rFonts w:ascii="Arial" w:hAnsi="Arial" w:cs="Arial"/>
        <w:sz w:val="20"/>
        <w:szCs w:val="20"/>
      </w:rPr>
      <w:fldChar w:fldCharType="separate"/>
    </w:r>
    <w:r w:rsidR="002F1990">
      <w:rPr>
        <w:rFonts w:ascii="Arial" w:hAnsi="Arial" w:cs="Arial"/>
        <w:noProof/>
        <w:sz w:val="20"/>
        <w:szCs w:val="20"/>
      </w:rPr>
      <w:t>5</w:t>
    </w:r>
    <w:r w:rsidRPr="00BC664A">
      <w:rPr>
        <w:rFonts w:ascii="Arial" w:hAnsi="Arial" w:cs="Arial"/>
        <w:sz w:val="20"/>
        <w:szCs w:val="20"/>
      </w:rPr>
      <w:fldChar w:fldCharType="end"/>
    </w:r>
  </w:p>
  <w:p w14:paraId="2ED8A6E8" w14:textId="77777777" w:rsidR="00BF2EB0" w:rsidRPr="000349D8" w:rsidRDefault="00BF2EB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9B68F" w14:textId="1AEBFB61" w:rsidR="00BF2EB0" w:rsidRPr="00BC664A" w:rsidRDefault="00BF2EB0" w:rsidP="00EE1FFF">
    <w:pPr>
      <w:tabs>
        <w:tab w:val="left" w:pos="7020"/>
      </w:tabs>
      <w:rPr>
        <w:rFonts w:ascii="Arial" w:hAnsi="Arial" w:cs="Arial"/>
        <w:sz w:val="20"/>
        <w:szCs w:val="20"/>
      </w:rPr>
    </w:pPr>
    <w:r>
      <w:rPr>
        <w:sz w:val="20"/>
        <w:szCs w:val="20"/>
      </w:rPr>
      <w:tab/>
    </w:r>
    <w:r w:rsidRPr="00BC664A">
      <w:rPr>
        <w:rFonts w:ascii="Arial" w:hAnsi="Arial" w:cs="Arial"/>
        <w:sz w:val="20"/>
        <w:szCs w:val="20"/>
      </w:rPr>
      <w:t>ICG/NEAMTWS-XVI/3</w:t>
    </w:r>
  </w:p>
  <w:p w14:paraId="584D3F46" w14:textId="77777777" w:rsidR="00BF2EB0" w:rsidRPr="00BC664A" w:rsidRDefault="00BF2EB0" w:rsidP="00EE1FFF">
    <w:pPr>
      <w:pStyle w:val="Header"/>
      <w:tabs>
        <w:tab w:val="clear" w:pos="4819"/>
        <w:tab w:val="center" w:pos="0"/>
      </w:tabs>
      <w:ind w:right="360"/>
      <w:rPr>
        <w:rFonts w:cs="Arial"/>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972C7" w14:textId="77777777" w:rsidR="00BF2EB0" w:rsidRDefault="00BF2EB0" w:rsidP="00E63F97">
    <w:pPr>
      <w:pStyle w:val="Header"/>
      <w:ind w:left="7020" w:hanging="7020"/>
      <w:rPr>
        <w:sz w:val="20"/>
        <w:szCs w:val="20"/>
      </w:rPr>
    </w:pPr>
    <w:r w:rsidRPr="008130C3">
      <w:rPr>
        <w:sz w:val="20"/>
        <w:szCs w:val="20"/>
      </w:rPr>
      <w:t>ICG/</w:t>
    </w:r>
    <w:r>
      <w:rPr>
        <w:sz w:val="20"/>
        <w:szCs w:val="20"/>
      </w:rPr>
      <w:t>NEAMTWS-XVI</w:t>
    </w:r>
    <w:r w:rsidRPr="008130C3">
      <w:rPr>
        <w:sz w:val="20"/>
        <w:szCs w:val="20"/>
      </w:rPr>
      <w:t>/3</w:t>
    </w:r>
  </w:p>
  <w:p w14:paraId="5384FF0E" w14:textId="3C310895" w:rsidR="00BF2EB0" w:rsidRPr="00531375" w:rsidRDefault="00BF2EB0" w:rsidP="00E63F97">
    <w:pPr>
      <w:pStyle w:val="Header"/>
      <w:ind w:left="7020" w:hanging="7020"/>
      <w:rPr>
        <w:rFonts w:cs="Arial"/>
        <w:sz w:val="20"/>
        <w:szCs w:val="20"/>
        <w:lang w:val="en-US"/>
      </w:rPr>
    </w:pPr>
    <w:r w:rsidRPr="00531375">
      <w:rPr>
        <w:rFonts w:cs="Arial"/>
        <w:sz w:val="20"/>
        <w:szCs w:val="20"/>
        <w:lang w:val="en-US"/>
      </w:rPr>
      <w:t xml:space="preserve">Annex I </w:t>
    </w:r>
    <w:r w:rsidRPr="00BC664A">
      <w:rPr>
        <w:rFonts w:cs="Arial"/>
        <w:sz w:val="20"/>
        <w:szCs w:val="20"/>
      </w:rPr>
      <w:t xml:space="preserve">– </w:t>
    </w:r>
    <w:r w:rsidRPr="00531375">
      <w:rPr>
        <w:rFonts w:cs="Arial"/>
        <w:sz w:val="20"/>
        <w:szCs w:val="20"/>
        <w:lang w:val="en-US"/>
      </w:rPr>
      <w:t xml:space="preserve">page </w:t>
    </w:r>
    <w:r w:rsidRPr="00FE0441">
      <w:rPr>
        <w:rFonts w:cs="Arial"/>
        <w:sz w:val="20"/>
        <w:szCs w:val="20"/>
        <w:lang w:val="fr-FR"/>
      </w:rPr>
      <w:fldChar w:fldCharType="begin"/>
    </w:r>
    <w:r w:rsidRPr="00531375">
      <w:rPr>
        <w:rFonts w:cs="Arial"/>
        <w:sz w:val="20"/>
        <w:szCs w:val="20"/>
        <w:lang w:val="en-US"/>
      </w:rPr>
      <w:instrText xml:space="preserve"> PAGE   \* MERGEFORMAT </w:instrText>
    </w:r>
    <w:r w:rsidRPr="00FE0441">
      <w:rPr>
        <w:rFonts w:cs="Arial"/>
        <w:sz w:val="20"/>
        <w:szCs w:val="20"/>
        <w:lang w:val="fr-FR"/>
      </w:rPr>
      <w:fldChar w:fldCharType="separate"/>
    </w:r>
    <w:r w:rsidR="002F1990">
      <w:rPr>
        <w:rFonts w:cs="Arial"/>
        <w:noProof/>
        <w:sz w:val="20"/>
        <w:szCs w:val="20"/>
        <w:lang w:val="en-US"/>
      </w:rPr>
      <w:t>2</w:t>
    </w:r>
    <w:r w:rsidRPr="00FE0441">
      <w:rPr>
        <w:rFonts w:cs="Arial"/>
        <w:noProof/>
        <w:sz w:val="20"/>
        <w:szCs w:val="20"/>
        <w:lang w:val="fr-FR"/>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72DB5" w14:textId="24F57991" w:rsidR="00BF2EB0" w:rsidRPr="00BC664A" w:rsidRDefault="00BF2EB0" w:rsidP="00EE1FFF">
    <w:pPr>
      <w:tabs>
        <w:tab w:val="left" w:pos="7020"/>
      </w:tabs>
      <w:rPr>
        <w:rFonts w:ascii="Arial" w:hAnsi="Arial" w:cs="Arial"/>
        <w:sz w:val="20"/>
        <w:szCs w:val="20"/>
      </w:rPr>
    </w:pPr>
    <w:r>
      <w:rPr>
        <w:sz w:val="20"/>
        <w:szCs w:val="20"/>
      </w:rPr>
      <w:tab/>
    </w:r>
    <w:r w:rsidRPr="00BC664A">
      <w:rPr>
        <w:rFonts w:ascii="Arial" w:hAnsi="Arial" w:cs="Arial"/>
        <w:sz w:val="20"/>
        <w:szCs w:val="20"/>
      </w:rPr>
      <w:t>ICG/NEAMTWS-XVI/3</w:t>
    </w:r>
    <w:r w:rsidRPr="00BC664A">
      <w:rPr>
        <w:rFonts w:ascii="Arial" w:hAnsi="Arial" w:cs="Arial"/>
        <w:sz w:val="20"/>
        <w:szCs w:val="20"/>
      </w:rPr>
      <w:br/>
    </w:r>
    <w:r w:rsidRPr="00BC664A">
      <w:rPr>
        <w:rFonts w:ascii="Arial" w:hAnsi="Arial" w:cs="Arial"/>
        <w:sz w:val="20"/>
        <w:szCs w:val="20"/>
      </w:rPr>
      <w:tab/>
      <w:t>Annex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multilevel"/>
    <w:tmpl w:val="00000007"/>
    <w:name w:val="WW8Num9"/>
    <w:lvl w:ilvl="0">
      <w:start w:val="1"/>
      <w:numFmt w:val="bullet"/>
      <w:lvlText w:val="•"/>
      <w:lvlJc w:val="left"/>
      <w:pPr>
        <w:tabs>
          <w:tab w:val="num" w:pos="720"/>
        </w:tabs>
        <w:ind w:left="720" w:hanging="360"/>
      </w:pPr>
      <w:rPr>
        <w:rFonts w:ascii="Times New Roman" w:hAnsi="Times New Roman"/>
      </w:rPr>
    </w:lvl>
    <w:lvl w:ilvl="1">
      <w:start w:val="159"/>
      <w:numFmt w:val="bullet"/>
      <w:lvlText w:val="•"/>
      <w:lvlJc w:val="left"/>
      <w:pPr>
        <w:tabs>
          <w:tab w:val="num" w:pos="1440"/>
        </w:tabs>
        <w:ind w:left="1440" w:hanging="360"/>
      </w:pPr>
      <w:rPr>
        <w:rFonts w:ascii="Times New Roman" w:hAnsi="Times New Roman"/>
      </w:rPr>
    </w:lvl>
    <w:lvl w:ilvl="2">
      <w:start w:val="1"/>
      <w:numFmt w:val="bullet"/>
      <w:lvlText w:val="•"/>
      <w:lvlJc w:val="left"/>
      <w:pPr>
        <w:tabs>
          <w:tab w:val="num" w:pos="2160"/>
        </w:tabs>
        <w:ind w:left="2160" w:hanging="360"/>
      </w:pPr>
      <w:rPr>
        <w:rFonts w:ascii="Times New Roman" w:hAnsi="Times New Roman"/>
      </w:rPr>
    </w:lvl>
    <w:lvl w:ilvl="3">
      <w:start w:val="1"/>
      <w:numFmt w:val="bullet"/>
      <w:lvlText w:val="•"/>
      <w:lvlJc w:val="left"/>
      <w:pPr>
        <w:tabs>
          <w:tab w:val="num" w:pos="2880"/>
        </w:tabs>
        <w:ind w:left="2880" w:hanging="360"/>
      </w:pPr>
      <w:rPr>
        <w:rFonts w:ascii="Times New Roman" w:hAnsi="Times New Roman"/>
      </w:rPr>
    </w:lvl>
    <w:lvl w:ilvl="4">
      <w:start w:val="1"/>
      <w:numFmt w:val="bullet"/>
      <w:lvlText w:val="•"/>
      <w:lvlJc w:val="left"/>
      <w:pPr>
        <w:tabs>
          <w:tab w:val="num" w:pos="3600"/>
        </w:tabs>
        <w:ind w:left="3600" w:hanging="360"/>
      </w:pPr>
      <w:rPr>
        <w:rFonts w:ascii="Times New Roman" w:hAnsi="Times New Roman"/>
      </w:rPr>
    </w:lvl>
    <w:lvl w:ilvl="5">
      <w:start w:val="1"/>
      <w:numFmt w:val="bullet"/>
      <w:lvlText w:val="•"/>
      <w:lvlJc w:val="left"/>
      <w:pPr>
        <w:tabs>
          <w:tab w:val="num" w:pos="4320"/>
        </w:tabs>
        <w:ind w:left="4320" w:hanging="360"/>
      </w:pPr>
      <w:rPr>
        <w:rFonts w:ascii="Times New Roman" w:hAnsi="Times New Roman"/>
      </w:rPr>
    </w:lvl>
    <w:lvl w:ilvl="6">
      <w:start w:val="1"/>
      <w:numFmt w:val="bullet"/>
      <w:lvlText w:val="•"/>
      <w:lvlJc w:val="left"/>
      <w:pPr>
        <w:tabs>
          <w:tab w:val="num" w:pos="5040"/>
        </w:tabs>
        <w:ind w:left="5040" w:hanging="360"/>
      </w:pPr>
      <w:rPr>
        <w:rFonts w:ascii="Times New Roman" w:hAnsi="Times New Roman"/>
      </w:rPr>
    </w:lvl>
    <w:lvl w:ilvl="7">
      <w:start w:val="1"/>
      <w:numFmt w:val="bullet"/>
      <w:lvlText w:val="•"/>
      <w:lvlJc w:val="left"/>
      <w:pPr>
        <w:tabs>
          <w:tab w:val="num" w:pos="5760"/>
        </w:tabs>
        <w:ind w:left="5760" w:hanging="360"/>
      </w:pPr>
      <w:rPr>
        <w:rFonts w:ascii="Times New Roman" w:hAnsi="Times New Roman"/>
      </w:rPr>
    </w:lvl>
    <w:lvl w:ilvl="8">
      <w:start w:val="1"/>
      <w:numFmt w:val="bullet"/>
      <w:lvlText w:val="•"/>
      <w:lvlJc w:val="left"/>
      <w:pPr>
        <w:tabs>
          <w:tab w:val="num" w:pos="6480"/>
        </w:tabs>
        <w:ind w:left="6480" w:hanging="360"/>
      </w:pPr>
      <w:rPr>
        <w:rFonts w:ascii="Times New Roman" w:hAnsi="Times New Roman"/>
      </w:rPr>
    </w:lvl>
  </w:abstractNum>
  <w:abstractNum w:abstractNumId="1" w15:restartNumberingAfterBreak="0">
    <w:nsid w:val="0000000B"/>
    <w:multiLevelType w:val="multilevel"/>
    <w:tmpl w:val="0000000B"/>
    <w:name w:val="WW8Num14"/>
    <w:lvl w:ilvl="0">
      <w:start w:val="1"/>
      <w:numFmt w:val="bullet"/>
      <w:lvlText w:val="•"/>
      <w:lvlJc w:val="left"/>
      <w:pPr>
        <w:tabs>
          <w:tab w:val="num" w:pos="720"/>
        </w:tabs>
        <w:ind w:left="720" w:hanging="360"/>
      </w:pPr>
      <w:rPr>
        <w:rFonts w:ascii="Times New Roman" w:hAnsi="Times New Roman"/>
      </w:rPr>
    </w:lvl>
    <w:lvl w:ilvl="1">
      <w:start w:val="159"/>
      <w:numFmt w:val="bullet"/>
      <w:lvlText w:val="•"/>
      <w:lvlJc w:val="left"/>
      <w:pPr>
        <w:tabs>
          <w:tab w:val="num" w:pos="1440"/>
        </w:tabs>
        <w:ind w:left="1440" w:hanging="360"/>
      </w:pPr>
      <w:rPr>
        <w:rFonts w:ascii="Times New Roman" w:hAnsi="Times New Roman"/>
      </w:rPr>
    </w:lvl>
    <w:lvl w:ilvl="2">
      <w:start w:val="1"/>
      <w:numFmt w:val="bullet"/>
      <w:lvlText w:val="•"/>
      <w:lvlJc w:val="left"/>
      <w:pPr>
        <w:tabs>
          <w:tab w:val="num" w:pos="2160"/>
        </w:tabs>
        <w:ind w:left="2160" w:hanging="360"/>
      </w:pPr>
      <w:rPr>
        <w:rFonts w:ascii="Times New Roman" w:hAnsi="Times New Roman"/>
      </w:rPr>
    </w:lvl>
    <w:lvl w:ilvl="3">
      <w:start w:val="1"/>
      <w:numFmt w:val="bullet"/>
      <w:lvlText w:val="•"/>
      <w:lvlJc w:val="left"/>
      <w:pPr>
        <w:tabs>
          <w:tab w:val="num" w:pos="2880"/>
        </w:tabs>
        <w:ind w:left="2880" w:hanging="360"/>
      </w:pPr>
      <w:rPr>
        <w:rFonts w:ascii="Times New Roman" w:hAnsi="Times New Roman"/>
      </w:rPr>
    </w:lvl>
    <w:lvl w:ilvl="4">
      <w:start w:val="1"/>
      <w:numFmt w:val="bullet"/>
      <w:lvlText w:val="•"/>
      <w:lvlJc w:val="left"/>
      <w:pPr>
        <w:tabs>
          <w:tab w:val="num" w:pos="3600"/>
        </w:tabs>
        <w:ind w:left="3600" w:hanging="360"/>
      </w:pPr>
      <w:rPr>
        <w:rFonts w:ascii="Times New Roman" w:hAnsi="Times New Roman"/>
      </w:rPr>
    </w:lvl>
    <w:lvl w:ilvl="5">
      <w:start w:val="1"/>
      <w:numFmt w:val="bullet"/>
      <w:lvlText w:val="•"/>
      <w:lvlJc w:val="left"/>
      <w:pPr>
        <w:tabs>
          <w:tab w:val="num" w:pos="4320"/>
        </w:tabs>
        <w:ind w:left="4320" w:hanging="360"/>
      </w:pPr>
      <w:rPr>
        <w:rFonts w:ascii="Times New Roman" w:hAnsi="Times New Roman"/>
      </w:rPr>
    </w:lvl>
    <w:lvl w:ilvl="6">
      <w:start w:val="1"/>
      <w:numFmt w:val="bullet"/>
      <w:lvlText w:val="•"/>
      <w:lvlJc w:val="left"/>
      <w:pPr>
        <w:tabs>
          <w:tab w:val="num" w:pos="5040"/>
        </w:tabs>
        <w:ind w:left="5040" w:hanging="360"/>
      </w:pPr>
      <w:rPr>
        <w:rFonts w:ascii="Times New Roman" w:hAnsi="Times New Roman"/>
      </w:rPr>
    </w:lvl>
    <w:lvl w:ilvl="7">
      <w:start w:val="1"/>
      <w:numFmt w:val="bullet"/>
      <w:lvlText w:val="•"/>
      <w:lvlJc w:val="left"/>
      <w:pPr>
        <w:tabs>
          <w:tab w:val="num" w:pos="5760"/>
        </w:tabs>
        <w:ind w:left="5760" w:hanging="360"/>
      </w:pPr>
      <w:rPr>
        <w:rFonts w:ascii="Times New Roman" w:hAnsi="Times New Roman"/>
      </w:rPr>
    </w:lvl>
    <w:lvl w:ilvl="8">
      <w:start w:val="1"/>
      <w:numFmt w:val="bullet"/>
      <w:lvlText w:val="•"/>
      <w:lvlJc w:val="left"/>
      <w:pPr>
        <w:tabs>
          <w:tab w:val="num" w:pos="6480"/>
        </w:tabs>
        <w:ind w:left="6480" w:hanging="360"/>
      </w:pPr>
      <w:rPr>
        <w:rFonts w:ascii="Times New Roman" w:hAnsi="Times New Roman"/>
      </w:rPr>
    </w:lvl>
  </w:abstractNum>
  <w:abstractNum w:abstractNumId="2" w15:restartNumberingAfterBreak="0">
    <w:nsid w:val="0000000C"/>
    <w:multiLevelType w:val="singleLevel"/>
    <w:tmpl w:val="0000000C"/>
    <w:name w:val="WW8Num15"/>
    <w:lvl w:ilvl="0">
      <w:start w:val="1"/>
      <w:numFmt w:val="bullet"/>
      <w:lvlText w:val="•"/>
      <w:lvlJc w:val="left"/>
      <w:pPr>
        <w:tabs>
          <w:tab w:val="num" w:pos="720"/>
        </w:tabs>
        <w:ind w:left="720" w:hanging="360"/>
      </w:pPr>
      <w:rPr>
        <w:rFonts w:ascii="Times New Roman" w:hAnsi="Times New Roman"/>
      </w:rPr>
    </w:lvl>
  </w:abstractNum>
  <w:abstractNum w:abstractNumId="3" w15:restartNumberingAfterBreak="0">
    <w:nsid w:val="003109B9"/>
    <w:multiLevelType w:val="hybridMultilevel"/>
    <w:tmpl w:val="602E2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1A83D99"/>
    <w:multiLevelType w:val="hybridMultilevel"/>
    <w:tmpl w:val="C934674E"/>
    <w:lvl w:ilvl="0" w:tplc="4CFCAFAE">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5D02119"/>
    <w:multiLevelType w:val="singleLevel"/>
    <w:tmpl w:val="6DC23DFC"/>
    <w:lvl w:ilvl="0">
      <w:start w:val="1"/>
      <w:numFmt w:val="lowerRoman"/>
      <w:pStyle w:val="paragraphi"/>
      <w:lvlText w:val="(%1)"/>
      <w:lvlJc w:val="left"/>
      <w:pPr>
        <w:ind w:left="643" w:hanging="360"/>
      </w:pPr>
      <w:rPr>
        <w:rFonts w:cs="Times New Roman" w:hint="default"/>
      </w:rPr>
    </w:lvl>
  </w:abstractNum>
  <w:abstractNum w:abstractNumId="6" w15:restartNumberingAfterBreak="0">
    <w:nsid w:val="0A917FE0"/>
    <w:multiLevelType w:val="hybridMultilevel"/>
    <w:tmpl w:val="C764BA9E"/>
    <w:lvl w:ilvl="0" w:tplc="4CFCAFAE">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BD779F5"/>
    <w:multiLevelType w:val="hybridMultilevel"/>
    <w:tmpl w:val="D2B4010A"/>
    <w:lvl w:ilvl="0" w:tplc="F5BE03CC">
      <w:start w:val="1"/>
      <w:numFmt w:val="lowerRoman"/>
      <w:lvlText w:val="(%1)"/>
      <w:lvlJc w:val="left"/>
      <w:pPr>
        <w:ind w:left="360" w:firstLine="0"/>
      </w:pPr>
      <w:rPr>
        <w:rFonts w:ascii="Arial" w:hAnsi="Arial" w:cs="Arial"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D287680"/>
    <w:multiLevelType w:val="multilevel"/>
    <w:tmpl w:val="CDCEECB8"/>
    <w:styleLink w:val="Numbered"/>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9" w15:restartNumberingAfterBreak="0">
    <w:nsid w:val="0D8601D9"/>
    <w:multiLevelType w:val="hybridMultilevel"/>
    <w:tmpl w:val="06D46850"/>
    <w:lvl w:ilvl="0" w:tplc="4CFCAFAE">
      <w:start w:val="1"/>
      <w:numFmt w:val="lowerRoman"/>
      <w:lvlText w:val="(%1)"/>
      <w:lvlJc w:val="left"/>
      <w:pPr>
        <w:ind w:left="1080" w:hanging="360"/>
      </w:pPr>
      <w:rPr>
        <w:rFonts w:ascii="Arial" w:hAnsi="Arial" w:hint="default"/>
        <w:b w:val="0"/>
        <w:i w:val="0"/>
        <w:caps w:val="0"/>
        <w:strike w:val="0"/>
        <w:dstrike w:val="0"/>
        <w:vanish w:val="0"/>
        <w:sz w:val="22"/>
        <w:szCs w:val="22"/>
        <w:vertAlign w:val="baselin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0F072436"/>
    <w:multiLevelType w:val="hybridMultilevel"/>
    <w:tmpl w:val="C922901C"/>
    <w:lvl w:ilvl="0" w:tplc="2644767A">
      <w:start w:val="1"/>
      <w:numFmt w:val="lowerRoman"/>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FAA2AF1"/>
    <w:multiLevelType w:val="hybridMultilevel"/>
    <w:tmpl w:val="D478BD86"/>
    <w:lvl w:ilvl="0" w:tplc="4088334E">
      <w:start w:val="1"/>
      <w:numFmt w:val="bullet"/>
      <w:pStyle w:val="ListBullet2"/>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2" w15:restartNumberingAfterBreak="0">
    <w:nsid w:val="10B3574E"/>
    <w:multiLevelType w:val="hybridMultilevel"/>
    <w:tmpl w:val="83C80F9A"/>
    <w:lvl w:ilvl="0" w:tplc="3E907796">
      <w:start w:val="1"/>
      <w:numFmt w:val="decimal"/>
      <w:pStyle w:val="ListParagraph1"/>
      <w:lvlText w:val="%1."/>
      <w:lvlJc w:val="left"/>
      <w:pPr>
        <w:ind w:left="720" w:hanging="360"/>
      </w:pPr>
      <w:rPr>
        <w:b w:val="0"/>
        <w:i/>
        <w:color w:val="000000" w:themeColor="text1"/>
        <w:sz w:val="20"/>
        <w:lang w:val="en-G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1977546"/>
    <w:multiLevelType w:val="multilevel"/>
    <w:tmpl w:val="BF5A72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3056244"/>
    <w:multiLevelType w:val="multilevel"/>
    <w:tmpl w:val="1F1E376E"/>
    <w:lvl w:ilvl="0">
      <w:start w:val="5"/>
      <w:numFmt w:val="decimal"/>
      <w:lvlText w:val="%1"/>
      <w:lvlJc w:val="left"/>
      <w:pPr>
        <w:ind w:left="360" w:hanging="360"/>
      </w:pPr>
      <w:rPr>
        <w:rFonts w:eastAsia="Times New Roman" w:hint="default"/>
        <w:color w:val="auto"/>
      </w:rPr>
    </w:lvl>
    <w:lvl w:ilvl="1">
      <w:start w:val="2"/>
      <w:numFmt w:val="decimal"/>
      <w:lvlText w:val="%1.%2"/>
      <w:lvlJc w:val="left"/>
      <w:pPr>
        <w:ind w:left="720" w:hanging="360"/>
      </w:pPr>
      <w:rPr>
        <w:rFonts w:eastAsia="Times New Roman" w:hint="default"/>
        <w:color w:val="auto"/>
      </w:rPr>
    </w:lvl>
    <w:lvl w:ilvl="2">
      <w:start w:val="1"/>
      <w:numFmt w:val="decimal"/>
      <w:lvlText w:val="%1.%2.%3"/>
      <w:lvlJc w:val="left"/>
      <w:pPr>
        <w:ind w:left="1440" w:hanging="720"/>
      </w:pPr>
      <w:rPr>
        <w:rFonts w:eastAsia="Times New Roman" w:hint="default"/>
        <w:color w:val="auto"/>
      </w:rPr>
    </w:lvl>
    <w:lvl w:ilvl="3">
      <w:start w:val="1"/>
      <w:numFmt w:val="decimal"/>
      <w:lvlText w:val="%1.%2.%3.%4"/>
      <w:lvlJc w:val="left"/>
      <w:pPr>
        <w:ind w:left="1800" w:hanging="720"/>
      </w:pPr>
      <w:rPr>
        <w:rFonts w:eastAsia="Times New Roman" w:hint="default"/>
        <w:color w:val="auto"/>
      </w:rPr>
    </w:lvl>
    <w:lvl w:ilvl="4">
      <w:start w:val="1"/>
      <w:numFmt w:val="decimal"/>
      <w:lvlText w:val="%1.%2.%3.%4.%5"/>
      <w:lvlJc w:val="left"/>
      <w:pPr>
        <w:ind w:left="2520" w:hanging="1080"/>
      </w:pPr>
      <w:rPr>
        <w:rFonts w:eastAsia="Times New Roman" w:hint="default"/>
        <w:color w:val="auto"/>
      </w:rPr>
    </w:lvl>
    <w:lvl w:ilvl="5">
      <w:start w:val="1"/>
      <w:numFmt w:val="decimal"/>
      <w:lvlText w:val="%1.%2.%3.%4.%5.%6"/>
      <w:lvlJc w:val="left"/>
      <w:pPr>
        <w:ind w:left="2880" w:hanging="1080"/>
      </w:pPr>
      <w:rPr>
        <w:rFonts w:eastAsia="Times New Roman" w:hint="default"/>
        <w:color w:val="auto"/>
      </w:rPr>
    </w:lvl>
    <w:lvl w:ilvl="6">
      <w:start w:val="1"/>
      <w:numFmt w:val="decimal"/>
      <w:lvlText w:val="%1.%2.%3.%4.%5.%6.%7"/>
      <w:lvlJc w:val="left"/>
      <w:pPr>
        <w:ind w:left="3600" w:hanging="1440"/>
      </w:pPr>
      <w:rPr>
        <w:rFonts w:eastAsia="Times New Roman" w:hint="default"/>
        <w:color w:val="auto"/>
      </w:rPr>
    </w:lvl>
    <w:lvl w:ilvl="7">
      <w:start w:val="1"/>
      <w:numFmt w:val="decimal"/>
      <w:lvlText w:val="%1.%2.%3.%4.%5.%6.%7.%8"/>
      <w:lvlJc w:val="left"/>
      <w:pPr>
        <w:ind w:left="3960" w:hanging="1440"/>
      </w:pPr>
      <w:rPr>
        <w:rFonts w:eastAsia="Times New Roman" w:hint="default"/>
        <w:color w:val="auto"/>
      </w:rPr>
    </w:lvl>
    <w:lvl w:ilvl="8">
      <w:start w:val="1"/>
      <w:numFmt w:val="decimal"/>
      <w:lvlText w:val="%1.%2.%3.%4.%5.%6.%7.%8.%9"/>
      <w:lvlJc w:val="left"/>
      <w:pPr>
        <w:ind w:left="4680" w:hanging="1800"/>
      </w:pPr>
      <w:rPr>
        <w:rFonts w:eastAsia="Times New Roman" w:hint="default"/>
        <w:color w:val="auto"/>
      </w:rPr>
    </w:lvl>
  </w:abstractNum>
  <w:abstractNum w:abstractNumId="15" w15:restartNumberingAfterBreak="0">
    <w:nsid w:val="1502128E"/>
    <w:multiLevelType w:val="hybridMultilevel"/>
    <w:tmpl w:val="0D20C6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CE06D16"/>
    <w:multiLevelType w:val="hybridMultilevel"/>
    <w:tmpl w:val="4798DFF4"/>
    <w:lvl w:ilvl="0" w:tplc="4CFCAFAE">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3437D5C"/>
    <w:multiLevelType w:val="hybridMultilevel"/>
    <w:tmpl w:val="C764BA9E"/>
    <w:lvl w:ilvl="0" w:tplc="4CFCAFAE">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AAD71F3"/>
    <w:multiLevelType w:val="hybridMultilevel"/>
    <w:tmpl w:val="C922901C"/>
    <w:lvl w:ilvl="0" w:tplc="2644767A">
      <w:start w:val="1"/>
      <w:numFmt w:val="lowerRoman"/>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BD70D7E"/>
    <w:multiLevelType w:val="hybridMultilevel"/>
    <w:tmpl w:val="4316FF10"/>
    <w:lvl w:ilvl="0" w:tplc="4CFCAFAE">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BD711CF"/>
    <w:multiLevelType w:val="hybridMultilevel"/>
    <w:tmpl w:val="EB909762"/>
    <w:lvl w:ilvl="0" w:tplc="4CFCAFAE">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F091B89"/>
    <w:multiLevelType w:val="hybridMultilevel"/>
    <w:tmpl w:val="01EE5318"/>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2FB034C0"/>
    <w:multiLevelType w:val="hybridMultilevel"/>
    <w:tmpl w:val="8806B012"/>
    <w:lvl w:ilvl="0" w:tplc="4CFCAFAE">
      <w:start w:val="1"/>
      <w:numFmt w:val="lowerRoman"/>
      <w:lvlText w:val="(%1)"/>
      <w:lvlJc w:val="left"/>
      <w:pPr>
        <w:ind w:left="1080" w:hanging="720"/>
      </w:pPr>
      <w:rPr>
        <w:rFonts w:ascii="Arial" w:hAnsi="Arial" w:hint="default"/>
        <w:b w:val="0"/>
        <w:i w:val="0"/>
        <w:caps w:val="0"/>
        <w:strike w:val="0"/>
        <w:dstrike w:val="0"/>
        <w:vanish w:val="0"/>
        <w:sz w:val="22"/>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5082FDB"/>
    <w:multiLevelType w:val="hybridMultilevel"/>
    <w:tmpl w:val="2FF096DC"/>
    <w:lvl w:ilvl="0" w:tplc="4CFCAFAE">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6B62D8B"/>
    <w:multiLevelType w:val="hybridMultilevel"/>
    <w:tmpl w:val="E040A5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78F2A6B"/>
    <w:multiLevelType w:val="hybridMultilevel"/>
    <w:tmpl w:val="9AE0F908"/>
    <w:lvl w:ilvl="0" w:tplc="4CFCAFAE">
      <w:start w:val="1"/>
      <w:numFmt w:val="lowerRoman"/>
      <w:lvlText w:val="(%1)"/>
      <w:lvlJc w:val="left"/>
      <w:pPr>
        <w:ind w:left="1080" w:hanging="720"/>
      </w:pPr>
      <w:rPr>
        <w:rFonts w:ascii="Arial" w:hAnsi="Arial" w:hint="default"/>
        <w:b w:val="0"/>
        <w:i w:val="0"/>
        <w:caps w:val="0"/>
        <w:strike w:val="0"/>
        <w:dstrike w:val="0"/>
        <w:vanish w:val="0"/>
        <w:sz w:val="22"/>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9C20E62"/>
    <w:multiLevelType w:val="hybridMultilevel"/>
    <w:tmpl w:val="023270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9C50892"/>
    <w:multiLevelType w:val="hybridMultilevel"/>
    <w:tmpl w:val="12DCF562"/>
    <w:lvl w:ilvl="0" w:tplc="052CA966">
      <w:numFmt w:val="bullet"/>
      <w:lvlText w:val="-"/>
      <w:lvlJc w:val="left"/>
      <w:pPr>
        <w:ind w:left="720" w:hanging="360"/>
      </w:pPr>
      <w:rPr>
        <w:rFonts w:ascii="Arial" w:eastAsia="SimSun" w:hAnsi="Arial" w:cs="Arial" w:hint="default"/>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DBF0F92"/>
    <w:multiLevelType w:val="hybridMultilevel"/>
    <w:tmpl w:val="D6C6EDC4"/>
    <w:lvl w:ilvl="0" w:tplc="F1DC28DE">
      <w:start w:val="1"/>
      <w:numFmt w:val="lowerRoman"/>
      <w:lvlText w:val="%1."/>
      <w:lvlJc w:val="right"/>
      <w:pPr>
        <w:ind w:left="720" w:hanging="360"/>
      </w:pPr>
      <w:rPr>
        <w:b w:val="0"/>
      </w:rPr>
    </w:lvl>
    <w:lvl w:ilvl="1" w:tplc="4CFCAFAE">
      <w:start w:val="1"/>
      <w:numFmt w:val="lowerRoman"/>
      <w:lvlText w:val="(%2)"/>
      <w:lvlJc w:val="left"/>
      <w:pPr>
        <w:ind w:left="1440" w:hanging="360"/>
      </w:pPr>
      <w:rPr>
        <w:rFonts w:ascii="Arial" w:hAnsi="Arial" w:hint="default"/>
        <w:b w:val="0"/>
        <w:i w:val="0"/>
        <w:caps w:val="0"/>
        <w:strike w:val="0"/>
        <w:dstrike w:val="0"/>
        <w:vanish w:val="0"/>
        <w:sz w:val="22"/>
        <w:szCs w:val="22"/>
        <w:vertAlign w:val="baseline"/>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0216ABE"/>
    <w:multiLevelType w:val="multilevel"/>
    <w:tmpl w:val="7BAC1392"/>
    <w:styleLink w:val="List0"/>
    <w:lvl w:ilvl="0">
      <w:start w:val="1"/>
      <w:numFmt w:val="lowerRoman"/>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lowerRoman"/>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lowerRoman"/>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lowerRoman"/>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lowerRoman"/>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lowerRoman"/>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lowerRoman"/>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30" w15:restartNumberingAfterBreak="0">
    <w:nsid w:val="42045E87"/>
    <w:multiLevelType w:val="multilevel"/>
    <w:tmpl w:val="75F6E2DE"/>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1" w15:restartNumberingAfterBreak="0">
    <w:nsid w:val="42336774"/>
    <w:multiLevelType w:val="hybridMultilevel"/>
    <w:tmpl w:val="A1D4CED0"/>
    <w:lvl w:ilvl="0" w:tplc="4CFCAFAE">
      <w:start w:val="1"/>
      <w:numFmt w:val="lowerRoman"/>
      <w:lvlText w:val="(%1)"/>
      <w:lvlJc w:val="left"/>
      <w:pPr>
        <w:ind w:left="720" w:hanging="360"/>
      </w:pPr>
      <w:rPr>
        <w:rFonts w:ascii="Arial" w:hAnsi="Arial" w:hint="default"/>
        <w:b w:val="0"/>
        <w:i w:val="0"/>
        <w:caps w:val="0"/>
        <w:strike w:val="0"/>
        <w:dstrike w:val="0"/>
        <w:vanish w:val="0"/>
        <w:sz w:val="22"/>
        <w:vertAlign w:val="baseline"/>
        <w:lang w:val="de-D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2876D21"/>
    <w:multiLevelType w:val="hybridMultilevel"/>
    <w:tmpl w:val="8488C53E"/>
    <w:lvl w:ilvl="0" w:tplc="5600C80C">
      <w:start w:val="1"/>
      <w:numFmt w:val="decimal"/>
      <w:lvlText w:val="%1."/>
      <w:lvlJc w:val="left"/>
      <w:pPr>
        <w:ind w:left="720" w:hanging="360"/>
      </w:pPr>
      <w:rPr>
        <w:rFonts w:hint="default"/>
        <w:b w:val="0"/>
        <w:i/>
        <w:color w:val="000000" w:themeColor="text1"/>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FC351D"/>
    <w:multiLevelType w:val="hybridMultilevel"/>
    <w:tmpl w:val="E6BC81AC"/>
    <w:lvl w:ilvl="0" w:tplc="F5BE03CC">
      <w:start w:val="1"/>
      <w:numFmt w:val="lowerRoman"/>
      <w:lvlText w:val="(%1)"/>
      <w:lvlJc w:val="left"/>
      <w:pPr>
        <w:ind w:left="720" w:hanging="360"/>
      </w:pPr>
      <w:rPr>
        <w:rFonts w:ascii="Arial" w:hAnsi="Arial" w:cs="Arial" w:hint="default"/>
        <w:b w:val="0"/>
        <w:i w:val="0"/>
        <w:sz w:val="22"/>
        <w:lang w:val="de-D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9DB216A"/>
    <w:multiLevelType w:val="multilevel"/>
    <w:tmpl w:val="1FC06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B4A291A"/>
    <w:multiLevelType w:val="hybridMultilevel"/>
    <w:tmpl w:val="030087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BC334A8"/>
    <w:multiLevelType w:val="hybridMultilevel"/>
    <w:tmpl w:val="4210C6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4C965197"/>
    <w:multiLevelType w:val="hybridMultilevel"/>
    <w:tmpl w:val="329E6126"/>
    <w:lvl w:ilvl="0" w:tplc="4CFCAFAE">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CE955D2"/>
    <w:multiLevelType w:val="hybridMultilevel"/>
    <w:tmpl w:val="DE32DF86"/>
    <w:lvl w:ilvl="0" w:tplc="D786EC34">
      <w:start w:val="1"/>
      <w:numFmt w:val="lowerRoman"/>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15:restartNumberingAfterBreak="0">
    <w:nsid w:val="532E546E"/>
    <w:multiLevelType w:val="hybridMultilevel"/>
    <w:tmpl w:val="92B23C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6A6730B"/>
    <w:multiLevelType w:val="multilevel"/>
    <w:tmpl w:val="D228DC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E257D6"/>
    <w:multiLevelType w:val="multilevel"/>
    <w:tmpl w:val="44A82D20"/>
    <w:lvl w:ilvl="0">
      <w:start w:val="1"/>
      <w:numFmt w:val="decimal"/>
      <w:lvlText w:val="%1."/>
      <w:lvlJc w:val="left"/>
      <w:pPr>
        <w:tabs>
          <w:tab w:val="num" w:pos="720"/>
        </w:tabs>
        <w:ind w:left="720" w:hanging="720"/>
      </w:pPr>
      <w:rPr>
        <w:rFonts w:cs="Times New Roman" w:hint="default"/>
        <w:b/>
        <w:i w:val="0"/>
      </w:rPr>
    </w:lvl>
    <w:lvl w:ilvl="1">
      <w:start w:val="2"/>
      <w:numFmt w:val="decimal"/>
      <w:pStyle w:val="Heading2"/>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2" w15:restartNumberingAfterBreak="0">
    <w:nsid w:val="5BD01333"/>
    <w:multiLevelType w:val="hybridMultilevel"/>
    <w:tmpl w:val="921E127E"/>
    <w:lvl w:ilvl="0" w:tplc="4CFCAFAE">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F3F4496"/>
    <w:multiLevelType w:val="hybridMultilevel"/>
    <w:tmpl w:val="7B4A4950"/>
    <w:lvl w:ilvl="0" w:tplc="4CFCAFAE">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5F550617"/>
    <w:multiLevelType w:val="multilevel"/>
    <w:tmpl w:val="4C62E218"/>
    <w:lvl w:ilvl="0">
      <w:start w:val="1"/>
      <w:numFmt w:val="decimal"/>
      <w:lvlText w:val="%1."/>
      <w:lvlJc w:val="left"/>
      <w:pPr>
        <w:ind w:left="360" w:hanging="360"/>
      </w:pPr>
      <w:rPr>
        <w:i w:val="0"/>
        <w:lang w:val="en-G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2036688"/>
    <w:multiLevelType w:val="hybridMultilevel"/>
    <w:tmpl w:val="5EAE94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2E4004B"/>
    <w:multiLevelType w:val="multilevel"/>
    <w:tmpl w:val="D9FE5FE8"/>
    <w:lvl w:ilvl="0">
      <w:start w:val="1"/>
      <w:numFmt w:val="decimal"/>
      <w:pStyle w:val="Style3"/>
      <w:lvlText w:val="%1."/>
      <w:lvlJc w:val="left"/>
      <w:pPr>
        <w:tabs>
          <w:tab w:val="num" w:pos="720"/>
        </w:tabs>
        <w:ind w:left="720" w:hanging="360"/>
      </w:pPr>
      <w:rPr>
        <w:rFonts w:hint="default"/>
      </w:rPr>
    </w:lvl>
    <w:lvl w:ilvl="1">
      <w:start w:val="1"/>
      <w:numFmt w:val="decimal"/>
      <w:isLgl/>
      <w:lvlText w:val="%1.%2"/>
      <w:lvlJc w:val="left"/>
      <w:pPr>
        <w:tabs>
          <w:tab w:val="num" w:pos="855"/>
        </w:tabs>
        <w:ind w:left="855" w:hanging="495"/>
      </w:pPr>
      <w:rPr>
        <w:rFonts w:hint="default"/>
      </w:rPr>
    </w:lvl>
    <w:lvl w:ilvl="2">
      <w:start w:val="3"/>
      <w:numFmt w:val="none"/>
      <w:isLgl/>
      <w:lvlText w:val="3.3.3"/>
      <w:lvlJc w:val="left"/>
      <w:pPr>
        <w:tabs>
          <w:tab w:val="num" w:pos="1080"/>
        </w:tabs>
        <w:ind w:left="1080" w:hanging="720"/>
      </w:pPr>
      <w:rPr>
        <w:rFonts w:hint="default"/>
      </w:rPr>
    </w:lvl>
    <w:lvl w:ilvl="3">
      <w:start w:val="1"/>
      <w:numFmt w:val="decimal"/>
      <w:pStyle w:val="Style5"/>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7" w15:restartNumberingAfterBreak="0">
    <w:nsid w:val="63630AF1"/>
    <w:multiLevelType w:val="multilevel"/>
    <w:tmpl w:val="D0863104"/>
    <w:styleLink w:val="List1"/>
    <w:lvl w:ilvl="0">
      <w:start w:val="1"/>
      <w:numFmt w:val="decimal"/>
      <w:lvlText w:val="%1."/>
      <w:lvlJc w:val="left"/>
      <w:pPr>
        <w:tabs>
          <w:tab w:val="num" w:pos="690"/>
        </w:tabs>
        <w:ind w:left="690" w:hanging="330"/>
      </w:pPr>
      <w:rPr>
        <w:kern w:val="1"/>
        <w:position w:val="0"/>
        <w:u w:color="000000"/>
        <w:rtl w:val="0"/>
        <w:lang w:val="pt-PT"/>
      </w:rPr>
    </w:lvl>
    <w:lvl w:ilvl="1">
      <w:start w:val="1"/>
      <w:numFmt w:val="decimal"/>
      <w:lvlText w:val="%2."/>
      <w:lvlJc w:val="left"/>
      <w:pPr>
        <w:tabs>
          <w:tab w:val="num" w:pos="1050"/>
        </w:tabs>
        <w:ind w:left="1050" w:hanging="330"/>
      </w:pPr>
      <w:rPr>
        <w:kern w:val="1"/>
        <w:position w:val="0"/>
        <w:u w:color="000000"/>
        <w:rtl w:val="0"/>
        <w:lang w:val="pt-PT"/>
      </w:rPr>
    </w:lvl>
    <w:lvl w:ilvl="2">
      <w:start w:val="1"/>
      <w:numFmt w:val="decimal"/>
      <w:lvlText w:val="%3."/>
      <w:lvlJc w:val="left"/>
      <w:pPr>
        <w:tabs>
          <w:tab w:val="num" w:pos="1410"/>
        </w:tabs>
        <w:ind w:left="1410" w:hanging="330"/>
      </w:pPr>
      <w:rPr>
        <w:kern w:val="1"/>
        <w:position w:val="0"/>
        <w:u w:color="000000"/>
        <w:rtl w:val="0"/>
        <w:lang w:val="pt-PT"/>
      </w:rPr>
    </w:lvl>
    <w:lvl w:ilvl="3">
      <w:start w:val="1"/>
      <w:numFmt w:val="decimal"/>
      <w:lvlText w:val="%4."/>
      <w:lvlJc w:val="left"/>
      <w:pPr>
        <w:tabs>
          <w:tab w:val="num" w:pos="1770"/>
        </w:tabs>
        <w:ind w:left="1770" w:hanging="330"/>
      </w:pPr>
      <w:rPr>
        <w:kern w:val="1"/>
        <w:position w:val="0"/>
        <w:u w:color="000000"/>
        <w:rtl w:val="0"/>
        <w:lang w:val="pt-PT"/>
      </w:rPr>
    </w:lvl>
    <w:lvl w:ilvl="4">
      <w:start w:val="1"/>
      <w:numFmt w:val="decimal"/>
      <w:lvlText w:val="%5."/>
      <w:lvlJc w:val="left"/>
      <w:pPr>
        <w:tabs>
          <w:tab w:val="num" w:pos="2130"/>
        </w:tabs>
        <w:ind w:left="2130" w:hanging="330"/>
      </w:pPr>
      <w:rPr>
        <w:kern w:val="1"/>
        <w:position w:val="0"/>
        <w:u w:color="000000"/>
        <w:rtl w:val="0"/>
        <w:lang w:val="pt-PT"/>
      </w:rPr>
    </w:lvl>
    <w:lvl w:ilvl="5">
      <w:start w:val="1"/>
      <w:numFmt w:val="decimal"/>
      <w:lvlText w:val="%6."/>
      <w:lvlJc w:val="left"/>
      <w:pPr>
        <w:tabs>
          <w:tab w:val="num" w:pos="2490"/>
        </w:tabs>
        <w:ind w:left="2490" w:hanging="330"/>
      </w:pPr>
      <w:rPr>
        <w:kern w:val="1"/>
        <w:position w:val="0"/>
        <w:u w:color="000000"/>
        <w:rtl w:val="0"/>
        <w:lang w:val="pt-PT"/>
      </w:rPr>
    </w:lvl>
    <w:lvl w:ilvl="6">
      <w:start w:val="1"/>
      <w:numFmt w:val="decimal"/>
      <w:lvlText w:val="%7."/>
      <w:lvlJc w:val="left"/>
      <w:pPr>
        <w:tabs>
          <w:tab w:val="num" w:pos="2850"/>
        </w:tabs>
        <w:ind w:left="2850" w:hanging="330"/>
      </w:pPr>
      <w:rPr>
        <w:kern w:val="1"/>
        <w:position w:val="0"/>
        <w:u w:color="000000"/>
        <w:rtl w:val="0"/>
        <w:lang w:val="pt-PT"/>
      </w:rPr>
    </w:lvl>
    <w:lvl w:ilvl="7">
      <w:start w:val="1"/>
      <w:numFmt w:val="decimal"/>
      <w:lvlText w:val="%8."/>
      <w:lvlJc w:val="left"/>
      <w:pPr>
        <w:tabs>
          <w:tab w:val="num" w:pos="3210"/>
        </w:tabs>
        <w:ind w:left="3210" w:hanging="330"/>
      </w:pPr>
      <w:rPr>
        <w:kern w:val="1"/>
        <w:position w:val="0"/>
        <w:u w:color="000000"/>
        <w:rtl w:val="0"/>
        <w:lang w:val="pt-PT"/>
      </w:rPr>
    </w:lvl>
    <w:lvl w:ilvl="8">
      <w:start w:val="1"/>
      <w:numFmt w:val="decimal"/>
      <w:lvlText w:val="%9."/>
      <w:lvlJc w:val="left"/>
      <w:pPr>
        <w:tabs>
          <w:tab w:val="num" w:pos="3570"/>
        </w:tabs>
        <w:ind w:left="3570" w:hanging="330"/>
      </w:pPr>
      <w:rPr>
        <w:kern w:val="1"/>
        <w:position w:val="0"/>
        <w:u w:color="000000"/>
        <w:rtl w:val="0"/>
        <w:lang w:val="pt-PT"/>
      </w:rPr>
    </w:lvl>
  </w:abstractNum>
  <w:abstractNum w:abstractNumId="48" w15:restartNumberingAfterBreak="0">
    <w:nsid w:val="6B9B6D10"/>
    <w:multiLevelType w:val="hybridMultilevel"/>
    <w:tmpl w:val="BBECC6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E684A1A"/>
    <w:multiLevelType w:val="hybridMultilevel"/>
    <w:tmpl w:val="4F2A57DA"/>
    <w:lvl w:ilvl="0" w:tplc="482C2972">
      <w:start w:val="1"/>
      <w:numFmt w:val="bullet"/>
      <w:pStyle w:val="paragraphbullet"/>
      <w:lvlText w:val=""/>
      <w:lvlJc w:val="left"/>
      <w:pPr>
        <w:ind w:left="1429" w:hanging="360"/>
      </w:pPr>
      <w:rPr>
        <w:rFonts w:ascii="Symbol" w:hAnsi="Symbol" w:hint="default"/>
      </w:rPr>
    </w:lvl>
    <w:lvl w:ilvl="1" w:tplc="CBBEF4AC">
      <w:numFmt w:val="bullet"/>
      <w:lvlText w:val="•"/>
      <w:lvlJc w:val="left"/>
      <w:pPr>
        <w:ind w:left="2494" w:hanging="705"/>
      </w:pPr>
      <w:rPr>
        <w:rFonts w:ascii="Arial" w:eastAsia="SimSun" w:hAnsi="Arial" w:cs="Arial"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50" w15:restartNumberingAfterBreak="0">
    <w:nsid w:val="6EDA71B9"/>
    <w:multiLevelType w:val="hybridMultilevel"/>
    <w:tmpl w:val="E0B04A92"/>
    <w:lvl w:ilvl="0" w:tplc="4CFCAFAE">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70B476F0"/>
    <w:multiLevelType w:val="hybridMultilevel"/>
    <w:tmpl w:val="E0B04A92"/>
    <w:lvl w:ilvl="0" w:tplc="4CFCAFAE">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12D0934"/>
    <w:multiLevelType w:val="hybridMultilevel"/>
    <w:tmpl w:val="E64231A0"/>
    <w:lvl w:ilvl="0" w:tplc="4CFCAFAE">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736E1A5F"/>
    <w:multiLevelType w:val="multilevel"/>
    <w:tmpl w:val="B26698CA"/>
    <w:styleLink w:val="BulletBig"/>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abstractNum>
  <w:abstractNum w:abstractNumId="54" w15:restartNumberingAfterBreak="0">
    <w:nsid w:val="79657590"/>
    <w:multiLevelType w:val="hybridMultilevel"/>
    <w:tmpl w:val="D152DA10"/>
    <w:lvl w:ilvl="0" w:tplc="04090019">
      <w:start w:val="1"/>
      <w:numFmt w:val="decimal"/>
      <w:pStyle w:val="Paragrafonumerato"/>
      <w:lvlText w:val="%1"/>
      <w:lvlJc w:val="left"/>
      <w:pPr>
        <w:tabs>
          <w:tab w:val="num" w:pos="720"/>
        </w:tabs>
        <w:ind w:left="720" w:hanging="360"/>
      </w:pPr>
      <w:rPr>
        <w:rFonts w:hint="default"/>
        <w:b w:val="0"/>
        <w:i/>
      </w:rPr>
    </w:lvl>
    <w:lvl w:ilvl="1" w:tplc="04090019">
      <w:start w:val="1"/>
      <w:numFmt w:val="bullet"/>
      <w:lvlText w:val=""/>
      <w:lvlJc w:val="left"/>
      <w:pPr>
        <w:tabs>
          <w:tab w:val="num" w:pos="1440"/>
        </w:tabs>
        <w:ind w:left="1440" w:hanging="360"/>
      </w:pPr>
      <w:rPr>
        <w:rFonts w:ascii="Symbol" w:hAnsi="Symbol"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BB065BF"/>
    <w:multiLevelType w:val="hybridMultilevel"/>
    <w:tmpl w:val="33D0F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D865706"/>
    <w:multiLevelType w:val="multilevel"/>
    <w:tmpl w:val="8A266630"/>
    <w:styleLink w:val="WWNum522"/>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7F397BA8"/>
    <w:multiLevelType w:val="hybridMultilevel"/>
    <w:tmpl w:val="1A52319C"/>
    <w:lvl w:ilvl="0" w:tplc="052CA966">
      <w:numFmt w:val="bullet"/>
      <w:lvlText w:val="-"/>
      <w:lvlJc w:val="left"/>
      <w:pPr>
        <w:ind w:left="720" w:hanging="360"/>
      </w:pPr>
      <w:rPr>
        <w:rFonts w:ascii="Arial" w:eastAsia="SimSu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1"/>
  </w:num>
  <w:num w:numId="4">
    <w:abstractNumId w:val="54"/>
  </w:num>
  <w:num w:numId="5">
    <w:abstractNumId w:val="46"/>
  </w:num>
  <w:num w:numId="6">
    <w:abstractNumId w:val="49"/>
  </w:num>
  <w:num w:numId="7">
    <w:abstractNumId w:val="30"/>
  </w:num>
  <w:num w:numId="8">
    <w:abstractNumId w:val="29"/>
  </w:num>
  <w:num w:numId="9">
    <w:abstractNumId w:val="47"/>
  </w:num>
  <w:num w:numId="10">
    <w:abstractNumId w:val="8"/>
  </w:num>
  <w:num w:numId="11">
    <w:abstractNumId w:val="53"/>
  </w:num>
  <w:num w:numId="12">
    <w:abstractNumId w:val="56"/>
  </w:num>
  <w:num w:numId="13">
    <w:abstractNumId w:val="40"/>
  </w:num>
  <w:num w:numId="14">
    <w:abstractNumId w:val="44"/>
  </w:num>
  <w:num w:numId="15">
    <w:abstractNumId w:val="12"/>
  </w:num>
  <w:num w:numId="16">
    <w:abstractNumId w:val="26"/>
  </w:num>
  <w:num w:numId="17">
    <w:abstractNumId w:val="39"/>
  </w:num>
  <w:num w:numId="18">
    <w:abstractNumId w:val="13"/>
  </w:num>
  <w:num w:numId="19">
    <w:abstractNumId w:val="36"/>
  </w:num>
  <w:num w:numId="20">
    <w:abstractNumId w:val="57"/>
  </w:num>
  <w:num w:numId="21">
    <w:abstractNumId w:val="22"/>
  </w:num>
  <w:num w:numId="22">
    <w:abstractNumId w:val="25"/>
  </w:num>
  <w:num w:numId="23">
    <w:abstractNumId w:val="15"/>
  </w:num>
  <w:num w:numId="24">
    <w:abstractNumId w:val="35"/>
  </w:num>
  <w:num w:numId="25">
    <w:abstractNumId w:val="24"/>
  </w:num>
  <w:num w:numId="26">
    <w:abstractNumId w:val="45"/>
  </w:num>
  <w:num w:numId="27">
    <w:abstractNumId w:val="27"/>
  </w:num>
  <w:num w:numId="28">
    <w:abstractNumId w:val="52"/>
  </w:num>
  <w:num w:numId="29">
    <w:abstractNumId w:val="43"/>
  </w:num>
  <w:num w:numId="30">
    <w:abstractNumId w:val="50"/>
  </w:num>
  <w:num w:numId="31">
    <w:abstractNumId w:val="19"/>
  </w:num>
  <w:num w:numId="32">
    <w:abstractNumId w:val="37"/>
  </w:num>
  <w:num w:numId="33">
    <w:abstractNumId w:val="23"/>
  </w:num>
  <w:num w:numId="34">
    <w:abstractNumId w:val="28"/>
  </w:num>
  <w:num w:numId="35">
    <w:abstractNumId w:val="20"/>
  </w:num>
  <w:num w:numId="36">
    <w:abstractNumId w:val="4"/>
  </w:num>
  <w:num w:numId="37">
    <w:abstractNumId w:val="42"/>
  </w:num>
  <w:num w:numId="38">
    <w:abstractNumId w:val="31"/>
  </w:num>
  <w:num w:numId="39">
    <w:abstractNumId w:val="9"/>
  </w:num>
  <w:num w:numId="40">
    <w:abstractNumId w:val="14"/>
  </w:num>
  <w:num w:numId="41">
    <w:abstractNumId w:val="55"/>
  </w:num>
  <w:num w:numId="42">
    <w:abstractNumId w:val="21"/>
  </w:num>
  <w:num w:numId="43">
    <w:abstractNumId w:val="3"/>
  </w:num>
  <w:num w:numId="44">
    <w:abstractNumId w:val="34"/>
  </w:num>
  <w:num w:numId="45">
    <w:abstractNumId w:val="48"/>
  </w:num>
  <w:num w:numId="46">
    <w:abstractNumId w:val="33"/>
  </w:num>
  <w:num w:numId="47">
    <w:abstractNumId w:val="18"/>
  </w:num>
  <w:num w:numId="48">
    <w:abstractNumId w:val="7"/>
  </w:num>
  <w:num w:numId="49">
    <w:abstractNumId w:val="38"/>
  </w:num>
  <w:num w:numId="50">
    <w:abstractNumId w:val="6"/>
  </w:num>
  <w:num w:numId="51">
    <w:abstractNumId w:val="10"/>
  </w:num>
  <w:num w:numId="52">
    <w:abstractNumId w:val="16"/>
  </w:num>
  <w:num w:numId="53">
    <w:abstractNumId w:val="51"/>
  </w:num>
  <w:num w:numId="54">
    <w:abstractNumId w:val="32"/>
  </w:num>
  <w:num w:numId="55">
    <w:abstractNumId w:val="12"/>
  </w:num>
  <w:num w:numId="56">
    <w:abstractNumId w:val="12"/>
  </w:num>
  <w:num w:numId="57">
    <w:abstractNumId w:val="12"/>
  </w:num>
  <w:num w:numId="58">
    <w:abstractNumId w:val="12"/>
  </w:num>
  <w:num w:numId="59">
    <w:abstractNumId w:val="12"/>
  </w:num>
  <w:num w:numId="60">
    <w:abstractNumId w:val="12"/>
  </w:num>
  <w:num w:numId="61">
    <w:abstractNumId w:val="12"/>
  </w:num>
  <w:num w:numId="62">
    <w:abstractNumId w:val="12"/>
  </w:num>
  <w:num w:numId="63">
    <w:abstractNumId w:val="12"/>
  </w:num>
  <w:num w:numId="64">
    <w:abstractNumId w:val="12"/>
  </w:num>
  <w:num w:numId="65">
    <w:abstractNumId w:val="12"/>
  </w:num>
  <w:num w:numId="66">
    <w:abstractNumId w:val="12"/>
  </w:num>
  <w:num w:numId="67">
    <w:abstractNumId w:val="12"/>
  </w:num>
  <w:num w:numId="68">
    <w:abstractNumId w:val="12"/>
  </w:num>
  <w:num w:numId="69">
    <w:abstractNumId w:val="12"/>
  </w:num>
  <w:num w:numId="70">
    <w:abstractNumId w:val="12"/>
  </w:num>
  <w:num w:numId="71">
    <w:abstractNumId w:val="12"/>
  </w:num>
  <w:num w:numId="72">
    <w:abstractNumId w:val="12"/>
  </w:num>
  <w:num w:numId="73">
    <w:abstractNumId w:val="12"/>
  </w:num>
  <w:num w:numId="74">
    <w:abstractNumId w:val="12"/>
  </w:num>
  <w:num w:numId="75">
    <w:abstractNumId w:val="12"/>
  </w:num>
  <w:num w:numId="76">
    <w:abstractNumId w:val="12"/>
  </w:num>
  <w:num w:numId="77">
    <w:abstractNumId w:val="12"/>
  </w:num>
  <w:num w:numId="78">
    <w:abstractNumId w:val="12"/>
  </w:num>
  <w:num w:numId="79">
    <w:abstractNumId w:val="12"/>
  </w:num>
  <w:num w:numId="80">
    <w:abstractNumId w:val="12"/>
  </w:num>
  <w:num w:numId="81">
    <w:abstractNumId w:val="12"/>
  </w:num>
  <w:num w:numId="82">
    <w:abstractNumId w:val="12"/>
  </w:num>
  <w:num w:numId="83">
    <w:abstractNumId w:val="12"/>
  </w:num>
  <w:num w:numId="84">
    <w:abstractNumId w:val="12"/>
  </w:num>
  <w:num w:numId="85">
    <w:abstractNumId w:val="12"/>
  </w:num>
  <w:num w:numId="86">
    <w:abstractNumId w:val="12"/>
  </w:num>
  <w:num w:numId="87">
    <w:abstractNumId w:val="12"/>
  </w:num>
  <w:num w:numId="88">
    <w:abstractNumId w:val="12"/>
  </w:num>
  <w:num w:numId="89">
    <w:abstractNumId w:val="12"/>
  </w:num>
  <w:num w:numId="90">
    <w:abstractNumId w:val="12"/>
  </w:num>
  <w:num w:numId="91">
    <w:abstractNumId w:val="12"/>
  </w:num>
  <w:num w:numId="92">
    <w:abstractNumId w:val="12"/>
  </w:num>
  <w:num w:numId="93">
    <w:abstractNumId w:val="12"/>
  </w:num>
  <w:num w:numId="94">
    <w:abstractNumId w:val="12"/>
  </w:num>
  <w:num w:numId="95">
    <w:abstractNumId w:val="12"/>
  </w:num>
  <w:num w:numId="96">
    <w:abstractNumId w:val="12"/>
  </w:num>
  <w:num w:numId="97">
    <w:abstractNumId w:val="12"/>
  </w:num>
  <w:num w:numId="98">
    <w:abstractNumId w:val="12"/>
  </w:num>
  <w:num w:numId="99">
    <w:abstractNumId w:val="12"/>
  </w:num>
  <w:num w:numId="100">
    <w:abstractNumId w:val="12"/>
  </w:num>
  <w:num w:numId="101">
    <w:abstractNumId w:val="12"/>
  </w:num>
  <w:num w:numId="102">
    <w:abstractNumId w:val="12"/>
  </w:num>
  <w:num w:numId="103">
    <w:abstractNumId w:val="12"/>
  </w:num>
  <w:num w:numId="104">
    <w:abstractNumId w:val="12"/>
  </w:num>
  <w:num w:numId="105">
    <w:abstractNumId w:val="12"/>
  </w:num>
  <w:num w:numId="106">
    <w:abstractNumId w:val="12"/>
  </w:num>
  <w:num w:numId="107">
    <w:abstractNumId w:val="12"/>
  </w:num>
  <w:num w:numId="108">
    <w:abstractNumId w:val="12"/>
  </w:num>
  <w:num w:numId="109">
    <w:abstractNumId w:val="12"/>
  </w:num>
  <w:num w:numId="110">
    <w:abstractNumId w:val="12"/>
  </w:num>
  <w:num w:numId="111">
    <w:abstractNumId w:val="12"/>
  </w:num>
  <w:num w:numId="112">
    <w:abstractNumId w:val="12"/>
  </w:num>
  <w:num w:numId="113">
    <w:abstractNumId w:val="12"/>
  </w:num>
  <w:num w:numId="114">
    <w:abstractNumId w:val="12"/>
  </w:num>
  <w:num w:numId="115">
    <w:abstractNumId w:val="12"/>
  </w:num>
  <w:num w:numId="116">
    <w:abstractNumId w:val="12"/>
  </w:num>
  <w:num w:numId="117">
    <w:abstractNumId w:val="12"/>
  </w:num>
  <w:num w:numId="118">
    <w:abstractNumId w:val="12"/>
  </w:num>
  <w:num w:numId="119">
    <w:abstractNumId w:val="12"/>
  </w:num>
  <w:num w:numId="120">
    <w:abstractNumId w:val="12"/>
  </w:num>
  <w:num w:numId="121">
    <w:abstractNumId w:val="12"/>
  </w:num>
  <w:num w:numId="122">
    <w:abstractNumId w:val="12"/>
  </w:num>
  <w:num w:numId="123">
    <w:abstractNumId w:val="12"/>
  </w:num>
  <w:num w:numId="124">
    <w:abstractNumId w:val="12"/>
  </w:num>
  <w:num w:numId="125">
    <w:abstractNumId w:val="12"/>
  </w:num>
  <w:num w:numId="126">
    <w:abstractNumId w:val="12"/>
  </w:num>
  <w:num w:numId="127">
    <w:abstractNumId w:val="12"/>
  </w:num>
  <w:num w:numId="128">
    <w:abstractNumId w:val="12"/>
  </w:num>
  <w:num w:numId="129">
    <w:abstractNumId w:val="12"/>
  </w:num>
  <w:num w:numId="130">
    <w:abstractNumId w:val="12"/>
  </w:num>
  <w:num w:numId="131">
    <w:abstractNumId w:val="12"/>
  </w:num>
  <w:num w:numId="132">
    <w:abstractNumId w:val="12"/>
  </w:num>
  <w:num w:numId="133">
    <w:abstractNumId w:val="12"/>
  </w:num>
  <w:num w:numId="134">
    <w:abstractNumId w:val="12"/>
  </w:num>
  <w:num w:numId="135">
    <w:abstractNumId w:val="12"/>
  </w:num>
  <w:num w:numId="136">
    <w:abstractNumId w:val="12"/>
  </w:num>
  <w:num w:numId="137">
    <w:abstractNumId w:val="12"/>
  </w:num>
  <w:num w:numId="138">
    <w:abstractNumId w:val="12"/>
  </w:num>
  <w:num w:numId="139">
    <w:abstractNumId w:val="12"/>
  </w:num>
  <w:num w:numId="140">
    <w:abstractNumId w:val="12"/>
  </w:num>
  <w:num w:numId="141">
    <w:abstractNumId w:val="12"/>
  </w:num>
  <w:num w:numId="142">
    <w:abstractNumId w:val="12"/>
  </w:num>
  <w:num w:numId="143">
    <w:abstractNumId w:val="12"/>
  </w:num>
  <w:num w:numId="144">
    <w:abstractNumId w:val="12"/>
  </w:num>
  <w:num w:numId="145">
    <w:abstractNumId w:val="12"/>
  </w:num>
  <w:num w:numId="146">
    <w:abstractNumId w:val="12"/>
  </w:num>
  <w:num w:numId="147">
    <w:abstractNumId w:val="12"/>
  </w:num>
  <w:num w:numId="148">
    <w:abstractNumId w:val="12"/>
  </w:num>
  <w:num w:numId="149">
    <w:abstractNumId w:val="12"/>
  </w:num>
  <w:num w:numId="150">
    <w:abstractNumId w:val="12"/>
  </w:num>
  <w:num w:numId="151">
    <w:abstractNumId w:val="12"/>
  </w:num>
  <w:num w:numId="152">
    <w:abstractNumId w:val="12"/>
  </w:num>
  <w:num w:numId="153">
    <w:abstractNumId w:val="12"/>
  </w:num>
  <w:num w:numId="154">
    <w:abstractNumId w:val="12"/>
  </w:num>
  <w:num w:numId="155">
    <w:abstractNumId w:val="12"/>
  </w:num>
  <w:num w:numId="156">
    <w:abstractNumId w:val="12"/>
  </w:num>
  <w:num w:numId="157">
    <w:abstractNumId w:val="12"/>
  </w:num>
  <w:num w:numId="158">
    <w:abstractNumId w:val="12"/>
  </w:num>
  <w:num w:numId="159">
    <w:abstractNumId w:val="12"/>
  </w:num>
  <w:num w:numId="160">
    <w:abstractNumId w:val="12"/>
  </w:num>
  <w:num w:numId="161">
    <w:abstractNumId w:val="12"/>
  </w:num>
  <w:num w:numId="162">
    <w:abstractNumId w:val="12"/>
  </w:num>
  <w:num w:numId="163">
    <w:abstractNumId w:val="12"/>
  </w:num>
  <w:num w:numId="164">
    <w:abstractNumId w:val="12"/>
  </w:num>
  <w:num w:numId="165">
    <w:abstractNumId w:val="12"/>
  </w:num>
  <w:num w:numId="166">
    <w:abstractNumId w:val="12"/>
  </w:num>
  <w:num w:numId="167">
    <w:abstractNumId w:val="12"/>
  </w:num>
  <w:num w:numId="168">
    <w:abstractNumId w:val="12"/>
  </w:num>
  <w:num w:numId="169">
    <w:abstractNumId w:val="12"/>
  </w:num>
  <w:num w:numId="170">
    <w:abstractNumId w:val="12"/>
  </w:num>
  <w:num w:numId="171">
    <w:abstractNumId w:val="12"/>
  </w:num>
  <w:num w:numId="172">
    <w:abstractNumId w:val="12"/>
  </w:num>
  <w:num w:numId="173">
    <w:abstractNumId w:val="12"/>
  </w:num>
  <w:num w:numId="174">
    <w:abstractNumId w:val="12"/>
  </w:num>
  <w:num w:numId="175">
    <w:abstractNumId w:val="12"/>
  </w:num>
  <w:num w:numId="176">
    <w:abstractNumId w:val="12"/>
  </w:num>
  <w:num w:numId="177">
    <w:abstractNumId w:val="12"/>
  </w:num>
  <w:num w:numId="178">
    <w:abstractNumId w:val="12"/>
  </w:num>
  <w:num w:numId="179">
    <w:abstractNumId w:val="12"/>
  </w:num>
  <w:num w:numId="180">
    <w:abstractNumId w:val="17"/>
  </w:num>
  <w:num w:numId="181">
    <w:abstractNumId w:val="12"/>
  </w:num>
  <w:num w:numId="182">
    <w:abstractNumId w:val="12"/>
  </w:num>
  <w:num w:numId="183">
    <w:abstractNumId w:val="12"/>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activeWritingStyle w:appName="MSWord" w:lang="ru-RU" w:vendorID="64" w:dllVersion="0" w:nlCheck="1" w:checkStyle="0"/>
  <w:activeWritingStyle w:appName="MSWord" w:lang="en-GB" w:vendorID="64" w:dllVersion="0" w:nlCheck="1" w:checkStyle="1"/>
  <w:activeWritingStyle w:appName="MSWord" w:lang="en-US" w:vendorID="64" w:dllVersion="0" w:nlCheck="1" w:checkStyle="1"/>
  <w:activeWritingStyle w:appName="MSWord" w:lang="fr-FR" w:vendorID="64" w:dllVersion="0" w:nlCheck="1" w:checkStyle="0"/>
  <w:activeWritingStyle w:appName="MSWord" w:lang="en-AU" w:vendorID="64" w:dllVersion="0" w:nlCheck="1" w:checkStyle="1"/>
  <w:activeWritingStyle w:appName="MSWord" w:lang="es-ES_tradnl" w:vendorID="64" w:dllVersion="0" w:nlCheck="1" w:checkStyle="0"/>
  <w:activeWritingStyle w:appName="MSWord" w:lang="en-IE" w:vendorID="64" w:dllVersion="0" w:nlCheck="1" w:checkStyle="1"/>
  <w:activeWritingStyle w:appName="MSWord" w:lang="es-ES" w:vendorID="64" w:dllVersion="0" w:nlCheck="1" w:checkStyle="0"/>
  <w:activeWritingStyle w:appName="MSWord" w:lang="de-DE" w:vendorID="64" w:dllVersion="0" w:nlCheck="1" w:checkStyle="0"/>
  <w:activeWritingStyle w:appName="MSWord" w:lang="it-IT" w:vendorID="64" w:dllVersion="0" w:nlCheck="1" w:checkStyle="0"/>
  <w:activeWritingStyle w:appName="MSWord" w:lang="pt-PT" w:vendorID="64" w:dllVersion="0" w:nlCheck="1" w:checkStyle="0"/>
  <w:activeWritingStyle w:appName="MSWord" w:lang="da-DK" w:vendorID="64" w:dllVersion="0" w:nlCheck="1" w:checkStyle="0"/>
  <w:activeWritingStyle w:appName="MSWord" w:lang="en-GB" w:vendorID="64" w:dllVersion="6" w:nlCheck="1" w:checkStyle="1"/>
  <w:activeWritingStyle w:appName="MSWord" w:lang="es-ES_tradnl" w:vendorID="64" w:dllVersion="6" w:nlCheck="1" w:checkStyle="0"/>
  <w:activeWritingStyle w:appName="MSWord" w:lang="en-US" w:vendorID="64" w:dllVersion="6" w:nlCheck="1" w:checkStyle="1"/>
  <w:activeWritingStyle w:appName="MSWord" w:lang="fr-FR" w:vendorID="64" w:dllVersion="6" w:nlCheck="1" w:checkStyle="0"/>
  <w:activeWritingStyle w:appName="MSWord" w:lang="ru-RU" w:vendorID="64" w:dllVersion="6" w:nlCheck="1" w:checkStyle="0"/>
  <w:activeWritingStyle w:appName="MSWord" w:lang="en-AU" w:vendorID="64" w:dllVersion="6" w:nlCheck="1" w:checkStyle="1"/>
  <w:activeWritingStyle w:appName="MSWord" w:lang="da-DK" w:vendorID="64" w:dllVersion="6" w:nlCheck="1" w:checkStyle="0"/>
  <w:activeWritingStyle w:appName="MSWord" w:lang="es-ES" w:vendorID="64" w:dllVersion="6" w:nlCheck="1" w:checkStyle="0"/>
  <w:activeWritingStyle w:appName="MSWord" w:lang="it-IT" w:vendorID="64" w:dllVersion="6" w:nlCheck="1" w:checkStyle="0"/>
  <w:activeWritingStyle w:appName="MSWord" w:lang="de-DE" w:vendorID="64" w:dllVersion="6" w:nlCheck="1" w:checkStyle="0"/>
  <w:activeWritingStyle w:appName="MSWord" w:lang="nb-NO" w:vendorID="64" w:dllVersion="6" w:nlCheck="1" w:checkStyle="0"/>
  <w:activeWritingStyle w:appName="MSWord" w:lang="en-IE" w:vendorID="64" w:dllVersion="6" w:nlCheck="1" w:checkStyle="1"/>
  <w:activeWritingStyle w:appName="MSWord" w:lang="pt-BR" w:vendorID="64" w:dllVersion="6" w:nlCheck="1" w:checkStyle="0"/>
  <w:activeWritingStyle w:appName="MSWord" w:lang="pt-PT" w:vendorID="64" w:dllVersion="6" w:nlCheck="1" w:checkStyle="0"/>
  <w:defaultTabStop w:val="709"/>
  <w:hyphenationZone w:val="283"/>
  <w:evenAndOddHeaders/>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5FF"/>
    <w:rsid w:val="00000111"/>
    <w:rsid w:val="00000D13"/>
    <w:rsid w:val="00000F93"/>
    <w:rsid w:val="00001015"/>
    <w:rsid w:val="0000109E"/>
    <w:rsid w:val="00001C1D"/>
    <w:rsid w:val="000021B5"/>
    <w:rsid w:val="00002A20"/>
    <w:rsid w:val="000030DC"/>
    <w:rsid w:val="00004E57"/>
    <w:rsid w:val="000055B3"/>
    <w:rsid w:val="000058BA"/>
    <w:rsid w:val="00005DDC"/>
    <w:rsid w:val="0000613D"/>
    <w:rsid w:val="0000647B"/>
    <w:rsid w:val="00006C3C"/>
    <w:rsid w:val="000070EF"/>
    <w:rsid w:val="000075A6"/>
    <w:rsid w:val="000075C0"/>
    <w:rsid w:val="00007F4A"/>
    <w:rsid w:val="00010466"/>
    <w:rsid w:val="00010542"/>
    <w:rsid w:val="0001057C"/>
    <w:rsid w:val="00010CE2"/>
    <w:rsid w:val="00011173"/>
    <w:rsid w:val="00011693"/>
    <w:rsid w:val="00012098"/>
    <w:rsid w:val="000123D9"/>
    <w:rsid w:val="00012415"/>
    <w:rsid w:val="00012B0D"/>
    <w:rsid w:val="00012CDA"/>
    <w:rsid w:val="0001465D"/>
    <w:rsid w:val="0001476B"/>
    <w:rsid w:val="00014813"/>
    <w:rsid w:val="00014A13"/>
    <w:rsid w:val="00014EDA"/>
    <w:rsid w:val="0001510B"/>
    <w:rsid w:val="00015110"/>
    <w:rsid w:val="00015385"/>
    <w:rsid w:val="00015734"/>
    <w:rsid w:val="00016563"/>
    <w:rsid w:val="00016D00"/>
    <w:rsid w:val="0001788F"/>
    <w:rsid w:val="000203BD"/>
    <w:rsid w:val="00020446"/>
    <w:rsid w:val="00020AAA"/>
    <w:rsid w:val="00020E07"/>
    <w:rsid w:val="00020FAF"/>
    <w:rsid w:val="000212B8"/>
    <w:rsid w:val="00021544"/>
    <w:rsid w:val="00021C66"/>
    <w:rsid w:val="0002220D"/>
    <w:rsid w:val="000224EB"/>
    <w:rsid w:val="00022F0C"/>
    <w:rsid w:val="00023725"/>
    <w:rsid w:val="0002416B"/>
    <w:rsid w:val="00025326"/>
    <w:rsid w:val="00025526"/>
    <w:rsid w:val="00025694"/>
    <w:rsid w:val="00025837"/>
    <w:rsid w:val="00025E26"/>
    <w:rsid w:val="00025F73"/>
    <w:rsid w:val="000260D4"/>
    <w:rsid w:val="00026875"/>
    <w:rsid w:val="000269CE"/>
    <w:rsid w:val="000269ED"/>
    <w:rsid w:val="00027524"/>
    <w:rsid w:val="00027AC5"/>
    <w:rsid w:val="00027DD8"/>
    <w:rsid w:val="0003140C"/>
    <w:rsid w:val="00031423"/>
    <w:rsid w:val="000315FA"/>
    <w:rsid w:val="0003195D"/>
    <w:rsid w:val="00031D3C"/>
    <w:rsid w:val="00031DFF"/>
    <w:rsid w:val="000323EC"/>
    <w:rsid w:val="00032BAF"/>
    <w:rsid w:val="00033607"/>
    <w:rsid w:val="000338BF"/>
    <w:rsid w:val="0003391A"/>
    <w:rsid w:val="00034161"/>
    <w:rsid w:val="0003434B"/>
    <w:rsid w:val="00034504"/>
    <w:rsid w:val="0003453E"/>
    <w:rsid w:val="000349D8"/>
    <w:rsid w:val="00034B05"/>
    <w:rsid w:val="00034D3F"/>
    <w:rsid w:val="000354E9"/>
    <w:rsid w:val="000358F7"/>
    <w:rsid w:val="00035E8F"/>
    <w:rsid w:val="00035F6B"/>
    <w:rsid w:val="000363CD"/>
    <w:rsid w:val="0003702B"/>
    <w:rsid w:val="000379A4"/>
    <w:rsid w:val="000379F4"/>
    <w:rsid w:val="00037C84"/>
    <w:rsid w:val="00040126"/>
    <w:rsid w:val="00040F87"/>
    <w:rsid w:val="00041118"/>
    <w:rsid w:val="00041C94"/>
    <w:rsid w:val="00042718"/>
    <w:rsid w:val="000429D1"/>
    <w:rsid w:val="00043211"/>
    <w:rsid w:val="00043924"/>
    <w:rsid w:val="000443C8"/>
    <w:rsid w:val="0004593B"/>
    <w:rsid w:val="00046305"/>
    <w:rsid w:val="00046790"/>
    <w:rsid w:val="000468EC"/>
    <w:rsid w:val="00046CAE"/>
    <w:rsid w:val="00047245"/>
    <w:rsid w:val="0004778B"/>
    <w:rsid w:val="0004791B"/>
    <w:rsid w:val="000504F2"/>
    <w:rsid w:val="00050E81"/>
    <w:rsid w:val="00051054"/>
    <w:rsid w:val="000516C6"/>
    <w:rsid w:val="00051954"/>
    <w:rsid w:val="000523D2"/>
    <w:rsid w:val="00052EC7"/>
    <w:rsid w:val="00054DF8"/>
    <w:rsid w:val="00054E40"/>
    <w:rsid w:val="000550FA"/>
    <w:rsid w:val="0005513D"/>
    <w:rsid w:val="0005525E"/>
    <w:rsid w:val="000552A2"/>
    <w:rsid w:val="00055C72"/>
    <w:rsid w:val="00056511"/>
    <w:rsid w:val="00056703"/>
    <w:rsid w:val="000567E3"/>
    <w:rsid w:val="00056A01"/>
    <w:rsid w:val="0005789A"/>
    <w:rsid w:val="00057A80"/>
    <w:rsid w:val="00057AF2"/>
    <w:rsid w:val="00057DCE"/>
    <w:rsid w:val="000612DE"/>
    <w:rsid w:val="0006132F"/>
    <w:rsid w:val="00061A3E"/>
    <w:rsid w:val="000626D0"/>
    <w:rsid w:val="00062BCB"/>
    <w:rsid w:val="00062D56"/>
    <w:rsid w:val="00062E56"/>
    <w:rsid w:val="0006389B"/>
    <w:rsid w:val="00064A1E"/>
    <w:rsid w:val="00064D76"/>
    <w:rsid w:val="00066533"/>
    <w:rsid w:val="00066ED3"/>
    <w:rsid w:val="0006755B"/>
    <w:rsid w:val="00067631"/>
    <w:rsid w:val="00070C39"/>
    <w:rsid w:val="0007219E"/>
    <w:rsid w:val="000722CD"/>
    <w:rsid w:val="0007249F"/>
    <w:rsid w:val="00072E71"/>
    <w:rsid w:val="0007344B"/>
    <w:rsid w:val="0007356B"/>
    <w:rsid w:val="000735DA"/>
    <w:rsid w:val="00073A31"/>
    <w:rsid w:val="00073AF1"/>
    <w:rsid w:val="00073DAB"/>
    <w:rsid w:val="00074531"/>
    <w:rsid w:val="000746CC"/>
    <w:rsid w:val="00075068"/>
    <w:rsid w:val="0007507F"/>
    <w:rsid w:val="000751A0"/>
    <w:rsid w:val="00075BE7"/>
    <w:rsid w:val="000764A9"/>
    <w:rsid w:val="00076570"/>
    <w:rsid w:val="00077449"/>
    <w:rsid w:val="00077676"/>
    <w:rsid w:val="000776A0"/>
    <w:rsid w:val="00077BFC"/>
    <w:rsid w:val="00077C18"/>
    <w:rsid w:val="000800A1"/>
    <w:rsid w:val="000800DA"/>
    <w:rsid w:val="000802D9"/>
    <w:rsid w:val="000807B6"/>
    <w:rsid w:val="0008087A"/>
    <w:rsid w:val="00080D8B"/>
    <w:rsid w:val="00081A78"/>
    <w:rsid w:val="00081AAD"/>
    <w:rsid w:val="000824AA"/>
    <w:rsid w:val="00082FFC"/>
    <w:rsid w:val="000831DE"/>
    <w:rsid w:val="000831FC"/>
    <w:rsid w:val="00083454"/>
    <w:rsid w:val="00083C25"/>
    <w:rsid w:val="00083C32"/>
    <w:rsid w:val="00083FA6"/>
    <w:rsid w:val="000845C4"/>
    <w:rsid w:val="00084A7B"/>
    <w:rsid w:val="00084C54"/>
    <w:rsid w:val="00084F87"/>
    <w:rsid w:val="0008513B"/>
    <w:rsid w:val="000856F3"/>
    <w:rsid w:val="00085AB1"/>
    <w:rsid w:val="00086620"/>
    <w:rsid w:val="00086CDB"/>
    <w:rsid w:val="00086E0B"/>
    <w:rsid w:val="0008702F"/>
    <w:rsid w:val="000909D9"/>
    <w:rsid w:val="00090A9D"/>
    <w:rsid w:val="000916B2"/>
    <w:rsid w:val="00091DC2"/>
    <w:rsid w:val="00092028"/>
    <w:rsid w:val="00092778"/>
    <w:rsid w:val="00092D74"/>
    <w:rsid w:val="00092D78"/>
    <w:rsid w:val="0009574E"/>
    <w:rsid w:val="00096C08"/>
    <w:rsid w:val="00097200"/>
    <w:rsid w:val="00097425"/>
    <w:rsid w:val="00097FB0"/>
    <w:rsid w:val="000A0472"/>
    <w:rsid w:val="000A0813"/>
    <w:rsid w:val="000A0F4D"/>
    <w:rsid w:val="000A0F8D"/>
    <w:rsid w:val="000A1452"/>
    <w:rsid w:val="000A195B"/>
    <w:rsid w:val="000A1AB8"/>
    <w:rsid w:val="000A35E4"/>
    <w:rsid w:val="000A38C0"/>
    <w:rsid w:val="000A441E"/>
    <w:rsid w:val="000A46DC"/>
    <w:rsid w:val="000A513D"/>
    <w:rsid w:val="000A5B6D"/>
    <w:rsid w:val="000A6136"/>
    <w:rsid w:val="000A643A"/>
    <w:rsid w:val="000A6A13"/>
    <w:rsid w:val="000A737A"/>
    <w:rsid w:val="000A7415"/>
    <w:rsid w:val="000A7870"/>
    <w:rsid w:val="000B00D6"/>
    <w:rsid w:val="000B052B"/>
    <w:rsid w:val="000B09B2"/>
    <w:rsid w:val="000B0F25"/>
    <w:rsid w:val="000B1AB1"/>
    <w:rsid w:val="000B1D4C"/>
    <w:rsid w:val="000B1D53"/>
    <w:rsid w:val="000B1E67"/>
    <w:rsid w:val="000B200B"/>
    <w:rsid w:val="000B210D"/>
    <w:rsid w:val="000B2537"/>
    <w:rsid w:val="000B26C8"/>
    <w:rsid w:val="000B347C"/>
    <w:rsid w:val="000B352E"/>
    <w:rsid w:val="000B3905"/>
    <w:rsid w:val="000B4968"/>
    <w:rsid w:val="000B4A34"/>
    <w:rsid w:val="000B5563"/>
    <w:rsid w:val="000B5D51"/>
    <w:rsid w:val="000B5EA6"/>
    <w:rsid w:val="000B62A3"/>
    <w:rsid w:val="000B67E6"/>
    <w:rsid w:val="000B68B4"/>
    <w:rsid w:val="000B74FA"/>
    <w:rsid w:val="000B7AC2"/>
    <w:rsid w:val="000B7F6B"/>
    <w:rsid w:val="000B7FDD"/>
    <w:rsid w:val="000C0296"/>
    <w:rsid w:val="000C03E1"/>
    <w:rsid w:val="000C057A"/>
    <w:rsid w:val="000C0855"/>
    <w:rsid w:val="000C156F"/>
    <w:rsid w:val="000C1BC0"/>
    <w:rsid w:val="000C2177"/>
    <w:rsid w:val="000C2408"/>
    <w:rsid w:val="000C263F"/>
    <w:rsid w:val="000C2BF1"/>
    <w:rsid w:val="000C2C22"/>
    <w:rsid w:val="000C331F"/>
    <w:rsid w:val="000C39E1"/>
    <w:rsid w:val="000C46CD"/>
    <w:rsid w:val="000C46D9"/>
    <w:rsid w:val="000C4949"/>
    <w:rsid w:val="000C4F74"/>
    <w:rsid w:val="000C52CA"/>
    <w:rsid w:val="000C5478"/>
    <w:rsid w:val="000C5AE1"/>
    <w:rsid w:val="000C5E3C"/>
    <w:rsid w:val="000C662D"/>
    <w:rsid w:val="000C6884"/>
    <w:rsid w:val="000C6AEA"/>
    <w:rsid w:val="000C6F2E"/>
    <w:rsid w:val="000C7683"/>
    <w:rsid w:val="000C7A06"/>
    <w:rsid w:val="000D0670"/>
    <w:rsid w:val="000D0DD0"/>
    <w:rsid w:val="000D0E10"/>
    <w:rsid w:val="000D121C"/>
    <w:rsid w:val="000D23E0"/>
    <w:rsid w:val="000D2707"/>
    <w:rsid w:val="000D27A6"/>
    <w:rsid w:val="000D2A9A"/>
    <w:rsid w:val="000D2CA4"/>
    <w:rsid w:val="000D300A"/>
    <w:rsid w:val="000D36A7"/>
    <w:rsid w:val="000D3F3D"/>
    <w:rsid w:val="000D55D9"/>
    <w:rsid w:val="000D5A2D"/>
    <w:rsid w:val="000D642B"/>
    <w:rsid w:val="000D65B7"/>
    <w:rsid w:val="000D741A"/>
    <w:rsid w:val="000D75D1"/>
    <w:rsid w:val="000D78F8"/>
    <w:rsid w:val="000D7BE5"/>
    <w:rsid w:val="000E07A5"/>
    <w:rsid w:val="000E0847"/>
    <w:rsid w:val="000E085C"/>
    <w:rsid w:val="000E10BD"/>
    <w:rsid w:val="000E127C"/>
    <w:rsid w:val="000E16C1"/>
    <w:rsid w:val="000E220C"/>
    <w:rsid w:val="000E295B"/>
    <w:rsid w:val="000E3648"/>
    <w:rsid w:val="000E3B43"/>
    <w:rsid w:val="000E3C4A"/>
    <w:rsid w:val="000E410D"/>
    <w:rsid w:val="000E495F"/>
    <w:rsid w:val="000E4B88"/>
    <w:rsid w:val="000E55A1"/>
    <w:rsid w:val="000E57E6"/>
    <w:rsid w:val="000E59A4"/>
    <w:rsid w:val="000E5EB6"/>
    <w:rsid w:val="000E627E"/>
    <w:rsid w:val="000E6542"/>
    <w:rsid w:val="000E6C5F"/>
    <w:rsid w:val="000E76A9"/>
    <w:rsid w:val="000E779E"/>
    <w:rsid w:val="000E7C2E"/>
    <w:rsid w:val="000E7D78"/>
    <w:rsid w:val="000F05FF"/>
    <w:rsid w:val="000F0F06"/>
    <w:rsid w:val="000F1684"/>
    <w:rsid w:val="000F179F"/>
    <w:rsid w:val="000F1B46"/>
    <w:rsid w:val="000F25E4"/>
    <w:rsid w:val="000F2C7F"/>
    <w:rsid w:val="000F2F93"/>
    <w:rsid w:val="000F33CC"/>
    <w:rsid w:val="000F36E2"/>
    <w:rsid w:val="000F39C2"/>
    <w:rsid w:val="000F4191"/>
    <w:rsid w:val="000F4CE1"/>
    <w:rsid w:val="000F51D0"/>
    <w:rsid w:val="000F5284"/>
    <w:rsid w:val="000F532E"/>
    <w:rsid w:val="000F5461"/>
    <w:rsid w:val="000F56B8"/>
    <w:rsid w:val="000F5FFC"/>
    <w:rsid w:val="000F6075"/>
    <w:rsid w:val="000F62F5"/>
    <w:rsid w:val="000F68C0"/>
    <w:rsid w:val="000F6979"/>
    <w:rsid w:val="000F6E44"/>
    <w:rsid w:val="000F6E7F"/>
    <w:rsid w:val="000F6F82"/>
    <w:rsid w:val="000F73BE"/>
    <w:rsid w:val="000F740B"/>
    <w:rsid w:val="000F7609"/>
    <w:rsid w:val="000F7988"/>
    <w:rsid w:val="000F7EDA"/>
    <w:rsid w:val="00100145"/>
    <w:rsid w:val="00100216"/>
    <w:rsid w:val="0010067C"/>
    <w:rsid w:val="00100FB1"/>
    <w:rsid w:val="00100FD1"/>
    <w:rsid w:val="001018EF"/>
    <w:rsid w:val="00101952"/>
    <w:rsid w:val="00101A75"/>
    <w:rsid w:val="00102B8E"/>
    <w:rsid w:val="001032BB"/>
    <w:rsid w:val="00103631"/>
    <w:rsid w:val="00103D72"/>
    <w:rsid w:val="001043ED"/>
    <w:rsid w:val="0010461B"/>
    <w:rsid w:val="001047FF"/>
    <w:rsid w:val="00104A6D"/>
    <w:rsid w:val="00105338"/>
    <w:rsid w:val="0010587D"/>
    <w:rsid w:val="00105CE3"/>
    <w:rsid w:val="00105FEA"/>
    <w:rsid w:val="0010641D"/>
    <w:rsid w:val="00106642"/>
    <w:rsid w:val="00106704"/>
    <w:rsid w:val="001068D6"/>
    <w:rsid w:val="00106D01"/>
    <w:rsid w:val="0011017A"/>
    <w:rsid w:val="001101A3"/>
    <w:rsid w:val="00111BA6"/>
    <w:rsid w:val="00111DFE"/>
    <w:rsid w:val="00112534"/>
    <w:rsid w:val="00112993"/>
    <w:rsid w:val="00112A7C"/>
    <w:rsid w:val="00113022"/>
    <w:rsid w:val="00113145"/>
    <w:rsid w:val="0011333E"/>
    <w:rsid w:val="00113F86"/>
    <w:rsid w:val="00114363"/>
    <w:rsid w:val="00114CD4"/>
    <w:rsid w:val="00116596"/>
    <w:rsid w:val="00117148"/>
    <w:rsid w:val="001174CF"/>
    <w:rsid w:val="0012029E"/>
    <w:rsid w:val="0012038B"/>
    <w:rsid w:val="00120B9B"/>
    <w:rsid w:val="00121292"/>
    <w:rsid w:val="001215FA"/>
    <w:rsid w:val="0012177C"/>
    <w:rsid w:val="00121B6B"/>
    <w:rsid w:val="00122D71"/>
    <w:rsid w:val="00122DEA"/>
    <w:rsid w:val="00123148"/>
    <w:rsid w:val="00123C37"/>
    <w:rsid w:val="00124711"/>
    <w:rsid w:val="00125A09"/>
    <w:rsid w:val="0012784F"/>
    <w:rsid w:val="0013001B"/>
    <w:rsid w:val="00130435"/>
    <w:rsid w:val="0013065F"/>
    <w:rsid w:val="00130C28"/>
    <w:rsid w:val="00130C47"/>
    <w:rsid w:val="00130D5E"/>
    <w:rsid w:val="00130F01"/>
    <w:rsid w:val="00131C49"/>
    <w:rsid w:val="00133111"/>
    <w:rsid w:val="00133C72"/>
    <w:rsid w:val="001340C0"/>
    <w:rsid w:val="0013442B"/>
    <w:rsid w:val="00134A4E"/>
    <w:rsid w:val="00134DC0"/>
    <w:rsid w:val="001354F1"/>
    <w:rsid w:val="001355A7"/>
    <w:rsid w:val="0013594A"/>
    <w:rsid w:val="00135E7F"/>
    <w:rsid w:val="00136DFC"/>
    <w:rsid w:val="00137129"/>
    <w:rsid w:val="00137B5A"/>
    <w:rsid w:val="00137CEB"/>
    <w:rsid w:val="00140537"/>
    <w:rsid w:val="00141219"/>
    <w:rsid w:val="00142BE8"/>
    <w:rsid w:val="001436AA"/>
    <w:rsid w:val="00143A05"/>
    <w:rsid w:val="001440A4"/>
    <w:rsid w:val="00144A6F"/>
    <w:rsid w:val="00144FFB"/>
    <w:rsid w:val="001450F4"/>
    <w:rsid w:val="00145770"/>
    <w:rsid w:val="00145A6F"/>
    <w:rsid w:val="00150D63"/>
    <w:rsid w:val="00151011"/>
    <w:rsid w:val="001519AD"/>
    <w:rsid w:val="00151D15"/>
    <w:rsid w:val="00151F12"/>
    <w:rsid w:val="001528B0"/>
    <w:rsid w:val="00152D1D"/>
    <w:rsid w:val="00152D31"/>
    <w:rsid w:val="00152E77"/>
    <w:rsid w:val="0015381B"/>
    <w:rsid w:val="00153EFF"/>
    <w:rsid w:val="00154485"/>
    <w:rsid w:val="00154BFD"/>
    <w:rsid w:val="00155591"/>
    <w:rsid w:val="00156AAC"/>
    <w:rsid w:val="00156EA4"/>
    <w:rsid w:val="00156F44"/>
    <w:rsid w:val="00157913"/>
    <w:rsid w:val="00157FB2"/>
    <w:rsid w:val="00160635"/>
    <w:rsid w:val="0016135E"/>
    <w:rsid w:val="00161727"/>
    <w:rsid w:val="001619D3"/>
    <w:rsid w:val="00161BF6"/>
    <w:rsid w:val="001620D6"/>
    <w:rsid w:val="001621E7"/>
    <w:rsid w:val="00162DFF"/>
    <w:rsid w:val="00163361"/>
    <w:rsid w:val="0016352E"/>
    <w:rsid w:val="001644AE"/>
    <w:rsid w:val="001654AD"/>
    <w:rsid w:val="001655A1"/>
    <w:rsid w:val="0016614B"/>
    <w:rsid w:val="00166AF9"/>
    <w:rsid w:val="001674A2"/>
    <w:rsid w:val="00167B0B"/>
    <w:rsid w:val="00170AC5"/>
    <w:rsid w:val="001710B3"/>
    <w:rsid w:val="001714C0"/>
    <w:rsid w:val="001715DA"/>
    <w:rsid w:val="00171C1D"/>
    <w:rsid w:val="00172349"/>
    <w:rsid w:val="001725A4"/>
    <w:rsid w:val="00172767"/>
    <w:rsid w:val="001727DB"/>
    <w:rsid w:val="0017293E"/>
    <w:rsid w:val="0017295B"/>
    <w:rsid w:val="00172A82"/>
    <w:rsid w:val="00172F39"/>
    <w:rsid w:val="00173691"/>
    <w:rsid w:val="00173697"/>
    <w:rsid w:val="00174000"/>
    <w:rsid w:val="0017568A"/>
    <w:rsid w:val="001766C4"/>
    <w:rsid w:val="00177621"/>
    <w:rsid w:val="00177691"/>
    <w:rsid w:val="001777F8"/>
    <w:rsid w:val="00177D7C"/>
    <w:rsid w:val="0018189D"/>
    <w:rsid w:val="001818D4"/>
    <w:rsid w:val="00181DE6"/>
    <w:rsid w:val="00182780"/>
    <w:rsid w:val="00182E03"/>
    <w:rsid w:val="00183AE9"/>
    <w:rsid w:val="001853E6"/>
    <w:rsid w:val="00185782"/>
    <w:rsid w:val="0018650F"/>
    <w:rsid w:val="0018658A"/>
    <w:rsid w:val="0018724C"/>
    <w:rsid w:val="00190B2E"/>
    <w:rsid w:val="00190DF5"/>
    <w:rsid w:val="00190F7C"/>
    <w:rsid w:val="00191480"/>
    <w:rsid w:val="00191535"/>
    <w:rsid w:val="00191872"/>
    <w:rsid w:val="00191E1F"/>
    <w:rsid w:val="00192967"/>
    <w:rsid w:val="00193475"/>
    <w:rsid w:val="00193E01"/>
    <w:rsid w:val="00194233"/>
    <w:rsid w:val="001947D7"/>
    <w:rsid w:val="00194B36"/>
    <w:rsid w:val="0019610A"/>
    <w:rsid w:val="001967BC"/>
    <w:rsid w:val="00196E65"/>
    <w:rsid w:val="00196F4F"/>
    <w:rsid w:val="001973B3"/>
    <w:rsid w:val="00197829"/>
    <w:rsid w:val="001A07ED"/>
    <w:rsid w:val="001A0C7F"/>
    <w:rsid w:val="001A0F06"/>
    <w:rsid w:val="001A1BDC"/>
    <w:rsid w:val="001A1C2A"/>
    <w:rsid w:val="001A1FB0"/>
    <w:rsid w:val="001A2460"/>
    <w:rsid w:val="001A2FF4"/>
    <w:rsid w:val="001A3359"/>
    <w:rsid w:val="001A33DB"/>
    <w:rsid w:val="001A3704"/>
    <w:rsid w:val="001A3DAA"/>
    <w:rsid w:val="001A4A69"/>
    <w:rsid w:val="001A584E"/>
    <w:rsid w:val="001A5C6C"/>
    <w:rsid w:val="001A6357"/>
    <w:rsid w:val="001A6401"/>
    <w:rsid w:val="001A6A28"/>
    <w:rsid w:val="001A6E81"/>
    <w:rsid w:val="001A7776"/>
    <w:rsid w:val="001A7E0F"/>
    <w:rsid w:val="001B0143"/>
    <w:rsid w:val="001B0231"/>
    <w:rsid w:val="001B08AA"/>
    <w:rsid w:val="001B0B02"/>
    <w:rsid w:val="001B10DF"/>
    <w:rsid w:val="001B1368"/>
    <w:rsid w:val="001B1AF6"/>
    <w:rsid w:val="001B1C8D"/>
    <w:rsid w:val="001B1DE6"/>
    <w:rsid w:val="001B216E"/>
    <w:rsid w:val="001B2790"/>
    <w:rsid w:val="001B2A52"/>
    <w:rsid w:val="001B368B"/>
    <w:rsid w:val="001B4DF0"/>
    <w:rsid w:val="001B512C"/>
    <w:rsid w:val="001B538A"/>
    <w:rsid w:val="001B5463"/>
    <w:rsid w:val="001B5FE5"/>
    <w:rsid w:val="001B6AD7"/>
    <w:rsid w:val="001B6C5C"/>
    <w:rsid w:val="001B760B"/>
    <w:rsid w:val="001B786E"/>
    <w:rsid w:val="001B7D0F"/>
    <w:rsid w:val="001C1A84"/>
    <w:rsid w:val="001C23F2"/>
    <w:rsid w:val="001C286D"/>
    <w:rsid w:val="001C2962"/>
    <w:rsid w:val="001C3DD3"/>
    <w:rsid w:val="001C3E21"/>
    <w:rsid w:val="001C3EA8"/>
    <w:rsid w:val="001C42EA"/>
    <w:rsid w:val="001C466C"/>
    <w:rsid w:val="001C515B"/>
    <w:rsid w:val="001C5EB1"/>
    <w:rsid w:val="001C6247"/>
    <w:rsid w:val="001C62D3"/>
    <w:rsid w:val="001C6359"/>
    <w:rsid w:val="001C6482"/>
    <w:rsid w:val="001C67B9"/>
    <w:rsid w:val="001C688F"/>
    <w:rsid w:val="001C6981"/>
    <w:rsid w:val="001C711F"/>
    <w:rsid w:val="001C71A5"/>
    <w:rsid w:val="001C7726"/>
    <w:rsid w:val="001C7A8A"/>
    <w:rsid w:val="001D00D3"/>
    <w:rsid w:val="001D1564"/>
    <w:rsid w:val="001D245A"/>
    <w:rsid w:val="001D24A1"/>
    <w:rsid w:val="001D2E76"/>
    <w:rsid w:val="001D3104"/>
    <w:rsid w:val="001D365F"/>
    <w:rsid w:val="001D3BA3"/>
    <w:rsid w:val="001D3E24"/>
    <w:rsid w:val="001D3FB2"/>
    <w:rsid w:val="001D4F71"/>
    <w:rsid w:val="001D4FD4"/>
    <w:rsid w:val="001D50C2"/>
    <w:rsid w:val="001D5239"/>
    <w:rsid w:val="001D5E0A"/>
    <w:rsid w:val="001D6107"/>
    <w:rsid w:val="001D68B0"/>
    <w:rsid w:val="001D6F2E"/>
    <w:rsid w:val="001D72C7"/>
    <w:rsid w:val="001D776F"/>
    <w:rsid w:val="001E093A"/>
    <w:rsid w:val="001E1128"/>
    <w:rsid w:val="001E1414"/>
    <w:rsid w:val="001E16B2"/>
    <w:rsid w:val="001E1966"/>
    <w:rsid w:val="001E1A20"/>
    <w:rsid w:val="001E24CD"/>
    <w:rsid w:val="001E25BA"/>
    <w:rsid w:val="001E30CD"/>
    <w:rsid w:val="001E3316"/>
    <w:rsid w:val="001E3CEF"/>
    <w:rsid w:val="001E3E1E"/>
    <w:rsid w:val="001E3F50"/>
    <w:rsid w:val="001E4112"/>
    <w:rsid w:val="001E4203"/>
    <w:rsid w:val="001E45AC"/>
    <w:rsid w:val="001E4E04"/>
    <w:rsid w:val="001E4E3B"/>
    <w:rsid w:val="001E4F75"/>
    <w:rsid w:val="001E53BA"/>
    <w:rsid w:val="001E59A7"/>
    <w:rsid w:val="001E5CE7"/>
    <w:rsid w:val="001E5EE3"/>
    <w:rsid w:val="001E7558"/>
    <w:rsid w:val="001E79A7"/>
    <w:rsid w:val="001E79DB"/>
    <w:rsid w:val="001E7EFA"/>
    <w:rsid w:val="001F052A"/>
    <w:rsid w:val="001F0D7C"/>
    <w:rsid w:val="001F1059"/>
    <w:rsid w:val="001F151E"/>
    <w:rsid w:val="001F1896"/>
    <w:rsid w:val="001F1A84"/>
    <w:rsid w:val="001F21E3"/>
    <w:rsid w:val="001F2309"/>
    <w:rsid w:val="001F2346"/>
    <w:rsid w:val="001F23DD"/>
    <w:rsid w:val="001F24F8"/>
    <w:rsid w:val="001F2BAE"/>
    <w:rsid w:val="001F2C4A"/>
    <w:rsid w:val="001F326F"/>
    <w:rsid w:val="001F33CE"/>
    <w:rsid w:val="001F3F63"/>
    <w:rsid w:val="001F4277"/>
    <w:rsid w:val="001F67DE"/>
    <w:rsid w:val="001F7E25"/>
    <w:rsid w:val="002002FE"/>
    <w:rsid w:val="00200975"/>
    <w:rsid w:val="00200EBF"/>
    <w:rsid w:val="00201E51"/>
    <w:rsid w:val="00201FA7"/>
    <w:rsid w:val="00202378"/>
    <w:rsid w:val="0020259C"/>
    <w:rsid w:val="0020309E"/>
    <w:rsid w:val="00203265"/>
    <w:rsid w:val="002036D3"/>
    <w:rsid w:val="00203873"/>
    <w:rsid w:val="00203AA0"/>
    <w:rsid w:val="00203E03"/>
    <w:rsid w:val="00203ED5"/>
    <w:rsid w:val="002041D3"/>
    <w:rsid w:val="00204232"/>
    <w:rsid w:val="00204235"/>
    <w:rsid w:val="00204291"/>
    <w:rsid w:val="00204316"/>
    <w:rsid w:val="002044BD"/>
    <w:rsid w:val="00204AD4"/>
    <w:rsid w:val="00204FC7"/>
    <w:rsid w:val="002056B6"/>
    <w:rsid w:val="00205941"/>
    <w:rsid w:val="00205A18"/>
    <w:rsid w:val="00205E99"/>
    <w:rsid w:val="00206456"/>
    <w:rsid w:val="00206FAD"/>
    <w:rsid w:val="00207F32"/>
    <w:rsid w:val="00210B7C"/>
    <w:rsid w:val="00211209"/>
    <w:rsid w:val="00211739"/>
    <w:rsid w:val="00211BFD"/>
    <w:rsid w:val="00211EF3"/>
    <w:rsid w:val="00212876"/>
    <w:rsid w:val="002131AA"/>
    <w:rsid w:val="00213A04"/>
    <w:rsid w:val="00214850"/>
    <w:rsid w:val="00214855"/>
    <w:rsid w:val="00214A41"/>
    <w:rsid w:val="00215C3C"/>
    <w:rsid w:val="0021605B"/>
    <w:rsid w:val="00216E65"/>
    <w:rsid w:val="00217D7E"/>
    <w:rsid w:val="00220081"/>
    <w:rsid w:val="002201BB"/>
    <w:rsid w:val="002205B3"/>
    <w:rsid w:val="00220876"/>
    <w:rsid w:val="002208D8"/>
    <w:rsid w:val="00220EBC"/>
    <w:rsid w:val="00221747"/>
    <w:rsid w:val="00221CAE"/>
    <w:rsid w:val="00221D58"/>
    <w:rsid w:val="00221E1E"/>
    <w:rsid w:val="00221E84"/>
    <w:rsid w:val="00222DAE"/>
    <w:rsid w:val="00223143"/>
    <w:rsid w:val="00223C3F"/>
    <w:rsid w:val="002250DD"/>
    <w:rsid w:val="002251C3"/>
    <w:rsid w:val="002256B3"/>
    <w:rsid w:val="00226354"/>
    <w:rsid w:val="0022666D"/>
    <w:rsid w:val="0022685E"/>
    <w:rsid w:val="00226B50"/>
    <w:rsid w:val="00226C82"/>
    <w:rsid w:val="00227AC6"/>
    <w:rsid w:val="00230384"/>
    <w:rsid w:val="002304B2"/>
    <w:rsid w:val="00230674"/>
    <w:rsid w:val="0023080D"/>
    <w:rsid w:val="00230927"/>
    <w:rsid w:val="002309D9"/>
    <w:rsid w:val="002316E4"/>
    <w:rsid w:val="00231BC1"/>
    <w:rsid w:val="0023384A"/>
    <w:rsid w:val="00233A10"/>
    <w:rsid w:val="0023418D"/>
    <w:rsid w:val="002341FC"/>
    <w:rsid w:val="00234578"/>
    <w:rsid w:val="00234715"/>
    <w:rsid w:val="00234BFC"/>
    <w:rsid w:val="00235154"/>
    <w:rsid w:val="00235A24"/>
    <w:rsid w:val="00235AB7"/>
    <w:rsid w:val="00235D8E"/>
    <w:rsid w:val="0023604F"/>
    <w:rsid w:val="00236458"/>
    <w:rsid w:val="0023647E"/>
    <w:rsid w:val="002366BD"/>
    <w:rsid w:val="00236B43"/>
    <w:rsid w:val="002370A8"/>
    <w:rsid w:val="00237343"/>
    <w:rsid w:val="00237F72"/>
    <w:rsid w:val="002409E9"/>
    <w:rsid w:val="00240EBC"/>
    <w:rsid w:val="00241152"/>
    <w:rsid w:val="0024192E"/>
    <w:rsid w:val="0024230B"/>
    <w:rsid w:val="0024286A"/>
    <w:rsid w:val="00243519"/>
    <w:rsid w:val="002449CE"/>
    <w:rsid w:val="00245D9D"/>
    <w:rsid w:val="00246AC5"/>
    <w:rsid w:val="0024798A"/>
    <w:rsid w:val="00250179"/>
    <w:rsid w:val="002510EE"/>
    <w:rsid w:val="00251207"/>
    <w:rsid w:val="00251A31"/>
    <w:rsid w:val="00251BF0"/>
    <w:rsid w:val="00252284"/>
    <w:rsid w:val="002527C3"/>
    <w:rsid w:val="00252C36"/>
    <w:rsid w:val="00252D0D"/>
    <w:rsid w:val="00253856"/>
    <w:rsid w:val="00253F1D"/>
    <w:rsid w:val="002540ED"/>
    <w:rsid w:val="00254390"/>
    <w:rsid w:val="0025448A"/>
    <w:rsid w:val="0025673B"/>
    <w:rsid w:val="002572F8"/>
    <w:rsid w:val="00257F78"/>
    <w:rsid w:val="0026004A"/>
    <w:rsid w:val="00260752"/>
    <w:rsid w:val="00260E95"/>
    <w:rsid w:val="0026275B"/>
    <w:rsid w:val="00262BC0"/>
    <w:rsid w:val="0026456C"/>
    <w:rsid w:val="002646E7"/>
    <w:rsid w:val="00264885"/>
    <w:rsid w:val="00265563"/>
    <w:rsid w:val="002669EE"/>
    <w:rsid w:val="00266BB7"/>
    <w:rsid w:val="00266DBA"/>
    <w:rsid w:val="0026746B"/>
    <w:rsid w:val="0026762C"/>
    <w:rsid w:val="00267E3B"/>
    <w:rsid w:val="00267FDC"/>
    <w:rsid w:val="002703CF"/>
    <w:rsid w:val="0027062B"/>
    <w:rsid w:val="00270D72"/>
    <w:rsid w:val="00271F24"/>
    <w:rsid w:val="0027267E"/>
    <w:rsid w:val="002727B8"/>
    <w:rsid w:val="00272BD9"/>
    <w:rsid w:val="00272C45"/>
    <w:rsid w:val="00272EA2"/>
    <w:rsid w:val="002732FA"/>
    <w:rsid w:val="002738E3"/>
    <w:rsid w:val="00274C5A"/>
    <w:rsid w:val="00274E6B"/>
    <w:rsid w:val="002756B4"/>
    <w:rsid w:val="0027577A"/>
    <w:rsid w:val="00275D61"/>
    <w:rsid w:val="00276667"/>
    <w:rsid w:val="00276D96"/>
    <w:rsid w:val="00276E24"/>
    <w:rsid w:val="00277F9F"/>
    <w:rsid w:val="00280A3A"/>
    <w:rsid w:val="002810AE"/>
    <w:rsid w:val="00281E02"/>
    <w:rsid w:val="00281E7E"/>
    <w:rsid w:val="00282224"/>
    <w:rsid w:val="00282519"/>
    <w:rsid w:val="00282566"/>
    <w:rsid w:val="002826D5"/>
    <w:rsid w:val="0028304A"/>
    <w:rsid w:val="00283700"/>
    <w:rsid w:val="00283D89"/>
    <w:rsid w:val="00284816"/>
    <w:rsid w:val="00284E12"/>
    <w:rsid w:val="0028582B"/>
    <w:rsid w:val="00285894"/>
    <w:rsid w:val="00285A5B"/>
    <w:rsid w:val="00285A8C"/>
    <w:rsid w:val="00285BAB"/>
    <w:rsid w:val="00286265"/>
    <w:rsid w:val="00286465"/>
    <w:rsid w:val="0028694D"/>
    <w:rsid w:val="00287474"/>
    <w:rsid w:val="00287B86"/>
    <w:rsid w:val="00287C85"/>
    <w:rsid w:val="00287E58"/>
    <w:rsid w:val="002904EB"/>
    <w:rsid w:val="00291265"/>
    <w:rsid w:val="0029163E"/>
    <w:rsid w:val="00292334"/>
    <w:rsid w:val="00292ACC"/>
    <w:rsid w:val="0029302E"/>
    <w:rsid w:val="0029333D"/>
    <w:rsid w:val="00293615"/>
    <w:rsid w:val="002936E8"/>
    <w:rsid w:val="00294651"/>
    <w:rsid w:val="00294D69"/>
    <w:rsid w:val="00295015"/>
    <w:rsid w:val="00295732"/>
    <w:rsid w:val="00295924"/>
    <w:rsid w:val="00295F2B"/>
    <w:rsid w:val="0029605D"/>
    <w:rsid w:val="002974CE"/>
    <w:rsid w:val="002A0607"/>
    <w:rsid w:val="002A1BD0"/>
    <w:rsid w:val="002A2B1B"/>
    <w:rsid w:val="002A2D55"/>
    <w:rsid w:val="002A3D7E"/>
    <w:rsid w:val="002A470C"/>
    <w:rsid w:val="002A5468"/>
    <w:rsid w:val="002A5708"/>
    <w:rsid w:val="002A5EA6"/>
    <w:rsid w:val="002A79F9"/>
    <w:rsid w:val="002A7E59"/>
    <w:rsid w:val="002A7F98"/>
    <w:rsid w:val="002B0F24"/>
    <w:rsid w:val="002B1473"/>
    <w:rsid w:val="002B1C7B"/>
    <w:rsid w:val="002B1D04"/>
    <w:rsid w:val="002B1F24"/>
    <w:rsid w:val="002B2E9C"/>
    <w:rsid w:val="002B64DF"/>
    <w:rsid w:val="002B6A34"/>
    <w:rsid w:val="002B6BBB"/>
    <w:rsid w:val="002B70BE"/>
    <w:rsid w:val="002B7212"/>
    <w:rsid w:val="002B783B"/>
    <w:rsid w:val="002B7A51"/>
    <w:rsid w:val="002C1AA9"/>
    <w:rsid w:val="002C1B8F"/>
    <w:rsid w:val="002C1C3C"/>
    <w:rsid w:val="002C1C92"/>
    <w:rsid w:val="002C286B"/>
    <w:rsid w:val="002C2B35"/>
    <w:rsid w:val="002C2DD1"/>
    <w:rsid w:val="002C2FE5"/>
    <w:rsid w:val="002C35D2"/>
    <w:rsid w:val="002C3DC8"/>
    <w:rsid w:val="002C580E"/>
    <w:rsid w:val="002C62DF"/>
    <w:rsid w:val="002D0894"/>
    <w:rsid w:val="002D142E"/>
    <w:rsid w:val="002D1C4A"/>
    <w:rsid w:val="002D2DE2"/>
    <w:rsid w:val="002D2E9E"/>
    <w:rsid w:val="002D30B2"/>
    <w:rsid w:val="002D3142"/>
    <w:rsid w:val="002D40D0"/>
    <w:rsid w:val="002D4F2C"/>
    <w:rsid w:val="002D4F2F"/>
    <w:rsid w:val="002D5604"/>
    <w:rsid w:val="002D581E"/>
    <w:rsid w:val="002D5BA2"/>
    <w:rsid w:val="002D60D4"/>
    <w:rsid w:val="002D64B9"/>
    <w:rsid w:val="002D6C81"/>
    <w:rsid w:val="002D6F9E"/>
    <w:rsid w:val="002E009D"/>
    <w:rsid w:val="002E02FC"/>
    <w:rsid w:val="002E048F"/>
    <w:rsid w:val="002E17AD"/>
    <w:rsid w:val="002E2451"/>
    <w:rsid w:val="002E2A0C"/>
    <w:rsid w:val="002E2A80"/>
    <w:rsid w:val="002E2B3E"/>
    <w:rsid w:val="002E43B8"/>
    <w:rsid w:val="002E5530"/>
    <w:rsid w:val="002E57B1"/>
    <w:rsid w:val="002E5E13"/>
    <w:rsid w:val="002E606E"/>
    <w:rsid w:val="002E7554"/>
    <w:rsid w:val="002E7C69"/>
    <w:rsid w:val="002E7D2D"/>
    <w:rsid w:val="002E7FA4"/>
    <w:rsid w:val="002F0188"/>
    <w:rsid w:val="002F035D"/>
    <w:rsid w:val="002F0384"/>
    <w:rsid w:val="002F0E75"/>
    <w:rsid w:val="002F1731"/>
    <w:rsid w:val="002F1990"/>
    <w:rsid w:val="002F1F39"/>
    <w:rsid w:val="002F2269"/>
    <w:rsid w:val="002F23A4"/>
    <w:rsid w:val="002F28BE"/>
    <w:rsid w:val="002F3907"/>
    <w:rsid w:val="002F3E27"/>
    <w:rsid w:val="002F53B0"/>
    <w:rsid w:val="002F5E27"/>
    <w:rsid w:val="002F6B37"/>
    <w:rsid w:val="002F795A"/>
    <w:rsid w:val="002F7ACE"/>
    <w:rsid w:val="002F7E31"/>
    <w:rsid w:val="0030020B"/>
    <w:rsid w:val="0030088A"/>
    <w:rsid w:val="00300B46"/>
    <w:rsid w:val="003015A5"/>
    <w:rsid w:val="003016FA"/>
    <w:rsid w:val="00301B06"/>
    <w:rsid w:val="00302133"/>
    <w:rsid w:val="003022AA"/>
    <w:rsid w:val="00302C02"/>
    <w:rsid w:val="00303721"/>
    <w:rsid w:val="00303817"/>
    <w:rsid w:val="003038AF"/>
    <w:rsid w:val="00304275"/>
    <w:rsid w:val="00304850"/>
    <w:rsid w:val="00305284"/>
    <w:rsid w:val="00305A70"/>
    <w:rsid w:val="00305B1A"/>
    <w:rsid w:val="00305CF2"/>
    <w:rsid w:val="0030613B"/>
    <w:rsid w:val="00306D4D"/>
    <w:rsid w:val="00306EE6"/>
    <w:rsid w:val="00307F06"/>
    <w:rsid w:val="00310B09"/>
    <w:rsid w:val="00311130"/>
    <w:rsid w:val="00311447"/>
    <w:rsid w:val="003117FD"/>
    <w:rsid w:val="00312E6F"/>
    <w:rsid w:val="00313483"/>
    <w:rsid w:val="00313BE4"/>
    <w:rsid w:val="00313C2F"/>
    <w:rsid w:val="00314D8A"/>
    <w:rsid w:val="00316957"/>
    <w:rsid w:val="00317517"/>
    <w:rsid w:val="00317E82"/>
    <w:rsid w:val="003200D1"/>
    <w:rsid w:val="0032063A"/>
    <w:rsid w:val="00320CFB"/>
    <w:rsid w:val="003235FC"/>
    <w:rsid w:val="00323B58"/>
    <w:rsid w:val="00324865"/>
    <w:rsid w:val="00324C6A"/>
    <w:rsid w:val="00324FEC"/>
    <w:rsid w:val="00325C77"/>
    <w:rsid w:val="00325D98"/>
    <w:rsid w:val="0032675C"/>
    <w:rsid w:val="003270CF"/>
    <w:rsid w:val="00327987"/>
    <w:rsid w:val="00327FBA"/>
    <w:rsid w:val="0033016D"/>
    <w:rsid w:val="0033036D"/>
    <w:rsid w:val="00331237"/>
    <w:rsid w:val="003321B3"/>
    <w:rsid w:val="00332509"/>
    <w:rsid w:val="0033256D"/>
    <w:rsid w:val="003325AD"/>
    <w:rsid w:val="003325C7"/>
    <w:rsid w:val="003326F0"/>
    <w:rsid w:val="00332EB2"/>
    <w:rsid w:val="00334894"/>
    <w:rsid w:val="00334AAB"/>
    <w:rsid w:val="00334D36"/>
    <w:rsid w:val="003359F0"/>
    <w:rsid w:val="00336D99"/>
    <w:rsid w:val="00336E27"/>
    <w:rsid w:val="003370BB"/>
    <w:rsid w:val="00337483"/>
    <w:rsid w:val="00337631"/>
    <w:rsid w:val="00337D87"/>
    <w:rsid w:val="00340122"/>
    <w:rsid w:val="00340295"/>
    <w:rsid w:val="003405A3"/>
    <w:rsid w:val="00340797"/>
    <w:rsid w:val="0034127A"/>
    <w:rsid w:val="00341328"/>
    <w:rsid w:val="00341D60"/>
    <w:rsid w:val="00341E52"/>
    <w:rsid w:val="00342213"/>
    <w:rsid w:val="003422B0"/>
    <w:rsid w:val="00342F89"/>
    <w:rsid w:val="003433AC"/>
    <w:rsid w:val="00343F30"/>
    <w:rsid w:val="003444F4"/>
    <w:rsid w:val="003465E7"/>
    <w:rsid w:val="0034664A"/>
    <w:rsid w:val="003466D7"/>
    <w:rsid w:val="003467AA"/>
    <w:rsid w:val="00346D24"/>
    <w:rsid w:val="00346D6E"/>
    <w:rsid w:val="00347AA3"/>
    <w:rsid w:val="00347ADB"/>
    <w:rsid w:val="003501AE"/>
    <w:rsid w:val="00350508"/>
    <w:rsid w:val="003505C3"/>
    <w:rsid w:val="0035199D"/>
    <w:rsid w:val="00351F4F"/>
    <w:rsid w:val="00352297"/>
    <w:rsid w:val="0035299F"/>
    <w:rsid w:val="0035336F"/>
    <w:rsid w:val="00353375"/>
    <w:rsid w:val="003539FD"/>
    <w:rsid w:val="00353DB9"/>
    <w:rsid w:val="00354838"/>
    <w:rsid w:val="00354C33"/>
    <w:rsid w:val="00355316"/>
    <w:rsid w:val="00355BB5"/>
    <w:rsid w:val="003561A8"/>
    <w:rsid w:val="003561CE"/>
    <w:rsid w:val="0035632B"/>
    <w:rsid w:val="003567DF"/>
    <w:rsid w:val="003567F5"/>
    <w:rsid w:val="00356B2E"/>
    <w:rsid w:val="00356F39"/>
    <w:rsid w:val="0035731D"/>
    <w:rsid w:val="003578B7"/>
    <w:rsid w:val="00357BD2"/>
    <w:rsid w:val="00360171"/>
    <w:rsid w:val="00360430"/>
    <w:rsid w:val="00361596"/>
    <w:rsid w:val="00361CB5"/>
    <w:rsid w:val="00361D2D"/>
    <w:rsid w:val="00362048"/>
    <w:rsid w:val="00362459"/>
    <w:rsid w:val="003625D7"/>
    <w:rsid w:val="00362F3B"/>
    <w:rsid w:val="003640AB"/>
    <w:rsid w:val="00364960"/>
    <w:rsid w:val="00364B2F"/>
    <w:rsid w:val="00364CC7"/>
    <w:rsid w:val="00364D43"/>
    <w:rsid w:val="003653CC"/>
    <w:rsid w:val="003662F0"/>
    <w:rsid w:val="00366C58"/>
    <w:rsid w:val="00366ECC"/>
    <w:rsid w:val="00367199"/>
    <w:rsid w:val="003671D0"/>
    <w:rsid w:val="00367440"/>
    <w:rsid w:val="003678D4"/>
    <w:rsid w:val="00367D32"/>
    <w:rsid w:val="00370646"/>
    <w:rsid w:val="00370ED3"/>
    <w:rsid w:val="00371279"/>
    <w:rsid w:val="00371469"/>
    <w:rsid w:val="003716CF"/>
    <w:rsid w:val="00373512"/>
    <w:rsid w:val="0037366E"/>
    <w:rsid w:val="00373A24"/>
    <w:rsid w:val="00374D1F"/>
    <w:rsid w:val="0037531C"/>
    <w:rsid w:val="0037545C"/>
    <w:rsid w:val="00375947"/>
    <w:rsid w:val="00376E9C"/>
    <w:rsid w:val="0037729B"/>
    <w:rsid w:val="0037746A"/>
    <w:rsid w:val="00377496"/>
    <w:rsid w:val="00377500"/>
    <w:rsid w:val="00377951"/>
    <w:rsid w:val="00377A6D"/>
    <w:rsid w:val="00377C31"/>
    <w:rsid w:val="00377D52"/>
    <w:rsid w:val="00380083"/>
    <w:rsid w:val="003802A8"/>
    <w:rsid w:val="003808CC"/>
    <w:rsid w:val="00380B9D"/>
    <w:rsid w:val="00380C54"/>
    <w:rsid w:val="003811DE"/>
    <w:rsid w:val="0038129B"/>
    <w:rsid w:val="00382767"/>
    <w:rsid w:val="00382A50"/>
    <w:rsid w:val="00382DCE"/>
    <w:rsid w:val="00383E25"/>
    <w:rsid w:val="003843A8"/>
    <w:rsid w:val="003850E9"/>
    <w:rsid w:val="003851CF"/>
    <w:rsid w:val="0038559E"/>
    <w:rsid w:val="00385D53"/>
    <w:rsid w:val="00385FA2"/>
    <w:rsid w:val="00386059"/>
    <w:rsid w:val="003867CD"/>
    <w:rsid w:val="00386A01"/>
    <w:rsid w:val="0038722C"/>
    <w:rsid w:val="0038789A"/>
    <w:rsid w:val="00387D07"/>
    <w:rsid w:val="0039078A"/>
    <w:rsid w:val="003908EC"/>
    <w:rsid w:val="00391232"/>
    <w:rsid w:val="00391ACB"/>
    <w:rsid w:val="003924C8"/>
    <w:rsid w:val="00392778"/>
    <w:rsid w:val="0039329D"/>
    <w:rsid w:val="00393CEC"/>
    <w:rsid w:val="00393ECB"/>
    <w:rsid w:val="00393FCA"/>
    <w:rsid w:val="00393FEC"/>
    <w:rsid w:val="0039464E"/>
    <w:rsid w:val="0039515C"/>
    <w:rsid w:val="00395E7E"/>
    <w:rsid w:val="00396A86"/>
    <w:rsid w:val="00397302"/>
    <w:rsid w:val="003974D5"/>
    <w:rsid w:val="0039756B"/>
    <w:rsid w:val="003A078B"/>
    <w:rsid w:val="003A0E26"/>
    <w:rsid w:val="003A13EC"/>
    <w:rsid w:val="003A1C2F"/>
    <w:rsid w:val="003A1F07"/>
    <w:rsid w:val="003A2207"/>
    <w:rsid w:val="003A22B8"/>
    <w:rsid w:val="003A302C"/>
    <w:rsid w:val="003A3566"/>
    <w:rsid w:val="003A3D3B"/>
    <w:rsid w:val="003A507C"/>
    <w:rsid w:val="003A56DA"/>
    <w:rsid w:val="003A56E9"/>
    <w:rsid w:val="003A5CF4"/>
    <w:rsid w:val="003A6275"/>
    <w:rsid w:val="003A6636"/>
    <w:rsid w:val="003A75C5"/>
    <w:rsid w:val="003A7600"/>
    <w:rsid w:val="003A7DD7"/>
    <w:rsid w:val="003B02E6"/>
    <w:rsid w:val="003B09DB"/>
    <w:rsid w:val="003B2720"/>
    <w:rsid w:val="003B2C6E"/>
    <w:rsid w:val="003B361B"/>
    <w:rsid w:val="003B4103"/>
    <w:rsid w:val="003B4911"/>
    <w:rsid w:val="003B495E"/>
    <w:rsid w:val="003B4ADE"/>
    <w:rsid w:val="003B524F"/>
    <w:rsid w:val="003B52B1"/>
    <w:rsid w:val="003B7554"/>
    <w:rsid w:val="003B7DF0"/>
    <w:rsid w:val="003C00A1"/>
    <w:rsid w:val="003C0550"/>
    <w:rsid w:val="003C1FEA"/>
    <w:rsid w:val="003C256D"/>
    <w:rsid w:val="003C2866"/>
    <w:rsid w:val="003C2DA7"/>
    <w:rsid w:val="003C3563"/>
    <w:rsid w:val="003C3AB8"/>
    <w:rsid w:val="003C4590"/>
    <w:rsid w:val="003C505C"/>
    <w:rsid w:val="003C522A"/>
    <w:rsid w:val="003C56AD"/>
    <w:rsid w:val="003C5755"/>
    <w:rsid w:val="003C65FA"/>
    <w:rsid w:val="003C6643"/>
    <w:rsid w:val="003C6695"/>
    <w:rsid w:val="003C672B"/>
    <w:rsid w:val="003C6925"/>
    <w:rsid w:val="003C6F06"/>
    <w:rsid w:val="003C7392"/>
    <w:rsid w:val="003C7858"/>
    <w:rsid w:val="003C78AF"/>
    <w:rsid w:val="003D00AE"/>
    <w:rsid w:val="003D06F6"/>
    <w:rsid w:val="003D16A8"/>
    <w:rsid w:val="003D1C23"/>
    <w:rsid w:val="003D1E1E"/>
    <w:rsid w:val="003D246A"/>
    <w:rsid w:val="003D389A"/>
    <w:rsid w:val="003D3D7B"/>
    <w:rsid w:val="003D3DBC"/>
    <w:rsid w:val="003D3EA9"/>
    <w:rsid w:val="003D3F88"/>
    <w:rsid w:val="003D47F3"/>
    <w:rsid w:val="003D5B20"/>
    <w:rsid w:val="003D6B50"/>
    <w:rsid w:val="003D765C"/>
    <w:rsid w:val="003D7C0D"/>
    <w:rsid w:val="003D7D3A"/>
    <w:rsid w:val="003D7E0E"/>
    <w:rsid w:val="003E0707"/>
    <w:rsid w:val="003E0F00"/>
    <w:rsid w:val="003E1B76"/>
    <w:rsid w:val="003E2533"/>
    <w:rsid w:val="003E27DA"/>
    <w:rsid w:val="003E2CA9"/>
    <w:rsid w:val="003E37DF"/>
    <w:rsid w:val="003E3BE1"/>
    <w:rsid w:val="003E3DAC"/>
    <w:rsid w:val="003E4AF9"/>
    <w:rsid w:val="003E4DEE"/>
    <w:rsid w:val="003E51EA"/>
    <w:rsid w:val="003E57C8"/>
    <w:rsid w:val="003E6053"/>
    <w:rsid w:val="003E614C"/>
    <w:rsid w:val="003E664D"/>
    <w:rsid w:val="003E6A5B"/>
    <w:rsid w:val="003E6D28"/>
    <w:rsid w:val="003E6F35"/>
    <w:rsid w:val="003E71A4"/>
    <w:rsid w:val="003E746B"/>
    <w:rsid w:val="003E787B"/>
    <w:rsid w:val="003E7A98"/>
    <w:rsid w:val="003E7BED"/>
    <w:rsid w:val="003E7D32"/>
    <w:rsid w:val="003E7E32"/>
    <w:rsid w:val="003F002F"/>
    <w:rsid w:val="003F0229"/>
    <w:rsid w:val="003F0307"/>
    <w:rsid w:val="003F0B3C"/>
    <w:rsid w:val="003F0FE7"/>
    <w:rsid w:val="003F1A37"/>
    <w:rsid w:val="003F2C56"/>
    <w:rsid w:val="003F338D"/>
    <w:rsid w:val="003F348D"/>
    <w:rsid w:val="003F3712"/>
    <w:rsid w:val="003F3A4F"/>
    <w:rsid w:val="003F3CD0"/>
    <w:rsid w:val="003F3D19"/>
    <w:rsid w:val="003F40EF"/>
    <w:rsid w:val="003F43DC"/>
    <w:rsid w:val="003F43EF"/>
    <w:rsid w:val="003F4B2D"/>
    <w:rsid w:val="003F5052"/>
    <w:rsid w:val="003F5ED6"/>
    <w:rsid w:val="003F6622"/>
    <w:rsid w:val="003F677D"/>
    <w:rsid w:val="003F6982"/>
    <w:rsid w:val="003F6AE9"/>
    <w:rsid w:val="003F71A9"/>
    <w:rsid w:val="003F7436"/>
    <w:rsid w:val="003F76EE"/>
    <w:rsid w:val="003F7B53"/>
    <w:rsid w:val="003F7C93"/>
    <w:rsid w:val="003F7D63"/>
    <w:rsid w:val="003F7E2D"/>
    <w:rsid w:val="00400891"/>
    <w:rsid w:val="00402CCC"/>
    <w:rsid w:val="00403246"/>
    <w:rsid w:val="0040333D"/>
    <w:rsid w:val="00403577"/>
    <w:rsid w:val="00403599"/>
    <w:rsid w:val="0040435F"/>
    <w:rsid w:val="0040566E"/>
    <w:rsid w:val="004057EF"/>
    <w:rsid w:val="00405C4F"/>
    <w:rsid w:val="004063B7"/>
    <w:rsid w:val="004065CE"/>
    <w:rsid w:val="00410041"/>
    <w:rsid w:val="00410658"/>
    <w:rsid w:val="0041196C"/>
    <w:rsid w:val="00411997"/>
    <w:rsid w:val="00411AC8"/>
    <w:rsid w:val="00411BCB"/>
    <w:rsid w:val="00411CB9"/>
    <w:rsid w:val="004123F4"/>
    <w:rsid w:val="0041303B"/>
    <w:rsid w:val="00413AE6"/>
    <w:rsid w:val="004143C5"/>
    <w:rsid w:val="00414CB0"/>
    <w:rsid w:val="00414D34"/>
    <w:rsid w:val="004152E5"/>
    <w:rsid w:val="004153CC"/>
    <w:rsid w:val="00415441"/>
    <w:rsid w:val="00415524"/>
    <w:rsid w:val="00415665"/>
    <w:rsid w:val="004164A3"/>
    <w:rsid w:val="00416C32"/>
    <w:rsid w:val="00416D16"/>
    <w:rsid w:val="004173B3"/>
    <w:rsid w:val="00417976"/>
    <w:rsid w:val="00420285"/>
    <w:rsid w:val="00421243"/>
    <w:rsid w:val="00421449"/>
    <w:rsid w:val="00422062"/>
    <w:rsid w:val="00423354"/>
    <w:rsid w:val="00423410"/>
    <w:rsid w:val="00423C16"/>
    <w:rsid w:val="00423F1D"/>
    <w:rsid w:val="00424618"/>
    <w:rsid w:val="00424C45"/>
    <w:rsid w:val="00426317"/>
    <w:rsid w:val="00426C5E"/>
    <w:rsid w:val="00427330"/>
    <w:rsid w:val="00430DB7"/>
    <w:rsid w:val="00431041"/>
    <w:rsid w:val="004318AE"/>
    <w:rsid w:val="00431DE5"/>
    <w:rsid w:val="004323B9"/>
    <w:rsid w:val="004324B9"/>
    <w:rsid w:val="00432CF8"/>
    <w:rsid w:val="0043321C"/>
    <w:rsid w:val="00433360"/>
    <w:rsid w:val="00433851"/>
    <w:rsid w:val="00433D6C"/>
    <w:rsid w:val="004345F6"/>
    <w:rsid w:val="004350E7"/>
    <w:rsid w:val="00435DB5"/>
    <w:rsid w:val="00436729"/>
    <w:rsid w:val="00436D00"/>
    <w:rsid w:val="00437BAA"/>
    <w:rsid w:val="00437F79"/>
    <w:rsid w:val="00440477"/>
    <w:rsid w:val="00440B5A"/>
    <w:rsid w:val="004411DC"/>
    <w:rsid w:val="004412D6"/>
    <w:rsid w:val="00443576"/>
    <w:rsid w:val="00443DE0"/>
    <w:rsid w:val="004444D3"/>
    <w:rsid w:val="004445CF"/>
    <w:rsid w:val="004446B3"/>
    <w:rsid w:val="00444AE3"/>
    <w:rsid w:val="00444F12"/>
    <w:rsid w:val="0044549E"/>
    <w:rsid w:val="00445BA9"/>
    <w:rsid w:val="00445BF6"/>
    <w:rsid w:val="00445C13"/>
    <w:rsid w:val="00445E70"/>
    <w:rsid w:val="00445ECE"/>
    <w:rsid w:val="00445F8D"/>
    <w:rsid w:val="00446F4F"/>
    <w:rsid w:val="004470CB"/>
    <w:rsid w:val="00447820"/>
    <w:rsid w:val="00447849"/>
    <w:rsid w:val="0045020E"/>
    <w:rsid w:val="0045023B"/>
    <w:rsid w:val="00450B2F"/>
    <w:rsid w:val="00450FF5"/>
    <w:rsid w:val="0045124B"/>
    <w:rsid w:val="004515F7"/>
    <w:rsid w:val="004518CA"/>
    <w:rsid w:val="00451A9D"/>
    <w:rsid w:val="00452098"/>
    <w:rsid w:val="00452524"/>
    <w:rsid w:val="00452D8B"/>
    <w:rsid w:val="00453206"/>
    <w:rsid w:val="004532DE"/>
    <w:rsid w:val="004547DD"/>
    <w:rsid w:val="00454B06"/>
    <w:rsid w:val="00456339"/>
    <w:rsid w:val="00456836"/>
    <w:rsid w:val="0045691B"/>
    <w:rsid w:val="00456CF8"/>
    <w:rsid w:val="004575A2"/>
    <w:rsid w:val="00457A2D"/>
    <w:rsid w:val="00457D1B"/>
    <w:rsid w:val="00457F6C"/>
    <w:rsid w:val="00460EDC"/>
    <w:rsid w:val="00461910"/>
    <w:rsid w:val="00461EEA"/>
    <w:rsid w:val="0046237E"/>
    <w:rsid w:val="004631A6"/>
    <w:rsid w:val="00463629"/>
    <w:rsid w:val="00464EF9"/>
    <w:rsid w:val="004652BE"/>
    <w:rsid w:val="0046566D"/>
    <w:rsid w:val="0046590F"/>
    <w:rsid w:val="00465AF4"/>
    <w:rsid w:val="00466166"/>
    <w:rsid w:val="0046655D"/>
    <w:rsid w:val="0046681F"/>
    <w:rsid w:val="0046717A"/>
    <w:rsid w:val="004671BC"/>
    <w:rsid w:val="004673F8"/>
    <w:rsid w:val="00467EDA"/>
    <w:rsid w:val="00470201"/>
    <w:rsid w:val="0047079D"/>
    <w:rsid w:val="004714CC"/>
    <w:rsid w:val="00471A6B"/>
    <w:rsid w:val="0047230D"/>
    <w:rsid w:val="00472F96"/>
    <w:rsid w:val="00473A05"/>
    <w:rsid w:val="00473AAC"/>
    <w:rsid w:val="00474073"/>
    <w:rsid w:val="0047416B"/>
    <w:rsid w:val="004743A7"/>
    <w:rsid w:val="0047444E"/>
    <w:rsid w:val="0047487C"/>
    <w:rsid w:val="00474F41"/>
    <w:rsid w:val="00475131"/>
    <w:rsid w:val="0047567D"/>
    <w:rsid w:val="00475E1B"/>
    <w:rsid w:val="0047641B"/>
    <w:rsid w:val="0047660C"/>
    <w:rsid w:val="0047681E"/>
    <w:rsid w:val="004769B8"/>
    <w:rsid w:val="00476E20"/>
    <w:rsid w:val="00476F05"/>
    <w:rsid w:val="00476F70"/>
    <w:rsid w:val="00476FAA"/>
    <w:rsid w:val="004777F9"/>
    <w:rsid w:val="00477D96"/>
    <w:rsid w:val="00480748"/>
    <w:rsid w:val="00481694"/>
    <w:rsid w:val="004818B7"/>
    <w:rsid w:val="00481936"/>
    <w:rsid w:val="00481A3C"/>
    <w:rsid w:val="00481CE6"/>
    <w:rsid w:val="004825F6"/>
    <w:rsid w:val="00482BB8"/>
    <w:rsid w:val="00483119"/>
    <w:rsid w:val="004833CA"/>
    <w:rsid w:val="004836B8"/>
    <w:rsid w:val="00483E12"/>
    <w:rsid w:val="00483F41"/>
    <w:rsid w:val="00484885"/>
    <w:rsid w:val="0048492E"/>
    <w:rsid w:val="00484F4E"/>
    <w:rsid w:val="0048503B"/>
    <w:rsid w:val="00485596"/>
    <w:rsid w:val="004858A1"/>
    <w:rsid w:val="0048592F"/>
    <w:rsid w:val="00485A29"/>
    <w:rsid w:val="004861C6"/>
    <w:rsid w:val="004869FA"/>
    <w:rsid w:val="004873C3"/>
    <w:rsid w:val="00487753"/>
    <w:rsid w:val="00487BB8"/>
    <w:rsid w:val="00487D64"/>
    <w:rsid w:val="0049008B"/>
    <w:rsid w:val="00490599"/>
    <w:rsid w:val="004912F4"/>
    <w:rsid w:val="00492507"/>
    <w:rsid w:val="00492FE8"/>
    <w:rsid w:val="00493835"/>
    <w:rsid w:val="00494602"/>
    <w:rsid w:val="00495FF7"/>
    <w:rsid w:val="0049615C"/>
    <w:rsid w:val="004963C9"/>
    <w:rsid w:val="00496DB2"/>
    <w:rsid w:val="00496FC7"/>
    <w:rsid w:val="0049731E"/>
    <w:rsid w:val="00497B3A"/>
    <w:rsid w:val="004A0784"/>
    <w:rsid w:val="004A11DE"/>
    <w:rsid w:val="004A1F43"/>
    <w:rsid w:val="004A2B7E"/>
    <w:rsid w:val="004A3438"/>
    <w:rsid w:val="004A42DF"/>
    <w:rsid w:val="004A4AB6"/>
    <w:rsid w:val="004A522B"/>
    <w:rsid w:val="004A5B72"/>
    <w:rsid w:val="004A5D54"/>
    <w:rsid w:val="004A6057"/>
    <w:rsid w:val="004A6576"/>
    <w:rsid w:val="004B0657"/>
    <w:rsid w:val="004B1303"/>
    <w:rsid w:val="004B148C"/>
    <w:rsid w:val="004B15B7"/>
    <w:rsid w:val="004B20EA"/>
    <w:rsid w:val="004B2797"/>
    <w:rsid w:val="004B2A91"/>
    <w:rsid w:val="004B31A4"/>
    <w:rsid w:val="004B4D62"/>
    <w:rsid w:val="004B50AE"/>
    <w:rsid w:val="004B5887"/>
    <w:rsid w:val="004B65AD"/>
    <w:rsid w:val="004B66AD"/>
    <w:rsid w:val="004B686F"/>
    <w:rsid w:val="004B6C84"/>
    <w:rsid w:val="004B6C8D"/>
    <w:rsid w:val="004B72DE"/>
    <w:rsid w:val="004B7D68"/>
    <w:rsid w:val="004B7EE7"/>
    <w:rsid w:val="004C0591"/>
    <w:rsid w:val="004C05F3"/>
    <w:rsid w:val="004C0C1B"/>
    <w:rsid w:val="004C0DF8"/>
    <w:rsid w:val="004C1165"/>
    <w:rsid w:val="004C120F"/>
    <w:rsid w:val="004C1936"/>
    <w:rsid w:val="004C1BAB"/>
    <w:rsid w:val="004C1BC8"/>
    <w:rsid w:val="004C3700"/>
    <w:rsid w:val="004C41CA"/>
    <w:rsid w:val="004C4920"/>
    <w:rsid w:val="004C5453"/>
    <w:rsid w:val="004C5773"/>
    <w:rsid w:val="004C66A5"/>
    <w:rsid w:val="004C7087"/>
    <w:rsid w:val="004C787F"/>
    <w:rsid w:val="004C7EF4"/>
    <w:rsid w:val="004D0CC0"/>
    <w:rsid w:val="004D17EC"/>
    <w:rsid w:val="004D2517"/>
    <w:rsid w:val="004D3244"/>
    <w:rsid w:val="004D4035"/>
    <w:rsid w:val="004D452E"/>
    <w:rsid w:val="004D4AFF"/>
    <w:rsid w:val="004D5824"/>
    <w:rsid w:val="004D6801"/>
    <w:rsid w:val="004D7214"/>
    <w:rsid w:val="004D797A"/>
    <w:rsid w:val="004D7A72"/>
    <w:rsid w:val="004D7E45"/>
    <w:rsid w:val="004E1CFC"/>
    <w:rsid w:val="004E1E93"/>
    <w:rsid w:val="004E1F2B"/>
    <w:rsid w:val="004E27B8"/>
    <w:rsid w:val="004E2A01"/>
    <w:rsid w:val="004E3875"/>
    <w:rsid w:val="004E4325"/>
    <w:rsid w:val="004E4C71"/>
    <w:rsid w:val="004E5528"/>
    <w:rsid w:val="004E596C"/>
    <w:rsid w:val="004E603B"/>
    <w:rsid w:val="004E6526"/>
    <w:rsid w:val="004E70D9"/>
    <w:rsid w:val="004E7EFC"/>
    <w:rsid w:val="004F031B"/>
    <w:rsid w:val="004F0B13"/>
    <w:rsid w:val="004F0B1C"/>
    <w:rsid w:val="004F0F77"/>
    <w:rsid w:val="004F14A6"/>
    <w:rsid w:val="004F21B1"/>
    <w:rsid w:val="004F22C8"/>
    <w:rsid w:val="004F24BB"/>
    <w:rsid w:val="004F266C"/>
    <w:rsid w:val="004F2D26"/>
    <w:rsid w:val="004F332F"/>
    <w:rsid w:val="004F3B7D"/>
    <w:rsid w:val="004F3CE7"/>
    <w:rsid w:val="004F3FE0"/>
    <w:rsid w:val="004F41A8"/>
    <w:rsid w:val="004F423C"/>
    <w:rsid w:val="004F426E"/>
    <w:rsid w:val="004F4743"/>
    <w:rsid w:val="004F4B06"/>
    <w:rsid w:val="004F5327"/>
    <w:rsid w:val="004F5C02"/>
    <w:rsid w:val="004F5E9A"/>
    <w:rsid w:val="004F6D0F"/>
    <w:rsid w:val="004F7B6C"/>
    <w:rsid w:val="004F7C2F"/>
    <w:rsid w:val="00500391"/>
    <w:rsid w:val="00500531"/>
    <w:rsid w:val="00500DE8"/>
    <w:rsid w:val="005010D7"/>
    <w:rsid w:val="00501326"/>
    <w:rsid w:val="0050170F"/>
    <w:rsid w:val="00501A35"/>
    <w:rsid w:val="005023F4"/>
    <w:rsid w:val="00502FBE"/>
    <w:rsid w:val="00503066"/>
    <w:rsid w:val="005039E3"/>
    <w:rsid w:val="00503B4C"/>
    <w:rsid w:val="00503DA3"/>
    <w:rsid w:val="00504760"/>
    <w:rsid w:val="005052AE"/>
    <w:rsid w:val="005057FD"/>
    <w:rsid w:val="00505B5B"/>
    <w:rsid w:val="00505E10"/>
    <w:rsid w:val="00505FA2"/>
    <w:rsid w:val="00506712"/>
    <w:rsid w:val="00507156"/>
    <w:rsid w:val="005100F8"/>
    <w:rsid w:val="00510664"/>
    <w:rsid w:val="005110A1"/>
    <w:rsid w:val="00512F46"/>
    <w:rsid w:val="005130F7"/>
    <w:rsid w:val="00513B32"/>
    <w:rsid w:val="00514ABC"/>
    <w:rsid w:val="00514C2C"/>
    <w:rsid w:val="00514D32"/>
    <w:rsid w:val="00514ED6"/>
    <w:rsid w:val="005154B3"/>
    <w:rsid w:val="00515583"/>
    <w:rsid w:val="0051589C"/>
    <w:rsid w:val="005164AF"/>
    <w:rsid w:val="00516A6E"/>
    <w:rsid w:val="00516ECD"/>
    <w:rsid w:val="00517397"/>
    <w:rsid w:val="00517682"/>
    <w:rsid w:val="00517F08"/>
    <w:rsid w:val="0052063A"/>
    <w:rsid w:val="00520F0A"/>
    <w:rsid w:val="00523147"/>
    <w:rsid w:val="005232B0"/>
    <w:rsid w:val="005240A5"/>
    <w:rsid w:val="00524B21"/>
    <w:rsid w:val="00524C31"/>
    <w:rsid w:val="00525057"/>
    <w:rsid w:val="00525936"/>
    <w:rsid w:val="00525A10"/>
    <w:rsid w:val="00525A54"/>
    <w:rsid w:val="00525E42"/>
    <w:rsid w:val="00530661"/>
    <w:rsid w:val="005307FB"/>
    <w:rsid w:val="00531375"/>
    <w:rsid w:val="005314E6"/>
    <w:rsid w:val="005316F6"/>
    <w:rsid w:val="00531DB5"/>
    <w:rsid w:val="0053241B"/>
    <w:rsid w:val="005325F6"/>
    <w:rsid w:val="00532CE8"/>
    <w:rsid w:val="00533058"/>
    <w:rsid w:val="005331DF"/>
    <w:rsid w:val="0053459E"/>
    <w:rsid w:val="00534ABD"/>
    <w:rsid w:val="00534B8D"/>
    <w:rsid w:val="00534FCE"/>
    <w:rsid w:val="0053534A"/>
    <w:rsid w:val="00535F32"/>
    <w:rsid w:val="0053646C"/>
    <w:rsid w:val="00536779"/>
    <w:rsid w:val="00536E52"/>
    <w:rsid w:val="00537030"/>
    <w:rsid w:val="0053732A"/>
    <w:rsid w:val="00537382"/>
    <w:rsid w:val="005375A0"/>
    <w:rsid w:val="005376B5"/>
    <w:rsid w:val="005404B0"/>
    <w:rsid w:val="00540BB0"/>
    <w:rsid w:val="00540ED5"/>
    <w:rsid w:val="00540F43"/>
    <w:rsid w:val="00540FCE"/>
    <w:rsid w:val="005411F6"/>
    <w:rsid w:val="00541631"/>
    <w:rsid w:val="00541969"/>
    <w:rsid w:val="00541CCA"/>
    <w:rsid w:val="00542250"/>
    <w:rsid w:val="005427F9"/>
    <w:rsid w:val="00542C7B"/>
    <w:rsid w:val="00544589"/>
    <w:rsid w:val="00544D02"/>
    <w:rsid w:val="00545124"/>
    <w:rsid w:val="00545315"/>
    <w:rsid w:val="00545455"/>
    <w:rsid w:val="00545494"/>
    <w:rsid w:val="00545930"/>
    <w:rsid w:val="00545BA9"/>
    <w:rsid w:val="005466A3"/>
    <w:rsid w:val="00546D17"/>
    <w:rsid w:val="00547789"/>
    <w:rsid w:val="00550D26"/>
    <w:rsid w:val="00551F0D"/>
    <w:rsid w:val="005523EF"/>
    <w:rsid w:val="00552C0B"/>
    <w:rsid w:val="005537D5"/>
    <w:rsid w:val="00553A4F"/>
    <w:rsid w:val="00554344"/>
    <w:rsid w:val="00554ED4"/>
    <w:rsid w:val="005557D6"/>
    <w:rsid w:val="00555E2A"/>
    <w:rsid w:val="00555E8D"/>
    <w:rsid w:val="00556EDF"/>
    <w:rsid w:val="0055744B"/>
    <w:rsid w:val="00557E59"/>
    <w:rsid w:val="00560321"/>
    <w:rsid w:val="00560E1F"/>
    <w:rsid w:val="00560F24"/>
    <w:rsid w:val="005620EF"/>
    <w:rsid w:val="005621E1"/>
    <w:rsid w:val="00562410"/>
    <w:rsid w:val="00562811"/>
    <w:rsid w:val="005636AF"/>
    <w:rsid w:val="0056402A"/>
    <w:rsid w:val="00564306"/>
    <w:rsid w:val="00564324"/>
    <w:rsid w:val="00564C02"/>
    <w:rsid w:val="00565797"/>
    <w:rsid w:val="005657A2"/>
    <w:rsid w:val="00565A9C"/>
    <w:rsid w:val="00565E81"/>
    <w:rsid w:val="005662D6"/>
    <w:rsid w:val="0056638F"/>
    <w:rsid w:val="005675E4"/>
    <w:rsid w:val="00567647"/>
    <w:rsid w:val="005701B1"/>
    <w:rsid w:val="005703F2"/>
    <w:rsid w:val="0057051C"/>
    <w:rsid w:val="00570611"/>
    <w:rsid w:val="005706EF"/>
    <w:rsid w:val="00571053"/>
    <w:rsid w:val="0057135F"/>
    <w:rsid w:val="0057206D"/>
    <w:rsid w:val="00572616"/>
    <w:rsid w:val="00572742"/>
    <w:rsid w:val="005727DF"/>
    <w:rsid w:val="0057286E"/>
    <w:rsid w:val="00572897"/>
    <w:rsid w:val="00572F17"/>
    <w:rsid w:val="00572F62"/>
    <w:rsid w:val="005738CD"/>
    <w:rsid w:val="00573997"/>
    <w:rsid w:val="00573AC8"/>
    <w:rsid w:val="00573AFF"/>
    <w:rsid w:val="00573BF0"/>
    <w:rsid w:val="005740B8"/>
    <w:rsid w:val="00574C71"/>
    <w:rsid w:val="00575718"/>
    <w:rsid w:val="00575A10"/>
    <w:rsid w:val="005762CD"/>
    <w:rsid w:val="00576754"/>
    <w:rsid w:val="00577098"/>
    <w:rsid w:val="00577402"/>
    <w:rsid w:val="00577656"/>
    <w:rsid w:val="00580003"/>
    <w:rsid w:val="005800F1"/>
    <w:rsid w:val="005810C9"/>
    <w:rsid w:val="005810E9"/>
    <w:rsid w:val="00581BDE"/>
    <w:rsid w:val="005827DF"/>
    <w:rsid w:val="005839D2"/>
    <w:rsid w:val="005852AD"/>
    <w:rsid w:val="005862AB"/>
    <w:rsid w:val="0058674C"/>
    <w:rsid w:val="00587279"/>
    <w:rsid w:val="00590015"/>
    <w:rsid w:val="00590681"/>
    <w:rsid w:val="00591161"/>
    <w:rsid w:val="00591681"/>
    <w:rsid w:val="00591726"/>
    <w:rsid w:val="00591874"/>
    <w:rsid w:val="005922C6"/>
    <w:rsid w:val="00592366"/>
    <w:rsid w:val="005929FC"/>
    <w:rsid w:val="00592F6C"/>
    <w:rsid w:val="005932CE"/>
    <w:rsid w:val="00593493"/>
    <w:rsid w:val="00593F36"/>
    <w:rsid w:val="0059425F"/>
    <w:rsid w:val="005943B2"/>
    <w:rsid w:val="00595070"/>
    <w:rsid w:val="005953A4"/>
    <w:rsid w:val="0059662F"/>
    <w:rsid w:val="005969BE"/>
    <w:rsid w:val="00597C11"/>
    <w:rsid w:val="005A01CC"/>
    <w:rsid w:val="005A0AB2"/>
    <w:rsid w:val="005A12D5"/>
    <w:rsid w:val="005A1B39"/>
    <w:rsid w:val="005A1BDF"/>
    <w:rsid w:val="005A3011"/>
    <w:rsid w:val="005A3226"/>
    <w:rsid w:val="005A35FD"/>
    <w:rsid w:val="005A375E"/>
    <w:rsid w:val="005A3C9E"/>
    <w:rsid w:val="005A4030"/>
    <w:rsid w:val="005A425F"/>
    <w:rsid w:val="005A43D0"/>
    <w:rsid w:val="005A4538"/>
    <w:rsid w:val="005A4D78"/>
    <w:rsid w:val="005A4EB0"/>
    <w:rsid w:val="005A51CD"/>
    <w:rsid w:val="005A5C36"/>
    <w:rsid w:val="005A715B"/>
    <w:rsid w:val="005A73D5"/>
    <w:rsid w:val="005A783A"/>
    <w:rsid w:val="005B0457"/>
    <w:rsid w:val="005B0810"/>
    <w:rsid w:val="005B1437"/>
    <w:rsid w:val="005B1B70"/>
    <w:rsid w:val="005B2561"/>
    <w:rsid w:val="005B27B7"/>
    <w:rsid w:val="005B334B"/>
    <w:rsid w:val="005B389E"/>
    <w:rsid w:val="005B3CD5"/>
    <w:rsid w:val="005B42EE"/>
    <w:rsid w:val="005B47DE"/>
    <w:rsid w:val="005B4DAA"/>
    <w:rsid w:val="005B5C98"/>
    <w:rsid w:val="005B72A1"/>
    <w:rsid w:val="005B7C2B"/>
    <w:rsid w:val="005B7E34"/>
    <w:rsid w:val="005B7FBF"/>
    <w:rsid w:val="005C036A"/>
    <w:rsid w:val="005C0825"/>
    <w:rsid w:val="005C0F67"/>
    <w:rsid w:val="005C1F99"/>
    <w:rsid w:val="005C2413"/>
    <w:rsid w:val="005C2B08"/>
    <w:rsid w:val="005C40D2"/>
    <w:rsid w:val="005C49FE"/>
    <w:rsid w:val="005C4EFC"/>
    <w:rsid w:val="005C508D"/>
    <w:rsid w:val="005C5197"/>
    <w:rsid w:val="005C524E"/>
    <w:rsid w:val="005C53A7"/>
    <w:rsid w:val="005C5877"/>
    <w:rsid w:val="005C58E2"/>
    <w:rsid w:val="005C5CBE"/>
    <w:rsid w:val="005C6152"/>
    <w:rsid w:val="005C6336"/>
    <w:rsid w:val="005C646F"/>
    <w:rsid w:val="005C6526"/>
    <w:rsid w:val="005C744E"/>
    <w:rsid w:val="005C7479"/>
    <w:rsid w:val="005C7AC4"/>
    <w:rsid w:val="005C7BCF"/>
    <w:rsid w:val="005D078C"/>
    <w:rsid w:val="005D0806"/>
    <w:rsid w:val="005D12F0"/>
    <w:rsid w:val="005D1524"/>
    <w:rsid w:val="005D1AFF"/>
    <w:rsid w:val="005D1BF1"/>
    <w:rsid w:val="005D1C90"/>
    <w:rsid w:val="005D1FBE"/>
    <w:rsid w:val="005D27BC"/>
    <w:rsid w:val="005D2BAE"/>
    <w:rsid w:val="005D3420"/>
    <w:rsid w:val="005D3C73"/>
    <w:rsid w:val="005D3ED0"/>
    <w:rsid w:val="005D49B3"/>
    <w:rsid w:val="005D5487"/>
    <w:rsid w:val="005D54DE"/>
    <w:rsid w:val="005D5A47"/>
    <w:rsid w:val="005D5BE8"/>
    <w:rsid w:val="005D5C70"/>
    <w:rsid w:val="005D6082"/>
    <w:rsid w:val="005D665B"/>
    <w:rsid w:val="005D7CE7"/>
    <w:rsid w:val="005D7FBE"/>
    <w:rsid w:val="005E0038"/>
    <w:rsid w:val="005E08AE"/>
    <w:rsid w:val="005E1856"/>
    <w:rsid w:val="005E1B76"/>
    <w:rsid w:val="005E2361"/>
    <w:rsid w:val="005E2A8D"/>
    <w:rsid w:val="005E2C83"/>
    <w:rsid w:val="005E3020"/>
    <w:rsid w:val="005E33B3"/>
    <w:rsid w:val="005E3C53"/>
    <w:rsid w:val="005E435B"/>
    <w:rsid w:val="005E5B4C"/>
    <w:rsid w:val="005E69CA"/>
    <w:rsid w:val="005E70D4"/>
    <w:rsid w:val="005F01AC"/>
    <w:rsid w:val="005F01BE"/>
    <w:rsid w:val="005F0B55"/>
    <w:rsid w:val="005F1E30"/>
    <w:rsid w:val="005F1F60"/>
    <w:rsid w:val="005F211E"/>
    <w:rsid w:val="005F2147"/>
    <w:rsid w:val="005F24A5"/>
    <w:rsid w:val="005F2954"/>
    <w:rsid w:val="005F2A7E"/>
    <w:rsid w:val="005F2EB8"/>
    <w:rsid w:val="005F362C"/>
    <w:rsid w:val="005F3ABE"/>
    <w:rsid w:val="005F42F3"/>
    <w:rsid w:val="005F437C"/>
    <w:rsid w:val="005F478F"/>
    <w:rsid w:val="005F498C"/>
    <w:rsid w:val="005F49C7"/>
    <w:rsid w:val="005F4A7C"/>
    <w:rsid w:val="005F4ABD"/>
    <w:rsid w:val="005F4AE6"/>
    <w:rsid w:val="005F4E89"/>
    <w:rsid w:val="005F556D"/>
    <w:rsid w:val="005F5D00"/>
    <w:rsid w:val="005F5D17"/>
    <w:rsid w:val="005F5E92"/>
    <w:rsid w:val="005F6C7E"/>
    <w:rsid w:val="005F6E4B"/>
    <w:rsid w:val="005F7952"/>
    <w:rsid w:val="0060119A"/>
    <w:rsid w:val="0060182E"/>
    <w:rsid w:val="00601A5E"/>
    <w:rsid w:val="00601CFD"/>
    <w:rsid w:val="00602221"/>
    <w:rsid w:val="006034D1"/>
    <w:rsid w:val="00603FB7"/>
    <w:rsid w:val="0060412A"/>
    <w:rsid w:val="00604983"/>
    <w:rsid w:val="00604A81"/>
    <w:rsid w:val="00605559"/>
    <w:rsid w:val="0060561F"/>
    <w:rsid w:val="00605B66"/>
    <w:rsid w:val="00605F54"/>
    <w:rsid w:val="006061E2"/>
    <w:rsid w:val="0060629F"/>
    <w:rsid w:val="00606900"/>
    <w:rsid w:val="00606B9F"/>
    <w:rsid w:val="006072A7"/>
    <w:rsid w:val="00607C6E"/>
    <w:rsid w:val="00610503"/>
    <w:rsid w:val="00610683"/>
    <w:rsid w:val="0061096C"/>
    <w:rsid w:val="00610DEC"/>
    <w:rsid w:val="00610F95"/>
    <w:rsid w:val="0061194E"/>
    <w:rsid w:val="006119AA"/>
    <w:rsid w:val="00611A12"/>
    <w:rsid w:val="00611A28"/>
    <w:rsid w:val="00612397"/>
    <w:rsid w:val="006126B1"/>
    <w:rsid w:val="00613C24"/>
    <w:rsid w:val="00613EAB"/>
    <w:rsid w:val="00614A52"/>
    <w:rsid w:val="00614BAA"/>
    <w:rsid w:val="00616441"/>
    <w:rsid w:val="00616B60"/>
    <w:rsid w:val="006172E5"/>
    <w:rsid w:val="00617458"/>
    <w:rsid w:val="00617947"/>
    <w:rsid w:val="00617997"/>
    <w:rsid w:val="00617E65"/>
    <w:rsid w:val="00617FB5"/>
    <w:rsid w:val="00620C0B"/>
    <w:rsid w:val="00620F32"/>
    <w:rsid w:val="006212F5"/>
    <w:rsid w:val="006225B1"/>
    <w:rsid w:val="00622968"/>
    <w:rsid w:val="0062323D"/>
    <w:rsid w:val="0062358D"/>
    <w:rsid w:val="00623C06"/>
    <w:rsid w:val="00624073"/>
    <w:rsid w:val="0062461C"/>
    <w:rsid w:val="006254AA"/>
    <w:rsid w:val="00626FC8"/>
    <w:rsid w:val="006271F7"/>
    <w:rsid w:val="0062733C"/>
    <w:rsid w:val="0062778F"/>
    <w:rsid w:val="00627F9C"/>
    <w:rsid w:val="0063038D"/>
    <w:rsid w:val="00630A71"/>
    <w:rsid w:val="00630B1C"/>
    <w:rsid w:val="00631F58"/>
    <w:rsid w:val="0063261C"/>
    <w:rsid w:val="006328B8"/>
    <w:rsid w:val="00632AC0"/>
    <w:rsid w:val="00632E91"/>
    <w:rsid w:val="00632F3B"/>
    <w:rsid w:val="0063309C"/>
    <w:rsid w:val="0063324B"/>
    <w:rsid w:val="00633B6C"/>
    <w:rsid w:val="00633FBA"/>
    <w:rsid w:val="00634A34"/>
    <w:rsid w:val="00635147"/>
    <w:rsid w:val="00635CDB"/>
    <w:rsid w:val="00636626"/>
    <w:rsid w:val="00636F79"/>
    <w:rsid w:val="00637547"/>
    <w:rsid w:val="00637C59"/>
    <w:rsid w:val="006407A2"/>
    <w:rsid w:val="00640946"/>
    <w:rsid w:val="00640D55"/>
    <w:rsid w:val="00640FBD"/>
    <w:rsid w:val="00641093"/>
    <w:rsid w:val="00641973"/>
    <w:rsid w:val="00641C45"/>
    <w:rsid w:val="006427EC"/>
    <w:rsid w:val="00644139"/>
    <w:rsid w:val="0064446A"/>
    <w:rsid w:val="006447FA"/>
    <w:rsid w:val="00644DE9"/>
    <w:rsid w:val="00645AA5"/>
    <w:rsid w:val="00645B26"/>
    <w:rsid w:val="00645BAB"/>
    <w:rsid w:val="0064600F"/>
    <w:rsid w:val="006461C9"/>
    <w:rsid w:val="0064679E"/>
    <w:rsid w:val="00646990"/>
    <w:rsid w:val="00646F68"/>
    <w:rsid w:val="006475BC"/>
    <w:rsid w:val="006478CD"/>
    <w:rsid w:val="00647D8D"/>
    <w:rsid w:val="00650386"/>
    <w:rsid w:val="00650ED1"/>
    <w:rsid w:val="00650FDE"/>
    <w:rsid w:val="006511CB"/>
    <w:rsid w:val="006523B0"/>
    <w:rsid w:val="0065275D"/>
    <w:rsid w:val="006528C7"/>
    <w:rsid w:val="00652912"/>
    <w:rsid w:val="00653E30"/>
    <w:rsid w:val="00654044"/>
    <w:rsid w:val="00656FB7"/>
    <w:rsid w:val="006571D0"/>
    <w:rsid w:val="00657259"/>
    <w:rsid w:val="00657598"/>
    <w:rsid w:val="00657856"/>
    <w:rsid w:val="006579CE"/>
    <w:rsid w:val="00657E03"/>
    <w:rsid w:val="006601DE"/>
    <w:rsid w:val="00661418"/>
    <w:rsid w:val="00662524"/>
    <w:rsid w:val="006625C8"/>
    <w:rsid w:val="006629C9"/>
    <w:rsid w:val="00662F5D"/>
    <w:rsid w:val="00663A4F"/>
    <w:rsid w:val="00664C21"/>
    <w:rsid w:val="00664C87"/>
    <w:rsid w:val="00664DD3"/>
    <w:rsid w:val="00664DE4"/>
    <w:rsid w:val="00664E57"/>
    <w:rsid w:val="00665757"/>
    <w:rsid w:val="00665929"/>
    <w:rsid w:val="006663B8"/>
    <w:rsid w:val="00666A15"/>
    <w:rsid w:val="00667046"/>
    <w:rsid w:val="006670BA"/>
    <w:rsid w:val="00667525"/>
    <w:rsid w:val="006675B5"/>
    <w:rsid w:val="00667B2B"/>
    <w:rsid w:val="00667D00"/>
    <w:rsid w:val="006701E5"/>
    <w:rsid w:val="00671642"/>
    <w:rsid w:val="00671840"/>
    <w:rsid w:val="0067286E"/>
    <w:rsid w:val="00673273"/>
    <w:rsid w:val="0067361C"/>
    <w:rsid w:val="00673DF2"/>
    <w:rsid w:val="006743F5"/>
    <w:rsid w:val="00674B20"/>
    <w:rsid w:val="00674EAD"/>
    <w:rsid w:val="0067631C"/>
    <w:rsid w:val="00676369"/>
    <w:rsid w:val="00677B8C"/>
    <w:rsid w:val="006800C6"/>
    <w:rsid w:val="00680C52"/>
    <w:rsid w:val="00680FE6"/>
    <w:rsid w:val="0068118E"/>
    <w:rsid w:val="006813AF"/>
    <w:rsid w:val="0068160D"/>
    <w:rsid w:val="0068179F"/>
    <w:rsid w:val="00681B4D"/>
    <w:rsid w:val="00681BB7"/>
    <w:rsid w:val="00682436"/>
    <w:rsid w:val="0068319E"/>
    <w:rsid w:val="0068352E"/>
    <w:rsid w:val="0068360D"/>
    <w:rsid w:val="00683C15"/>
    <w:rsid w:val="0068441D"/>
    <w:rsid w:val="006848F7"/>
    <w:rsid w:val="00686D88"/>
    <w:rsid w:val="006901FE"/>
    <w:rsid w:val="00690490"/>
    <w:rsid w:val="00691245"/>
    <w:rsid w:val="006920F8"/>
    <w:rsid w:val="00692706"/>
    <w:rsid w:val="00692E5B"/>
    <w:rsid w:val="00693DC7"/>
    <w:rsid w:val="0069405E"/>
    <w:rsid w:val="00694434"/>
    <w:rsid w:val="00694CB5"/>
    <w:rsid w:val="006951FA"/>
    <w:rsid w:val="00695341"/>
    <w:rsid w:val="006962C0"/>
    <w:rsid w:val="00696EE7"/>
    <w:rsid w:val="006972F0"/>
    <w:rsid w:val="00697FD7"/>
    <w:rsid w:val="006A14BF"/>
    <w:rsid w:val="006A1576"/>
    <w:rsid w:val="006A1B90"/>
    <w:rsid w:val="006A2405"/>
    <w:rsid w:val="006A296E"/>
    <w:rsid w:val="006A2ABD"/>
    <w:rsid w:val="006A3645"/>
    <w:rsid w:val="006A4180"/>
    <w:rsid w:val="006A481E"/>
    <w:rsid w:val="006A49FE"/>
    <w:rsid w:val="006A50E6"/>
    <w:rsid w:val="006A592F"/>
    <w:rsid w:val="006A5933"/>
    <w:rsid w:val="006A5C8F"/>
    <w:rsid w:val="006A618F"/>
    <w:rsid w:val="006A6491"/>
    <w:rsid w:val="006A69D7"/>
    <w:rsid w:val="006A6AE0"/>
    <w:rsid w:val="006A7429"/>
    <w:rsid w:val="006A761F"/>
    <w:rsid w:val="006B035E"/>
    <w:rsid w:val="006B0886"/>
    <w:rsid w:val="006B0A2F"/>
    <w:rsid w:val="006B12C3"/>
    <w:rsid w:val="006B1784"/>
    <w:rsid w:val="006B1874"/>
    <w:rsid w:val="006B19E3"/>
    <w:rsid w:val="006B1B0D"/>
    <w:rsid w:val="006B2235"/>
    <w:rsid w:val="006B2AFF"/>
    <w:rsid w:val="006B2E17"/>
    <w:rsid w:val="006B318D"/>
    <w:rsid w:val="006B3862"/>
    <w:rsid w:val="006B4BE1"/>
    <w:rsid w:val="006B503A"/>
    <w:rsid w:val="006B5876"/>
    <w:rsid w:val="006B5C4C"/>
    <w:rsid w:val="006B5D17"/>
    <w:rsid w:val="006B5D2F"/>
    <w:rsid w:val="006B7AB8"/>
    <w:rsid w:val="006C00CF"/>
    <w:rsid w:val="006C089F"/>
    <w:rsid w:val="006C0A61"/>
    <w:rsid w:val="006C1258"/>
    <w:rsid w:val="006C1364"/>
    <w:rsid w:val="006C1628"/>
    <w:rsid w:val="006C17D6"/>
    <w:rsid w:val="006C1DA8"/>
    <w:rsid w:val="006C265C"/>
    <w:rsid w:val="006C2CEF"/>
    <w:rsid w:val="006C2E50"/>
    <w:rsid w:val="006C4041"/>
    <w:rsid w:val="006C43C0"/>
    <w:rsid w:val="006C595C"/>
    <w:rsid w:val="006C7084"/>
    <w:rsid w:val="006C714C"/>
    <w:rsid w:val="006C74DB"/>
    <w:rsid w:val="006D15E3"/>
    <w:rsid w:val="006D1A5C"/>
    <w:rsid w:val="006D2885"/>
    <w:rsid w:val="006D2CC3"/>
    <w:rsid w:val="006D2FA9"/>
    <w:rsid w:val="006D375C"/>
    <w:rsid w:val="006D4758"/>
    <w:rsid w:val="006D47FD"/>
    <w:rsid w:val="006D4A92"/>
    <w:rsid w:val="006D5211"/>
    <w:rsid w:val="006D5695"/>
    <w:rsid w:val="006D5C4F"/>
    <w:rsid w:val="006D5FA6"/>
    <w:rsid w:val="006D612C"/>
    <w:rsid w:val="006D7767"/>
    <w:rsid w:val="006E023B"/>
    <w:rsid w:val="006E0563"/>
    <w:rsid w:val="006E0ABA"/>
    <w:rsid w:val="006E175A"/>
    <w:rsid w:val="006E2646"/>
    <w:rsid w:val="006E3782"/>
    <w:rsid w:val="006E39AE"/>
    <w:rsid w:val="006E3D45"/>
    <w:rsid w:val="006E454A"/>
    <w:rsid w:val="006E4C61"/>
    <w:rsid w:val="006E4FA9"/>
    <w:rsid w:val="006E5ADC"/>
    <w:rsid w:val="006E5CF9"/>
    <w:rsid w:val="006E6419"/>
    <w:rsid w:val="006E67A2"/>
    <w:rsid w:val="006E68E2"/>
    <w:rsid w:val="006E7136"/>
    <w:rsid w:val="006E749B"/>
    <w:rsid w:val="006E7A47"/>
    <w:rsid w:val="006E7FC6"/>
    <w:rsid w:val="006F09AD"/>
    <w:rsid w:val="006F0CCA"/>
    <w:rsid w:val="006F0EDB"/>
    <w:rsid w:val="006F137B"/>
    <w:rsid w:val="006F1820"/>
    <w:rsid w:val="006F18F9"/>
    <w:rsid w:val="006F238A"/>
    <w:rsid w:val="006F26E8"/>
    <w:rsid w:val="006F2DB0"/>
    <w:rsid w:val="006F309F"/>
    <w:rsid w:val="006F35C9"/>
    <w:rsid w:val="006F3B60"/>
    <w:rsid w:val="006F4140"/>
    <w:rsid w:val="006F453C"/>
    <w:rsid w:val="006F495F"/>
    <w:rsid w:val="006F4A46"/>
    <w:rsid w:val="006F4B95"/>
    <w:rsid w:val="006F5867"/>
    <w:rsid w:val="006F5B44"/>
    <w:rsid w:val="006F5CFB"/>
    <w:rsid w:val="006F6264"/>
    <w:rsid w:val="006F66B3"/>
    <w:rsid w:val="00700AED"/>
    <w:rsid w:val="0070159A"/>
    <w:rsid w:val="00702316"/>
    <w:rsid w:val="007028A1"/>
    <w:rsid w:val="00703D85"/>
    <w:rsid w:val="007052FC"/>
    <w:rsid w:val="007058D5"/>
    <w:rsid w:val="00705BCF"/>
    <w:rsid w:val="007061D8"/>
    <w:rsid w:val="0070634A"/>
    <w:rsid w:val="00706995"/>
    <w:rsid w:val="00706A2F"/>
    <w:rsid w:val="0070704E"/>
    <w:rsid w:val="00707A85"/>
    <w:rsid w:val="00710D74"/>
    <w:rsid w:val="00711132"/>
    <w:rsid w:val="00712485"/>
    <w:rsid w:val="007139A6"/>
    <w:rsid w:val="0071483C"/>
    <w:rsid w:val="00714C86"/>
    <w:rsid w:val="007153B8"/>
    <w:rsid w:val="00715586"/>
    <w:rsid w:val="007158BA"/>
    <w:rsid w:val="0071635A"/>
    <w:rsid w:val="00716792"/>
    <w:rsid w:val="00716B5A"/>
    <w:rsid w:val="0071712D"/>
    <w:rsid w:val="0071736B"/>
    <w:rsid w:val="00717471"/>
    <w:rsid w:val="0071754D"/>
    <w:rsid w:val="00717C41"/>
    <w:rsid w:val="007201EC"/>
    <w:rsid w:val="00720C53"/>
    <w:rsid w:val="007216EC"/>
    <w:rsid w:val="0072235E"/>
    <w:rsid w:val="00722A49"/>
    <w:rsid w:val="00722BA0"/>
    <w:rsid w:val="00722E6D"/>
    <w:rsid w:val="007233D2"/>
    <w:rsid w:val="007237AA"/>
    <w:rsid w:val="007239A1"/>
    <w:rsid w:val="007240D6"/>
    <w:rsid w:val="0072413C"/>
    <w:rsid w:val="007242C1"/>
    <w:rsid w:val="00724A78"/>
    <w:rsid w:val="00724BBA"/>
    <w:rsid w:val="007251AB"/>
    <w:rsid w:val="00725294"/>
    <w:rsid w:val="007253AD"/>
    <w:rsid w:val="00725656"/>
    <w:rsid w:val="00725799"/>
    <w:rsid w:val="00725AF0"/>
    <w:rsid w:val="00726C61"/>
    <w:rsid w:val="00726E71"/>
    <w:rsid w:val="0073166A"/>
    <w:rsid w:val="00731AB7"/>
    <w:rsid w:val="00731EC3"/>
    <w:rsid w:val="00732DCB"/>
    <w:rsid w:val="00732F27"/>
    <w:rsid w:val="0073342B"/>
    <w:rsid w:val="00733D2B"/>
    <w:rsid w:val="00733EFF"/>
    <w:rsid w:val="00734219"/>
    <w:rsid w:val="00734271"/>
    <w:rsid w:val="0073517E"/>
    <w:rsid w:val="00736572"/>
    <w:rsid w:val="007366FB"/>
    <w:rsid w:val="0073716E"/>
    <w:rsid w:val="007373F8"/>
    <w:rsid w:val="00737FE2"/>
    <w:rsid w:val="00740A13"/>
    <w:rsid w:val="00740CAB"/>
    <w:rsid w:val="00741005"/>
    <w:rsid w:val="007410A1"/>
    <w:rsid w:val="007427CB"/>
    <w:rsid w:val="00742BE9"/>
    <w:rsid w:val="00742C4C"/>
    <w:rsid w:val="007451CB"/>
    <w:rsid w:val="007459C1"/>
    <w:rsid w:val="00745BCD"/>
    <w:rsid w:val="007461E3"/>
    <w:rsid w:val="00746291"/>
    <w:rsid w:val="007479CA"/>
    <w:rsid w:val="00747B1E"/>
    <w:rsid w:val="0075069A"/>
    <w:rsid w:val="007508A8"/>
    <w:rsid w:val="00750F4E"/>
    <w:rsid w:val="00751537"/>
    <w:rsid w:val="007517D8"/>
    <w:rsid w:val="00751810"/>
    <w:rsid w:val="00751D1F"/>
    <w:rsid w:val="00752275"/>
    <w:rsid w:val="007523F2"/>
    <w:rsid w:val="00752527"/>
    <w:rsid w:val="00752813"/>
    <w:rsid w:val="0075299D"/>
    <w:rsid w:val="007529A4"/>
    <w:rsid w:val="00752AF4"/>
    <w:rsid w:val="007540E6"/>
    <w:rsid w:val="007542C1"/>
    <w:rsid w:val="00754CAC"/>
    <w:rsid w:val="00754F22"/>
    <w:rsid w:val="007553BD"/>
    <w:rsid w:val="00755968"/>
    <w:rsid w:val="00756012"/>
    <w:rsid w:val="00756208"/>
    <w:rsid w:val="00756B1A"/>
    <w:rsid w:val="0076023F"/>
    <w:rsid w:val="00760E7A"/>
    <w:rsid w:val="00760F3A"/>
    <w:rsid w:val="007618B1"/>
    <w:rsid w:val="00761D26"/>
    <w:rsid w:val="00761EE6"/>
    <w:rsid w:val="00763363"/>
    <w:rsid w:val="00763E37"/>
    <w:rsid w:val="00763F5B"/>
    <w:rsid w:val="00763FE7"/>
    <w:rsid w:val="00765167"/>
    <w:rsid w:val="007653AC"/>
    <w:rsid w:val="00765750"/>
    <w:rsid w:val="00765DC3"/>
    <w:rsid w:val="00767542"/>
    <w:rsid w:val="00767D2F"/>
    <w:rsid w:val="00770099"/>
    <w:rsid w:val="007700B8"/>
    <w:rsid w:val="007710A2"/>
    <w:rsid w:val="00771240"/>
    <w:rsid w:val="007715A5"/>
    <w:rsid w:val="007717F6"/>
    <w:rsid w:val="00771DEF"/>
    <w:rsid w:val="00771FF8"/>
    <w:rsid w:val="00772058"/>
    <w:rsid w:val="00772AF9"/>
    <w:rsid w:val="00773246"/>
    <w:rsid w:val="00774101"/>
    <w:rsid w:val="00774BAB"/>
    <w:rsid w:val="00774D8E"/>
    <w:rsid w:val="00775033"/>
    <w:rsid w:val="00775512"/>
    <w:rsid w:val="00775AD9"/>
    <w:rsid w:val="00776A4E"/>
    <w:rsid w:val="00776BAC"/>
    <w:rsid w:val="00776F3F"/>
    <w:rsid w:val="007801D9"/>
    <w:rsid w:val="00780327"/>
    <w:rsid w:val="00780FBB"/>
    <w:rsid w:val="00781373"/>
    <w:rsid w:val="00781529"/>
    <w:rsid w:val="0078156E"/>
    <w:rsid w:val="0078255F"/>
    <w:rsid w:val="0078261C"/>
    <w:rsid w:val="00782A83"/>
    <w:rsid w:val="00782F0A"/>
    <w:rsid w:val="00783019"/>
    <w:rsid w:val="00783648"/>
    <w:rsid w:val="007842DF"/>
    <w:rsid w:val="00784787"/>
    <w:rsid w:val="00784B7B"/>
    <w:rsid w:val="00784C70"/>
    <w:rsid w:val="00785017"/>
    <w:rsid w:val="00785174"/>
    <w:rsid w:val="007854DF"/>
    <w:rsid w:val="00785CC1"/>
    <w:rsid w:val="007867DB"/>
    <w:rsid w:val="00786A72"/>
    <w:rsid w:val="00786DBC"/>
    <w:rsid w:val="007878BB"/>
    <w:rsid w:val="00787EBE"/>
    <w:rsid w:val="0079026B"/>
    <w:rsid w:val="007903E4"/>
    <w:rsid w:val="007915D1"/>
    <w:rsid w:val="00791649"/>
    <w:rsid w:val="00791984"/>
    <w:rsid w:val="00791A22"/>
    <w:rsid w:val="00792631"/>
    <w:rsid w:val="00792CF1"/>
    <w:rsid w:val="00792D8C"/>
    <w:rsid w:val="0079411D"/>
    <w:rsid w:val="00794590"/>
    <w:rsid w:val="00795865"/>
    <w:rsid w:val="00795991"/>
    <w:rsid w:val="0079694A"/>
    <w:rsid w:val="00797111"/>
    <w:rsid w:val="007A046F"/>
    <w:rsid w:val="007A0542"/>
    <w:rsid w:val="007A174F"/>
    <w:rsid w:val="007A2050"/>
    <w:rsid w:val="007A2C6D"/>
    <w:rsid w:val="007A31F6"/>
    <w:rsid w:val="007A3A61"/>
    <w:rsid w:val="007A44EA"/>
    <w:rsid w:val="007A4FD2"/>
    <w:rsid w:val="007A6202"/>
    <w:rsid w:val="007A63FE"/>
    <w:rsid w:val="007A6525"/>
    <w:rsid w:val="007A6A98"/>
    <w:rsid w:val="007A6B68"/>
    <w:rsid w:val="007A6F81"/>
    <w:rsid w:val="007A71E3"/>
    <w:rsid w:val="007B0A85"/>
    <w:rsid w:val="007B1066"/>
    <w:rsid w:val="007B1926"/>
    <w:rsid w:val="007B1B11"/>
    <w:rsid w:val="007B1D26"/>
    <w:rsid w:val="007B1F8D"/>
    <w:rsid w:val="007B2D95"/>
    <w:rsid w:val="007B3433"/>
    <w:rsid w:val="007B3951"/>
    <w:rsid w:val="007B3E8B"/>
    <w:rsid w:val="007B4058"/>
    <w:rsid w:val="007B457C"/>
    <w:rsid w:val="007B4817"/>
    <w:rsid w:val="007B4B66"/>
    <w:rsid w:val="007B53D2"/>
    <w:rsid w:val="007B572A"/>
    <w:rsid w:val="007B6152"/>
    <w:rsid w:val="007B6153"/>
    <w:rsid w:val="007B677B"/>
    <w:rsid w:val="007B75C9"/>
    <w:rsid w:val="007C013F"/>
    <w:rsid w:val="007C0E4B"/>
    <w:rsid w:val="007C1311"/>
    <w:rsid w:val="007C1586"/>
    <w:rsid w:val="007C17ED"/>
    <w:rsid w:val="007C248C"/>
    <w:rsid w:val="007C27D3"/>
    <w:rsid w:val="007C2C03"/>
    <w:rsid w:val="007C31F3"/>
    <w:rsid w:val="007C3F37"/>
    <w:rsid w:val="007C43E5"/>
    <w:rsid w:val="007C4B12"/>
    <w:rsid w:val="007C5875"/>
    <w:rsid w:val="007C5A9E"/>
    <w:rsid w:val="007C5D13"/>
    <w:rsid w:val="007C5FBC"/>
    <w:rsid w:val="007C693D"/>
    <w:rsid w:val="007C6987"/>
    <w:rsid w:val="007C77CF"/>
    <w:rsid w:val="007C7BB6"/>
    <w:rsid w:val="007D03D4"/>
    <w:rsid w:val="007D0D14"/>
    <w:rsid w:val="007D0D98"/>
    <w:rsid w:val="007D1EB6"/>
    <w:rsid w:val="007D2916"/>
    <w:rsid w:val="007D2B8F"/>
    <w:rsid w:val="007D3576"/>
    <w:rsid w:val="007D460A"/>
    <w:rsid w:val="007D4CEE"/>
    <w:rsid w:val="007D5C04"/>
    <w:rsid w:val="007D6807"/>
    <w:rsid w:val="007D6E94"/>
    <w:rsid w:val="007D6FBF"/>
    <w:rsid w:val="007D708B"/>
    <w:rsid w:val="007E0B77"/>
    <w:rsid w:val="007E1624"/>
    <w:rsid w:val="007E2EC9"/>
    <w:rsid w:val="007E377C"/>
    <w:rsid w:val="007E4759"/>
    <w:rsid w:val="007E47AF"/>
    <w:rsid w:val="007E4FA9"/>
    <w:rsid w:val="007E50E7"/>
    <w:rsid w:val="007E5412"/>
    <w:rsid w:val="007E5DAC"/>
    <w:rsid w:val="007E76D4"/>
    <w:rsid w:val="007E770F"/>
    <w:rsid w:val="007F06C5"/>
    <w:rsid w:val="007F07BE"/>
    <w:rsid w:val="007F08FA"/>
    <w:rsid w:val="007F0E2F"/>
    <w:rsid w:val="007F108E"/>
    <w:rsid w:val="007F10FF"/>
    <w:rsid w:val="007F1694"/>
    <w:rsid w:val="007F2E34"/>
    <w:rsid w:val="007F2F3A"/>
    <w:rsid w:val="007F3940"/>
    <w:rsid w:val="007F4647"/>
    <w:rsid w:val="007F4C84"/>
    <w:rsid w:val="007F63D0"/>
    <w:rsid w:val="007F642D"/>
    <w:rsid w:val="007F64A6"/>
    <w:rsid w:val="007F66C5"/>
    <w:rsid w:val="007F67D3"/>
    <w:rsid w:val="007F7D85"/>
    <w:rsid w:val="00800626"/>
    <w:rsid w:val="00801937"/>
    <w:rsid w:val="008034AE"/>
    <w:rsid w:val="00803A7C"/>
    <w:rsid w:val="0080415A"/>
    <w:rsid w:val="00805225"/>
    <w:rsid w:val="0080556A"/>
    <w:rsid w:val="008056AA"/>
    <w:rsid w:val="008059EF"/>
    <w:rsid w:val="00805D86"/>
    <w:rsid w:val="0080622D"/>
    <w:rsid w:val="00806AFA"/>
    <w:rsid w:val="0080729A"/>
    <w:rsid w:val="00807417"/>
    <w:rsid w:val="00807D29"/>
    <w:rsid w:val="00807ED2"/>
    <w:rsid w:val="00810423"/>
    <w:rsid w:val="00810DA4"/>
    <w:rsid w:val="00811B11"/>
    <w:rsid w:val="00812A9C"/>
    <w:rsid w:val="008130C3"/>
    <w:rsid w:val="008144BD"/>
    <w:rsid w:val="00814B79"/>
    <w:rsid w:val="0081545A"/>
    <w:rsid w:val="008154E2"/>
    <w:rsid w:val="0081562C"/>
    <w:rsid w:val="00815F3A"/>
    <w:rsid w:val="008162A8"/>
    <w:rsid w:val="0081670E"/>
    <w:rsid w:val="00816E25"/>
    <w:rsid w:val="00817950"/>
    <w:rsid w:val="008218C6"/>
    <w:rsid w:val="0082230A"/>
    <w:rsid w:val="00822DDD"/>
    <w:rsid w:val="008231CD"/>
    <w:rsid w:val="008242B3"/>
    <w:rsid w:val="00824434"/>
    <w:rsid w:val="00824888"/>
    <w:rsid w:val="00824C6B"/>
    <w:rsid w:val="008252A1"/>
    <w:rsid w:val="00825CAC"/>
    <w:rsid w:val="00825ED6"/>
    <w:rsid w:val="008263C7"/>
    <w:rsid w:val="00826A6F"/>
    <w:rsid w:val="008271E2"/>
    <w:rsid w:val="008278FC"/>
    <w:rsid w:val="00830C4E"/>
    <w:rsid w:val="00830E3D"/>
    <w:rsid w:val="0083127E"/>
    <w:rsid w:val="008313AE"/>
    <w:rsid w:val="00831A1C"/>
    <w:rsid w:val="0083233E"/>
    <w:rsid w:val="0083287C"/>
    <w:rsid w:val="00832B0C"/>
    <w:rsid w:val="00833528"/>
    <w:rsid w:val="0083402B"/>
    <w:rsid w:val="008342D8"/>
    <w:rsid w:val="008343EB"/>
    <w:rsid w:val="008351F9"/>
    <w:rsid w:val="0083545E"/>
    <w:rsid w:val="0083573E"/>
    <w:rsid w:val="00835BD8"/>
    <w:rsid w:val="00836241"/>
    <w:rsid w:val="008364F6"/>
    <w:rsid w:val="00836785"/>
    <w:rsid w:val="00836928"/>
    <w:rsid w:val="00836F1B"/>
    <w:rsid w:val="00837278"/>
    <w:rsid w:val="00837827"/>
    <w:rsid w:val="0084024C"/>
    <w:rsid w:val="00840280"/>
    <w:rsid w:val="008408D2"/>
    <w:rsid w:val="0084146E"/>
    <w:rsid w:val="008416C5"/>
    <w:rsid w:val="00841D77"/>
    <w:rsid w:val="00842CC2"/>
    <w:rsid w:val="00842E7B"/>
    <w:rsid w:val="008437A6"/>
    <w:rsid w:val="00844187"/>
    <w:rsid w:val="008441C7"/>
    <w:rsid w:val="0084449C"/>
    <w:rsid w:val="00844E6F"/>
    <w:rsid w:val="00844F21"/>
    <w:rsid w:val="008453FA"/>
    <w:rsid w:val="008455AA"/>
    <w:rsid w:val="00845E04"/>
    <w:rsid w:val="008472E5"/>
    <w:rsid w:val="008474FE"/>
    <w:rsid w:val="00850A42"/>
    <w:rsid w:val="008514FE"/>
    <w:rsid w:val="00852019"/>
    <w:rsid w:val="008526E0"/>
    <w:rsid w:val="00852C69"/>
    <w:rsid w:val="00853C5A"/>
    <w:rsid w:val="00853FE6"/>
    <w:rsid w:val="00854A7E"/>
    <w:rsid w:val="00854FFC"/>
    <w:rsid w:val="00855398"/>
    <w:rsid w:val="00855A8F"/>
    <w:rsid w:val="0085643B"/>
    <w:rsid w:val="00856E44"/>
    <w:rsid w:val="00857314"/>
    <w:rsid w:val="008602EA"/>
    <w:rsid w:val="0086063F"/>
    <w:rsid w:val="00860887"/>
    <w:rsid w:val="00860CB8"/>
    <w:rsid w:val="008613D2"/>
    <w:rsid w:val="00861971"/>
    <w:rsid w:val="00861C2C"/>
    <w:rsid w:val="00861D11"/>
    <w:rsid w:val="00861FFF"/>
    <w:rsid w:val="00862C39"/>
    <w:rsid w:val="00862C46"/>
    <w:rsid w:val="00863012"/>
    <w:rsid w:val="0086310D"/>
    <w:rsid w:val="008640E9"/>
    <w:rsid w:val="00864C0F"/>
    <w:rsid w:val="00865391"/>
    <w:rsid w:val="00865DFD"/>
    <w:rsid w:val="00866497"/>
    <w:rsid w:val="00866A80"/>
    <w:rsid w:val="00867554"/>
    <w:rsid w:val="008703AF"/>
    <w:rsid w:val="00870980"/>
    <w:rsid w:val="00870A90"/>
    <w:rsid w:val="00870E70"/>
    <w:rsid w:val="008715B2"/>
    <w:rsid w:val="008715C7"/>
    <w:rsid w:val="008718B9"/>
    <w:rsid w:val="00871A8A"/>
    <w:rsid w:val="00872330"/>
    <w:rsid w:val="008723D6"/>
    <w:rsid w:val="00873AC1"/>
    <w:rsid w:val="00873B7C"/>
    <w:rsid w:val="008740C7"/>
    <w:rsid w:val="0087487D"/>
    <w:rsid w:val="00875292"/>
    <w:rsid w:val="008760EB"/>
    <w:rsid w:val="0087728B"/>
    <w:rsid w:val="00877735"/>
    <w:rsid w:val="00877C4B"/>
    <w:rsid w:val="00880508"/>
    <w:rsid w:val="008806ED"/>
    <w:rsid w:val="0088074D"/>
    <w:rsid w:val="00880AE1"/>
    <w:rsid w:val="00880FDE"/>
    <w:rsid w:val="00881125"/>
    <w:rsid w:val="00881924"/>
    <w:rsid w:val="008819EF"/>
    <w:rsid w:val="00881A79"/>
    <w:rsid w:val="0088269E"/>
    <w:rsid w:val="008831C2"/>
    <w:rsid w:val="0088377A"/>
    <w:rsid w:val="00883DD3"/>
    <w:rsid w:val="00883ECF"/>
    <w:rsid w:val="00883F93"/>
    <w:rsid w:val="00884078"/>
    <w:rsid w:val="00885256"/>
    <w:rsid w:val="0088621B"/>
    <w:rsid w:val="00886249"/>
    <w:rsid w:val="00886A1D"/>
    <w:rsid w:val="00886D3F"/>
    <w:rsid w:val="00886FC3"/>
    <w:rsid w:val="0088720B"/>
    <w:rsid w:val="00887E8E"/>
    <w:rsid w:val="00890136"/>
    <w:rsid w:val="00890E41"/>
    <w:rsid w:val="00891458"/>
    <w:rsid w:val="00891AC0"/>
    <w:rsid w:val="00891CCA"/>
    <w:rsid w:val="008924EB"/>
    <w:rsid w:val="00892788"/>
    <w:rsid w:val="0089315A"/>
    <w:rsid w:val="008931EE"/>
    <w:rsid w:val="008938AD"/>
    <w:rsid w:val="00893CDF"/>
    <w:rsid w:val="00893F69"/>
    <w:rsid w:val="00893F7C"/>
    <w:rsid w:val="00893FB3"/>
    <w:rsid w:val="008949E9"/>
    <w:rsid w:val="00894EA7"/>
    <w:rsid w:val="00895D6D"/>
    <w:rsid w:val="008967C4"/>
    <w:rsid w:val="00896880"/>
    <w:rsid w:val="00897274"/>
    <w:rsid w:val="00897312"/>
    <w:rsid w:val="008974A8"/>
    <w:rsid w:val="00897527"/>
    <w:rsid w:val="00897B35"/>
    <w:rsid w:val="008A0275"/>
    <w:rsid w:val="008A1243"/>
    <w:rsid w:val="008A16D5"/>
    <w:rsid w:val="008A3018"/>
    <w:rsid w:val="008A3073"/>
    <w:rsid w:val="008A3271"/>
    <w:rsid w:val="008A3512"/>
    <w:rsid w:val="008A3DDB"/>
    <w:rsid w:val="008A44FB"/>
    <w:rsid w:val="008A464B"/>
    <w:rsid w:val="008A4873"/>
    <w:rsid w:val="008A4B24"/>
    <w:rsid w:val="008A4E01"/>
    <w:rsid w:val="008A5A27"/>
    <w:rsid w:val="008A6346"/>
    <w:rsid w:val="008A64D0"/>
    <w:rsid w:val="008A6618"/>
    <w:rsid w:val="008A68D0"/>
    <w:rsid w:val="008A6B4B"/>
    <w:rsid w:val="008A7BEB"/>
    <w:rsid w:val="008B0268"/>
    <w:rsid w:val="008B0398"/>
    <w:rsid w:val="008B03AF"/>
    <w:rsid w:val="008B07B4"/>
    <w:rsid w:val="008B0AEF"/>
    <w:rsid w:val="008B1195"/>
    <w:rsid w:val="008B16C4"/>
    <w:rsid w:val="008B16F8"/>
    <w:rsid w:val="008B2857"/>
    <w:rsid w:val="008B3055"/>
    <w:rsid w:val="008B3343"/>
    <w:rsid w:val="008B36AF"/>
    <w:rsid w:val="008B3789"/>
    <w:rsid w:val="008B3B1E"/>
    <w:rsid w:val="008B40F1"/>
    <w:rsid w:val="008B46E4"/>
    <w:rsid w:val="008B5050"/>
    <w:rsid w:val="008B5409"/>
    <w:rsid w:val="008B5F8F"/>
    <w:rsid w:val="008B620B"/>
    <w:rsid w:val="008B69A4"/>
    <w:rsid w:val="008B718E"/>
    <w:rsid w:val="008B77F6"/>
    <w:rsid w:val="008C09DA"/>
    <w:rsid w:val="008C14F8"/>
    <w:rsid w:val="008C1930"/>
    <w:rsid w:val="008C1AB2"/>
    <w:rsid w:val="008C1CDF"/>
    <w:rsid w:val="008C204D"/>
    <w:rsid w:val="008C221C"/>
    <w:rsid w:val="008C24AB"/>
    <w:rsid w:val="008C276E"/>
    <w:rsid w:val="008C306A"/>
    <w:rsid w:val="008C311B"/>
    <w:rsid w:val="008C371F"/>
    <w:rsid w:val="008C485C"/>
    <w:rsid w:val="008C5BE1"/>
    <w:rsid w:val="008C67CE"/>
    <w:rsid w:val="008C69DC"/>
    <w:rsid w:val="008C741A"/>
    <w:rsid w:val="008C74E6"/>
    <w:rsid w:val="008C76EC"/>
    <w:rsid w:val="008D0BEB"/>
    <w:rsid w:val="008D122D"/>
    <w:rsid w:val="008D1830"/>
    <w:rsid w:val="008D1E0A"/>
    <w:rsid w:val="008D1F39"/>
    <w:rsid w:val="008D1FEE"/>
    <w:rsid w:val="008D236C"/>
    <w:rsid w:val="008D2390"/>
    <w:rsid w:val="008D274D"/>
    <w:rsid w:val="008D2CCD"/>
    <w:rsid w:val="008D2DB5"/>
    <w:rsid w:val="008D3858"/>
    <w:rsid w:val="008D46F9"/>
    <w:rsid w:val="008D4A75"/>
    <w:rsid w:val="008D4B45"/>
    <w:rsid w:val="008D4BD4"/>
    <w:rsid w:val="008D5AB3"/>
    <w:rsid w:val="008D5CF5"/>
    <w:rsid w:val="008D6897"/>
    <w:rsid w:val="008D7C42"/>
    <w:rsid w:val="008D7D2B"/>
    <w:rsid w:val="008E01A4"/>
    <w:rsid w:val="008E0D5C"/>
    <w:rsid w:val="008E106A"/>
    <w:rsid w:val="008E1074"/>
    <w:rsid w:val="008E24D7"/>
    <w:rsid w:val="008E2DDB"/>
    <w:rsid w:val="008E2F61"/>
    <w:rsid w:val="008E39A0"/>
    <w:rsid w:val="008E3DC2"/>
    <w:rsid w:val="008E3F8C"/>
    <w:rsid w:val="008E4F9B"/>
    <w:rsid w:val="008E5162"/>
    <w:rsid w:val="008E54D8"/>
    <w:rsid w:val="008E56BE"/>
    <w:rsid w:val="008E5C2C"/>
    <w:rsid w:val="008E714C"/>
    <w:rsid w:val="008E75B9"/>
    <w:rsid w:val="008E7927"/>
    <w:rsid w:val="008E7DCB"/>
    <w:rsid w:val="008F043F"/>
    <w:rsid w:val="008F0E85"/>
    <w:rsid w:val="008F18B8"/>
    <w:rsid w:val="008F1EBF"/>
    <w:rsid w:val="008F22DD"/>
    <w:rsid w:val="008F2399"/>
    <w:rsid w:val="008F2563"/>
    <w:rsid w:val="008F26ED"/>
    <w:rsid w:val="008F2773"/>
    <w:rsid w:val="008F307C"/>
    <w:rsid w:val="008F33BE"/>
    <w:rsid w:val="008F364F"/>
    <w:rsid w:val="008F41F5"/>
    <w:rsid w:val="008F4296"/>
    <w:rsid w:val="008F4348"/>
    <w:rsid w:val="008F4A68"/>
    <w:rsid w:val="008F5290"/>
    <w:rsid w:val="008F5617"/>
    <w:rsid w:val="008F5DED"/>
    <w:rsid w:val="008F686E"/>
    <w:rsid w:val="008F6FF3"/>
    <w:rsid w:val="008F7B36"/>
    <w:rsid w:val="009001B6"/>
    <w:rsid w:val="00900861"/>
    <w:rsid w:val="00900921"/>
    <w:rsid w:val="00900966"/>
    <w:rsid w:val="0090116B"/>
    <w:rsid w:val="0090141B"/>
    <w:rsid w:val="0090184A"/>
    <w:rsid w:val="00901C7E"/>
    <w:rsid w:val="00902036"/>
    <w:rsid w:val="00902624"/>
    <w:rsid w:val="0090295C"/>
    <w:rsid w:val="009031C8"/>
    <w:rsid w:val="00903206"/>
    <w:rsid w:val="0090362E"/>
    <w:rsid w:val="00903810"/>
    <w:rsid w:val="00904199"/>
    <w:rsid w:val="009041E3"/>
    <w:rsid w:val="00904E2F"/>
    <w:rsid w:val="009052CB"/>
    <w:rsid w:val="009054E4"/>
    <w:rsid w:val="009055B8"/>
    <w:rsid w:val="009056FE"/>
    <w:rsid w:val="00905740"/>
    <w:rsid w:val="009109D6"/>
    <w:rsid w:val="00910D60"/>
    <w:rsid w:val="009116B3"/>
    <w:rsid w:val="009118CD"/>
    <w:rsid w:val="00911BDE"/>
    <w:rsid w:val="009129CD"/>
    <w:rsid w:val="00912AA8"/>
    <w:rsid w:val="00912C6C"/>
    <w:rsid w:val="00912CB5"/>
    <w:rsid w:val="00912D92"/>
    <w:rsid w:val="00913AA6"/>
    <w:rsid w:val="00913C9D"/>
    <w:rsid w:val="0091430B"/>
    <w:rsid w:val="009148A3"/>
    <w:rsid w:val="0091493C"/>
    <w:rsid w:val="00914DD7"/>
    <w:rsid w:val="00914E68"/>
    <w:rsid w:val="00915212"/>
    <w:rsid w:val="00915787"/>
    <w:rsid w:val="009171BE"/>
    <w:rsid w:val="00920265"/>
    <w:rsid w:val="0092031C"/>
    <w:rsid w:val="00920709"/>
    <w:rsid w:val="00921955"/>
    <w:rsid w:val="00922192"/>
    <w:rsid w:val="009224B5"/>
    <w:rsid w:val="00922A1B"/>
    <w:rsid w:val="00923CEC"/>
    <w:rsid w:val="00924E8F"/>
    <w:rsid w:val="009266C0"/>
    <w:rsid w:val="009267BD"/>
    <w:rsid w:val="00927169"/>
    <w:rsid w:val="00927223"/>
    <w:rsid w:val="0092743E"/>
    <w:rsid w:val="009302DA"/>
    <w:rsid w:val="009303E3"/>
    <w:rsid w:val="009309E8"/>
    <w:rsid w:val="009310E5"/>
    <w:rsid w:val="009311C5"/>
    <w:rsid w:val="00931659"/>
    <w:rsid w:val="00931E85"/>
    <w:rsid w:val="009323EF"/>
    <w:rsid w:val="009336BF"/>
    <w:rsid w:val="00933938"/>
    <w:rsid w:val="00933E81"/>
    <w:rsid w:val="009345C3"/>
    <w:rsid w:val="0093487F"/>
    <w:rsid w:val="00934DE7"/>
    <w:rsid w:val="00934F71"/>
    <w:rsid w:val="00936E9A"/>
    <w:rsid w:val="00937174"/>
    <w:rsid w:val="00940557"/>
    <w:rsid w:val="00941D23"/>
    <w:rsid w:val="00942ACD"/>
    <w:rsid w:val="00942EF7"/>
    <w:rsid w:val="0094337D"/>
    <w:rsid w:val="00943A01"/>
    <w:rsid w:val="00943BCD"/>
    <w:rsid w:val="009444BF"/>
    <w:rsid w:val="009445F3"/>
    <w:rsid w:val="009451DE"/>
    <w:rsid w:val="00946109"/>
    <w:rsid w:val="00946B66"/>
    <w:rsid w:val="00946C6F"/>
    <w:rsid w:val="00946D48"/>
    <w:rsid w:val="00946F08"/>
    <w:rsid w:val="00947BDC"/>
    <w:rsid w:val="00947DC8"/>
    <w:rsid w:val="009503C4"/>
    <w:rsid w:val="0095073E"/>
    <w:rsid w:val="00951255"/>
    <w:rsid w:val="00951767"/>
    <w:rsid w:val="009517F2"/>
    <w:rsid w:val="00951C7C"/>
    <w:rsid w:val="00951F60"/>
    <w:rsid w:val="009524AF"/>
    <w:rsid w:val="0095328E"/>
    <w:rsid w:val="00954AE2"/>
    <w:rsid w:val="00955689"/>
    <w:rsid w:val="009559F0"/>
    <w:rsid w:val="00955ACC"/>
    <w:rsid w:val="00955C10"/>
    <w:rsid w:val="009563F1"/>
    <w:rsid w:val="009566DA"/>
    <w:rsid w:val="00956974"/>
    <w:rsid w:val="00957C4A"/>
    <w:rsid w:val="00957F8C"/>
    <w:rsid w:val="00960614"/>
    <w:rsid w:val="0096082B"/>
    <w:rsid w:val="00961623"/>
    <w:rsid w:val="00961DA2"/>
    <w:rsid w:val="00961E42"/>
    <w:rsid w:val="0096213B"/>
    <w:rsid w:val="00962324"/>
    <w:rsid w:val="00963983"/>
    <w:rsid w:val="00963CEC"/>
    <w:rsid w:val="00963FEC"/>
    <w:rsid w:val="0096432E"/>
    <w:rsid w:val="0096469F"/>
    <w:rsid w:val="00964708"/>
    <w:rsid w:val="009648DD"/>
    <w:rsid w:val="0096573A"/>
    <w:rsid w:val="009664B7"/>
    <w:rsid w:val="0096675B"/>
    <w:rsid w:val="00966A13"/>
    <w:rsid w:val="00966CD4"/>
    <w:rsid w:val="009700C2"/>
    <w:rsid w:val="009704AE"/>
    <w:rsid w:val="00970E73"/>
    <w:rsid w:val="00971AFF"/>
    <w:rsid w:val="00971B04"/>
    <w:rsid w:val="00971CB9"/>
    <w:rsid w:val="009727B8"/>
    <w:rsid w:val="00972858"/>
    <w:rsid w:val="00973FC3"/>
    <w:rsid w:val="009746AD"/>
    <w:rsid w:val="00974BA0"/>
    <w:rsid w:val="00974F9A"/>
    <w:rsid w:val="00975030"/>
    <w:rsid w:val="00975112"/>
    <w:rsid w:val="009753FE"/>
    <w:rsid w:val="00975672"/>
    <w:rsid w:val="00975E3B"/>
    <w:rsid w:val="00975F96"/>
    <w:rsid w:val="009768D8"/>
    <w:rsid w:val="00976951"/>
    <w:rsid w:val="00976D86"/>
    <w:rsid w:val="00976D98"/>
    <w:rsid w:val="009773B0"/>
    <w:rsid w:val="00980667"/>
    <w:rsid w:val="00980717"/>
    <w:rsid w:val="0098087C"/>
    <w:rsid w:val="009813B6"/>
    <w:rsid w:val="00981671"/>
    <w:rsid w:val="00981922"/>
    <w:rsid w:val="00981A0E"/>
    <w:rsid w:val="00981BDF"/>
    <w:rsid w:val="00981BEA"/>
    <w:rsid w:val="00981E5A"/>
    <w:rsid w:val="00981E85"/>
    <w:rsid w:val="00981FD5"/>
    <w:rsid w:val="00982BA3"/>
    <w:rsid w:val="00983511"/>
    <w:rsid w:val="009841A5"/>
    <w:rsid w:val="00984D71"/>
    <w:rsid w:val="00984DB0"/>
    <w:rsid w:val="00985045"/>
    <w:rsid w:val="009855A4"/>
    <w:rsid w:val="00985634"/>
    <w:rsid w:val="00985729"/>
    <w:rsid w:val="00985804"/>
    <w:rsid w:val="00985B40"/>
    <w:rsid w:val="00985C15"/>
    <w:rsid w:val="009863A1"/>
    <w:rsid w:val="00986AF1"/>
    <w:rsid w:val="00986B00"/>
    <w:rsid w:val="00986E0D"/>
    <w:rsid w:val="00987003"/>
    <w:rsid w:val="009874D9"/>
    <w:rsid w:val="00987BCF"/>
    <w:rsid w:val="00987FE1"/>
    <w:rsid w:val="00990679"/>
    <w:rsid w:val="0099150F"/>
    <w:rsid w:val="00992188"/>
    <w:rsid w:val="0099219D"/>
    <w:rsid w:val="00992316"/>
    <w:rsid w:val="00994515"/>
    <w:rsid w:val="009954B5"/>
    <w:rsid w:val="00996221"/>
    <w:rsid w:val="0099670D"/>
    <w:rsid w:val="00996996"/>
    <w:rsid w:val="00996EB5"/>
    <w:rsid w:val="00997254"/>
    <w:rsid w:val="00997844"/>
    <w:rsid w:val="00997FE0"/>
    <w:rsid w:val="009A1A61"/>
    <w:rsid w:val="009A2C95"/>
    <w:rsid w:val="009A2F87"/>
    <w:rsid w:val="009A2FCA"/>
    <w:rsid w:val="009A3416"/>
    <w:rsid w:val="009A40D7"/>
    <w:rsid w:val="009A44FB"/>
    <w:rsid w:val="009A48B1"/>
    <w:rsid w:val="009A5699"/>
    <w:rsid w:val="009A654E"/>
    <w:rsid w:val="009A724D"/>
    <w:rsid w:val="009B0023"/>
    <w:rsid w:val="009B026A"/>
    <w:rsid w:val="009B0A71"/>
    <w:rsid w:val="009B0AE0"/>
    <w:rsid w:val="009B1422"/>
    <w:rsid w:val="009B18A7"/>
    <w:rsid w:val="009B1D23"/>
    <w:rsid w:val="009B1DB4"/>
    <w:rsid w:val="009B2175"/>
    <w:rsid w:val="009B2ACB"/>
    <w:rsid w:val="009B2EC7"/>
    <w:rsid w:val="009B3F6C"/>
    <w:rsid w:val="009B4D3F"/>
    <w:rsid w:val="009B5419"/>
    <w:rsid w:val="009B57FD"/>
    <w:rsid w:val="009B5BFA"/>
    <w:rsid w:val="009B5EB9"/>
    <w:rsid w:val="009B726E"/>
    <w:rsid w:val="009B7668"/>
    <w:rsid w:val="009B78A2"/>
    <w:rsid w:val="009B7CDE"/>
    <w:rsid w:val="009B7FAF"/>
    <w:rsid w:val="009B7FBE"/>
    <w:rsid w:val="009C021B"/>
    <w:rsid w:val="009C14C2"/>
    <w:rsid w:val="009C1C9F"/>
    <w:rsid w:val="009C1E23"/>
    <w:rsid w:val="009C1F56"/>
    <w:rsid w:val="009C288A"/>
    <w:rsid w:val="009C2AA3"/>
    <w:rsid w:val="009C2DF5"/>
    <w:rsid w:val="009C2EAD"/>
    <w:rsid w:val="009C3BE4"/>
    <w:rsid w:val="009C3E95"/>
    <w:rsid w:val="009C47DB"/>
    <w:rsid w:val="009C4ABB"/>
    <w:rsid w:val="009C5A2E"/>
    <w:rsid w:val="009C5B26"/>
    <w:rsid w:val="009C6A5C"/>
    <w:rsid w:val="009C6DD1"/>
    <w:rsid w:val="009C7208"/>
    <w:rsid w:val="009C7AD9"/>
    <w:rsid w:val="009D0AE0"/>
    <w:rsid w:val="009D0DBA"/>
    <w:rsid w:val="009D0F31"/>
    <w:rsid w:val="009D1039"/>
    <w:rsid w:val="009D169E"/>
    <w:rsid w:val="009D1C4E"/>
    <w:rsid w:val="009D1E05"/>
    <w:rsid w:val="009D243A"/>
    <w:rsid w:val="009D29F2"/>
    <w:rsid w:val="009D2C0E"/>
    <w:rsid w:val="009D2D5A"/>
    <w:rsid w:val="009D307A"/>
    <w:rsid w:val="009D331C"/>
    <w:rsid w:val="009D397A"/>
    <w:rsid w:val="009D3BD7"/>
    <w:rsid w:val="009D4FA2"/>
    <w:rsid w:val="009D5518"/>
    <w:rsid w:val="009D557F"/>
    <w:rsid w:val="009D570C"/>
    <w:rsid w:val="009D5F66"/>
    <w:rsid w:val="009D623A"/>
    <w:rsid w:val="009D674F"/>
    <w:rsid w:val="009D6779"/>
    <w:rsid w:val="009D6AB1"/>
    <w:rsid w:val="009D7100"/>
    <w:rsid w:val="009D754D"/>
    <w:rsid w:val="009D776C"/>
    <w:rsid w:val="009D7AED"/>
    <w:rsid w:val="009D7E73"/>
    <w:rsid w:val="009E02A6"/>
    <w:rsid w:val="009E0E80"/>
    <w:rsid w:val="009E0EA8"/>
    <w:rsid w:val="009E19CC"/>
    <w:rsid w:val="009E1F0A"/>
    <w:rsid w:val="009E229D"/>
    <w:rsid w:val="009E250D"/>
    <w:rsid w:val="009E2832"/>
    <w:rsid w:val="009E3A82"/>
    <w:rsid w:val="009E3D71"/>
    <w:rsid w:val="009E4945"/>
    <w:rsid w:val="009E5148"/>
    <w:rsid w:val="009E6662"/>
    <w:rsid w:val="009E6776"/>
    <w:rsid w:val="009E7E95"/>
    <w:rsid w:val="009F0137"/>
    <w:rsid w:val="009F124A"/>
    <w:rsid w:val="009F14B3"/>
    <w:rsid w:val="009F1624"/>
    <w:rsid w:val="009F167B"/>
    <w:rsid w:val="009F2B65"/>
    <w:rsid w:val="009F2D01"/>
    <w:rsid w:val="009F388B"/>
    <w:rsid w:val="009F3E46"/>
    <w:rsid w:val="009F4085"/>
    <w:rsid w:val="009F42E6"/>
    <w:rsid w:val="009F444B"/>
    <w:rsid w:val="009F4C16"/>
    <w:rsid w:val="009F503A"/>
    <w:rsid w:val="009F70DE"/>
    <w:rsid w:val="009F7CF5"/>
    <w:rsid w:val="009F7F64"/>
    <w:rsid w:val="00A014CF"/>
    <w:rsid w:val="00A02A2F"/>
    <w:rsid w:val="00A03405"/>
    <w:rsid w:val="00A04477"/>
    <w:rsid w:val="00A0690D"/>
    <w:rsid w:val="00A07464"/>
    <w:rsid w:val="00A10518"/>
    <w:rsid w:val="00A1125D"/>
    <w:rsid w:val="00A123C6"/>
    <w:rsid w:val="00A12445"/>
    <w:rsid w:val="00A128B5"/>
    <w:rsid w:val="00A128CE"/>
    <w:rsid w:val="00A12937"/>
    <w:rsid w:val="00A13CAF"/>
    <w:rsid w:val="00A14961"/>
    <w:rsid w:val="00A14A42"/>
    <w:rsid w:val="00A14E97"/>
    <w:rsid w:val="00A15B24"/>
    <w:rsid w:val="00A166A8"/>
    <w:rsid w:val="00A16851"/>
    <w:rsid w:val="00A17422"/>
    <w:rsid w:val="00A1744E"/>
    <w:rsid w:val="00A17CE5"/>
    <w:rsid w:val="00A2086E"/>
    <w:rsid w:val="00A20B00"/>
    <w:rsid w:val="00A20E08"/>
    <w:rsid w:val="00A214BD"/>
    <w:rsid w:val="00A21686"/>
    <w:rsid w:val="00A21EDA"/>
    <w:rsid w:val="00A21EE2"/>
    <w:rsid w:val="00A22E6C"/>
    <w:rsid w:val="00A22F5B"/>
    <w:rsid w:val="00A23910"/>
    <w:rsid w:val="00A23DCC"/>
    <w:rsid w:val="00A24587"/>
    <w:rsid w:val="00A24D9C"/>
    <w:rsid w:val="00A24E87"/>
    <w:rsid w:val="00A253DD"/>
    <w:rsid w:val="00A2564E"/>
    <w:rsid w:val="00A25CCE"/>
    <w:rsid w:val="00A25F3A"/>
    <w:rsid w:val="00A2654E"/>
    <w:rsid w:val="00A2723D"/>
    <w:rsid w:val="00A279E5"/>
    <w:rsid w:val="00A27E0E"/>
    <w:rsid w:val="00A27F60"/>
    <w:rsid w:val="00A30C8A"/>
    <w:rsid w:val="00A3270C"/>
    <w:rsid w:val="00A32C1F"/>
    <w:rsid w:val="00A33313"/>
    <w:rsid w:val="00A33A54"/>
    <w:rsid w:val="00A3422D"/>
    <w:rsid w:val="00A346D5"/>
    <w:rsid w:val="00A368CB"/>
    <w:rsid w:val="00A36CC3"/>
    <w:rsid w:val="00A37024"/>
    <w:rsid w:val="00A37065"/>
    <w:rsid w:val="00A377B6"/>
    <w:rsid w:val="00A37864"/>
    <w:rsid w:val="00A37C9B"/>
    <w:rsid w:val="00A405DE"/>
    <w:rsid w:val="00A40920"/>
    <w:rsid w:val="00A414EE"/>
    <w:rsid w:val="00A417B6"/>
    <w:rsid w:val="00A419D0"/>
    <w:rsid w:val="00A41A66"/>
    <w:rsid w:val="00A41F39"/>
    <w:rsid w:val="00A4207F"/>
    <w:rsid w:val="00A422E9"/>
    <w:rsid w:val="00A42E2A"/>
    <w:rsid w:val="00A43829"/>
    <w:rsid w:val="00A4389F"/>
    <w:rsid w:val="00A43905"/>
    <w:rsid w:val="00A44911"/>
    <w:rsid w:val="00A44C49"/>
    <w:rsid w:val="00A45172"/>
    <w:rsid w:val="00A452D1"/>
    <w:rsid w:val="00A454E9"/>
    <w:rsid w:val="00A455F5"/>
    <w:rsid w:val="00A45D63"/>
    <w:rsid w:val="00A46AE9"/>
    <w:rsid w:val="00A47069"/>
    <w:rsid w:val="00A47528"/>
    <w:rsid w:val="00A479FE"/>
    <w:rsid w:val="00A5033C"/>
    <w:rsid w:val="00A50F47"/>
    <w:rsid w:val="00A51613"/>
    <w:rsid w:val="00A51B3E"/>
    <w:rsid w:val="00A51F4E"/>
    <w:rsid w:val="00A52C35"/>
    <w:rsid w:val="00A534B5"/>
    <w:rsid w:val="00A54114"/>
    <w:rsid w:val="00A54624"/>
    <w:rsid w:val="00A549BD"/>
    <w:rsid w:val="00A55819"/>
    <w:rsid w:val="00A565EC"/>
    <w:rsid w:val="00A5780A"/>
    <w:rsid w:val="00A60BC5"/>
    <w:rsid w:val="00A622A8"/>
    <w:rsid w:val="00A62348"/>
    <w:rsid w:val="00A62493"/>
    <w:rsid w:val="00A6257A"/>
    <w:rsid w:val="00A627F4"/>
    <w:rsid w:val="00A628F0"/>
    <w:rsid w:val="00A6348F"/>
    <w:rsid w:val="00A63699"/>
    <w:rsid w:val="00A640FD"/>
    <w:rsid w:val="00A648AE"/>
    <w:rsid w:val="00A64BDE"/>
    <w:rsid w:val="00A65325"/>
    <w:rsid w:val="00A65BBB"/>
    <w:rsid w:val="00A65C8B"/>
    <w:rsid w:val="00A65F38"/>
    <w:rsid w:val="00A66CB1"/>
    <w:rsid w:val="00A67498"/>
    <w:rsid w:val="00A676D4"/>
    <w:rsid w:val="00A676FD"/>
    <w:rsid w:val="00A67D70"/>
    <w:rsid w:val="00A70275"/>
    <w:rsid w:val="00A70AF9"/>
    <w:rsid w:val="00A70B66"/>
    <w:rsid w:val="00A70DF9"/>
    <w:rsid w:val="00A7265C"/>
    <w:rsid w:val="00A726A8"/>
    <w:rsid w:val="00A72A60"/>
    <w:rsid w:val="00A72F90"/>
    <w:rsid w:val="00A7321E"/>
    <w:rsid w:val="00A73268"/>
    <w:rsid w:val="00A734E2"/>
    <w:rsid w:val="00A73D9A"/>
    <w:rsid w:val="00A740A5"/>
    <w:rsid w:val="00A740F1"/>
    <w:rsid w:val="00A7457F"/>
    <w:rsid w:val="00A763CB"/>
    <w:rsid w:val="00A76512"/>
    <w:rsid w:val="00A77040"/>
    <w:rsid w:val="00A7768D"/>
    <w:rsid w:val="00A800E2"/>
    <w:rsid w:val="00A81959"/>
    <w:rsid w:val="00A81D78"/>
    <w:rsid w:val="00A8249B"/>
    <w:rsid w:val="00A8291F"/>
    <w:rsid w:val="00A82F32"/>
    <w:rsid w:val="00A830AD"/>
    <w:rsid w:val="00A836DC"/>
    <w:rsid w:val="00A83DF2"/>
    <w:rsid w:val="00A84211"/>
    <w:rsid w:val="00A85453"/>
    <w:rsid w:val="00A854BE"/>
    <w:rsid w:val="00A85783"/>
    <w:rsid w:val="00A85C95"/>
    <w:rsid w:val="00A85F92"/>
    <w:rsid w:val="00A86328"/>
    <w:rsid w:val="00A86B15"/>
    <w:rsid w:val="00A874F6"/>
    <w:rsid w:val="00A907E6"/>
    <w:rsid w:val="00A90835"/>
    <w:rsid w:val="00A90F7E"/>
    <w:rsid w:val="00A90FE8"/>
    <w:rsid w:val="00A91082"/>
    <w:rsid w:val="00A91378"/>
    <w:rsid w:val="00A9218E"/>
    <w:rsid w:val="00A92F70"/>
    <w:rsid w:val="00A93153"/>
    <w:rsid w:val="00A94291"/>
    <w:rsid w:val="00A94AC2"/>
    <w:rsid w:val="00A9772E"/>
    <w:rsid w:val="00A97986"/>
    <w:rsid w:val="00A97B60"/>
    <w:rsid w:val="00AA04D4"/>
    <w:rsid w:val="00AA081C"/>
    <w:rsid w:val="00AA0C66"/>
    <w:rsid w:val="00AA102E"/>
    <w:rsid w:val="00AA138D"/>
    <w:rsid w:val="00AA241B"/>
    <w:rsid w:val="00AA2901"/>
    <w:rsid w:val="00AA2A0A"/>
    <w:rsid w:val="00AA34B3"/>
    <w:rsid w:val="00AA3ABB"/>
    <w:rsid w:val="00AA3DF3"/>
    <w:rsid w:val="00AA3E59"/>
    <w:rsid w:val="00AA3FB8"/>
    <w:rsid w:val="00AA4202"/>
    <w:rsid w:val="00AA45A8"/>
    <w:rsid w:val="00AA4DFE"/>
    <w:rsid w:val="00AA5254"/>
    <w:rsid w:val="00AA56F7"/>
    <w:rsid w:val="00AA5ED7"/>
    <w:rsid w:val="00AA6053"/>
    <w:rsid w:val="00AA6C39"/>
    <w:rsid w:val="00AA7E4A"/>
    <w:rsid w:val="00AB08E9"/>
    <w:rsid w:val="00AB0B9D"/>
    <w:rsid w:val="00AB0D84"/>
    <w:rsid w:val="00AB14C8"/>
    <w:rsid w:val="00AB1C1B"/>
    <w:rsid w:val="00AB1C78"/>
    <w:rsid w:val="00AB2B29"/>
    <w:rsid w:val="00AB2B74"/>
    <w:rsid w:val="00AB3257"/>
    <w:rsid w:val="00AB3CF7"/>
    <w:rsid w:val="00AB3EB6"/>
    <w:rsid w:val="00AB4690"/>
    <w:rsid w:val="00AB47ED"/>
    <w:rsid w:val="00AB4BDF"/>
    <w:rsid w:val="00AB4F65"/>
    <w:rsid w:val="00AB5000"/>
    <w:rsid w:val="00AB5431"/>
    <w:rsid w:val="00AB5841"/>
    <w:rsid w:val="00AB59A6"/>
    <w:rsid w:val="00AB602F"/>
    <w:rsid w:val="00AB608B"/>
    <w:rsid w:val="00AB6148"/>
    <w:rsid w:val="00AB66E1"/>
    <w:rsid w:val="00AB67C9"/>
    <w:rsid w:val="00AB79DE"/>
    <w:rsid w:val="00AB7C80"/>
    <w:rsid w:val="00AB7DF1"/>
    <w:rsid w:val="00AB7E25"/>
    <w:rsid w:val="00AC052F"/>
    <w:rsid w:val="00AC08AD"/>
    <w:rsid w:val="00AC0E6D"/>
    <w:rsid w:val="00AC1810"/>
    <w:rsid w:val="00AC1FC2"/>
    <w:rsid w:val="00AC253C"/>
    <w:rsid w:val="00AC2892"/>
    <w:rsid w:val="00AC3614"/>
    <w:rsid w:val="00AC3F5F"/>
    <w:rsid w:val="00AC4591"/>
    <w:rsid w:val="00AC4699"/>
    <w:rsid w:val="00AC49A4"/>
    <w:rsid w:val="00AC4FE3"/>
    <w:rsid w:val="00AC5818"/>
    <w:rsid w:val="00AC5EA6"/>
    <w:rsid w:val="00AC6DE0"/>
    <w:rsid w:val="00AC709C"/>
    <w:rsid w:val="00AC7531"/>
    <w:rsid w:val="00AD0089"/>
    <w:rsid w:val="00AD018E"/>
    <w:rsid w:val="00AD0EA9"/>
    <w:rsid w:val="00AD1163"/>
    <w:rsid w:val="00AD13B3"/>
    <w:rsid w:val="00AD1956"/>
    <w:rsid w:val="00AD1AB1"/>
    <w:rsid w:val="00AD1B35"/>
    <w:rsid w:val="00AD1D68"/>
    <w:rsid w:val="00AD1E04"/>
    <w:rsid w:val="00AD236B"/>
    <w:rsid w:val="00AD3180"/>
    <w:rsid w:val="00AD475D"/>
    <w:rsid w:val="00AD567E"/>
    <w:rsid w:val="00AD5B3C"/>
    <w:rsid w:val="00AD6909"/>
    <w:rsid w:val="00AD6A7A"/>
    <w:rsid w:val="00AD6C7D"/>
    <w:rsid w:val="00AD71B8"/>
    <w:rsid w:val="00AD7E30"/>
    <w:rsid w:val="00AE0660"/>
    <w:rsid w:val="00AE0799"/>
    <w:rsid w:val="00AE07A7"/>
    <w:rsid w:val="00AE18C5"/>
    <w:rsid w:val="00AE23AC"/>
    <w:rsid w:val="00AE285F"/>
    <w:rsid w:val="00AE2A68"/>
    <w:rsid w:val="00AE372A"/>
    <w:rsid w:val="00AE3A13"/>
    <w:rsid w:val="00AE5004"/>
    <w:rsid w:val="00AE566B"/>
    <w:rsid w:val="00AE5929"/>
    <w:rsid w:val="00AE5963"/>
    <w:rsid w:val="00AE5A00"/>
    <w:rsid w:val="00AE5C06"/>
    <w:rsid w:val="00AE6DEB"/>
    <w:rsid w:val="00AE7A2B"/>
    <w:rsid w:val="00AE7DE6"/>
    <w:rsid w:val="00AF0840"/>
    <w:rsid w:val="00AF0C07"/>
    <w:rsid w:val="00AF160E"/>
    <w:rsid w:val="00AF17CE"/>
    <w:rsid w:val="00AF1DA2"/>
    <w:rsid w:val="00AF2328"/>
    <w:rsid w:val="00AF31BB"/>
    <w:rsid w:val="00AF3BE7"/>
    <w:rsid w:val="00AF3C07"/>
    <w:rsid w:val="00AF3CA6"/>
    <w:rsid w:val="00AF4ED4"/>
    <w:rsid w:val="00AF54B5"/>
    <w:rsid w:val="00AF5528"/>
    <w:rsid w:val="00AF5B95"/>
    <w:rsid w:val="00AF6663"/>
    <w:rsid w:val="00AF6B37"/>
    <w:rsid w:val="00AF7D64"/>
    <w:rsid w:val="00AF7E5A"/>
    <w:rsid w:val="00B00110"/>
    <w:rsid w:val="00B00F5D"/>
    <w:rsid w:val="00B010BA"/>
    <w:rsid w:val="00B0129E"/>
    <w:rsid w:val="00B01354"/>
    <w:rsid w:val="00B016F1"/>
    <w:rsid w:val="00B01B30"/>
    <w:rsid w:val="00B01C02"/>
    <w:rsid w:val="00B022B0"/>
    <w:rsid w:val="00B02833"/>
    <w:rsid w:val="00B034B8"/>
    <w:rsid w:val="00B0371F"/>
    <w:rsid w:val="00B03AEA"/>
    <w:rsid w:val="00B04215"/>
    <w:rsid w:val="00B04B2F"/>
    <w:rsid w:val="00B05195"/>
    <w:rsid w:val="00B05B77"/>
    <w:rsid w:val="00B06767"/>
    <w:rsid w:val="00B06C56"/>
    <w:rsid w:val="00B06F6F"/>
    <w:rsid w:val="00B0725E"/>
    <w:rsid w:val="00B07F3B"/>
    <w:rsid w:val="00B1063F"/>
    <w:rsid w:val="00B11712"/>
    <w:rsid w:val="00B12F08"/>
    <w:rsid w:val="00B13079"/>
    <w:rsid w:val="00B13105"/>
    <w:rsid w:val="00B132D7"/>
    <w:rsid w:val="00B137BA"/>
    <w:rsid w:val="00B13D4F"/>
    <w:rsid w:val="00B14104"/>
    <w:rsid w:val="00B142FD"/>
    <w:rsid w:val="00B148B4"/>
    <w:rsid w:val="00B14C09"/>
    <w:rsid w:val="00B14D5A"/>
    <w:rsid w:val="00B15112"/>
    <w:rsid w:val="00B151C7"/>
    <w:rsid w:val="00B1639E"/>
    <w:rsid w:val="00B166E5"/>
    <w:rsid w:val="00B16948"/>
    <w:rsid w:val="00B170C1"/>
    <w:rsid w:val="00B17202"/>
    <w:rsid w:val="00B17C4A"/>
    <w:rsid w:val="00B20FAB"/>
    <w:rsid w:val="00B21A36"/>
    <w:rsid w:val="00B21CF4"/>
    <w:rsid w:val="00B226F0"/>
    <w:rsid w:val="00B22F57"/>
    <w:rsid w:val="00B23206"/>
    <w:rsid w:val="00B237A2"/>
    <w:rsid w:val="00B23DA1"/>
    <w:rsid w:val="00B2468E"/>
    <w:rsid w:val="00B2514B"/>
    <w:rsid w:val="00B26155"/>
    <w:rsid w:val="00B262B3"/>
    <w:rsid w:val="00B26472"/>
    <w:rsid w:val="00B26E48"/>
    <w:rsid w:val="00B276DB"/>
    <w:rsid w:val="00B30AD8"/>
    <w:rsid w:val="00B31730"/>
    <w:rsid w:val="00B31AD4"/>
    <w:rsid w:val="00B31F01"/>
    <w:rsid w:val="00B32A45"/>
    <w:rsid w:val="00B32F0E"/>
    <w:rsid w:val="00B3350A"/>
    <w:rsid w:val="00B33A5B"/>
    <w:rsid w:val="00B3407B"/>
    <w:rsid w:val="00B34108"/>
    <w:rsid w:val="00B34213"/>
    <w:rsid w:val="00B34BD2"/>
    <w:rsid w:val="00B35045"/>
    <w:rsid w:val="00B3535B"/>
    <w:rsid w:val="00B3545F"/>
    <w:rsid w:val="00B3588B"/>
    <w:rsid w:val="00B359F9"/>
    <w:rsid w:val="00B35C7F"/>
    <w:rsid w:val="00B35E5C"/>
    <w:rsid w:val="00B36602"/>
    <w:rsid w:val="00B36B4C"/>
    <w:rsid w:val="00B36DB9"/>
    <w:rsid w:val="00B37103"/>
    <w:rsid w:val="00B4033C"/>
    <w:rsid w:val="00B403E2"/>
    <w:rsid w:val="00B40442"/>
    <w:rsid w:val="00B40916"/>
    <w:rsid w:val="00B40B75"/>
    <w:rsid w:val="00B40BB1"/>
    <w:rsid w:val="00B40F59"/>
    <w:rsid w:val="00B412C1"/>
    <w:rsid w:val="00B41819"/>
    <w:rsid w:val="00B418F4"/>
    <w:rsid w:val="00B42AFA"/>
    <w:rsid w:val="00B4314E"/>
    <w:rsid w:val="00B43691"/>
    <w:rsid w:val="00B44225"/>
    <w:rsid w:val="00B445AB"/>
    <w:rsid w:val="00B44771"/>
    <w:rsid w:val="00B45373"/>
    <w:rsid w:val="00B45B82"/>
    <w:rsid w:val="00B46AD1"/>
    <w:rsid w:val="00B46CCD"/>
    <w:rsid w:val="00B475E6"/>
    <w:rsid w:val="00B477FE"/>
    <w:rsid w:val="00B47E49"/>
    <w:rsid w:val="00B502D7"/>
    <w:rsid w:val="00B50AD6"/>
    <w:rsid w:val="00B50F2E"/>
    <w:rsid w:val="00B512C4"/>
    <w:rsid w:val="00B51786"/>
    <w:rsid w:val="00B517AC"/>
    <w:rsid w:val="00B52F21"/>
    <w:rsid w:val="00B52FCD"/>
    <w:rsid w:val="00B54AE7"/>
    <w:rsid w:val="00B552A6"/>
    <w:rsid w:val="00B55655"/>
    <w:rsid w:val="00B557E2"/>
    <w:rsid w:val="00B5635C"/>
    <w:rsid w:val="00B56715"/>
    <w:rsid w:val="00B56DE1"/>
    <w:rsid w:val="00B573C5"/>
    <w:rsid w:val="00B578BE"/>
    <w:rsid w:val="00B57E6B"/>
    <w:rsid w:val="00B57FA6"/>
    <w:rsid w:val="00B611A9"/>
    <w:rsid w:val="00B61827"/>
    <w:rsid w:val="00B61E23"/>
    <w:rsid w:val="00B631FF"/>
    <w:rsid w:val="00B632FF"/>
    <w:rsid w:val="00B63E9E"/>
    <w:rsid w:val="00B64874"/>
    <w:rsid w:val="00B64887"/>
    <w:rsid w:val="00B64D64"/>
    <w:rsid w:val="00B64DF3"/>
    <w:rsid w:val="00B64E4C"/>
    <w:rsid w:val="00B6659A"/>
    <w:rsid w:val="00B669F9"/>
    <w:rsid w:val="00B67472"/>
    <w:rsid w:val="00B67E94"/>
    <w:rsid w:val="00B7018D"/>
    <w:rsid w:val="00B708B0"/>
    <w:rsid w:val="00B70FBF"/>
    <w:rsid w:val="00B7130F"/>
    <w:rsid w:val="00B71A08"/>
    <w:rsid w:val="00B71AB7"/>
    <w:rsid w:val="00B726A9"/>
    <w:rsid w:val="00B7291E"/>
    <w:rsid w:val="00B7366F"/>
    <w:rsid w:val="00B73BC0"/>
    <w:rsid w:val="00B741A4"/>
    <w:rsid w:val="00B742D0"/>
    <w:rsid w:val="00B74790"/>
    <w:rsid w:val="00B759D7"/>
    <w:rsid w:val="00B75DC4"/>
    <w:rsid w:val="00B760D9"/>
    <w:rsid w:val="00B76664"/>
    <w:rsid w:val="00B76AAF"/>
    <w:rsid w:val="00B77996"/>
    <w:rsid w:val="00B77D53"/>
    <w:rsid w:val="00B80242"/>
    <w:rsid w:val="00B80CCE"/>
    <w:rsid w:val="00B82833"/>
    <w:rsid w:val="00B82A3A"/>
    <w:rsid w:val="00B833B0"/>
    <w:rsid w:val="00B834A3"/>
    <w:rsid w:val="00B83798"/>
    <w:rsid w:val="00B840A8"/>
    <w:rsid w:val="00B849CB"/>
    <w:rsid w:val="00B84D38"/>
    <w:rsid w:val="00B85393"/>
    <w:rsid w:val="00B86119"/>
    <w:rsid w:val="00B869C8"/>
    <w:rsid w:val="00B86DE3"/>
    <w:rsid w:val="00B86EDA"/>
    <w:rsid w:val="00B90432"/>
    <w:rsid w:val="00B90DB4"/>
    <w:rsid w:val="00B90F8B"/>
    <w:rsid w:val="00B919B1"/>
    <w:rsid w:val="00B91D68"/>
    <w:rsid w:val="00B921A9"/>
    <w:rsid w:val="00B92295"/>
    <w:rsid w:val="00B9276E"/>
    <w:rsid w:val="00B92A0E"/>
    <w:rsid w:val="00B92DB4"/>
    <w:rsid w:val="00B92EC1"/>
    <w:rsid w:val="00B93098"/>
    <w:rsid w:val="00B9320A"/>
    <w:rsid w:val="00B93D6A"/>
    <w:rsid w:val="00B943A3"/>
    <w:rsid w:val="00B945BF"/>
    <w:rsid w:val="00B95D89"/>
    <w:rsid w:val="00B96CB0"/>
    <w:rsid w:val="00B975BE"/>
    <w:rsid w:val="00B977C2"/>
    <w:rsid w:val="00B97969"/>
    <w:rsid w:val="00B97A54"/>
    <w:rsid w:val="00B97B83"/>
    <w:rsid w:val="00BA0477"/>
    <w:rsid w:val="00BA05A5"/>
    <w:rsid w:val="00BA0EEC"/>
    <w:rsid w:val="00BA11F3"/>
    <w:rsid w:val="00BA1E49"/>
    <w:rsid w:val="00BA2057"/>
    <w:rsid w:val="00BA247C"/>
    <w:rsid w:val="00BA289B"/>
    <w:rsid w:val="00BA2A31"/>
    <w:rsid w:val="00BA2D03"/>
    <w:rsid w:val="00BA3B75"/>
    <w:rsid w:val="00BA4478"/>
    <w:rsid w:val="00BA4A85"/>
    <w:rsid w:val="00BA4AC4"/>
    <w:rsid w:val="00BA5A40"/>
    <w:rsid w:val="00BA5C9D"/>
    <w:rsid w:val="00BA61BC"/>
    <w:rsid w:val="00BA6345"/>
    <w:rsid w:val="00BA64F2"/>
    <w:rsid w:val="00BA653A"/>
    <w:rsid w:val="00BA6E2D"/>
    <w:rsid w:val="00BA714F"/>
    <w:rsid w:val="00BA77C1"/>
    <w:rsid w:val="00BA7EE4"/>
    <w:rsid w:val="00BB198B"/>
    <w:rsid w:val="00BB1C1C"/>
    <w:rsid w:val="00BB1E4B"/>
    <w:rsid w:val="00BB26BD"/>
    <w:rsid w:val="00BB27C0"/>
    <w:rsid w:val="00BB3450"/>
    <w:rsid w:val="00BB36B8"/>
    <w:rsid w:val="00BB3A06"/>
    <w:rsid w:val="00BB4229"/>
    <w:rsid w:val="00BB453C"/>
    <w:rsid w:val="00BB4737"/>
    <w:rsid w:val="00BB4FD5"/>
    <w:rsid w:val="00BB5D17"/>
    <w:rsid w:val="00BB5DB7"/>
    <w:rsid w:val="00BB687A"/>
    <w:rsid w:val="00BB6F97"/>
    <w:rsid w:val="00BB7086"/>
    <w:rsid w:val="00BB789B"/>
    <w:rsid w:val="00BB79C6"/>
    <w:rsid w:val="00BB7E62"/>
    <w:rsid w:val="00BC0161"/>
    <w:rsid w:val="00BC0880"/>
    <w:rsid w:val="00BC105D"/>
    <w:rsid w:val="00BC19A1"/>
    <w:rsid w:val="00BC1B32"/>
    <w:rsid w:val="00BC23A7"/>
    <w:rsid w:val="00BC271E"/>
    <w:rsid w:val="00BC3CB0"/>
    <w:rsid w:val="00BC404E"/>
    <w:rsid w:val="00BC47A3"/>
    <w:rsid w:val="00BC48A3"/>
    <w:rsid w:val="00BC4DB8"/>
    <w:rsid w:val="00BC4EFE"/>
    <w:rsid w:val="00BC4F4F"/>
    <w:rsid w:val="00BC53CC"/>
    <w:rsid w:val="00BC584B"/>
    <w:rsid w:val="00BC65E8"/>
    <w:rsid w:val="00BC664A"/>
    <w:rsid w:val="00BC7057"/>
    <w:rsid w:val="00BC7699"/>
    <w:rsid w:val="00BC7FC8"/>
    <w:rsid w:val="00BD0E12"/>
    <w:rsid w:val="00BD11AA"/>
    <w:rsid w:val="00BD1352"/>
    <w:rsid w:val="00BD1CE3"/>
    <w:rsid w:val="00BD22C8"/>
    <w:rsid w:val="00BD254F"/>
    <w:rsid w:val="00BD26B1"/>
    <w:rsid w:val="00BD2D4F"/>
    <w:rsid w:val="00BD310E"/>
    <w:rsid w:val="00BD442E"/>
    <w:rsid w:val="00BD45D5"/>
    <w:rsid w:val="00BD4AB3"/>
    <w:rsid w:val="00BD5131"/>
    <w:rsid w:val="00BD5195"/>
    <w:rsid w:val="00BD5E62"/>
    <w:rsid w:val="00BD6C5D"/>
    <w:rsid w:val="00BD6C8D"/>
    <w:rsid w:val="00BD6ECE"/>
    <w:rsid w:val="00BD6FAD"/>
    <w:rsid w:val="00BD73F0"/>
    <w:rsid w:val="00BD75D5"/>
    <w:rsid w:val="00BD7FF6"/>
    <w:rsid w:val="00BE0B61"/>
    <w:rsid w:val="00BE0C5F"/>
    <w:rsid w:val="00BE0D38"/>
    <w:rsid w:val="00BE118A"/>
    <w:rsid w:val="00BE11D9"/>
    <w:rsid w:val="00BE13F9"/>
    <w:rsid w:val="00BE196E"/>
    <w:rsid w:val="00BE1A0B"/>
    <w:rsid w:val="00BE2596"/>
    <w:rsid w:val="00BE285F"/>
    <w:rsid w:val="00BE2943"/>
    <w:rsid w:val="00BE38C0"/>
    <w:rsid w:val="00BE3BC8"/>
    <w:rsid w:val="00BE3BFA"/>
    <w:rsid w:val="00BE4209"/>
    <w:rsid w:val="00BE43B9"/>
    <w:rsid w:val="00BE4864"/>
    <w:rsid w:val="00BE50A3"/>
    <w:rsid w:val="00BE54D8"/>
    <w:rsid w:val="00BE562B"/>
    <w:rsid w:val="00BE5F37"/>
    <w:rsid w:val="00BE6B76"/>
    <w:rsid w:val="00BE6BCE"/>
    <w:rsid w:val="00BE7A78"/>
    <w:rsid w:val="00BE7B5B"/>
    <w:rsid w:val="00BE7E17"/>
    <w:rsid w:val="00BF060C"/>
    <w:rsid w:val="00BF0A49"/>
    <w:rsid w:val="00BF1161"/>
    <w:rsid w:val="00BF1533"/>
    <w:rsid w:val="00BF19F7"/>
    <w:rsid w:val="00BF2740"/>
    <w:rsid w:val="00BF296E"/>
    <w:rsid w:val="00BF2C06"/>
    <w:rsid w:val="00BF2EB0"/>
    <w:rsid w:val="00BF3003"/>
    <w:rsid w:val="00BF3651"/>
    <w:rsid w:val="00BF38B6"/>
    <w:rsid w:val="00BF4137"/>
    <w:rsid w:val="00BF56A0"/>
    <w:rsid w:val="00BF6A66"/>
    <w:rsid w:val="00BF6A83"/>
    <w:rsid w:val="00BF6B5D"/>
    <w:rsid w:val="00BF7A67"/>
    <w:rsid w:val="00C0025B"/>
    <w:rsid w:val="00C004E5"/>
    <w:rsid w:val="00C0171E"/>
    <w:rsid w:val="00C0297C"/>
    <w:rsid w:val="00C032EB"/>
    <w:rsid w:val="00C036B2"/>
    <w:rsid w:val="00C03D84"/>
    <w:rsid w:val="00C04186"/>
    <w:rsid w:val="00C05283"/>
    <w:rsid w:val="00C062BB"/>
    <w:rsid w:val="00C06468"/>
    <w:rsid w:val="00C06F35"/>
    <w:rsid w:val="00C06FB1"/>
    <w:rsid w:val="00C0779C"/>
    <w:rsid w:val="00C07942"/>
    <w:rsid w:val="00C10168"/>
    <w:rsid w:val="00C10364"/>
    <w:rsid w:val="00C1077C"/>
    <w:rsid w:val="00C114B1"/>
    <w:rsid w:val="00C11581"/>
    <w:rsid w:val="00C12101"/>
    <w:rsid w:val="00C12E39"/>
    <w:rsid w:val="00C134CC"/>
    <w:rsid w:val="00C1619E"/>
    <w:rsid w:val="00C16951"/>
    <w:rsid w:val="00C16FB5"/>
    <w:rsid w:val="00C213CF"/>
    <w:rsid w:val="00C21995"/>
    <w:rsid w:val="00C21FEA"/>
    <w:rsid w:val="00C22519"/>
    <w:rsid w:val="00C22DAD"/>
    <w:rsid w:val="00C2310D"/>
    <w:rsid w:val="00C23D35"/>
    <w:rsid w:val="00C240F9"/>
    <w:rsid w:val="00C24149"/>
    <w:rsid w:val="00C24243"/>
    <w:rsid w:val="00C24327"/>
    <w:rsid w:val="00C24ED4"/>
    <w:rsid w:val="00C25115"/>
    <w:rsid w:val="00C2519D"/>
    <w:rsid w:val="00C252E1"/>
    <w:rsid w:val="00C25533"/>
    <w:rsid w:val="00C256E4"/>
    <w:rsid w:val="00C257EB"/>
    <w:rsid w:val="00C25AA8"/>
    <w:rsid w:val="00C26255"/>
    <w:rsid w:val="00C2683D"/>
    <w:rsid w:val="00C268B7"/>
    <w:rsid w:val="00C26BC5"/>
    <w:rsid w:val="00C27AE1"/>
    <w:rsid w:val="00C27B9D"/>
    <w:rsid w:val="00C27FB3"/>
    <w:rsid w:val="00C27FB9"/>
    <w:rsid w:val="00C30285"/>
    <w:rsid w:val="00C3042F"/>
    <w:rsid w:val="00C30A7E"/>
    <w:rsid w:val="00C30B9D"/>
    <w:rsid w:val="00C32199"/>
    <w:rsid w:val="00C32B68"/>
    <w:rsid w:val="00C32C7B"/>
    <w:rsid w:val="00C32D1A"/>
    <w:rsid w:val="00C32ED5"/>
    <w:rsid w:val="00C33196"/>
    <w:rsid w:val="00C333D9"/>
    <w:rsid w:val="00C335C7"/>
    <w:rsid w:val="00C33720"/>
    <w:rsid w:val="00C33737"/>
    <w:rsid w:val="00C34510"/>
    <w:rsid w:val="00C34A9C"/>
    <w:rsid w:val="00C34F84"/>
    <w:rsid w:val="00C3511F"/>
    <w:rsid w:val="00C363EE"/>
    <w:rsid w:val="00C36E24"/>
    <w:rsid w:val="00C377B8"/>
    <w:rsid w:val="00C405F6"/>
    <w:rsid w:val="00C406F8"/>
    <w:rsid w:val="00C40906"/>
    <w:rsid w:val="00C40C13"/>
    <w:rsid w:val="00C41748"/>
    <w:rsid w:val="00C417F1"/>
    <w:rsid w:val="00C420AF"/>
    <w:rsid w:val="00C42C00"/>
    <w:rsid w:val="00C4446A"/>
    <w:rsid w:val="00C444EE"/>
    <w:rsid w:val="00C44575"/>
    <w:rsid w:val="00C446F1"/>
    <w:rsid w:val="00C4585A"/>
    <w:rsid w:val="00C45861"/>
    <w:rsid w:val="00C45A02"/>
    <w:rsid w:val="00C45A15"/>
    <w:rsid w:val="00C45B04"/>
    <w:rsid w:val="00C466E8"/>
    <w:rsid w:val="00C46BA0"/>
    <w:rsid w:val="00C47B2D"/>
    <w:rsid w:val="00C50027"/>
    <w:rsid w:val="00C500F5"/>
    <w:rsid w:val="00C50B75"/>
    <w:rsid w:val="00C50BE6"/>
    <w:rsid w:val="00C50E5B"/>
    <w:rsid w:val="00C50E6F"/>
    <w:rsid w:val="00C526BC"/>
    <w:rsid w:val="00C52E35"/>
    <w:rsid w:val="00C53136"/>
    <w:rsid w:val="00C53463"/>
    <w:rsid w:val="00C54490"/>
    <w:rsid w:val="00C556B8"/>
    <w:rsid w:val="00C5576A"/>
    <w:rsid w:val="00C55D3B"/>
    <w:rsid w:val="00C5606B"/>
    <w:rsid w:val="00C563D4"/>
    <w:rsid w:val="00C60C2D"/>
    <w:rsid w:val="00C611F1"/>
    <w:rsid w:val="00C619F2"/>
    <w:rsid w:val="00C623CA"/>
    <w:rsid w:val="00C63116"/>
    <w:rsid w:val="00C635D7"/>
    <w:rsid w:val="00C63B38"/>
    <w:rsid w:val="00C644A7"/>
    <w:rsid w:val="00C6480F"/>
    <w:rsid w:val="00C65012"/>
    <w:rsid w:val="00C6586E"/>
    <w:rsid w:val="00C65899"/>
    <w:rsid w:val="00C66991"/>
    <w:rsid w:val="00C673F1"/>
    <w:rsid w:val="00C679B3"/>
    <w:rsid w:val="00C70776"/>
    <w:rsid w:val="00C71235"/>
    <w:rsid w:val="00C71E7A"/>
    <w:rsid w:val="00C71F0A"/>
    <w:rsid w:val="00C72B3A"/>
    <w:rsid w:val="00C73678"/>
    <w:rsid w:val="00C742A9"/>
    <w:rsid w:val="00C74542"/>
    <w:rsid w:val="00C75520"/>
    <w:rsid w:val="00C75AD5"/>
    <w:rsid w:val="00C75C39"/>
    <w:rsid w:val="00C766DC"/>
    <w:rsid w:val="00C770E3"/>
    <w:rsid w:val="00C77263"/>
    <w:rsid w:val="00C777CA"/>
    <w:rsid w:val="00C778A5"/>
    <w:rsid w:val="00C805D5"/>
    <w:rsid w:val="00C80AF0"/>
    <w:rsid w:val="00C81CBC"/>
    <w:rsid w:val="00C82021"/>
    <w:rsid w:val="00C82B13"/>
    <w:rsid w:val="00C83582"/>
    <w:rsid w:val="00C83594"/>
    <w:rsid w:val="00C83785"/>
    <w:rsid w:val="00C83871"/>
    <w:rsid w:val="00C83A9A"/>
    <w:rsid w:val="00C83ACB"/>
    <w:rsid w:val="00C83DA5"/>
    <w:rsid w:val="00C83F80"/>
    <w:rsid w:val="00C8454A"/>
    <w:rsid w:val="00C84D55"/>
    <w:rsid w:val="00C84E1E"/>
    <w:rsid w:val="00C85A88"/>
    <w:rsid w:val="00C86041"/>
    <w:rsid w:val="00C86287"/>
    <w:rsid w:val="00C87077"/>
    <w:rsid w:val="00C873B7"/>
    <w:rsid w:val="00C87639"/>
    <w:rsid w:val="00C87B03"/>
    <w:rsid w:val="00C87DF3"/>
    <w:rsid w:val="00C906F8"/>
    <w:rsid w:val="00C91B45"/>
    <w:rsid w:val="00C91B6D"/>
    <w:rsid w:val="00C91C81"/>
    <w:rsid w:val="00C92897"/>
    <w:rsid w:val="00C934B1"/>
    <w:rsid w:val="00C93A88"/>
    <w:rsid w:val="00C94377"/>
    <w:rsid w:val="00C94E42"/>
    <w:rsid w:val="00C953E5"/>
    <w:rsid w:val="00C95A55"/>
    <w:rsid w:val="00C97467"/>
    <w:rsid w:val="00C97483"/>
    <w:rsid w:val="00C97A5D"/>
    <w:rsid w:val="00CA003E"/>
    <w:rsid w:val="00CA0575"/>
    <w:rsid w:val="00CA060A"/>
    <w:rsid w:val="00CA061C"/>
    <w:rsid w:val="00CA0820"/>
    <w:rsid w:val="00CA0A47"/>
    <w:rsid w:val="00CA147E"/>
    <w:rsid w:val="00CA1EC9"/>
    <w:rsid w:val="00CA26DE"/>
    <w:rsid w:val="00CA2AEC"/>
    <w:rsid w:val="00CA3630"/>
    <w:rsid w:val="00CA529E"/>
    <w:rsid w:val="00CA53AB"/>
    <w:rsid w:val="00CA5867"/>
    <w:rsid w:val="00CA5F3B"/>
    <w:rsid w:val="00CA637B"/>
    <w:rsid w:val="00CA6820"/>
    <w:rsid w:val="00CA6A01"/>
    <w:rsid w:val="00CA707F"/>
    <w:rsid w:val="00CA7735"/>
    <w:rsid w:val="00CA775E"/>
    <w:rsid w:val="00CA7A21"/>
    <w:rsid w:val="00CA7E51"/>
    <w:rsid w:val="00CA7FEB"/>
    <w:rsid w:val="00CB00A8"/>
    <w:rsid w:val="00CB04A0"/>
    <w:rsid w:val="00CB0EA8"/>
    <w:rsid w:val="00CB1082"/>
    <w:rsid w:val="00CB12C3"/>
    <w:rsid w:val="00CB1348"/>
    <w:rsid w:val="00CB13A0"/>
    <w:rsid w:val="00CB25EB"/>
    <w:rsid w:val="00CB26C2"/>
    <w:rsid w:val="00CB2742"/>
    <w:rsid w:val="00CB2DE0"/>
    <w:rsid w:val="00CB35D5"/>
    <w:rsid w:val="00CB3667"/>
    <w:rsid w:val="00CB4307"/>
    <w:rsid w:val="00CB4885"/>
    <w:rsid w:val="00CB4BAE"/>
    <w:rsid w:val="00CB4DB4"/>
    <w:rsid w:val="00CB51B6"/>
    <w:rsid w:val="00CB52B2"/>
    <w:rsid w:val="00CB52ED"/>
    <w:rsid w:val="00CB7539"/>
    <w:rsid w:val="00CC0466"/>
    <w:rsid w:val="00CC06A9"/>
    <w:rsid w:val="00CC070A"/>
    <w:rsid w:val="00CC10EA"/>
    <w:rsid w:val="00CC2CC9"/>
    <w:rsid w:val="00CC2D7A"/>
    <w:rsid w:val="00CC3558"/>
    <w:rsid w:val="00CC36AE"/>
    <w:rsid w:val="00CC3946"/>
    <w:rsid w:val="00CC39E6"/>
    <w:rsid w:val="00CC47C2"/>
    <w:rsid w:val="00CC52F4"/>
    <w:rsid w:val="00CC538C"/>
    <w:rsid w:val="00CC54A6"/>
    <w:rsid w:val="00CC5677"/>
    <w:rsid w:val="00CC5ADE"/>
    <w:rsid w:val="00CC60D4"/>
    <w:rsid w:val="00CC6EC7"/>
    <w:rsid w:val="00CC71B3"/>
    <w:rsid w:val="00CC7466"/>
    <w:rsid w:val="00CC751D"/>
    <w:rsid w:val="00CC7953"/>
    <w:rsid w:val="00CD0599"/>
    <w:rsid w:val="00CD0ACC"/>
    <w:rsid w:val="00CD0E69"/>
    <w:rsid w:val="00CD0F10"/>
    <w:rsid w:val="00CD191A"/>
    <w:rsid w:val="00CD1C7E"/>
    <w:rsid w:val="00CD1DD4"/>
    <w:rsid w:val="00CD2246"/>
    <w:rsid w:val="00CD25CE"/>
    <w:rsid w:val="00CD2616"/>
    <w:rsid w:val="00CD2A26"/>
    <w:rsid w:val="00CD2DEE"/>
    <w:rsid w:val="00CD2EEE"/>
    <w:rsid w:val="00CD3143"/>
    <w:rsid w:val="00CD3CB8"/>
    <w:rsid w:val="00CD479E"/>
    <w:rsid w:val="00CD4F34"/>
    <w:rsid w:val="00CD5143"/>
    <w:rsid w:val="00CD5F17"/>
    <w:rsid w:val="00CD60C4"/>
    <w:rsid w:val="00CD664F"/>
    <w:rsid w:val="00CD6E5E"/>
    <w:rsid w:val="00CD752A"/>
    <w:rsid w:val="00CD766A"/>
    <w:rsid w:val="00CD7705"/>
    <w:rsid w:val="00CD7DE1"/>
    <w:rsid w:val="00CE112B"/>
    <w:rsid w:val="00CE1C25"/>
    <w:rsid w:val="00CE1E22"/>
    <w:rsid w:val="00CE2002"/>
    <w:rsid w:val="00CE235F"/>
    <w:rsid w:val="00CE27DF"/>
    <w:rsid w:val="00CE3746"/>
    <w:rsid w:val="00CE3C91"/>
    <w:rsid w:val="00CE4BE8"/>
    <w:rsid w:val="00CE4D64"/>
    <w:rsid w:val="00CE4E50"/>
    <w:rsid w:val="00CE5036"/>
    <w:rsid w:val="00CE5096"/>
    <w:rsid w:val="00CE5EA0"/>
    <w:rsid w:val="00CE6699"/>
    <w:rsid w:val="00CE6D4D"/>
    <w:rsid w:val="00CE702E"/>
    <w:rsid w:val="00CE7297"/>
    <w:rsid w:val="00CE7FEA"/>
    <w:rsid w:val="00CF0A25"/>
    <w:rsid w:val="00CF0F9E"/>
    <w:rsid w:val="00CF1609"/>
    <w:rsid w:val="00CF16F6"/>
    <w:rsid w:val="00CF186B"/>
    <w:rsid w:val="00CF197F"/>
    <w:rsid w:val="00CF1A4F"/>
    <w:rsid w:val="00CF1BDC"/>
    <w:rsid w:val="00CF21E8"/>
    <w:rsid w:val="00CF2380"/>
    <w:rsid w:val="00CF2526"/>
    <w:rsid w:val="00CF278C"/>
    <w:rsid w:val="00CF2998"/>
    <w:rsid w:val="00CF3483"/>
    <w:rsid w:val="00CF4D8F"/>
    <w:rsid w:val="00CF51A2"/>
    <w:rsid w:val="00CF528C"/>
    <w:rsid w:val="00CF5306"/>
    <w:rsid w:val="00CF6E92"/>
    <w:rsid w:val="00CF74BE"/>
    <w:rsid w:val="00CF79B8"/>
    <w:rsid w:val="00CF7F77"/>
    <w:rsid w:val="00D0079B"/>
    <w:rsid w:val="00D007B3"/>
    <w:rsid w:val="00D00996"/>
    <w:rsid w:val="00D01712"/>
    <w:rsid w:val="00D01728"/>
    <w:rsid w:val="00D0201C"/>
    <w:rsid w:val="00D02B59"/>
    <w:rsid w:val="00D03A96"/>
    <w:rsid w:val="00D03B87"/>
    <w:rsid w:val="00D03E8B"/>
    <w:rsid w:val="00D04186"/>
    <w:rsid w:val="00D043A5"/>
    <w:rsid w:val="00D04B69"/>
    <w:rsid w:val="00D0549A"/>
    <w:rsid w:val="00D06217"/>
    <w:rsid w:val="00D074A5"/>
    <w:rsid w:val="00D078ED"/>
    <w:rsid w:val="00D07E3F"/>
    <w:rsid w:val="00D07F46"/>
    <w:rsid w:val="00D1001D"/>
    <w:rsid w:val="00D10EA5"/>
    <w:rsid w:val="00D11975"/>
    <w:rsid w:val="00D11B98"/>
    <w:rsid w:val="00D11C53"/>
    <w:rsid w:val="00D12047"/>
    <w:rsid w:val="00D12228"/>
    <w:rsid w:val="00D12305"/>
    <w:rsid w:val="00D123F2"/>
    <w:rsid w:val="00D12E72"/>
    <w:rsid w:val="00D13678"/>
    <w:rsid w:val="00D13757"/>
    <w:rsid w:val="00D13F24"/>
    <w:rsid w:val="00D140A8"/>
    <w:rsid w:val="00D1493E"/>
    <w:rsid w:val="00D14D96"/>
    <w:rsid w:val="00D153E8"/>
    <w:rsid w:val="00D16115"/>
    <w:rsid w:val="00D1637C"/>
    <w:rsid w:val="00D1664B"/>
    <w:rsid w:val="00D172A9"/>
    <w:rsid w:val="00D1730E"/>
    <w:rsid w:val="00D174BE"/>
    <w:rsid w:val="00D176A9"/>
    <w:rsid w:val="00D20557"/>
    <w:rsid w:val="00D20D75"/>
    <w:rsid w:val="00D21AB3"/>
    <w:rsid w:val="00D21B45"/>
    <w:rsid w:val="00D2233A"/>
    <w:rsid w:val="00D224AC"/>
    <w:rsid w:val="00D2253C"/>
    <w:rsid w:val="00D23117"/>
    <w:rsid w:val="00D238BB"/>
    <w:rsid w:val="00D249C9"/>
    <w:rsid w:val="00D24D0D"/>
    <w:rsid w:val="00D2511E"/>
    <w:rsid w:val="00D25145"/>
    <w:rsid w:val="00D25A20"/>
    <w:rsid w:val="00D2625F"/>
    <w:rsid w:val="00D26C79"/>
    <w:rsid w:val="00D26FC3"/>
    <w:rsid w:val="00D272A2"/>
    <w:rsid w:val="00D272CE"/>
    <w:rsid w:val="00D279EB"/>
    <w:rsid w:val="00D27B1B"/>
    <w:rsid w:val="00D27B69"/>
    <w:rsid w:val="00D30496"/>
    <w:rsid w:val="00D30582"/>
    <w:rsid w:val="00D3083E"/>
    <w:rsid w:val="00D322B0"/>
    <w:rsid w:val="00D3250C"/>
    <w:rsid w:val="00D32AFD"/>
    <w:rsid w:val="00D331FD"/>
    <w:rsid w:val="00D335C2"/>
    <w:rsid w:val="00D33CB7"/>
    <w:rsid w:val="00D343B5"/>
    <w:rsid w:val="00D348C3"/>
    <w:rsid w:val="00D352CA"/>
    <w:rsid w:val="00D35364"/>
    <w:rsid w:val="00D37299"/>
    <w:rsid w:val="00D3731A"/>
    <w:rsid w:val="00D3733A"/>
    <w:rsid w:val="00D40179"/>
    <w:rsid w:val="00D40498"/>
    <w:rsid w:val="00D40B8E"/>
    <w:rsid w:val="00D40EBE"/>
    <w:rsid w:val="00D41223"/>
    <w:rsid w:val="00D41281"/>
    <w:rsid w:val="00D41637"/>
    <w:rsid w:val="00D419D6"/>
    <w:rsid w:val="00D41CF5"/>
    <w:rsid w:val="00D42326"/>
    <w:rsid w:val="00D4282E"/>
    <w:rsid w:val="00D43AA1"/>
    <w:rsid w:val="00D43ADA"/>
    <w:rsid w:val="00D43FA9"/>
    <w:rsid w:val="00D443C7"/>
    <w:rsid w:val="00D453AC"/>
    <w:rsid w:val="00D45982"/>
    <w:rsid w:val="00D45E89"/>
    <w:rsid w:val="00D45F77"/>
    <w:rsid w:val="00D45F78"/>
    <w:rsid w:val="00D46503"/>
    <w:rsid w:val="00D46579"/>
    <w:rsid w:val="00D465FC"/>
    <w:rsid w:val="00D468ED"/>
    <w:rsid w:val="00D46BC3"/>
    <w:rsid w:val="00D47116"/>
    <w:rsid w:val="00D471C0"/>
    <w:rsid w:val="00D47A0D"/>
    <w:rsid w:val="00D5031B"/>
    <w:rsid w:val="00D5047D"/>
    <w:rsid w:val="00D5113C"/>
    <w:rsid w:val="00D51278"/>
    <w:rsid w:val="00D5134E"/>
    <w:rsid w:val="00D5194F"/>
    <w:rsid w:val="00D51C96"/>
    <w:rsid w:val="00D5235F"/>
    <w:rsid w:val="00D52FC2"/>
    <w:rsid w:val="00D53009"/>
    <w:rsid w:val="00D53273"/>
    <w:rsid w:val="00D532B3"/>
    <w:rsid w:val="00D53C1F"/>
    <w:rsid w:val="00D540CE"/>
    <w:rsid w:val="00D54114"/>
    <w:rsid w:val="00D54B16"/>
    <w:rsid w:val="00D554A0"/>
    <w:rsid w:val="00D555A2"/>
    <w:rsid w:val="00D55A79"/>
    <w:rsid w:val="00D55DD7"/>
    <w:rsid w:val="00D56958"/>
    <w:rsid w:val="00D56BCE"/>
    <w:rsid w:val="00D56D93"/>
    <w:rsid w:val="00D56E40"/>
    <w:rsid w:val="00D577AF"/>
    <w:rsid w:val="00D57EDE"/>
    <w:rsid w:val="00D600EF"/>
    <w:rsid w:val="00D60698"/>
    <w:rsid w:val="00D6081E"/>
    <w:rsid w:val="00D60D56"/>
    <w:rsid w:val="00D60FDA"/>
    <w:rsid w:val="00D60FF5"/>
    <w:rsid w:val="00D61002"/>
    <w:rsid w:val="00D61679"/>
    <w:rsid w:val="00D61743"/>
    <w:rsid w:val="00D620B5"/>
    <w:rsid w:val="00D62240"/>
    <w:rsid w:val="00D62D2A"/>
    <w:rsid w:val="00D63338"/>
    <w:rsid w:val="00D63426"/>
    <w:rsid w:val="00D63B18"/>
    <w:rsid w:val="00D6430F"/>
    <w:rsid w:val="00D645E9"/>
    <w:rsid w:val="00D64608"/>
    <w:rsid w:val="00D64A2C"/>
    <w:rsid w:val="00D67722"/>
    <w:rsid w:val="00D67BD6"/>
    <w:rsid w:val="00D702F2"/>
    <w:rsid w:val="00D7043B"/>
    <w:rsid w:val="00D704C4"/>
    <w:rsid w:val="00D70756"/>
    <w:rsid w:val="00D70EFB"/>
    <w:rsid w:val="00D7125C"/>
    <w:rsid w:val="00D7139E"/>
    <w:rsid w:val="00D71802"/>
    <w:rsid w:val="00D71D6D"/>
    <w:rsid w:val="00D7228C"/>
    <w:rsid w:val="00D72402"/>
    <w:rsid w:val="00D72A21"/>
    <w:rsid w:val="00D73D77"/>
    <w:rsid w:val="00D74311"/>
    <w:rsid w:val="00D74405"/>
    <w:rsid w:val="00D7523F"/>
    <w:rsid w:val="00D75AE2"/>
    <w:rsid w:val="00D75D3D"/>
    <w:rsid w:val="00D75E1E"/>
    <w:rsid w:val="00D76426"/>
    <w:rsid w:val="00D76B65"/>
    <w:rsid w:val="00D77950"/>
    <w:rsid w:val="00D77C71"/>
    <w:rsid w:val="00D8045D"/>
    <w:rsid w:val="00D80780"/>
    <w:rsid w:val="00D80954"/>
    <w:rsid w:val="00D815D8"/>
    <w:rsid w:val="00D81AB3"/>
    <w:rsid w:val="00D81E5B"/>
    <w:rsid w:val="00D826E7"/>
    <w:rsid w:val="00D82A5B"/>
    <w:rsid w:val="00D82B1D"/>
    <w:rsid w:val="00D82BF3"/>
    <w:rsid w:val="00D8358C"/>
    <w:rsid w:val="00D8372D"/>
    <w:rsid w:val="00D84201"/>
    <w:rsid w:val="00D843E0"/>
    <w:rsid w:val="00D846E8"/>
    <w:rsid w:val="00D847B3"/>
    <w:rsid w:val="00D85185"/>
    <w:rsid w:val="00D8549C"/>
    <w:rsid w:val="00D858B3"/>
    <w:rsid w:val="00D85D39"/>
    <w:rsid w:val="00D86256"/>
    <w:rsid w:val="00D863F0"/>
    <w:rsid w:val="00D87451"/>
    <w:rsid w:val="00D8746C"/>
    <w:rsid w:val="00D9151B"/>
    <w:rsid w:val="00D91815"/>
    <w:rsid w:val="00D92520"/>
    <w:rsid w:val="00D92847"/>
    <w:rsid w:val="00D92CB5"/>
    <w:rsid w:val="00D92D29"/>
    <w:rsid w:val="00D93DB2"/>
    <w:rsid w:val="00D9416C"/>
    <w:rsid w:val="00D94195"/>
    <w:rsid w:val="00D94638"/>
    <w:rsid w:val="00D95676"/>
    <w:rsid w:val="00D95A96"/>
    <w:rsid w:val="00D95B2D"/>
    <w:rsid w:val="00D968CA"/>
    <w:rsid w:val="00D96CE9"/>
    <w:rsid w:val="00DA01D2"/>
    <w:rsid w:val="00DA04C8"/>
    <w:rsid w:val="00DA0880"/>
    <w:rsid w:val="00DA0D21"/>
    <w:rsid w:val="00DA10D3"/>
    <w:rsid w:val="00DA12CB"/>
    <w:rsid w:val="00DA13FB"/>
    <w:rsid w:val="00DA1A17"/>
    <w:rsid w:val="00DA1D24"/>
    <w:rsid w:val="00DA1F78"/>
    <w:rsid w:val="00DA2DD4"/>
    <w:rsid w:val="00DA2FD2"/>
    <w:rsid w:val="00DA30E1"/>
    <w:rsid w:val="00DA3603"/>
    <w:rsid w:val="00DA38BC"/>
    <w:rsid w:val="00DA3B42"/>
    <w:rsid w:val="00DA3E4D"/>
    <w:rsid w:val="00DA431D"/>
    <w:rsid w:val="00DA46F9"/>
    <w:rsid w:val="00DA476B"/>
    <w:rsid w:val="00DA4F36"/>
    <w:rsid w:val="00DA4F9A"/>
    <w:rsid w:val="00DA502A"/>
    <w:rsid w:val="00DA6629"/>
    <w:rsid w:val="00DA6740"/>
    <w:rsid w:val="00DA688E"/>
    <w:rsid w:val="00DA6E35"/>
    <w:rsid w:val="00DA72ED"/>
    <w:rsid w:val="00DA736E"/>
    <w:rsid w:val="00DA76DC"/>
    <w:rsid w:val="00DA7E49"/>
    <w:rsid w:val="00DA7E78"/>
    <w:rsid w:val="00DB0D86"/>
    <w:rsid w:val="00DB0E7F"/>
    <w:rsid w:val="00DB2979"/>
    <w:rsid w:val="00DB2FE1"/>
    <w:rsid w:val="00DB343F"/>
    <w:rsid w:val="00DB3700"/>
    <w:rsid w:val="00DB3830"/>
    <w:rsid w:val="00DB4089"/>
    <w:rsid w:val="00DB42F2"/>
    <w:rsid w:val="00DB43E1"/>
    <w:rsid w:val="00DB56E1"/>
    <w:rsid w:val="00DB59B4"/>
    <w:rsid w:val="00DB71A3"/>
    <w:rsid w:val="00DB720A"/>
    <w:rsid w:val="00DB761D"/>
    <w:rsid w:val="00DB7F16"/>
    <w:rsid w:val="00DC0390"/>
    <w:rsid w:val="00DC0DC6"/>
    <w:rsid w:val="00DC1039"/>
    <w:rsid w:val="00DC163B"/>
    <w:rsid w:val="00DC2B2C"/>
    <w:rsid w:val="00DC3271"/>
    <w:rsid w:val="00DC336F"/>
    <w:rsid w:val="00DC337D"/>
    <w:rsid w:val="00DC3381"/>
    <w:rsid w:val="00DC3D06"/>
    <w:rsid w:val="00DC4486"/>
    <w:rsid w:val="00DC48A4"/>
    <w:rsid w:val="00DC4DA6"/>
    <w:rsid w:val="00DC534A"/>
    <w:rsid w:val="00DC5934"/>
    <w:rsid w:val="00DC69A6"/>
    <w:rsid w:val="00DC6D44"/>
    <w:rsid w:val="00DC78AB"/>
    <w:rsid w:val="00DC7DC0"/>
    <w:rsid w:val="00DD0A06"/>
    <w:rsid w:val="00DD1015"/>
    <w:rsid w:val="00DD12FE"/>
    <w:rsid w:val="00DD193B"/>
    <w:rsid w:val="00DD1BAD"/>
    <w:rsid w:val="00DD2859"/>
    <w:rsid w:val="00DD2BE5"/>
    <w:rsid w:val="00DD2FF5"/>
    <w:rsid w:val="00DD3072"/>
    <w:rsid w:val="00DD31BC"/>
    <w:rsid w:val="00DD3424"/>
    <w:rsid w:val="00DD4823"/>
    <w:rsid w:val="00DD537E"/>
    <w:rsid w:val="00DD5616"/>
    <w:rsid w:val="00DD5B39"/>
    <w:rsid w:val="00DD5F24"/>
    <w:rsid w:val="00DD5F61"/>
    <w:rsid w:val="00DD661D"/>
    <w:rsid w:val="00DD68AD"/>
    <w:rsid w:val="00DD6BFE"/>
    <w:rsid w:val="00DD6F02"/>
    <w:rsid w:val="00DD7339"/>
    <w:rsid w:val="00DD741F"/>
    <w:rsid w:val="00DD7738"/>
    <w:rsid w:val="00DE0156"/>
    <w:rsid w:val="00DE105D"/>
    <w:rsid w:val="00DE1E10"/>
    <w:rsid w:val="00DE2297"/>
    <w:rsid w:val="00DE2BDA"/>
    <w:rsid w:val="00DE37B7"/>
    <w:rsid w:val="00DE38DF"/>
    <w:rsid w:val="00DE396F"/>
    <w:rsid w:val="00DE3ED0"/>
    <w:rsid w:val="00DE4D79"/>
    <w:rsid w:val="00DE4F5C"/>
    <w:rsid w:val="00DE5FB6"/>
    <w:rsid w:val="00DE627F"/>
    <w:rsid w:val="00DE662D"/>
    <w:rsid w:val="00DE72FE"/>
    <w:rsid w:val="00DE7BCB"/>
    <w:rsid w:val="00DF04BF"/>
    <w:rsid w:val="00DF08C2"/>
    <w:rsid w:val="00DF0A75"/>
    <w:rsid w:val="00DF0DD7"/>
    <w:rsid w:val="00DF0E8A"/>
    <w:rsid w:val="00DF1434"/>
    <w:rsid w:val="00DF1676"/>
    <w:rsid w:val="00DF1983"/>
    <w:rsid w:val="00DF1E16"/>
    <w:rsid w:val="00DF26FE"/>
    <w:rsid w:val="00DF2D66"/>
    <w:rsid w:val="00DF2E83"/>
    <w:rsid w:val="00DF37A7"/>
    <w:rsid w:val="00DF3DC6"/>
    <w:rsid w:val="00DF4ECA"/>
    <w:rsid w:val="00DF4FB1"/>
    <w:rsid w:val="00DF5ED5"/>
    <w:rsid w:val="00DF5EFE"/>
    <w:rsid w:val="00DF5FC1"/>
    <w:rsid w:val="00DF6018"/>
    <w:rsid w:val="00DF6361"/>
    <w:rsid w:val="00DF6DFD"/>
    <w:rsid w:val="00DF7021"/>
    <w:rsid w:val="00DF743D"/>
    <w:rsid w:val="00DF77FE"/>
    <w:rsid w:val="00E0027E"/>
    <w:rsid w:val="00E01A55"/>
    <w:rsid w:val="00E01F97"/>
    <w:rsid w:val="00E0225F"/>
    <w:rsid w:val="00E02A3D"/>
    <w:rsid w:val="00E02DA5"/>
    <w:rsid w:val="00E02DD9"/>
    <w:rsid w:val="00E03158"/>
    <w:rsid w:val="00E03457"/>
    <w:rsid w:val="00E04507"/>
    <w:rsid w:val="00E047CD"/>
    <w:rsid w:val="00E047E9"/>
    <w:rsid w:val="00E04EBF"/>
    <w:rsid w:val="00E0509C"/>
    <w:rsid w:val="00E0541B"/>
    <w:rsid w:val="00E058AA"/>
    <w:rsid w:val="00E06478"/>
    <w:rsid w:val="00E06C05"/>
    <w:rsid w:val="00E06CCD"/>
    <w:rsid w:val="00E07073"/>
    <w:rsid w:val="00E0711E"/>
    <w:rsid w:val="00E07616"/>
    <w:rsid w:val="00E077FE"/>
    <w:rsid w:val="00E109B9"/>
    <w:rsid w:val="00E11225"/>
    <w:rsid w:val="00E11280"/>
    <w:rsid w:val="00E11CEC"/>
    <w:rsid w:val="00E121E3"/>
    <w:rsid w:val="00E12D91"/>
    <w:rsid w:val="00E1323B"/>
    <w:rsid w:val="00E13E4A"/>
    <w:rsid w:val="00E140EA"/>
    <w:rsid w:val="00E14797"/>
    <w:rsid w:val="00E14D06"/>
    <w:rsid w:val="00E1527B"/>
    <w:rsid w:val="00E15F39"/>
    <w:rsid w:val="00E160FB"/>
    <w:rsid w:val="00E161BA"/>
    <w:rsid w:val="00E162D0"/>
    <w:rsid w:val="00E16565"/>
    <w:rsid w:val="00E1669B"/>
    <w:rsid w:val="00E16B41"/>
    <w:rsid w:val="00E16CFD"/>
    <w:rsid w:val="00E178F7"/>
    <w:rsid w:val="00E17EE3"/>
    <w:rsid w:val="00E17EEB"/>
    <w:rsid w:val="00E20184"/>
    <w:rsid w:val="00E202DC"/>
    <w:rsid w:val="00E21096"/>
    <w:rsid w:val="00E212AA"/>
    <w:rsid w:val="00E213AE"/>
    <w:rsid w:val="00E21A23"/>
    <w:rsid w:val="00E228DE"/>
    <w:rsid w:val="00E22CB0"/>
    <w:rsid w:val="00E23500"/>
    <w:rsid w:val="00E24203"/>
    <w:rsid w:val="00E24D81"/>
    <w:rsid w:val="00E2650A"/>
    <w:rsid w:val="00E267AB"/>
    <w:rsid w:val="00E268DE"/>
    <w:rsid w:val="00E26F55"/>
    <w:rsid w:val="00E27211"/>
    <w:rsid w:val="00E279EC"/>
    <w:rsid w:val="00E31E38"/>
    <w:rsid w:val="00E3286B"/>
    <w:rsid w:val="00E32B3B"/>
    <w:rsid w:val="00E32DF6"/>
    <w:rsid w:val="00E339A5"/>
    <w:rsid w:val="00E33E51"/>
    <w:rsid w:val="00E34476"/>
    <w:rsid w:val="00E3448B"/>
    <w:rsid w:val="00E347E4"/>
    <w:rsid w:val="00E34E72"/>
    <w:rsid w:val="00E35B06"/>
    <w:rsid w:val="00E37A29"/>
    <w:rsid w:val="00E405E5"/>
    <w:rsid w:val="00E41BDF"/>
    <w:rsid w:val="00E43423"/>
    <w:rsid w:val="00E43549"/>
    <w:rsid w:val="00E456BA"/>
    <w:rsid w:val="00E45D0A"/>
    <w:rsid w:val="00E46001"/>
    <w:rsid w:val="00E463D5"/>
    <w:rsid w:val="00E4642D"/>
    <w:rsid w:val="00E46628"/>
    <w:rsid w:val="00E46C96"/>
    <w:rsid w:val="00E46E20"/>
    <w:rsid w:val="00E46ED2"/>
    <w:rsid w:val="00E46EF6"/>
    <w:rsid w:val="00E47221"/>
    <w:rsid w:val="00E47BB2"/>
    <w:rsid w:val="00E5018C"/>
    <w:rsid w:val="00E50338"/>
    <w:rsid w:val="00E5076E"/>
    <w:rsid w:val="00E51000"/>
    <w:rsid w:val="00E510F1"/>
    <w:rsid w:val="00E5145D"/>
    <w:rsid w:val="00E51F0E"/>
    <w:rsid w:val="00E51FE2"/>
    <w:rsid w:val="00E5205F"/>
    <w:rsid w:val="00E52AC2"/>
    <w:rsid w:val="00E538D3"/>
    <w:rsid w:val="00E5405B"/>
    <w:rsid w:val="00E54E07"/>
    <w:rsid w:val="00E551D1"/>
    <w:rsid w:val="00E56214"/>
    <w:rsid w:val="00E569F2"/>
    <w:rsid w:val="00E56A8C"/>
    <w:rsid w:val="00E56D60"/>
    <w:rsid w:val="00E570A5"/>
    <w:rsid w:val="00E57D70"/>
    <w:rsid w:val="00E57EA1"/>
    <w:rsid w:val="00E6089F"/>
    <w:rsid w:val="00E60BC6"/>
    <w:rsid w:val="00E61397"/>
    <w:rsid w:val="00E61A76"/>
    <w:rsid w:val="00E62109"/>
    <w:rsid w:val="00E62389"/>
    <w:rsid w:val="00E625D4"/>
    <w:rsid w:val="00E62FD7"/>
    <w:rsid w:val="00E6361D"/>
    <w:rsid w:val="00E63BEE"/>
    <w:rsid w:val="00E63F97"/>
    <w:rsid w:val="00E65970"/>
    <w:rsid w:val="00E66098"/>
    <w:rsid w:val="00E66165"/>
    <w:rsid w:val="00E6671B"/>
    <w:rsid w:val="00E668D2"/>
    <w:rsid w:val="00E6702E"/>
    <w:rsid w:val="00E67318"/>
    <w:rsid w:val="00E67F64"/>
    <w:rsid w:val="00E7086F"/>
    <w:rsid w:val="00E7128F"/>
    <w:rsid w:val="00E719A3"/>
    <w:rsid w:val="00E71BBF"/>
    <w:rsid w:val="00E71F25"/>
    <w:rsid w:val="00E72A58"/>
    <w:rsid w:val="00E7330C"/>
    <w:rsid w:val="00E73956"/>
    <w:rsid w:val="00E73DA8"/>
    <w:rsid w:val="00E73E79"/>
    <w:rsid w:val="00E7452B"/>
    <w:rsid w:val="00E746C8"/>
    <w:rsid w:val="00E74887"/>
    <w:rsid w:val="00E74BA9"/>
    <w:rsid w:val="00E7504C"/>
    <w:rsid w:val="00E75FDA"/>
    <w:rsid w:val="00E7669D"/>
    <w:rsid w:val="00E769C8"/>
    <w:rsid w:val="00E76D28"/>
    <w:rsid w:val="00E77337"/>
    <w:rsid w:val="00E7765F"/>
    <w:rsid w:val="00E77D2F"/>
    <w:rsid w:val="00E77F26"/>
    <w:rsid w:val="00E8048D"/>
    <w:rsid w:val="00E8064A"/>
    <w:rsid w:val="00E808E8"/>
    <w:rsid w:val="00E80C8F"/>
    <w:rsid w:val="00E811D5"/>
    <w:rsid w:val="00E81708"/>
    <w:rsid w:val="00E820CD"/>
    <w:rsid w:val="00E8267E"/>
    <w:rsid w:val="00E828AB"/>
    <w:rsid w:val="00E829AE"/>
    <w:rsid w:val="00E8323E"/>
    <w:rsid w:val="00E83782"/>
    <w:rsid w:val="00E85716"/>
    <w:rsid w:val="00E86E01"/>
    <w:rsid w:val="00E871FF"/>
    <w:rsid w:val="00E877D6"/>
    <w:rsid w:val="00E87C13"/>
    <w:rsid w:val="00E90579"/>
    <w:rsid w:val="00E90BE0"/>
    <w:rsid w:val="00E90DB9"/>
    <w:rsid w:val="00E9152D"/>
    <w:rsid w:val="00E9158D"/>
    <w:rsid w:val="00E91C25"/>
    <w:rsid w:val="00E91DD6"/>
    <w:rsid w:val="00E91DDC"/>
    <w:rsid w:val="00E91E56"/>
    <w:rsid w:val="00E93253"/>
    <w:rsid w:val="00E93B9B"/>
    <w:rsid w:val="00E942C1"/>
    <w:rsid w:val="00E94315"/>
    <w:rsid w:val="00E94647"/>
    <w:rsid w:val="00E94DAC"/>
    <w:rsid w:val="00E959D3"/>
    <w:rsid w:val="00E95E58"/>
    <w:rsid w:val="00E9614F"/>
    <w:rsid w:val="00E971A2"/>
    <w:rsid w:val="00E972B8"/>
    <w:rsid w:val="00E9750D"/>
    <w:rsid w:val="00E97CF1"/>
    <w:rsid w:val="00EA188D"/>
    <w:rsid w:val="00EA1A7B"/>
    <w:rsid w:val="00EA20D4"/>
    <w:rsid w:val="00EA24BF"/>
    <w:rsid w:val="00EA2F08"/>
    <w:rsid w:val="00EA32C1"/>
    <w:rsid w:val="00EA367B"/>
    <w:rsid w:val="00EA36DA"/>
    <w:rsid w:val="00EA3960"/>
    <w:rsid w:val="00EA4184"/>
    <w:rsid w:val="00EA440B"/>
    <w:rsid w:val="00EA4489"/>
    <w:rsid w:val="00EA4698"/>
    <w:rsid w:val="00EA7738"/>
    <w:rsid w:val="00EA7766"/>
    <w:rsid w:val="00EA793B"/>
    <w:rsid w:val="00EA7A60"/>
    <w:rsid w:val="00EA7D31"/>
    <w:rsid w:val="00EB045D"/>
    <w:rsid w:val="00EB06B8"/>
    <w:rsid w:val="00EB0DF0"/>
    <w:rsid w:val="00EB1189"/>
    <w:rsid w:val="00EB11AB"/>
    <w:rsid w:val="00EB1373"/>
    <w:rsid w:val="00EB1735"/>
    <w:rsid w:val="00EB225C"/>
    <w:rsid w:val="00EB28EF"/>
    <w:rsid w:val="00EB33CA"/>
    <w:rsid w:val="00EB3AC1"/>
    <w:rsid w:val="00EB3FD8"/>
    <w:rsid w:val="00EB3FFE"/>
    <w:rsid w:val="00EB4298"/>
    <w:rsid w:val="00EB4A1B"/>
    <w:rsid w:val="00EB4D6E"/>
    <w:rsid w:val="00EB5D64"/>
    <w:rsid w:val="00EB67D3"/>
    <w:rsid w:val="00EB6F5C"/>
    <w:rsid w:val="00EB7883"/>
    <w:rsid w:val="00EC0095"/>
    <w:rsid w:val="00EC03F6"/>
    <w:rsid w:val="00EC04EC"/>
    <w:rsid w:val="00EC1803"/>
    <w:rsid w:val="00EC1C2E"/>
    <w:rsid w:val="00EC1C49"/>
    <w:rsid w:val="00EC2500"/>
    <w:rsid w:val="00EC27E4"/>
    <w:rsid w:val="00EC2A36"/>
    <w:rsid w:val="00EC2C53"/>
    <w:rsid w:val="00EC3460"/>
    <w:rsid w:val="00EC358B"/>
    <w:rsid w:val="00EC3E37"/>
    <w:rsid w:val="00EC4664"/>
    <w:rsid w:val="00EC48B5"/>
    <w:rsid w:val="00EC4AE0"/>
    <w:rsid w:val="00EC4C0F"/>
    <w:rsid w:val="00EC4CD8"/>
    <w:rsid w:val="00EC540C"/>
    <w:rsid w:val="00EC5854"/>
    <w:rsid w:val="00EC5CA6"/>
    <w:rsid w:val="00EC6056"/>
    <w:rsid w:val="00EC65F8"/>
    <w:rsid w:val="00EC6F34"/>
    <w:rsid w:val="00EC718A"/>
    <w:rsid w:val="00EC7E5B"/>
    <w:rsid w:val="00EC7FCA"/>
    <w:rsid w:val="00ED0814"/>
    <w:rsid w:val="00ED088A"/>
    <w:rsid w:val="00ED1D1E"/>
    <w:rsid w:val="00ED2294"/>
    <w:rsid w:val="00ED3417"/>
    <w:rsid w:val="00ED3773"/>
    <w:rsid w:val="00ED3986"/>
    <w:rsid w:val="00ED4195"/>
    <w:rsid w:val="00ED45F7"/>
    <w:rsid w:val="00ED488D"/>
    <w:rsid w:val="00ED4BF8"/>
    <w:rsid w:val="00ED63A0"/>
    <w:rsid w:val="00ED6989"/>
    <w:rsid w:val="00ED6A75"/>
    <w:rsid w:val="00ED73A5"/>
    <w:rsid w:val="00ED7907"/>
    <w:rsid w:val="00ED7D2F"/>
    <w:rsid w:val="00EE0174"/>
    <w:rsid w:val="00EE1FFF"/>
    <w:rsid w:val="00EE36E4"/>
    <w:rsid w:val="00EE3A50"/>
    <w:rsid w:val="00EE5E08"/>
    <w:rsid w:val="00EE60B1"/>
    <w:rsid w:val="00EE6277"/>
    <w:rsid w:val="00EE64E9"/>
    <w:rsid w:val="00EE6DA8"/>
    <w:rsid w:val="00EE6DF8"/>
    <w:rsid w:val="00EE6FB7"/>
    <w:rsid w:val="00EE709F"/>
    <w:rsid w:val="00EE78C4"/>
    <w:rsid w:val="00EE7916"/>
    <w:rsid w:val="00EE7D48"/>
    <w:rsid w:val="00EF03F6"/>
    <w:rsid w:val="00EF12EE"/>
    <w:rsid w:val="00EF2355"/>
    <w:rsid w:val="00EF299C"/>
    <w:rsid w:val="00EF3DE0"/>
    <w:rsid w:val="00EF4B16"/>
    <w:rsid w:val="00EF4DA5"/>
    <w:rsid w:val="00EF56D6"/>
    <w:rsid w:val="00EF5B36"/>
    <w:rsid w:val="00EF5B6D"/>
    <w:rsid w:val="00EF5EC1"/>
    <w:rsid w:val="00EF6A83"/>
    <w:rsid w:val="00F002B6"/>
    <w:rsid w:val="00F01647"/>
    <w:rsid w:val="00F01CD8"/>
    <w:rsid w:val="00F023D2"/>
    <w:rsid w:val="00F0288B"/>
    <w:rsid w:val="00F032C9"/>
    <w:rsid w:val="00F045AD"/>
    <w:rsid w:val="00F04AC3"/>
    <w:rsid w:val="00F04B42"/>
    <w:rsid w:val="00F04B6A"/>
    <w:rsid w:val="00F04C61"/>
    <w:rsid w:val="00F04E2D"/>
    <w:rsid w:val="00F0549B"/>
    <w:rsid w:val="00F05C31"/>
    <w:rsid w:val="00F0630A"/>
    <w:rsid w:val="00F0662F"/>
    <w:rsid w:val="00F068B6"/>
    <w:rsid w:val="00F0709D"/>
    <w:rsid w:val="00F073C8"/>
    <w:rsid w:val="00F10243"/>
    <w:rsid w:val="00F10466"/>
    <w:rsid w:val="00F108CE"/>
    <w:rsid w:val="00F10EA2"/>
    <w:rsid w:val="00F12033"/>
    <w:rsid w:val="00F121EA"/>
    <w:rsid w:val="00F12AE8"/>
    <w:rsid w:val="00F12EA8"/>
    <w:rsid w:val="00F12EDE"/>
    <w:rsid w:val="00F132E2"/>
    <w:rsid w:val="00F133A3"/>
    <w:rsid w:val="00F13411"/>
    <w:rsid w:val="00F13F5E"/>
    <w:rsid w:val="00F14419"/>
    <w:rsid w:val="00F145DE"/>
    <w:rsid w:val="00F1503E"/>
    <w:rsid w:val="00F15764"/>
    <w:rsid w:val="00F157E5"/>
    <w:rsid w:val="00F15D37"/>
    <w:rsid w:val="00F16432"/>
    <w:rsid w:val="00F1667F"/>
    <w:rsid w:val="00F16910"/>
    <w:rsid w:val="00F16960"/>
    <w:rsid w:val="00F16F40"/>
    <w:rsid w:val="00F17F90"/>
    <w:rsid w:val="00F17FF2"/>
    <w:rsid w:val="00F20ABB"/>
    <w:rsid w:val="00F20E63"/>
    <w:rsid w:val="00F2227D"/>
    <w:rsid w:val="00F227DB"/>
    <w:rsid w:val="00F229E1"/>
    <w:rsid w:val="00F2319A"/>
    <w:rsid w:val="00F2373D"/>
    <w:rsid w:val="00F239A2"/>
    <w:rsid w:val="00F239E2"/>
    <w:rsid w:val="00F248D7"/>
    <w:rsid w:val="00F25118"/>
    <w:rsid w:val="00F25348"/>
    <w:rsid w:val="00F25458"/>
    <w:rsid w:val="00F2578B"/>
    <w:rsid w:val="00F25EDE"/>
    <w:rsid w:val="00F26189"/>
    <w:rsid w:val="00F26424"/>
    <w:rsid w:val="00F267E0"/>
    <w:rsid w:val="00F268F5"/>
    <w:rsid w:val="00F276DA"/>
    <w:rsid w:val="00F277BA"/>
    <w:rsid w:val="00F301BC"/>
    <w:rsid w:val="00F303EF"/>
    <w:rsid w:val="00F308E2"/>
    <w:rsid w:val="00F32242"/>
    <w:rsid w:val="00F357A0"/>
    <w:rsid w:val="00F357B9"/>
    <w:rsid w:val="00F37424"/>
    <w:rsid w:val="00F377E5"/>
    <w:rsid w:val="00F37C3D"/>
    <w:rsid w:val="00F404B6"/>
    <w:rsid w:val="00F407BB"/>
    <w:rsid w:val="00F41071"/>
    <w:rsid w:val="00F41E57"/>
    <w:rsid w:val="00F41F55"/>
    <w:rsid w:val="00F433CC"/>
    <w:rsid w:val="00F446CB"/>
    <w:rsid w:val="00F454A9"/>
    <w:rsid w:val="00F45F2A"/>
    <w:rsid w:val="00F4604C"/>
    <w:rsid w:val="00F46682"/>
    <w:rsid w:val="00F46C61"/>
    <w:rsid w:val="00F47088"/>
    <w:rsid w:val="00F50188"/>
    <w:rsid w:val="00F502F4"/>
    <w:rsid w:val="00F50A44"/>
    <w:rsid w:val="00F50BE2"/>
    <w:rsid w:val="00F5149C"/>
    <w:rsid w:val="00F516FD"/>
    <w:rsid w:val="00F51E3B"/>
    <w:rsid w:val="00F5222B"/>
    <w:rsid w:val="00F53293"/>
    <w:rsid w:val="00F538FB"/>
    <w:rsid w:val="00F53D8E"/>
    <w:rsid w:val="00F544A6"/>
    <w:rsid w:val="00F54539"/>
    <w:rsid w:val="00F54931"/>
    <w:rsid w:val="00F54A21"/>
    <w:rsid w:val="00F54A35"/>
    <w:rsid w:val="00F554BB"/>
    <w:rsid w:val="00F557E1"/>
    <w:rsid w:val="00F55A49"/>
    <w:rsid w:val="00F560CF"/>
    <w:rsid w:val="00F56A0C"/>
    <w:rsid w:val="00F56CE3"/>
    <w:rsid w:val="00F5789E"/>
    <w:rsid w:val="00F57ED9"/>
    <w:rsid w:val="00F602B7"/>
    <w:rsid w:val="00F60F30"/>
    <w:rsid w:val="00F60FBE"/>
    <w:rsid w:val="00F61B7C"/>
    <w:rsid w:val="00F623A0"/>
    <w:rsid w:val="00F62C04"/>
    <w:rsid w:val="00F62D2A"/>
    <w:rsid w:val="00F63037"/>
    <w:rsid w:val="00F6350D"/>
    <w:rsid w:val="00F64323"/>
    <w:rsid w:val="00F64966"/>
    <w:rsid w:val="00F649D9"/>
    <w:rsid w:val="00F657C6"/>
    <w:rsid w:val="00F66742"/>
    <w:rsid w:val="00F66A13"/>
    <w:rsid w:val="00F66F71"/>
    <w:rsid w:val="00F672FD"/>
    <w:rsid w:val="00F71ACF"/>
    <w:rsid w:val="00F71EF9"/>
    <w:rsid w:val="00F7204E"/>
    <w:rsid w:val="00F721F2"/>
    <w:rsid w:val="00F729EC"/>
    <w:rsid w:val="00F72ECE"/>
    <w:rsid w:val="00F73126"/>
    <w:rsid w:val="00F731C4"/>
    <w:rsid w:val="00F73625"/>
    <w:rsid w:val="00F73DB8"/>
    <w:rsid w:val="00F73E8A"/>
    <w:rsid w:val="00F740E5"/>
    <w:rsid w:val="00F74213"/>
    <w:rsid w:val="00F7422F"/>
    <w:rsid w:val="00F769D0"/>
    <w:rsid w:val="00F76F2A"/>
    <w:rsid w:val="00F77431"/>
    <w:rsid w:val="00F774CF"/>
    <w:rsid w:val="00F776BB"/>
    <w:rsid w:val="00F77A6F"/>
    <w:rsid w:val="00F77B97"/>
    <w:rsid w:val="00F77E95"/>
    <w:rsid w:val="00F800D5"/>
    <w:rsid w:val="00F80CCD"/>
    <w:rsid w:val="00F80D75"/>
    <w:rsid w:val="00F816BE"/>
    <w:rsid w:val="00F8181D"/>
    <w:rsid w:val="00F82015"/>
    <w:rsid w:val="00F820B7"/>
    <w:rsid w:val="00F82BDC"/>
    <w:rsid w:val="00F82CFE"/>
    <w:rsid w:val="00F82F48"/>
    <w:rsid w:val="00F83411"/>
    <w:rsid w:val="00F834A0"/>
    <w:rsid w:val="00F83B9A"/>
    <w:rsid w:val="00F847BF"/>
    <w:rsid w:val="00F855AD"/>
    <w:rsid w:val="00F864C3"/>
    <w:rsid w:val="00F86539"/>
    <w:rsid w:val="00F867E3"/>
    <w:rsid w:val="00F87766"/>
    <w:rsid w:val="00F905DF"/>
    <w:rsid w:val="00F91C03"/>
    <w:rsid w:val="00F92391"/>
    <w:rsid w:val="00F928A1"/>
    <w:rsid w:val="00F93007"/>
    <w:rsid w:val="00F9345E"/>
    <w:rsid w:val="00F93CF0"/>
    <w:rsid w:val="00F94D08"/>
    <w:rsid w:val="00F9590D"/>
    <w:rsid w:val="00F95BCF"/>
    <w:rsid w:val="00F9604C"/>
    <w:rsid w:val="00F9612B"/>
    <w:rsid w:val="00F964B2"/>
    <w:rsid w:val="00F97B52"/>
    <w:rsid w:val="00F97E61"/>
    <w:rsid w:val="00FA0107"/>
    <w:rsid w:val="00FA05A3"/>
    <w:rsid w:val="00FA0AAA"/>
    <w:rsid w:val="00FA0FD4"/>
    <w:rsid w:val="00FA14A1"/>
    <w:rsid w:val="00FA1D0C"/>
    <w:rsid w:val="00FA202C"/>
    <w:rsid w:val="00FA2105"/>
    <w:rsid w:val="00FA320C"/>
    <w:rsid w:val="00FA34AB"/>
    <w:rsid w:val="00FA4338"/>
    <w:rsid w:val="00FA4428"/>
    <w:rsid w:val="00FA4981"/>
    <w:rsid w:val="00FA4A42"/>
    <w:rsid w:val="00FA4E9F"/>
    <w:rsid w:val="00FA5067"/>
    <w:rsid w:val="00FA5224"/>
    <w:rsid w:val="00FA5BE9"/>
    <w:rsid w:val="00FA6153"/>
    <w:rsid w:val="00FA660B"/>
    <w:rsid w:val="00FA69BF"/>
    <w:rsid w:val="00FA74C5"/>
    <w:rsid w:val="00FA74E0"/>
    <w:rsid w:val="00FA7D06"/>
    <w:rsid w:val="00FB014D"/>
    <w:rsid w:val="00FB09FD"/>
    <w:rsid w:val="00FB12DA"/>
    <w:rsid w:val="00FB1533"/>
    <w:rsid w:val="00FB17C8"/>
    <w:rsid w:val="00FB243F"/>
    <w:rsid w:val="00FB265D"/>
    <w:rsid w:val="00FB2C44"/>
    <w:rsid w:val="00FB2D83"/>
    <w:rsid w:val="00FB447C"/>
    <w:rsid w:val="00FB49BF"/>
    <w:rsid w:val="00FB52E2"/>
    <w:rsid w:val="00FB5874"/>
    <w:rsid w:val="00FB58B6"/>
    <w:rsid w:val="00FB5902"/>
    <w:rsid w:val="00FB6014"/>
    <w:rsid w:val="00FB61B3"/>
    <w:rsid w:val="00FB6824"/>
    <w:rsid w:val="00FB6DB2"/>
    <w:rsid w:val="00FB70EB"/>
    <w:rsid w:val="00FB7448"/>
    <w:rsid w:val="00FB7478"/>
    <w:rsid w:val="00FB78A6"/>
    <w:rsid w:val="00FC0F76"/>
    <w:rsid w:val="00FC1B9E"/>
    <w:rsid w:val="00FC1E90"/>
    <w:rsid w:val="00FC257C"/>
    <w:rsid w:val="00FC2B3C"/>
    <w:rsid w:val="00FC2EA6"/>
    <w:rsid w:val="00FC484E"/>
    <w:rsid w:val="00FC4FB3"/>
    <w:rsid w:val="00FC54B6"/>
    <w:rsid w:val="00FC54C8"/>
    <w:rsid w:val="00FC5CC7"/>
    <w:rsid w:val="00FC6059"/>
    <w:rsid w:val="00FC6230"/>
    <w:rsid w:val="00FC6C46"/>
    <w:rsid w:val="00FC7308"/>
    <w:rsid w:val="00FC7543"/>
    <w:rsid w:val="00FC757A"/>
    <w:rsid w:val="00FC7716"/>
    <w:rsid w:val="00FC78E5"/>
    <w:rsid w:val="00FC7C6A"/>
    <w:rsid w:val="00FD173E"/>
    <w:rsid w:val="00FD19A8"/>
    <w:rsid w:val="00FD2626"/>
    <w:rsid w:val="00FD289F"/>
    <w:rsid w:val="00FD40E1"/>
    <w:rsid w:val="00FD439F"/>
    <w:rsid w:val="00FD4484"/>
    <w:rsid w:val="00FD4EB6"/>
    <w:rsid w:val="00FD53CB"/>
    <w:rsid w:val="00FD56DD"/>
    <w:rsid w:val="00FD5BB8"/>
    <w:rsid w:val="00FD5C00"/>
    <w:rsid w:val="00FD63DE"/>
    <w:rsid w:val="00FD6938"/>
    <w:rsid w:val="00FD6C79"/>
    <w:rsid w:val="00FD6C92"/>
    <w:rsid w:val="00FD6E93"/>
    <w:rsid w:val="00FD71E6"/>
    <w:rsid w:val="00FE0441"/>
    <w:rsid w:val="00FE07CE"/>
    <w:rsid w:val="00FE0EFA"/>
    <w:rsid w:val="00FE1E01"/>
    <w:rsid w:val="00FE254C"/>
    <w:rsid w:val="00FE256A"/>
    <w:rsid w:val="00FE2624"/>
    <w:rsid w:val="00FE2B98"/>
    <w:rsid w:val="00FE2BB0"/>
    <w:rsid w:val="00FE38E3"/>
    <w:rsid w:val="00FE443F"/>
    <w:rsid w:val="00FE45BA"/>
    <w:rsid w:val="00FE5036"/>
    <w:rsid w:val="00FE5374"/>
    <w:rsid w:val="00FE6795"/>
    <w:rsid w:val="00FE6B5B"/>
    <w:rsid w:val="00FE6CD3"/>
    <w:rsid w:val="00FE7C27"/>
    <w:rsid w:val="00FE7F4E"/>
    <w:rsid w:val="00FF0456"/>
    <w:rsid w:val="00FF0817"/>
    <w:rsid w:val="00FF0A7A"/>
    <w:rsid w:val="00FF0C7A"/>
    <w:rsid w:val="00FF10D6"/>
    <w:rsid w:val="00FF12C1"/>
    <w:rsid w:val="00FF13ED"/>
    <w:rsid w:val="00FF15B9"/>
    <w:rsid w:val="00FF21DF"/>
    <w:rsid w:val="00FF337A"/>
    <w:rsid w:val="00FF3BF1"/>
    <w:rsid w:val="00FF3D87"/>
    <w:rsid w:val="00FF5201"/>
    <w:rsid w:val="00FF52AE"/>
    <w:rsid w:val="00FF5773"/>
    <w:rsid w:val="00FF6065"/>
    <w:rsid w:val="00FF6565"/>
    <w:rsid w:val="00FF6581"/>
    <w:rsid w:val="00FF66F8"/>
    <w:rsid w:val="00FF711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C20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fr-FR"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uiPriority="9"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66C0"/>
    <w:rPr>
      <w:rFonts w:ascii="Times New Roman" w:eastAsia="Times New Roman" w:hAnsi="Times New Roman"/>
      <w:sz w:val="24"/>
      <w:szCs w:val="24"/>
    </w:rPr>
  </w:style>
  <w:style w:type="paragraph" w:styleId="Heading1">
    <w:name w:val="heading 1"/>
    <w:basedOn w:val="Normal"/>
    <w:next w:val="Normal"/>
    <w:link w:val="Heading1Char"/>
    <w:qFormat/>
    <w:locked/>
    <w:rsid w:val="00D47A0D"/>
    <w:pPr>
      <w:keepNext/>
      <w:spacing w:before="360" w:after="240"/>
      <w:outlineLvl w:val="0"/>
    </w:pPr>
    <w:rPr>
      <w:rFonts w:ascii="Arial" w:hAnsi="Arial" w:cs="Arial"/>
      <w:b/>
      <w:bCs/>
      <w:kern w:val="32"/>
      <w:sz w:val="22"/>
      <w:szCs w:val="32"/>
      <w:lang w:val="en-GB" w:eastAsia="en-US"/>
    </w:rPr>
  </w:style>
  <w:style w:type="paragraph" w:styleId="Heading2">
    <w:name w:val="heading 2"/>
    <w:basedOn w:val="Normal"/>
    <w:next w:val="Normal"/>
    <w:link w:val="Heading2Char"/>
    <w:qFormat/>
    <w:locked/>
    <w:rsid w:val="00D47A0D"/>
    <w:pPr>
      <w:keepNext/>
      <w:numPr>
        <w:ilvl w:val="1"/>
        <w:numId w:val="3"/>
      </w:numPr>
      <w:spacing w:before="240" w:after="240"/>
      <w:outlineLvl w:val="1"/>
    </w:pPr>
    <w:rPr>
      <w:rFonts w:ascii="Arial" w:hAnsi="Arial" w:cs="Arial"/>
      <w:bCs/>
      <w:iCs/>
      <w:sz w:val="22"/>
      <w:szCs w:val="28"/>
      <w:lang w:val="en-GB" w:eastAsia="en-US"/>
    </w:rPr>
  </w:style>
  <w:style w:type="paragraph" w:styleId="Heading3">
    <w:name w:val="heading 3"/>
    <w:basedOn w:val="Normal"/>
    <w:next w:val="Normal"/>
    <w:link w:val="Heading3Char"/>
    <w:autoRedefine/>
    <w:uiPriority w:val="9"/>
    <w:qFormat/>
    <w:locked/>
    <w:rsid w:val="000021B5"/>
    <w:pPr>
      <w:keepNext/>
      <w:shd w:val="clear" w:color="auto" w:fill="FFFFFF"/>
      <w:spacing w:before="300" w:after="150"/>
      <w:jc w:val="center"/>
      <w:outlineLvl w:val="2"/>
    </w:pPr>
    <w:rPr>
      <w:rFonts w:ascii="Arial" w:hAnsi="Arial" w:cs="Arial"/>
      <w:bCs/>
      <w:sz w:val="22"/>
      <w:szCs w:val="26"/>
      <w:lang w:eastAsia="en-US"/>
    </w:rPr>
  </w:style>
  <w:style w:type="paragraph" w:styleId="Heading4">
    <w:name w:val="heading 4"/>
    <w:basedOn w:val="Normal"/>
    <w:next w:val="Normal"/>
    <w:link w:val="Heading4Char"/>
    <w:unhideWhenUsed/>
    <w:qFormat/>
    <w:locked/>
    <w:rsid w:val="00B26155"/>
    <w:pPr>
      <w:keepNext/>
      <w:spacing w:before="240" w:after="60"/>
      <w:outlineLvl w:val="3"/>
    </w:pPr>
    <w:rPr>
      <w:rFonts w:ascii="Calibri" w:hAnsi="Calibri"/>
      <w:b/>
      <w:bCs/>
      <w:sz w:val="28"/>
      <w:szCs w:val="28"/>
      <w:lang w:val="en-GB" w:eastAsia="en-US"/>
    </w:rPr>
  </w:style>
  <w:style w:type="paragraph" w:styleId="Heading5">
    <w:name w:val="heading 5"/>
    <w:basedOn w:val="Normal"/>
    <w:next w:val="Normal"/>
    <w:link w:val="Heading5Char"/>
    <w:unhideWhenUsed/>
    <w:qFormat/>
    <w:locked/>
    <w:rsid w:val="00B26155"/>
    <w:pPr>
      <w:spacing w:before="240" w:after="60"/>
      <w:outlineLvl w:val="4"/>
    </w:pPr>
    <w:rPr>
      <w:rFonts w:ascii="Calibri" w:hAnsi="Calibri"/>
      <w:b/>
      <w:bCs/>
      <w:i/>
      <w:iCs/>
      <w:sz w:val="26"/>
      <w:szCs w:val="26"/>
      <w:lang w:val="en-GB" w:eastAsia="en-US"/>
    </w:rPr>
  </w:style>
  <w:style w:type="paragraph" w:styleId="Heading6">
    <w:name w:val="heading 6"/>
    <w:basedOn w:val="Normal"/>
    <w:next w:val="Normal"/>
    <w:link w:val="Heading6Char"/>
    <w:unhideWhenUsed/>
    <w:qFormat/>
    <w:locked/>
    <w:rsid w:val="00B26155"/>
    <w:pPr>
      <w:spacing w:before="240" w:after="60"/>
      <w:outlineLvl w:val="5"/>
    </w:pPr>
    <w:rPr>
      <w:rFonts w:ascii="Calibri" w:hAnsi="Calibri"/>
      <w:b/>
      <w:bCs/>
      <w:sz w:val="22"/>
      <w:szCs w:val="22"/>
      <w:lang w:val="en-GB" w:eastAsia="en-US"/>
    </w:rPr>
  </w:style>
  <w:style w:type="paragraph" w:styleId="Heading7">
    <w:name w:val="heading 7"/>
    <w:basedOn w:val="Normal"/>
    <w:next w:val="Normal"/>
    <w:link w:val="Heading7Char"/>
    <w:unhideWhenUsed/>
    <w:qFormat/>
    <w:locked/>
    <w:rsid w:val="00B26155"/>
    <w:pPr>
      <w:spacing w:before="240" w:after="60"/>
      <w:outlineLvl w:val="6"/>
    </w:pPr>
    <w:rPr>
      <w:rFonts w:ascii="Calibri" w:hAnsi="Calibri"/>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7A0D"/>
    <w:rPr>
      <w:rFonts w:ascii="Arial" w:hAnsi="Arial" w:cs="Arial"/>
      <w:b/>
      <w:bCs/>
      <w:kern w:val="32"/>
      <w:sz w:val="32"/>
      <w:szCs w:val="32"/>
      <w:lang w:val="it-IT" w:eastAsia="en-US" w:bidi="ar-SA"/>
    </w:rPr>
  </w:style>
  <w:style w:type="character" w:customStyle="1" w:styleId="Heading2Char">
    <w:name w:val="Heading 2 Char"/>
    <w:link w:val="Heading2"/>
    <w:locked/>
    <w:rsid w:val="00D47A0D"/>
    <w:rPr>
      <w:rFonts w:eastAsia="Times New Roman" w:cs="Arial"/>
      <w:bCs/>
      <w:iCs/>
      <w:sz w:val="22"/>
      <w:szCs w:val="28"/>
      <w:lang w:val="en-GB" w:eastAsia="en-US"/>
    </w:rPr>
  </w:style>
  <w:style w:type="character" w:customStyle="1" w:styleId="Heading3Char">
    <w:name w:val="Heading 3 Char"/>
    <w:link w:val="Heading3"/>
    <w:uiPriority w:val="9"/>
    <w:locked/>
    <w:rsid w:val="000021B5"/>
    <w:rPr>
      <w:rFonts w:eastAsia="Times New Roman" w:cs="Arial"/>
      <w:bCs/>
      <w:sz w:val="22"/>
      <w:szCs w:val="26"/>
      <w:shd w:val="clear" w:color="auto" w:fill="FFFFFF"/>
      <w:lang w:eastAsia="en-US"/>
    </w:rPr>
  </w:style>
  <w:style w:type="paragraph" w:styleId="DocumentMap">
    <w:name w:val="Document Map"/>
    <w:basedOn w:val="Normal"/>
    <w:link w:val="DocumentMapChar"/>
    <w:semiHidden/>
    <w:rsid w:val="000F05FF"/>
    <w:rPr>
      <w:rFonts w:ascii="Tahoma" w:hAnsi="Tahoma" w:cs="Tahoma"/>
      <w:sz w:val="16"/>
      <w:szCs w:val="16"/>
    </w:rPr>
  </w:style>
  <w:style w:type="character" w:customStyle="1" w:styleId="DocumentMapChar">
    <w:name w:val="Document Map Char"/>
    <w:link w:val="DocumentMap"/>
    <w:semiHidden/>
    <w:locked/>
    <w:rsid w:val="000F05FF"/>
    <w:rPr>
      <w:rFonts w:ascii="Tahoma" w:hAnsi="Tahoma" w:cs="Tahoma"/>
      <w:sz w:val="16"/>
      <w:szCs w:val="16"/>
    </w:rPr>
  </w:style>
  <w:style w:type="paragraph" w:customStyle="1" w:styleId="ColorfulList-Accent11">
    <w:name w:val="Colorful List - Accent 11"/>
    <w:basedOn w:val="Normal"/>
    <w:uiPriority w:val="99"/>
    <w:qFormat/>
    <w:rsid w:val="008B2857"/>
    <w:pPr>
      <w:ind w:left="720"/>
      <w:contextualSpacing/>
    </w:pPr>
    <w:rPr>
      <w:rFonts w:ascii="Arial" w:hAnsi="Arial"/>
      <w:sz w:val="22"/>
      <w:lang w:val="en-GB" w:eastAsia="en-US"/>
    </w:rPr>
  </w:style>
  <w:style w:type="paragraph" w:styleId="Header">
    <w:name w:val="header"/>
    <w:basedOn w:val="Normal"/>
    <w:link w:val="HeaderChar"/>
    <w:uiPriority w:val="99"/>
    <w:rsid w:val="00E90BE0"/>
    <w:pPr>
      <w:tabs>
        <w:tab w:val="center" w:pos="4819"/>
        <w:tab w:val="right" w:pos="9638"/>
      </w:tabs>
    </w:pPr>
    <w:rPr>
      <w:rFonts w:ascii="Arial" w:hAnsi="Arial"/>
      <w:sz w:val="22"/>
      <w:lang w:val="en-GB" w:eastAsia="en-US"/>
    </w:rPr>
  </w:style>
  <w:style w:type="character" w:customStyle="1" w:styleId="HeaderChar">
    <w:name w:val="Header Char"/>
    <w:link w:val="Header"/>
    <w:uiPriority w:val="99"/>
    <w:locked/>
    <w:rsid w:val="00E90BE0"/>
    <w:rPr>
      <w:rFonts w:cs="Times New Roman"/>
    </w:rPr>
  </w:style>
  <w:style w:type="paragraph" w:styleId="Footer">
    <w:name w:val="footer"/>
    <w:basedOn w:val="Normal"/>
    <w:link w:val="FooterChar"/>
    <w:uiPriority w:val="99"/>
    <w:rsid w:val="00E90BE0"/>
    <w:pPr>
      <w:tabs>
        <w:tab w:val="center" w:pos="4819"/>
        <w:tab w:val="right" w:pos="9638"/>
      </w:tabs>
    </w:pPr>
    <w:rPr>
      <w:rFonts w:ascii="Arial" w:hAnsi="Arial"/>
      <w:sz w:val="22"/>
      <w:lang w:val="en-GB" w:eastAsia="en-US"/>
    </w:rPr>
  </w:style>
  <w:style w:type="character" w:customStyle="1" w:styleId="FooterChar">
    <w:name w:val="Footer Char"/>
    <w:link w:val="Footer"/>
    <w:uiPriority w:val="99"/>
    <w:locked/>
    <w:rsid w:val="00E90BE0"/>
    <w:rPr>
      <w:rFonts w:cs="Times New Roman"/>
    </w:rPr>
  </w:style>
  <w:style w:type="paragraph" w:customStyle="1" w:styleId="StyleJustified">
    <w:name w:val="Style Justified"/>
    <w:basedOn w:val="Normal"/>
    <w:rsid w:val="00852C69"/>
    <w:pPr>
      <w:jc w:val="both"/>
    </w:pPr>
    <w:rPr>
      <w:rFonts w:ascii="Arial" w:hAnsi="Arial"/>
      <w:lang w:val="en-GB" w:eastAsia="en-US"/>
    </w:rPr>
  </w:style>
  <w:style w:type="paragraph" w:customStyle="1" w:styleId="Marge">
    <w:name w:val="Marge"/>
    <w:basedOn w:val="Normal"/>
    <w:link w:val="MargeChar"/>
    <w:qFormat/>
    <w:rsid w:val="00221E84"/>
    <w:pPr>
      <w:tabs>
        <w:tab w:val="left" w:pos="567"/>
      </w:tabs>
      <w:snapToGrid w:val="0"/>
      <w:spacing w:after="240"/>
      <w:jc w:val="both"/>
    </w:pPr>
    <w:rPr>
      <w:rFonts w:eastAsia="SimSun"/>
      <w:lang w:val="en-GB" w:eastAsia="en-US"/>
    </w:rPr>
  </w:style>
  <w:style w:type="character" w:styleId="PageNumber">
    <w:name w:val="page number"/>
    <w:rsid w:val="00221E84"/>
    <w:rPr>
      <w:rFonts w:cs="Times New Roman"/>
    </w:rPr>
  </w:style>
  <w:style w:type="paragraph" w:customStyle="1" w:styleId="COI">
    <w:name w:val="COI"/>
    <w:basedOn w:val="Marge"/>
    <w:uiPriority w:val="99"/>
    <w:rsid w:val="00D47A0D"/>
    <w:pPr>
      <w:tabs>
        <w:tab w:val="clear" w:pos="567"/>
      </w:tabs>
    </w:pPr>
    <w:rPr>
      <w:rFonts w:ascii="Arial" w:hAnsi="Arial"/>
      <w:sz w:val="22"/>
    </w:rPr>
  </w:style>
  <w:style w:type="character" w:customStyle="1" w:styleId="CarCar5">
    <w:name w:val="Car Car5"/>
    <w:rsid w:val="00221E84"/>
    <w:rPr>
      <w:rFonts w:ascii="Arial" w:hAnsi="Arial" w:cs="Times New Roman"/>
      <w:sz w:val="24"/>
      <w:szCs w:val="24"/>
      <w:lang w:val="de-DE" w:eastAsia="de-DE"/>
    </w:rPr>
  </w:style>
  <w:style w:type="paragraph" w:styleId="FootnoteText">
    <w:name w:val="footnote text"/>
    <w:basedOn w:val="Normal"/>
    <w:link w:val="FootnoteTextChar1"/>
    <w:uiPriority w:val="99"/>
    <w:rsid w:val="00221E84"/>
    <w:pPr>
      <w:spacing w:after="120"/>
    </w:pPr>
    <w:rPr>
      <w:rFonts w:ascii="Arial" w:eastAsia="SimSun" w:hAnsi="Arial"/>
      <w:sz w:val="20"/>
      <w:szCs w:val="20"/>
      <w:lang w:val="de-DE" w:eastAsia="de-DE"/>
    </w:rPr>
  </w:style>
  <w:style w:type="character" w:customStyle="1" w:styleId="FootnoteTextChar">
    <w:name w:val="Footnote Text Char"/>
    <w:uiPriority w:val="99"/>
    <w:semiHidden/>
    <w:locked/>
    <w:rsid w:val="00A7265C"/>
    <w:rPr>
      <w:rFonts w:cs="Times New Roman"/>
      <w:sz w:val="20"/>
      <w:szCs w:val="20"/>
      <w:lang w:val="it-IT" w:eastAsia="en-US"/>
    </w:rPr>
  </w:style>
  <w:style w:type="character" w:customStyle="1" w:styleId="FootnoteTextChar1">
    <w:name w:val="Footnote Text Char1"/>
    <w:link w:val="FootnoteText"/>
    <w:locked/>
    <w:rsid w:val="00221E84"/>
    <w:rPr>
      <w:rFonts w:ascii="Arial" w:eastAsia="SimSun" w:hAnsi="Arial" w:cs="Times New Roman"/>
      <w:lang w:val="de-DE" w:eastAsia="de-DE" w:bidi="ar-SA"/>
    </w:rPr>
  </w:style>
  <w:style w:type="character" w:styleId="FootnoteReference">
    <w:name w:val="footnote reference"/>
    <w:uiPriority w:val="99"/>
    <w:rsid w:val="00221E84"/>
    <w:rPr>
      <w:rFonts w:cs="Times New Roman"/>
      <w:vertAlign w:val="superscript"/>
    </w:rPr>
  </w:style>
  <w:style w:type="character" w:styleId="Hyperlink">
    <w:name w:val="Hyperlink"/>
    <w:uiPriority w:val="99"/>
    <w:rsid w:val="00221E84"/>
    <w:rPr>
      <w:rFonts w:cs="Times New Roman"/>
      <w:color w:val="0000FF"/>
      <w:u w:val="single"/>
    </w:rPr>
  </w:style>
  <w:style w:type="character" w:customStyle="1" w:styleId="CarCar4">
    <w:name w:val="Car Car4"/>
    <w:rsid w:val="00221E84"/>
    <w:rPr>
      <w:rFonts w:ascii="Arial" w:hAnsi="Arial" w:cs="Times New Roman"/>
      <w:sz w:val="24"/>
      <w:szCs w:val="24"/>
      <w:lang w:val="de-DE" w:eastAsia="de-DE"/>
    </w:rPr>
  </w:style>
  <w:style w:type="paragraph" w:customStyle="1" w:styleId="centretext">
    <w:name w:val="centre text"/>
    <w:basedOn w:val="Marge"/>
    <w:rsid w:val="00221E84"/>
    <w:pPr>
      <w:tabs>
        <w:tab w:val="clear" w:pos="567"/>
        <w:tab w:val="left" w:pos="709"/>
      </w:tabs>
      <w:spacing w:after="0"/>
      <w:jc w:val="center"/>
    </w:pPr>
    <w:rPr>
      <w:rFonts w:eastAsia="Times New Roman"/>
      <w:bCs/>
    </w:rPr>
  </w:style>
  <w:style w:type="paragraph" w:styleId="TOC1">
    <w:name w:val="toc 1"/>
    <w:basedOn w:val="Normal"/>
    <w:next w:val="Normal"/>
    <w:autoRedefine/>
    <w:uiPriority w:val="39"/>
    <w:qFormat/>
    <w:locked/>
    <w:rsid w:val="00C34F84"/>
    <w:pPr>
      <w:tabs>
        <w:tab w:val="left" w:pos="567"/>
        <w:tab w:val="right" w:leader="dot" w:pos="9072"/>
      </w:tabs>
      <w:spacing w:after="240"/>
    </w:pPr>
    <w:rPr>
      <w:rFonts w:ascii="Arial" w:eastAsiaTheme="minorEastAsia" w:hAnsi="Arial" w:cs="Arial"/>
      <w:b/>
      <w:noProof/>
      <w:snapToGrid w:val="0"/>
      <w:kern w:val="32"/>
      <w:sz w:val="22"/>
      <w:szCs w:val="22"/>
      <w:lang w:val="es-ES_tradnl" w:eastAsia="en-US"/>
    </w:rPr>
  </w:style>
  <w:style w:type="paragraph" w:styleId="TOC2">
    <w:name w:val="toc 2"/>
    <w:basedOn w:val="Normal"/>
    <w:next w:val="Normal"/>
    <w:autoRedefine/>
    <w:uiPriority w:val="39"/>
    <w:locked/>
    <w:rsid w:val="00E212AA"/>
    <w:pPr>
      <w:tabs>
        <w:tab w:val="left" w:pos="1440"/>
        <w:tab w:val="right" w:leader="dot" w:pos="9063"/>
      </w:tabs>
      <w:spacing w:after="120"/>
      <w:ind w:left="1134" w:hanging="567"/>
    </w:pPr>
    <w:rPr>
      <w:rFonts w:ascii="Arial" w:hAnsi="Arial"/>
      <w:sz w:val="22"/>
      <w:lang w:val="en-GB" w:eastAsia="en-US"/>
    </w:rPr>
  </w:style>
  <w:style w:type="paragraph" w:styleId="TOC3">
    <w:name w:val="toc 3"/>
    <w:basedOn w:val="Normal"/>
    <w:next w:val="Normal"/>
    <w:autoRedefine/>
    <w:uiPriority w:val="39"/>
    <w:locked/>
    <w:rsid w:val="001E4203"/>
    <w:pPr>
      <w:tabs>
        <w:tab w:val="left" w:pos="1440"/>
        <w:tab w:val="right" w:leader="dot" w:pos="9072"/>
      </w:tabs>
      <w:spacing w:after="120"/>
      <w:ind w:left="720"/>
    </w:pPr>
    <w:rPr>
      <w:rFonts w:ascii="Arial" w:eastAsia="SimSun" w:hAnsi="Arial"/>
      <w:b/>
      <w:noProof/>
      <w:sz w:val="22"/>
      <w:lang w:val="en-US" w:eastAsia="de-DE"/>
    </w:rPr>
  </w:style>
  <w:style w:type="character" w:styleId="CommentReference">
    <w:name w:val="annotation reference"/>
    <w:rsid w:val="00483119"/>
    <w:rPr>
      <w:rFonts w:cs="Times New Roman"/>
      <w:sz w:val="16"/>
      <w:szCs w:val="16"/>
    </w:rPr>
  </w:style>
  <w:style w:type="paragraph" w:styleId="CommentText">
    <w:name w:val="annotation text"/>
    <w:basedOn w:val="Normal"/>
    <w:link w:val="CommentTextChar"/>
    <w:rsid w:val="00483119"/>
    <w:rPr>
      <w:rFonts w:ascii="Arial" w:hAnsi="Arial"/>
      <w:sz w:val="20"/>
      <w:szCs w:val="20"/>
      <w:lang w:val="en-GB" w:eastAsia="en-US"/>
    </w:rPr>
  </w:style>
  <w:style w:type="character" w:customStyle="1" w:styleId="CommentTextChar">
    <w:name w:val="Comment Text Char"/>
    <w:link w:val="CommentText"/>
    <w:locked/>
    <w:rsid w:val="00FD19A8"/>
    <w:rPr>
      <w:rFonts w:cs="Times New Roman"/>
      <w:sz w:val="20"/>
      <w:szCs w:val="20"/>
      <w:lang w:val="it-IT" w:eastAsia="en-US"/>
    </w:rPr>
  </w:style>
  <w:style w:type="paragraph" w:styleId="CommentSubject">
    <w:name w:val="annotation subject"/>
    <w:basedOn w:val="CommentText"/>
    <w:next w:val="CommentText"/>
    <w:link w:val="CommentSubjectChar"/>
    <w:uiPriority w:val="99"/>
    <w:semiHidden/>
    <w:rsid w:val="00483119"/>
    <w:rPr>
      <w:b/>
      <w:bCs/>
    </w:rPr>
  </w:style>
  <w:style w:type="character" w:customStyle="1" w:styleId="CommentSubjectChar">
    <w:name w:val="Comment Subject Char"/>
    <w:link w:val="CommentSubject"/>
    <w:uiPriority w:val="99"/>
    <w:semiHidden/>
    <w:locked/>
    <w:rsid w:val="00FD19A8"/>
    <w:rPr>
      <w:rFonts w:cs="Times New Roman"/>
      <w:b/>
      <w:bCs/>
      <w:sz w:val="20"/>
      <w:szCs w:val="20"/>
      <w:lang w:val="it-IT" w:eastAsia="en-US"/>
    </w:rPr>
  </w:style>
  <w:style w:type="paragraph" w:styleId="BalloonText">
    <w:name w:val="Balloon Text"/>
    <w:basedOn w:val="Normal"/>
    <w:link w:val="BalloonTextChar"/>
    <w:uiPriority w:val="99"/>
    <w:semiHidden/>
    <w:rsid w:val="00483119"/>
    <w:rPr>
      <w:rFonts w:ascii="Tahoma" w:hAnsi="Tahoma" w:cs="Tahoma"/>
      <w:sz w:val="16"/>
      <w:szCs w:val="16"/>
      <w:lang w:val="en-GB" w:eastAsia="en-US"/>
    </w:rPr>
  </w:style>
  <w:style w:type="character" w:customStyle="1" w:styleId="BalloonTextChar">
    <w:name w:val="Balloon Text Char"/>
    <w:link w:val="BalloonText"/>
    <w:uiPriority w:val="99"/>
    <w:semiHidden/>
    <w:locked/>
    <w:rsid w:val="00FD19A8"/>
    <w:rPr>
      <w:rFonts w:ascii="Times New Roman" w:hAnsi="Times New Roman" w:cs="Times New Roman"/>
      <w:sz w:val="2"/>
      <w:lang w:val="it-IT" w:eastAsia="en-US"/>
    </w:rPr>
  </w:style>
  <w:style w:type="paragraph" w:styleId="Title">
    <w:name w:val="Title"/>
    <w:basedOn w:val="Normal"/>
    <w:next w:val="Normal"/>
    <w:link w:val="TitleChar"/>
    <w:qFormat/>
    <w:locked/>
    <w:rsid w:val="00364960"/>
    <w:pPr>
      <w:pBdr>
        <w:bottom w:val="single" w:sz="8" w:space="4" w:color="4F81BD"/>
      </w:pBdr>
      <w:spacing w:after="300"/>
      <w:contextualSpacing/>
    </w:pPr>
    <w:rPr>
      <w:rFonts w:ascii="Calibri" w:eastAsia="Malgun Gothic" w:hAnsi="Calibri"/>
      <w:color w:val="183A63"/>
      <w:spacing w:val="5"/>
      <w:kern w:val="28"/>
      <w:sz w:val="52"/>
      <w:szCs w:val="52"/>
      <w:lang w:val="de-DE" w:eastAsia="en-US"/>
    </w:rPr>
  </w:style>
  <w:style w:type="character" w:customStyle="1" w:styleId="TitleChar">
    <w:name w:val="Title Char"/>
    <w:link w:val="Title"/>
    <w:locked/>
    <w:rsid w:val="00364960"/>
    <w:rPr>
      <w:rFonts w:ascii="Calibri" w:eastAsia="Malgun Gothic" w:hAnsi="Calibri" w:cs="Times New Roman"/>
      <w:color w:val="183A63"/>
      <w:spacing w:val="5"/>
      <w:kern w:val="28"/>
      <w:sz w:val="52"/>
      <w:szCs w:val="52"/>
      <w:lang w:val="de-DE" w:eastAsia="en-US" w:bidi="ar-SA"/>
    </w:rPr>
  </w:style>
  <w:style w:type="paragraph" w:styleId="ListBullet2">
    <w:name w:val="List Bullet 2"/>
    <w:basedOn w:val="ColorfulList-Accent11"/>
    <w:rsid w:val="004152E5"/>
    <w:pPr>
      <w:numPr>
        <w:numId w:val="1"/>
      </w:numPr>
      <w:autoSpaceDE w:val="0"/>
      <w:autoSpaceDN w:val="0"/>
      <w:adjustRightInd w:val="0"/>
      <w:spacing w:before="120" w:after="120"/>
      <w:ind w:left="1302" w:hanging="582"/>
      <w:jc w:val="both"/>
    </w:pPr>
    <w:rPr>
      <w:rFonts w:ascii="ArialMT" w:hAnsi="ArialMT" w:cs="ArialMT"/>
      <w:szCs w:val="22"/>
      <w:lang w:val="en-US"/>
    </w:rPr>
  </w:style>
  <w:style w:type="character" w:styleId="FollowedHyperlink">
    <w:name w:val="FollowedHyperlink"/>
    <w:rsid w:val="00D80780"/>
    <w:rPr>
      <w:rFonts w:cs="Times New Roman"/>
      <w:color w:val="800080"/>
      <w:u w:val="single"/>
    </w:rPr>
  </w:style>
  <w:style w:type="paragraph" w:customStyle="1" w:styleId="paragraphbullet">
    <w:name w:val="paragraph (bullet)"/>
    <w:basedOn w:val="Normal"/>
    <w:next w:val="Normal"/>
    <w:autoRedefine/>
    <w:uiPriority w:val="99"/>
    <w:rsid w:val="00BC65E8"/>
    <w:pPr>
      <w:numPr>
        <w:numId w:val="6"/>
      </w:numPr>
      <w:tabs>
        <w:tab w:val="left" w:pos="1276"/>
      </w:tabs>
      <w:spacing w:after="120"/>
      <w:ind w:left="1276" w:hanging="567"/>
      <w:jc w:val="both"/>
    </w:pPr>
    <w:rPr>
      <w:rFonts w:ascii="Arial" w:eastAsia="Batang" w:hAnsi="Arial" w:cs="Arial"/>
      <w:sz w:val="22"/>
      <w:szCs w:val="22"/>
      <w:lang w:val="en-GB" w:eastAsia="ko-KR"/>
    </w:rPr>
  </w:style>
  <w:style w:type="character" w:customStyle="1" w:styleId="paragraphCharChar">
    <w:name w:val="paragraph Char Char"/>
    <w:rsid w:val="00517F08"/>
    <w:rPr>
      <w:rFonts w:ascii="Arial" w:eastAsia="Batang" w:hAnsi="Arial" w:cs="Arial"/>
      <w:sz w:val="22"/>
      <w:szCs w:val="22"/>
      <w:lang w:val="en-GB" w:eastAsia="ko-KR" w:bidi="ar-SA"/>
    </w:rPr>
  </w:style>
  <w:style w:type="paragraph" w:customStyle="1" w:styleId="paragraphi">
    <w:name w:val="paragraph (i)"/>
    <w:basedOn w:val="Normal"/>
    <w:autoRedefine/>
    <w:rsid w:val="00CD3143"/>
    <w:pPr>
      <w:numPr>
        <w:numId w:val="2"/>
      </w:numPr>
      <w:spacing w:after="120"/>
      <w:ind w:hanging="643"/>
      <w:jc w:val="both"/>
    </w:pPr>
    <w:rPr>
      <w:rFonts w:ascii="Arial" w:eastAsia="Batang" w:hAnsi="Arial" w:cs="Arial"/>
      <w:sz w:val="22"/>
      <w:szCs w:val="22"/>
      <w:lang w:val="en-GB" w:eastAsia="en-US"/>
    </w:rPr>
  </w:style>
  <w:style w:type="paragraph" w:customStyle="1" w:styleId="Default">
    <w:name w:val="Default"/>
    <w:rsid w:val="007508A8"/>
    <w:pPr>
      <w:autoSpaceDE w:val="0"/>
      <w:autoSpaceDN w:val="0"/>
      <w:adjustRightInd w:val="0"/>
    </w:pPr>
    <w:rPr>
      <w:rFonts w:cs="Arial"/>
      <w:color w:val="000000"/>
      <w:sz w:val="24"/>
      <w:szCs w:val="24"/>
      <w:lang w:val="en-AU" w:eastAsia="en-AU"/>
    </w:rPr>
  </w:style>
  <w:style w:type="paragraph" w:customStyle="1" w:styleId="WW-Default">
    <w:name w:val="WW-Default"/>
    <w:rsid w:val="006528C7"/>
    <w:pPr>
      <w:suppressAutoHyphens/>
      <w:autoSpaceDE w:val="0"/>
    </w:pPr>
    <w:rPr>
      <w:rFonts w:eastAsia="Times New Roman" w:cs="Arial"/>
      <w:color w:val="000000"/>
      <w:sz w:val="24"/>
      <w:szCs w:val="24"/>
      <w:lang w:val="en-US" w:eastAsia="ar-SA"/>
    </w:rPr>
  </w:style>
  <w:style w:type="character" w:customStyle="1" w:styleId="skypepnhmark1">
    <w:name w:val="skype_pnh_mark1"/>
    <w:rsid w:val="00DF6DFD"/>
    <w:rPr>
      <w:rFonts w:cs="Times New Roman"/>
      <w:vanish/>
    </w:rPr>
  </w:style>
  <w:style w:type="character" w:customStyle="1" w:styleId="skypepnhprintcontainer">
    <w:name w:val="skype_pnh_print_container"/>
    <w:rsid w:val="00DF6DFD"/>
    <w:rPr>
      <w:rFonts w:cs="Times New Roman"/>
    </w:rPr>
  </w:style>
  <w:style w:type="character" w:customStyle="1" w:styleId="skypepnhtextspan">
    <w:name w:val="skype_pnh_text_span"/>
    <w:rsid w:val="00DF6DFD"/>
    <w:rPr>
      <w:rFonts w:cs="Times New Roman"/>
    </w:rPr>
  </w:style>
  <w:style w:type="character" w:customStyle="1" w:styleId="skypepnhcontainer">
    <w:name w:val="skype_pnh_container"/>
    <w:rsid w:val="00F12033"/>
    <w:rPr>
      <w:rFonts w:cs="Times New Roman"/>
    </w:rPr>
  </w:style>
  <w:style w:type="character" w:customStyle="1" w:styleId="skypepnhleftspan">
    <w:name w:val="skype_pnh_left_span"/>
    <w:rsid w:val="00F12033"/>
    <w:rPr>
      <w:rFonts w:cs="Times New Roman"/>
    </w:rPr>
  </w:style>
  <w:style w:type="character" w:customStyle="1" w:styleId="skypepnhdropartspan">
    <w:name w:val="skype_pnh_dropart_span"/>
    <w:rsid w:val="00F12033"/>
    <w:rPr>
      <w:rFonts w:cs="Times New Roman"/>
    </w:rPr>
  </w:style>
  <w:style w:type="character" w:customStyle="1" w:styleId="skypepnhdropartflagspan">
    <w:name w:val="skype_pnh_dropart_flag_span"/>
    <w:rsid w:val="00F12033"/>
    <w:rPr>
      <w:rFonts w:cs="Times New Roman"/>
    </w:rPr>
  </w:style>
  <w:style w:type="character" w:customStyle="1" w:styleId="skypepnhrightspan">
    <w:name w:val="skype_pnh_right_span"/>
    <w:rsid w:val="00F12033"/>
    <w:rPr>
      <w:rFonts w:cs="Times New Roman"/>
    </w:rPr>
  </w:style>
  <w:style w:type="paragraph" w:styleId="BodyText3">
    <w:name w:val="Body Text 3"/>
    <w:basedOn w:val="Normal"/>
    <w:rsid w:val="00F76F2A"/>
    <w:pPr>
      <w:tabs>
        <w:tab w:val="left" w:pos="709"/>
      </w:tabs>
      <w:spacing w:after="120"/>
      <w:jc w:val="both"/>
    </w:pPr>
    <w:rPr>
      <w:sz w:val="16"/>
      <w:szCs w:val="16"/>
      <w:lang w:val="en-GB" w:eastAsia="en-US"/>
    </w:rPr>
  </w:style>
  <w:style w:type="character" w:styleId="Emphasis">
    <w:name w:val="Emphasis"/>
    <w:uiPriority w:val="20"/>
    <w:qFormat/>
    <w:locked/>
    <w:rsid w:val="0035632B"/>
    <w:rPr>
      <w:rFonts w:cs="Times New Roman"/>
      <w:b/>
      <w:bCs/>
    </w:rPr>
  </w:style>
  <w:style w:type="paragraph" w:customStyle="1" w:styleId="paragraph">
    <w:name w:val="paragraph"/>
    <w:basedOn w:val="Normal"/>
    <w:rsid w:val="008252A1"/>
    <w:pPr>
      <w:snapToGrid w:val="0"/>
      <w:spacing w:before="100" w:beforeAutospacing="1" w:after="240"/>
      <w:ind w:firstLine="720"/>
      <w:jc w:val="both"/>
    </w:pPr>
    <w:rPr>
      <w:bCs/>
      <w:snapToGrid w:val="0"/>
      <w:lang w:val="en-GB" w:eastAsia="en-US"/>
    </w:rPr>
  </w:style>
  <w:style w:type="paragraph" w:styleId="EndnoteText">
    <w:name w:val="endnote text"/>
    <w:basedOn w:val="Normal"/>
    <w:link w:val="EndnoteTextChar"/>
    <w:rsid w:val="005C0825"/>
    <w:rPr>
      <w:rFonts w:ascii="Arial" w:hAnsi="Arial"/>
      <w:sz w:val="20"/>
      <w:szCs w:val="20"/>
      <w:lang w:val="en-GB" w:eastAsia="en-US"/>
    </w:rPr>
  </w:style>
  <w:style w:type="character" w:customStyle="1" w:styleId="EndnoteTextChar">
    <w:name w:val="Endnote Text Char"/>
    <w:link w:val="EndnoteText"/>
    <w:rsid w:val="005C0825"/>
    <w:rPr>
      <w:rFonts w:eastAsia="Times New Roman"/>
      <w:lang w:val="en-GB" w:eastAsia="en-US"/>
    </w:rPr>
  </w:style>
  <w:style w:type="character" w:styleId="EndnoteReference">
    <w:name w:val="endnote reference"/>
    <w:rsid w:val="005C0825"/>
    <w:rPr>
      <w:vertAlign w:val="superscript"/>
    </w:rPr>
  </w:style>
  <w:style w:type="paragraph" w:styleId="PlainText">
    <w:name w:val="Plain Text"/>
    <w:basedOn w:val="Normal"/>
    <w:link w:val="PlainTextChar"/>
    <w:uiPriority w:val="99"/>
    <w:unhideWhenUsed/>
    <w:rsid w:val="0020309E"/>
    <w:rPr>
      <w:rFonts w:ascii="Consolas" w:eastAsia="SimSun" w:hAnsi="Consolas"/>
      <w:sz w:val="21"/>
      <w:szCs w:val="21"/>
      <w:lang w:eastAsia="zh-CN"/>
    </w:rPr>
  </w:style>
  <w:style w:type="character" w:customStyle="1" w:styleId="PlainTextChar">
    <w:name w:val="Plain Text Char"/>
    <w:link w:val="PlainText"/>
    <w:uiPriority w:val="99"/>
    <w:rsid w:val="0020309E"/>
    <w:rPr>
      <w:rFonts w:ascii="Consolas" w:eastAsia="SimSun" w:hAnsi="Consolas" w:cs="Times New Roman"/>
      <w:sz w:val="21"/>
      <w:szCs w:val="21"/>
    </w:rPr>
  </w:style>
  <w:style w:type="paragraph" w:customStyle="1" w:styleId="Paragrafonumerato">
    <w:name w:val="Paragrafo numerato"/>
    <w:basedOn w:val="Normal"/>
    <w:rsid w:val="008130C3"/>
    <w:pPr>
      <w:numPr>
        <w:numId w:val="4"/>
      </w:numPr>
      <w:spacing w:after="240"/>
      <w:jc w:val="both"/>
    </w:pPr>
    <w:rPr>
      <w:lang w:val="en-US" w:eastAsia="en-US"/>
    </w:rPr>
  </w:style>
  <w:style w:type="character" w:customStyle="1" w:styleId="MargeChar">
    <w:name w:val="Marge Char"/>
    <w:link w:val="Marge"/>
    <w:rsid w:val="008130C3"/>
    <w:rPr>
      <w:rFonts w:ascii="Times New Roman" w:eastAsia="SimSun" w:hAnsi="Times New Roman"/>
      <w:sz w:val="24"/>
      <w:szCs w:val="24"/>
      <w:lang w:val="en-GB" w:eastAsia="en-US"/>
    </w:rPr>
  </w:style>
  <w:style w:type="character" w:customStyle="1" w:styleId="highlightedsentence1">
    <w:name w:val="highlightedsentence1"/>
    <w:rsid w:val="00234715"/>
    <w:rPr>
      <w:rFonts w:ascii="Arial" w:hAnsi="Arial" w:cs="Arial" w:hint="default"/>
      <w:color w:val="FF0000"/>
      <w:sz w:val="22"/>
      <w:szCs w:val="22"/>
      <w:shd w:val="clear" w:color="auto" w:fill="FFFF00"/>
    </w:rPr>
  </w:style>
  <w:style w:type="paragraph" w:customStyle="1" w:styleId="Style3">
    <w:name w:val="Style3"/>
    <w:basedOn w:val="Normal"/>
    <w:rsid w:val="00234715"/>
    <w:pPr>
      <w:numPr>
        <w:numId w:val="5"/>
      </w:numPr>
      <w:jc w:val="both"/>
    </w:pPr>
    <w:rPr>
      <w:szCs w:val="20"/>
      <w:lang w:val="es-ES" w:eastAsia="en-US"/>
    </w:rPr>
  </w:style>
  <w:style w:type="paragraph" w:customStyle="1" w:styleId="Style5">
    <w:name w:val="Style5"/>
    <w:basedOn w:val="Normal"/>
    <w:rsid w:val="00234715"/>
    <w:pPr>
      <w:numPr>
        <w:ilvl w:val="3"/>
        <w:numId w:val="5"/>
      </w:numPr>
      <w:tabs>
        <w:tab w:val="left" w:pos="709"/>
      </w:tabs>
      <w:jc w:val="both"/>
    </w:pPr>
    <w:rPr>
      <w:szCs w:val="20"/>
      <w:lang w:val="es-ES" w:eastAsia="en-US"/>
    </w:rPr>
  </w:style>
  <w:style w:type="character" w:customStyle="1" w:styleId="Titolodellibro">
    <w:name w:val="Titolo del libro"/>
    <w:uiPriority w:val="33"/>
    <w:qFormat/>
    <w:rsid w:val="00194B36"/>
    <w:rPr>
      <w:b/>
      <w:bCs/>
      <w:smallCaps/>
      <w:spacing w:val="5"/>
    </w:rPr>
  </w:style>
  <w:style w:type="paragraph" w:customStyle="1" w:styleId="ColorfulList-Accent111">
    <w:name w:val="Colorful List - Accent 111"/>
    <w:basedOn w:val="Normal"/>
    <w:uiPriority w:val="99"/>
    <w:qFormat/>
    <w:rsid w:val="00B943A3"/>
    <w:pPr>
      <w:suppressAutoHyphens/>
      <w:ind w:left="720"/>
    </w:pPr>
    <w:rPr>
      <w:rFonts w:eastAsia="SimSun" w:cs="Mangal"/>
      <w:kern w:val="1"/>
      <w:lang w:val="en-029" w:eastAsia="hi-IN" w:bidi="hi-IN"/>
    </w:rPr>
  </w:style>
  <w:style w:type="paragraph" w:styleId="Caption">
    <w:name w:val="caption"/>
    <w:basedOn w:val="Normal"/>
    <w:next w:val="Normal"/>
    <w:uiPriority w:val="35"/>
    <w:qFormat/>
    <w:locked/>
    <w:rsid w:val="00C24243"/>
    <w:pPr>
      <w:spacing w:after="200"/>
    </w:pPr>
    <w:rPr>
      <w:rFonts w:ascii="Calibri" w:eastAsia="Calibri" w:hAnsi="Calibri"/>
      <w:b/>
      <w:bCs/>
      <w:color w:val="4F81BD"/>
      <w:sz w:val="18"/>
      <w:szCs w:val="18"/>
      <w:lang w:val="en-US" w:eastAsia="en-US"/>
    </w:rPr>
  </w:style>
  <w:style w:type="character" w:customStyle="1" w:styleId="st">
    <w:name w:val="st"/>
    <w:rsid w:val="00C24243"/>
  </w:style>
  <w:style w:type="table" w:styleId="TableGrid">
    <w:name w:val="Table Grid"/>
    <w:basedOn w:val="TableNormal"/>
    <w:uiPriority w:val="59"/>
    <w:locked/>
    <w:rsid w:val="00C24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locked/>
    <w:rsid w:val="00577098"/>
    <w:pPr>
      <w:spacing w:after="60"/>
      <w:jc w:val="center"/>
      <w:outlineLvl w:val="1"/>
    </w:pPr>
    <w:rPr>
      <w:rFonts w:ascii="Cambria" w:hAnsi="Cambria"/>
      <w:lang w:val="en-GB" w:eastAsia="en-US"/>
    </w:rPr>
  </w:style>
  <w:style w:type="character" w:customStyle="1" w:styleId="SubtitleChar">
    <w:name w:val="Subtitle Char"/>
    <w:link w:val="Subtitle"/>
    <w:rsid w:val="00577098"/>
    <w:rPr>
      <w:rFonts w:ascii="Cambria" w:eastAsia="Times New Roman" w:hAnsi="Cambria" w:cs="Times New Roman"/>
      <w:sz w:val="24"/>
      <w:szCs w:val="24"/>
      <w:lang w:val="en-GB" w:eastAsia="en-US"/>
    </w:rPr>
  </w:style>
  <w:style w:type="character" w:customStyle="1" w:styleId="apple-converted-space">
    <w:name w:val="apple-converted-space"/>
    <w:rsid w:val="00DE3ED0"/>
  </w:style>
  <w:style w:type="paragraph" w:customStyle="1" w:styleId="b">
    <w:name w:val="(b)"/>
    <w:basedOn w:val="Normal"/>
    <w:rsid w:val="00540F43"/>
    <w:pPr>
      <w:tabs>
        <w:tab w:val="left" w:pos="-737"/>
        <w:tab w:val="left" w:pos="1134"/>
      </w:tabs>
      <w:snapToGrid w:val="0"/>
      <w:spacing w:after="240"/>
      <w:ind w:left="1134" w:hanging="567"/>
      <w:jc w:val="both"/>
    </w:pPr>
    <w:rPr>
      <w:snapToGrid w:val="0"/>
      <w:lang w:val="en-GB" w:eastAsia="en-US"/>
    </w:rPr>
  </w:style>
  <w:style w:type="paragraph" w:styleId="ListParagraph">
    <w:name w:val="List Paragraph"/>
    <w:basedOn w:val="Normal"/>
    <w:uiPriority w:val="34"/>
    <w:qFormat/>
    <w:rsid w:val="009E0EA8"/>
    <w:pPr>
      <w:tabs>
        <w:tab w:val="left" w:pos="709"/>
      </w:tabs>
      <w:ind w:left="720"/>
      <w:contextualSpacing/>
      <w:jc w:val="both"/>
    </w:pPr>
    <w:rPr>
      <w:szCs w:val="20"/>
      <w:lang w:val="en-GB" w:eastAsia="en-US"/>
    </w:rPr>
  </w:style>
  <w:style w:type="paragraph" w:styleId="Revision">
    <w:name w:val="Revision"/>
    <w:hidden/>
    <w:uiPriority w:val="99"/>
    <w:semiHidden/>
    <w:rsid w:val="00EB3FD8"/>
    <w:rPr>
      <w:rFonts w:eastAsia="Times New Roman"/>
      <w:sz w:val="22"/>
      <w:szCs w:val="24"/>
      <w:lang w:val="en-GB" w:eastAsia="en-US"/>
    </w:rPr>
  </w:style>
  <w:style w:type="character" w:customStyle="1" w:styleId="Heading4Char">
    <w:name w:val="Heading 4 Char"/>
    <w:link w:val="Heading4"/>
    <w:rsid w:val="00B26155"/>
    <w:rPr>
      <w:rFonts w:ascii="Calibri" w:eastAsia="Times New Roman" w:hAnsi="Calibri" w:cs="Times New Roman"/>
      <w:b/>
      <w:bCs/>
      <w:sz w:val="28"/>
      <w:szCs w:val="28"/>
      <w:lang w:val="en-GB" w:eastAsia="en-US"/>
    </w:rPr>
  </w:style>
  <w:style w:type="character" w:customStyle="1" w:styleId="Heading5Char">
    <w:name w:val="Heading 5 Char"/>
    <w:link w:val="Heading5"/>
    <w:rsid w:val="00B26155"/>
    <w:rPr>
      <w:rFonts w:ascii="Calibri" w:eastAsia="Times New Roman" w:hAnsi="Calibri" w:cs="Times New Roman"/>
      <w:b/>
      <w:bCs/>
      <w:i/>
      <w:iCs/>
      <w:sz w:val="26"/>
      <w:szCs w:val="26"/>
      <w:lang w:val="en-GB" w:eastAsia="en-US"/>
    </w:rPr>
  </w:style>
  <w:style w:type="character" w:customStyle="1" w:styleId="Heading6Char">
    <w:name w:val="Heading 6 Char"/>
    <w:link w:val="Heading6"/>
    <w:rsid w:val="00B26155"/>
    <w:rPr>
      <w:rFonts w:ascii="Calibri" w:eastAsia="Times New Roman" w:hAnsi="Calibri" w:cs="Times New Roman"/>
      <w:b/>
      <w:bCs/>
      <w:sz w:val="22"/>
      <w:szCs w:val="22"/>
      <w:lang w:val="en-GB" w:eastAsia="en-US"/>
    </w:rPr>
  </w:style>
  <w:style w:type="character" w:customStyle="1" w:styleId="Heading7Char">
    <w:name w:val="Heading 7 Char"/>
    <w:link w:val="Heading7"/>
    <w:rsid w:val="00B26155"/>
    <w:rPr>
      <w:rFonts w:ascii="Calibri" w:eastAsia="Times New Roman" w:hAnsi="Calibri" w:cs="Times New Roman"/>
      <w:sz w:val="24"/>
      <w:szCs w:val="24"/>
      <w:lang w:val="en-GB" w:eastAsia="en-US"/>
    </w:rPr>
  </w:style>
  <w:style w:type="character" w:styleId="BookTitle">
    <w:name w:val="Book Title"/>
    <w:uiPriority w:val="33"/>
    <w:qFormat/>
    <w:rsid w:val="00B26155"/>
    <w:rPr>
      <w:b/>
      <w:bCs/>
      <w:smallCaps/>
      <w:spacing w:val="5"/>
    </w:rPr>
  </w:style>
  <w:style w:type="paragraph" w:customStyle="1" w:styleId="Body">
    <w:name w:val="Body"/>
    <w:rsid w:val="00765DC3"/>
    <w:pPr>
      <w:widowControl w:val="0"/>
      <w:pBdr>
        <w:top w:val="nil"/>
        <w:left w:val="nil"/>
        <w:bottom w:val="nil"/>
        <w:right w:val="nil"/>
        <w:between w:val="nil"/>
        <w:bar w:val="nil"/>
      </w:pBdr>
    </w:pPr>
    <w:rPr>
      <w:rFonts w:ascii="Calibri" w:hAnsi="Calibri" w:cs="Calibri"/>
      <w:color w:val="000000"/>
      <w:sz w:val="22"/>
      <w:szCs w:val="22"/>
      <w:u w:color="000000"/>
      <w:bdr w:val="nil"/>
      <w:lang w:val="en-US" w:eastAsia="zh-CN"/>
    </w:rPr>
  </w:style>
  <w:style w:type="numbering" w:customStyle="1" w:styleId="List7">
    <w:name w:val="List 7"/>
    <w:basedOn w:val="NoList"/>
    <w:rsid w:val="00765DC3"/>
    <w:pPr>
      <w:numPr>
        <w:numId w:val="7"/>
      </w:numPr>
    </w:pPr>
  </w:style>
  <w:style w:type="character" w:customStyle="1" w:styleId="st1">
    <w:name w:val="st1"/>
    <w:rsid w:val="00CC0466"/>
  </w:style>
  <w:style w:type="paragraph" w:styleId="NormalWeb">
    <w:name w:val="Normal (Web)"/>
    <w:basedOn w:val="Normal"/>
    <w:uiPriority w:val="99"/>
    <w:unhideWhenUsed/>
    <w:rsid w:val="000B00D6"/>
    <w:pPr>
      <w:spacing w:before="100" w:beforeAutospacing="1" w:after="100" w:afterAutospacing="1"/>
    </w:pPr>
  </w:style>
  <w:style w:type="character" w:customStyle="1" w:styleId="spellver1">
    <w:name w:val="spellver1"/>
    <w:basedOn w:val="DefaultParagraphFont"/>
    <w:rsid w:val="000B00D6"/>
    <w:rPr>
      <w:b/>
      <w:bCs/>
      <w:i/>
      <w:iCs/>
      <w:strike w:val="0"/>
      <w:dstrike w:val="0"/>
      <w:color w:val="A38F26"/>
      <w:u w:val="none"/>
      <w:effect w:val="none"/>
    </w:rPr>
  </w:style>
  <w:style w:type="character" w:customStyle="1" w:styleId="ver1">
    <w:name w:val="ver1"/>
    <w:basedOn w:val="DefaultParagraphFont"/>
    <w:rsid w:val="000B00D6"/>
    <w:rPr>
      <w:b/>
      <w:bCs/>
      <w:strike w:val="0"/>
      <w:dstrike w:val="0"/>
      <w:color w:val="000000"/>
      <w:u w:val="none"/>
      <w:effect w:val="none"/>
      <w:bdr w:val="single" w:sz="6" w:space="0" w:color="EEEECC" w:frame="1"/>
      <w:shd w:val="clear" w:color="auto" w:fill="FFFFCC"/>
    </w:rPr>
  </w:style>
  <w:style w:type="numbering" w:customStyle="1" w:styleId="List0">
    <w:name w:val="List 0"/>
    <w:basedOn w:val="Lettered"/>
    <w:rsid w:val="00AA3FB8"/>
    <w:pPr>
      <w:numPr>
        <w:numId w:val="8"/>
      </w:numPr>
    </w:pPr>
  </w:style>
  <w:style w:type="numbering" w:customStyle="1" w:styleId="Lettered">
    <w:name w:val="Lettered"/>
    <w:rsid w:val="00AA3FB8"/>
  </w:style>
  <w:style w:type="numbering" w:customStyle="1" w:styleId="List1">
    <w:name w:val="List 1"/>
    <w:basedOn w:val="ImportedStyle1"/>
    <w:rsid w:val="00AA3FB8"/>
    <w:pPr>
      <w:numPr>
        <w:numId w:val="9"/>
      </w:numPr>
    </w:pPr>
  </w:style>
  <w:style w:type="numbering" w:customStyle="1" w:styleId="ImportedStyle1">
    <w:name w:val="Imported Style 1"/>
    <w:rsid w:val="00AA3FB8"/>
  </w:style>
  <w:style w:type="numbering" w:customStyle="1" w:styleId="BulletBig">
    <w:name w:val="Bullet Big"/>
    <w:rsid w:val="00AA3FB8"/>
    <w:pPr>
      <w:numPr>
        <w:numId w:val="11"/>
      </w:numPr>
    </w:pPr>
  </w:style>
  <w:style w:type="numbering" w:customStyle="1" w:styleId="Numbered">
    <w:name w:val="Numbered"/>
    <w:rsid w:val="00AA3FB8"/>
    <w:pPr>
      <w:numPr>
        <w:numId w:val="10"/>
      </w:numPr>
    </w:pPr>
  </w:style>
  <w:style w:type="paragraph" w:customStyle="1" w:styleId="ListParagraph1">
    <w:name w:val="List Paragraph1"/>
    <w:basedOn w:val="COI"/>
    <w:qFormat/>
    <w:rsid w:val="00B943A3"/>
    <w:pPr>
      <w:numPr>
        <w:numId w:val="15"/>
      </w:numPr>
      <w:tabs>
        <w:tab w:val="left" w:pos="709"/>
      </w:tabs>
    </w:pPr>
    <w:rPr>
      <w:rFonts w:cs="Arial"/>
      <w:color w:val="000000" w:themeColor="text1"/>
      <w:szCs w:val="22"/>
    </w:rPr>
  </w:style>
  <w:style w:type="paragraph" w:customStyle="1" w:styleId="Standard">
    <w:name w:val="Standard"/>
    <w:rsid w:val="00FB09FD"/>
    <w:pPr>
      <w:widowControl w:val="0"/>
      <w:suppressAutoHyphens/>
      <w:autoSpaceDN w:val="0"/>
      <w:textAlignment w:val="baseline"/>
    </w:pPr>
    <w:rPr>
      <w:rFonts w:ascii="Times New Roman" w:eastAsia="Andale Sans UI" w:hAnsi="Times New Roman" w:cs="Tahoma"/>
      <w:kern w:val="3"/>
      <w:sz w:val="24"/>
      <w:szCs w:val="24"/>
      <w:lang w:val="en-US" w:eastAsia="en-US" w:bidi="en-US"/>
    </w:rPr>
  </w:style>
  <w:style w:type="paragraph" w:styleId="TOC4">
    <w:name w:val="toc 4"/>
    <w:basedOn w:val="Normal"/>
    <w:next w:val="Normal"/>
    <w:autoRedefine/>
    <w:uiPriority w:val="39"/>
    <w:unhideWhenUsed/>
    <w:locked/>
    <w:rsid w:val="00F64323"/>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locked/>
    <w:rsid w:val="00F64323"/>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F64323"/>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F64323"/>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F64323"/>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F64323"/>
    <w:pPr>
      <w:spacing w:after="100" w:line="259" w:lineRule="auto"/>
      <w:ind w:left="1760"/>
    </w:pPr>
    <w:rPr>
      <w:rFonts w:asciiTheme="minorHAnsi" w:eastAsiaTheme="minorEastAsia" w:hAnsiTheme="minorHAnsi" w:cstheme="minorBidi"/>
      <w:sz w:val="22"/>
      <w:szCs w:val="22"/>
    </w:rPr>
  </w:style>
  <w:style w:type="paragraph" w:styleId="TOCHeading">
    <w:name w:val="TOC Heading"/>
    <w:basedOn w:val="Heading1"/>
    <w:next w:val="Normal"/>
    <w:uiPriority w:val="39"/>
    <w:unhideWhenUsed/>
    <w:qFormat/>
    <w:rsid w:val="00581BDE"/>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rPr>
  </w:style>
  <w:style w:type="paragraph" w:customStyle="1" w:styleId="Textbody">
    <w:name w:val="Text body"/>
    <w:basedOn w:val="Standard"/>
    <w:rsid w:val="003E3DAC"/>
    <w:pPr>
      <w:spacing w:after="140" w:line="288" w:lineRule="auto"/>
      <w:textAlignment w:val="auto"/>
    </w:pPr>
    <w:rPr>
      <w:rFonts w:ascii="Liberation Serif" w:eastAsia="SimSun" w:hAnsi="Liberation Serif" w:cs="Mangal"/>
      <w:lang w:val="de-DE" w:eastAsia="zh-CN" w:bidi="hi-IN"/>
    </w:rPr>
  </w:style>
  <w:style w:type="numbering" w:customStyle="1" w:styleId="WWNum522">
    <w:name w:val="WWNum522"/>
    <w:rsid w:val="003E3DAC"/>
    <w:pPr>
      <w:numPr>
        <w:numId w:val="12"/>
      </w:numPr>
    </w:pPr>
  </w:style>
  <w:style w:type="character" w:customStyle="1" w:styleId="creationdate">
    <w:name w:val="creation_date"/>
    <w:basedOn w:val="DefaultParagraphFont"/>
    <w:rsid w:val="003F0B3C"/>
  </w:style>
  <w:style w:type="table" w:customStyle="1" w:styleId="TableGridLight1">
    <w:name w:val="Table Grid Light1"/>
    <w:basedOn w:val="TableNormal"/>
    <w:uiPriority w:val="40"/>
    <w:rsid w:val="00355BB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argeCar">
    <w:name w:val="Marge Car"/>
    <w:rsid w:val="00795865"/>
    <w:rPr>
      <w:rFonts w:ascii="Arial" w:eastAsia="Times New Roman" w:hAnsi="Arial"/>
      <w:snapToGrid w:val="0"/>
      <w:sz w:val="22"/>
      <w:szCs w:val="24"/>
      <w:lang w:eastAsia="en-US"/>
    </w:rPr>
  </w:style>
  <w:style w:type="character" w:styleId="SubtleEmphasis">
    <w:name w:val="Subtle Emphasis"/>
    <w:basedOn w:val="DefaultParagraphFont"/>
    <w:uiPriority w:val="19"/>
    <w:qFormat/>
    <w:rsid w:val="003C6F06"/>
    <w:rPr>
      <w:i/>
      <w:iCs/>
      <w:color w:val="404040" w:themeColor="text1" w:themeTint="BF"/>
    </w:rPr>
  </w:style>
  <w:style w:type="character" w:customStyle="1" w:styleId="Absatz-Standardschriftart">
    <w:name w:val="Absatz-Standardschriftart"/>
    <w:rsid w:val="002E009D"/>
  </w:style>
  <w:style w:type="character" w:styleId="Strong">
    <w:name w:val="Strong"/>
    <w:basedOn w:val="DefaultParagraphFont"/>
    <w:uiPriority w:val="22"/>
    <w:qFormat/>
    <w:locked/>
    <w:rsid w:val="00CA0A47"/>
    <w:rPr>
      <w:b/>
      <w:bCs/>
    </w:rPr>
  </w:style>
  <w:style w:type="paragraph" w:customStyle="1" w:styleId="m-8591315661375395962standard">
    <w:name w:val="m_-8591315661375395962standard"/>
    <w:basedOn w:val="Normal"/>
    <w:rsid w:val="00F54A21"/>
    <w:pPr>
      <w:autoSpaceDN w:val="0"/>
      <w:spacing w:before="100" w:after="100"/>
    </w:pPr>
    <w:rPr>
      <w:rFonts w:eastAsia="Calibri"/>
      <w:lang w:val="it-IT" w:eastAsia="it-IT"/>
    </w:rPr>
  </w:style>
  <w:style w:type="paragraph" w:customStyle="1" w:styleId="a">
    <w:name w:val="(a)"/>
    <w:basedOn w:val="Normal"/>
    <w:rsid w:val="00D45F77"/>
    <w:pPr>
      <w:tabs>
        <w:tab w:val="left" w:pos="-737"/>
      </w:tabs>
      <w:spacing w:after="240"/>
      <w:ind w:left="1134" w:hanging="567"/>
      <w:jc w:val="both"/>
    </w:pPr>
    <w:rPr>
      <w:rFonts w:ascii="Arial" w:hAnsi="Arial"/>
      <w:snapToGrid w:val="0"/>
      <w:sz w:val="22"/>
      <w:lang w:val="es-ES_tradnl" w:eastAsia="en-US"/>
    </w:rPr>
  </w:style>
  <w:style w:type="paragraph" w:customStyle="1" w:styleId="Standard1">
    <w:name w:val="Standard1"/>
    <w:rsid w:val="00F557E1"/>
    <w:pPr>
      <w:suppressAutoHyphens/>
      <w:autoSpaceDN w:val="0"/>
      <w:textAlignment w:val="baseline"/>
    </w:pPr>
    <w:rPr>
      <w:rFonts w:ascii="Liberation Serif" w:eastAsia="SimSun" w:hAnsi="Liberation Serif" w:cs="Mangal"/>
      <w:kern w:val="3"/>
      <w:sz w:val="24"/>
      <w:szCs w:val="24"/>
      <w:lang w:val="de-DE" w:eastAsia="zh-CN" w:bidi="hi-IN"/>
    </w:rPr>
  </w:style>
  <w:style w:type="character" w:customStyle="1" w:styleId="Absatz-Standardschriftart1">
    <w:name w:val="Absatz-Standardschriftart1"/>
    <w:rsid w:val="00F557E1"/>
  </w:style>
  <w:style w:type="paragraph" w:customStyle="1" w:styleId="Quotations">
    <w:name w:val="Quotations"/>
    <w:basedOn w:val="Standard1"/>
    <w:rsid w:val="00F557E1"/>
  </w:style>
  <w:style w:type="paragraph" w:customStyle="1" w:styleId="Listenabsatz1">
    <w:name w:val="Listenabsatz1"/>
    <w:basedOn w:val="Standard1"/>
    <w:rsid w:val="00F557E1"/>
    <w:pPr>
      <w:ind w:left="720"/>
    </w:pPr>
    <w:rPr>
      <w:szCs w:val="21"/>
    </w:rPr>
  </w:style>
  <w:style w:type="paragraph" w:styleId="BodyText">
    <w:name w:val="Body Text"/>
    <w:basedOn w:val="Normal"/>
    <w:link w:val="BodyTextChar"/>
    <w:semiHidden/>
    <w:unhideWhenUsed/>
    <w:rsid w:val="0095073E"/>
    <w:pPr>
      <w:spacing w:after="120"/>
    </w:pPr>
    <w:rPr>
      <w:rFonts w:ascii="Arial" w:hAnsi="Arial"/>
      <w:sz w:val="22"/>
      <w:lang w:val="en-GB" w:eastAsia="en-US"/>
    </w:rPr>
  </w:style>
  <w:style w:type="character" w:customStyle="1" w:styleId="BodyTextChar">
    <w:name w:val="Body Text Char"/>
    <w:basedOn w:val="DefaultParagraphFont"/>
    <w:link w:val="BodyText"/>
    <w:semiHidden/>
    <w:rsid w:val="0095073E"/>
    <w:rPr>
      <w:rFonts w:eastAsia="Times New Roman"/>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71"/>
                                              <w:marBottom w:val="0"/>
                                              <w:divBdr>
                                                <w:top w:val="single" w:sz="6" w:space="4" w:color="CCCCCC"/>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3405">
      <w:bodyDiv w:val="1"/>
      <w:marLeft w:val="0"/>
      <w:marRight w:val="0"/>
      <w:marTop w:val="0"/>
      <w:marBottom w:val="0"/>
      <w:divBdr>
        <w:top w:val="none" w:sz="0" w:space="0" w:color="auto"/>
        <w:left w:val="none" w:sz="0" w:space="0" w:color="auto"/>
        <w:bottom w:val="none" w:sz="0" w:space="0" w:color="auto"/>
        <w:right w:val="none" w:sz="0" w:space="0" w:color="auto"/>
      </w:divBdr>
    </w:div>
    <w:div w:id="5374954">
      <w:bodyDiv w:val="1"/>
      <w:marLeft w:val="0"/>
      <w:marRight w:val="0"/>
      <w:marTop w:val="0"/>
      <w:marBottom w:val="0"/>
      <w:divBdr>
        <w:top w:val="none" w:sz="0" w:space="0" w:color="auto"/>
        <w:left w:val="none" w:sz="0" w:space="0" w:color="auto"/>
        <w:bottom w:val="none" w:sz="0" w:space="0" w:color="auto"/>
        <w:right w:val="none" w:sz="0" w:space="0" w:color="auto"/>
      </w:divBdr>
    </w:div>
    <w:div w:id="11152216">
      <w:bodyDiv w:val="1"/>
      <w:marLeft w:val="0"/>
      <w:marRight w:val="0"/>
      <w:marTop w:val="0"/>
      <w:marBottom w:val="0"/>
      <w:divBdr>
        <w:top w:val="none" w:sz="0" w:space="0" w:color="auto"/>
        <w:left w:val="none" w:sz="0" w:space="0" w:color="auto"/>
        <w:bottom w:val="none" w:sz="0" w:space="0" w:color="auto"/>
        <w:right w:val="none" w:sz="0" w:space="0" w:color="auto"/>
      </w:divBdr>
      <w:divsChild>
        <w:div w:id="474638924">
          <w:marLeft w:val="0"/>
          <w:marRight w:val="0"/>
          <w:marTop w:val="0"/>
          <w:marBottom w:val="0"/>
          <w:divBdr>
            <w:top w:val="none" w:sz="0" w:space="0" w:color="auto"/>
            <w:left w:val="none" w:sz="0" w:space="0" w:color="auto"/>
            <w:bottom w:val="none" w:sz="0" w:space="0" w:color="auto"/>
            <w:right w:val="none" w:sz="0" w:space="0" w:color="auto"/>
          </w:divBdr>
          <w:divsChild>
            <w:div w:id="865557331">
              <w:marLeft w:val="0"/>
              <w:marRight w:val="0"/>
              <w:marTop w:val="0"/>
              <w:marBottom w:val="0"/>
              <w:divBdr>
                <w:top w:val="none" w:sz="0" w:space="0" w:color="auto"/>
                <w:left w:val="none" w:sz="0" w:space="0" w:color="auto"/>
                <w:bottom w:val="none" w:sz="0" w:space="0" w:color="auto"/>
                <w:right w:val="none" w:sz="0" w:space="0" w:color="auto"/>
              </w:divBdr>
              <w:divsChild>
                <w:div w:id="1556311940">
                  <w:marLeft w:val="0"/>
                  <w:marRight w:val="0"/>
                  <w:marTop w:val="0"/>
                  <w:marBottom w:val="0"/>
                  <w:divBdr>
                    <w:top w:val="none" w:sz="0" w:space="0" w:color="auto"/>
                    <w:left w:val="none" w:sz="0" w:space="0" w:color="auto"/>
                    <w:bottom w:val="none" w:sz="0" w:space="0" w:color="auto"/>
                    <w:right w:val="none" w:sz="0" w:space="0" w:color="auto"/>
                  </w:divBdr>
                  <w:divsChild>
                    <w:div w:id="381368546">
                      <w:marLeft w:val="0"/>
                      <w:marRight w:val="0"/>
                      <w:marTop w:val="0"/>
                      <w:marBottom w:val="0"/>
                      <w:divBdr>
                        <w:top w:val="none" w:sz="0" w:space="0" w:color="auto"/>
                        <w:left w:val="none" w:sz="0" w:space="0" w:color="auto"/>
                        <w:bottom w:val="none" w:sz="0" w:space="0" w:color="auto"/>
                        <w:right w:val="none" w:sz="0" w:space="0" w:color="auto"/>
                      </w:divBdr>
                      <w:divsChild>
                        <w:div w:id="1010790979">
                          <w:marLeft w:val="0"/>
                          <w:marRight w:val="0"/>
                          <w:marTop w:val="0"/>
                          <w:marBottom w:val="0"/>
                          <w:divBdr>
                            <w:top w:val="none" w:sz="0" w:space="0" w:color="auto"/>
                            <w:left w:val="none" w:sz="0" w:space="0" w:color="auto"/>
                            <w:bottom w:val="none" w:sz="0" w:space="0" w:color="auto"/>
                            <w:right w:val="none" w:sz="0" w:space="0" w:color="auto"/>
                          </w:divBdr>
                          <w:divsChild>
                            <w:div w:id="430399036">
                              <w:marLeft w:val="0"/>
                              <w:marRight w:val="0"/>
                              <w:marTop w:val="0"/>
                              <w:marBottom w:val="0"/>
                              <w:divBdr>
                                <w:top w:val="none" w:sz="0" w:space="0" w:color="auto"/>
                                <w:left w:val="none" w:sz="0" w:space="0" w:color="auto"/>
                                <w:bottom w:val="none" w:sz="0" w:space="0" w:color="auto"/>
                                <w:right w:val="none" w:sz="0" w:space="0" w:color="auto"/>
                              </w:divBdr>
                              <w:divsChild>
                                <w:div w:id="1822427457">
                                  <w:marLeft w:val="0"/>
                                  <w:marRight w:val="0"/>
                                  <w:marTop w:val="0"/>
                                  <w:marBottom w:val="0"/>
                                  <w:divBdr>
                                    <w:top w:val="none" w:sz="0" w:space="0" w:color="auto"/>
                                    <w:left w:val="none" w:sz="0" w:space="0" w:color="auto"/>
                                    <w:bottom w:val="none" w:sz="0" w:space="0" w:color="auto"/>
                                    <w:right w:val="none" w:sz="0" w:space="0" w:color="auto"/>
                                  </w:divBdr>
                                  <w:divsChild>
                                    <w:div w:id="1909263424">
                                      <w:marLeft w:val="0"/>
                                      <w:marRight w:val="0"/>
                                      <w:marTop w:val="0"/>
                                      <w:marBottom w:val="0"/>
                                      <w:divBdr>
                                        <w:top w:val="none" w:sz="0" w:space="0" w:color="auto"/>
                                        <w:left w:val="none" w:sz="0" w:space="0" w:color="auto"/>
                                        <w:bottom w:val="none" w:sz="0" w:space="0" w:color="auto"/>
                                        <w:right w:val="none" w:sz="0" w:space="0" w:color="auto"/>
                                      </w:divBdr>
                                      <w:divsChild>
                                        <w:div w:id="2056083799">
                                          <w:marLeft w:val="0"/>
                                          <w:marRight w:val="0"/>
                                          <w:marTop w:val="0"/>
                                          <w:marBottom w:val="0"/>
                                          <w:divBdr>
                                            <w:top w:val="none" w:sz="0" w:space="0" w:color="auto"/>
                                            <w:left w:val="none" w:sz="0" w:space="0" w:color="auto"/>
                                            <w:bottom w:val="none" w:sz="0" w:space="0" w:color="auto"/>
                                            <w:right w:val="none" w:sz="0" w:space="0" w:color="auto"/>
                                          </w:divBdr>
                                          <w:divsChild>
                                            <w:div w:id="1870990417">
                                              <w:marLeft w:val="0"/>
                                              <w:marRight w:val="0"/>
                                              <w:marTop w:val="0"/>
                                              <w:marBottom w:val="0"/>
                                              <w:divBdr>
                                                <w:top w:val="none" w:sz="0" w:space="0" w:color="auto"/>
                                                <w:left w:val="none" w:sz="0" w:space="0" w:color="auto"/>
                                                <w:bottom w:val="none" w:sz="0" w:space="0" w:color="auto"/>
                                                <w:right w:val="none" w:sz="0" w:space="0" w:color="auto"/>
                                              </w:divBdr>
                                              <w:divsChild>
                                                <w:div w:id="59559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1933">
      <w:bodyDiv w:val="1"/>
      <w:marLeft w:val="0"/>
      <w:marRight w:val="0"/>
      <w:marTop w:val="0"/>
      <w:marBottom w:val="0"/>
      <w:divBdr>
        <w:top w:val="none" w:sz="0" w:space="0" w:color="auto"/>
        <w:left w:val="none" w:sz="0" w:space="0" w:color="auto"/>
        <w:bottom w:val="none" w:sz="0" w:space="0" w:color="auto"/>
        <w:right w:val="none" w:sz="0" w:space="0" w:color="auto"/>
      </w:divBdr>
    </w:div>
    <w:div w:id="36317042">
      <w:bodyDiv w:val="1"/>
      <w:marLeft w:val="0"/>
      <w:marRight w:val="0"/>
      <w:marTop w:val="0"/>
      <w:marBottom w:val="0"/>
      <w:divBdr>
        <w:top w:val="none" w:sz="0" w:space="0" w:color="auto"/>
        <w:left w:val="none" w:sz="0" w:space="0" w:color="auto"/>
        <w:bottom w:val="none" w:sz="0" w:space="0" w:color="auto"/>
        <w:right w:val="none" w:sz="0" w:space="0" w:color="auto"/>
      </w:divBdr>
    </w:div>
    <w:div w:id="44374201">
      <w:bodyDiv w:val="1"/>
      <w:marLeft w:val="0"/>
      <w:marRight w:val="0"/>
      <w:marTop w:val="0"/>
      <w:marBottom w:val="0"/>
      <w:divBdr>
        <w:top w:val="none" w:sz="0" w:space="0" w:color="auto"/>
        <w:left w:val="none" w:sz="0" w:space="0" w:color="auto"/>
        <w:bottom w:val="none" w:sz="0" w:space="0" w:color="auto"/>
        <w:right w:val="none" w:sz="0" w:space="0" w:color="auto"/>
      </w:divBdr>
      <w:divsChild>
        <w:div w:id="788545704">
          <w:marLeft w:val="547"/>
          <w:marRight w:val="0"/>
          <w:marTop w:val="120"/>
          <w:marBottom w:val="0"/>
          <w:divBdr>
            <w:top w:val="none" w:sz="0" w:space="0" w:color="auto"/>
            <w:left w:val="none" w:sz="0" w:space="0" w:color="auto"/>
            <w:bottom w:val="none" w:sz="0" w:space="0" w:color="auto"/>
            <w:right w:val="none" w:sz="0" w:space="0" w:color="auto"/>
          </w:divBdr>
        </w:div>
        <w:div w:id="796534942">
          <w:marLeft w:val="547"/>
          <w:marRight w:val="0"/>
          <w:marTop w:val="120"/>
          <w:marBottom w:val="0"/>
          <w:divBdr>
            <w:top w:val="none" w:sz="0" w:space="0" w:color="auto"/>
            <w:left w:val="none" w:sz="0" w:space="0" w:color="auto"/>
            <w:bottom w:val="none" w:sz="0" w:space="0" w:color="auto"/>
            <w:right w:val="none" w:sz="0" w:space="0" w:color="auto"/>
          </w:divBdr>
        </w:div>
        <w:div w:id="2023513028">
          <w:marLeft w:val="547"/>
          <w:marRight w:val="0"/>
          <w:marTop w:val="120"/>
          <w:marBottom w:val="0"/>
          <w:divBdr>
            <w:top w:val="none" w:sz="0" w:space="0" w:color="auto"/>
            <w:left w:val="none" w:sz="0" w:space="0" w:color="auto"/>
            <w:bottom w:val="none" w:sz="0" w:space="0" w:color="auto"/>
            <w:right w:val="none" w:sz="0" w:space="0" w:color="auto"/>
          </w:divBdr>
        </w:div>
      </w:divsChild>
    </w:div>
    <w:div w:id="47800652">
      <w:bodyDiv w:val="1"/>
      <w:marLeft w:val="0"/>
      <w:marRight w:val="0"/>
      <w:marTop w:val="0"/>
      <w:marBottom w:val="0"/>
      <w:divBdr>
        <w:top w:val="none" w:sz="0" w:space="0" w:color="auto"/>
        <w:left w:val="none" w:sz="0" w:space="0" w:color="auto"/>
        <w:bottom w:val="none" w:sz="0" w:space="0" w:color="auto"/>
        <w:right w:val="none" w:sz="0" w:space="0" w:color="auto"/>
      </w:divBdr>
    </w:div>
    <w:div w:id="57676249">
      <w:bodyDiv w:val="1"/>
      <w:marLeft w:val="0"/>
      <w:marRight w:val="0"/>
      <w:marTop w:val="0"/>
      <w:marBottom w:val="0"/>
      <w:divBdr>
        <w:top w:val="none" w:sz="0" w:space="0" w:color="auto"/>
        <w:left w:val="none" w:sz="0" w:space="0" w:color="auto"/>
        <w:bottom w:val="none" w:sz="0" w:space="0" w:color="auto"/>
        <w:right w:val="none" w:sz="0" w:space="0" w:color="auto"/>
      </w:divBdr>
      <w:divsChild>
        <w:div w:id="733696363">
          <w:marLeft w:val="259"/>
          <w:marRight w:val="0"/>
          <w:marTop w:val="270"/>
          <w:marBottom w:val="0"/>
          <w:divBdr>
            <w:top w:val="none" w:sz="0" w:space="0" w:color="auto"/>
            <w:left w:val="none" w:sz="0" w:space="0" w:color="auto"/>
            <w:bottom w:val="none" w:sz="0" w:space="0" w:color="auto"/>
            <w:right w:val="none" w:sz="0" w:space="0" w:color="auto"/>
          </w:divBdr>
        </w:div>
      </w:divsChild>
    </w:div>
    <w:div w:id="60257252">
      <w:bodyDiv w:val="1"/>
      <w:marLeft w:val="0"/>
      <w:marRight w:val="0"/>
      <w:marTop w:val="0"/>
      <w:marBottom w:val="0"/>
      <w:divBdr>
        <w:top w:val="none" w:sz="0" w:space="0" w:color="auto"/>
        <w:left w:val="none" w:sz="0" w:space="0" w:color="auto"/>
        <w:bottom w:val="none" w:sz="0" w:space="0" w:color="auto"/>
        <w:right w:val="none" w:sz="0" w:space="0" w:color="auto"/>
      </w:divBdr>
    </w:div>
    <w:div w:id="91315397">
      <w:bodyDiv w:val="1"/>
      <w:marLeft w:val="0"/>
      <w:marRight w:val="0"/>
      <w:marTop w:val="0"/>
      <w:marBottom w:val="0"/>
      <w:divBdr>
        <w:top w:val="none" w:sz="0" w:space="0" w:color="auto"/>
        <w:left w:val="none" w:sz="0" w:space="0" w:color="auto"/>
        <w:bottom w:val="none" w:sz="0" w:space="0" w:color="auto"/>
        <w:right w:val="none" w:sz="0" w:space="0" w:color="auto"/>
      </w:divBdr>
    </w:div>
    <w:div w:id="102306123">
      <w:bodyDiv w:val="1"/>
      <w:marLeft w:val="0"/>
      <w:marRight w:val="0"/>
      <w:marTop w:val="0"/>
      <w:marBottom w:val="0"/>
      <w:divBdr>
        <w:top w:val="none" w:sz="0" w:space="0" w:color="auto"/>
        <w:left w:val="none" w:sz="0" w:space="0" w:color="auto"/>
        <w:bottom w:val="none" w:sz="0" w:space="0" w:color="auto"/>
        <w:right w:val="none" w:sz="0" w:space="0" w:color="auto"/>
      </w:divBdr>
    </w:div>
    <w:div w:id="107546410">
      <w:bodyDiv w:val="1"/>
      <w:marLeft w:val="0"/>
      <w:marRight w:val="0"/>
      <w:marTop w:val="0"/>
      <w:marBottom w:val="0"/>
      <w:divBdr>
        <w:top w:val="none" w:sz="0" w:space="0" w:color="auto"/>
        <w:left w:val="none" w:sz="0" w:space="0" w:color="auto"/>
        <w:bottom w:val="none" w:sz="0" w:space="0" w:color="auto"/>
        <w:right w:val="none" w:sz="0" w:space="0" w:color="auto"/>
      </w:divBdr>
    </w:div>
    <w:div w:id="112603421">
      <w:bodyDiv w:val="1"/>
      <w:marLeft w:val="0"/>
      <w:marRight w:val="0"/>
      <w:marTop w:val="0"/>
      <w:marBottom w:val="0"/>
      <w:divBdr>
        <w:top w:val="none" w:sz="0" w:space="0" w:color="auto"/>
        <w:left w:val="none" w:sz="0" w:space="0" w:color="auto"/>
        <w:bottom w:val="none" w:sz="0" w:space="0" w:color="auto"/>
        <w:right w:val="none" w:sz="0" w:space="0" w:color="auto"/>
      </w:divBdr>
    </w:div>
    <w:div w:id="121387477">
      <w:bodyDiv w:val="1"/>
      <w:marLeft w:val="0"/>
      <w:marRight w:val="0"/>
      <w:marTop w:val="0"/>
      <w:marBottom w:val="0"/>
      <w:divBdr>
        <w:top w:val="none" w:sz="0" w:space="0" w:color="auto"/>
        <w:left w:val="none" w:sz="0" w:space="0" w:color="auto"/>
        <w:bottom w:val="none" w:sz="0" w:space="0" w:color="auto"/>
        <w:right w:val="none" w:sz="0" w:space="0" w:color="auto"/>
      </w:divBdr>
    </w:div>
    <w:div w:id="146560260">
      <w:bodyDiv w:val="1"/>
      <w:marLeft w:val="0"/>
      <w:marRight w:val="0"/>
      <w:marTop w:val="0"/>
      <w:marBottom w:val="0"/>
      <w:divBdr>
        <w:top w:val="none" w:sz="0" w:space="0" w:color="auto"/>
        <w:left w:val="none" w:sz="0" w:space="0" w:color="auto"/>
        <w:bottom w:val="none" w:sz="0" w:space="0" w:color="auto"/>
        <w:right w:val="none" w:sz="0" w:space="0" w:color="auto"/>
      </w:divBdr>
    </w:div>
    <w:div w:id="150829678">
      <w:bodyDiv w:val="1"/>
      <w:marLeft w:val="0"/>
      <w:marRight w:val="0"/>
      <w:marTop w:val="0"/>
      <w:marBottom w:val="0"/>
      <w:divBdr>
        <w:top w:val="none" w:sz="0" w:space="0" w:color="auto"/>
        <w:left w:val="none" w:sz="0" w:space="0" w:color="auto"/>
        <w:bottom w:val="none" w:sz="0" w:space="0" w:color="auto"/>
        <w:right w:val="none" w:sz="0" w:space="0" w:color="auto"/>
      </w:divBdr>
    </w:div>
    <w:div w:id="152913586">
      <w:bodyDiv w:val="1"/>
      <w:marLeft w:val="0"/>
      <w:marRight w:val="0"/>
      <w:marTop w:val="0"/>
      <w:marBottom w:val="0"/>
      <w:divBdr>
        <w:top w:val="none" w:sz="0" w:space="0" w:color="auto"/>
        <w:left w:val="none" w:sz="0" w:space="0" w:color="auto"/>
        <w:bottom w:val="none" w:sz="0" w:space="0" w:color="auto"/>
        <w:right w:val="none" w:sz="0" w:space="0" w:color="auto"/>
      </w:divBdr>
    </w:div>
    <w:div w:id="153104894">
      <w:bodyDiv w:val="1"/>
      <w:marLeft w:val="0"/>
      <w:marRight w:val="0"/>
      <w:marTop w:val="0"/>
      <w:marBottom w:val="0"/>
      <w:divBdr>
        <w:top w:val="none" w:sz="0" w:space="0" w:color="auto"/>
        <w:left w:val="none" w:sz="0" w:space="0" w:color="auto"/>
        <w:bottom w:val="none" w:sz="0" w:space="0" w:color="auto"/>
        <w:right w:val="none" w:sz="0" w:space="0" w:color="auto"/>
      </w:divBdr>
      <w:divsChild>
        <w:div w:id="606694454">
          <w:marLeft w:val="547"/>
          <w:marRight w:val="0"/>
          <w:marTop w:val="144"/>
          <w:marBottom w:val="0"/>
          <w:divBdr>
            <w:top w:val="none" w:sz="0" w:space="0" w:color="auto"/>
            <w:left w:val="none" w:sz="0" w:space="0" w:color="auto"/>
            <w:bottom w:val="none" w:sz="0" w:space="0" w:color="auto"/>
            <w:right w:val="none" w:sz="0" w:space="0" w:color="auto"/>
          </w:divBdr>
        </w:div>
      </w:divsChild>
    </w:div>
    <w:div w:id="157162721">
      <w:bodyDiv w:val="1"/>
      <w:marLeft w:val="0"/>
      <w:marRight w:val="0"/>
      <w:marTop w:val="0"/>
      <w:marBottom w:val="0"/>
      <w:divBdr>
        <w:top w:val="none" w:sz="0" w:space="0" w:color="auto"/>
        <w:left w:val="none" w:sz="0" w:space="0" w:color="auto"/>
        <w:bottom w:val="none" w:sz="0" w:space="0" w:color="auto"/>
        <w:right w:val="none" w:sz="0" w:space="0" w:color="auto"/>
      </w:divBdr>
      <w:divsChild>
        <w:div w:id="191454096">
          <w:marLeft w:val="835"/>
          <w:marRight w:val="0"/>
          <w:marTop w:val="0"/>
          <w:marBottom w:val="240"/>
          <w:divBdr>
            <w:top w:val="none" w:sz="0" w:space="0" w:color="auto"/>
            <w:left w:val="none" w:sz="0" w:space="0" w:color="auto"/>
            <w:bottom w:val="none" w:sz="0" w:space="0" w:color="auto"/>
            <w:right w:val="none" w:sz="0" w:space="0" w:color="auto"/>
          </w:divBdr>
        </w:div>
        <w:div w:id="369767229">
          <w:marLeft w:val="1555"/>
          <w:marRight w:val="0"/>
          <w:marTop w:val="0"/>
          <w:marBottom w:val="240"/>
          <w:divBdr>
            <w:top w:val="none" w:sz="0" w:space="0" w:color="auto"/>
            <w:left w:val="none" w:sz="0" w:space="0" w:color="auto"/>
            <w:bottom w:val="none" w:sz="0" w:space="0" w:color="auto"/>
            <w:right w:val="none" w:sz="0" w:space="0" w:color="auto"/>
          </w:divBdr>
        </w:div>
        <w:div w:id="554783850">
          <w:marLeft w:val="1555"/>
          <w:marRight w:val="0"/>
          <w:marTop w:val="0"/>
          <w:marBottom w:val="240"/>
          <w:divBdr>
            <w:top w:val="none" w:sz="0" w:space="0" w:color="auto"/>
            <w:left w:val="none" w:sz="0" w:space="0" w:color="auto"/>
            <w:bottom w:val="none" w:sz="0" w:space="0" w:color="auto"/>
            <w:right w:val="none" w:sz="0" w:space="0" w:color="auto"/>
          </w:divBdr>
        </w:div>
        <w:div w:id="860360511">
          <w:marLeft w:val="1555"/>
          <w:marRight w:val="0"/>
          <w:marTop w:val="0"/>
          <w:marBottom w:val="240"/>
          <w:divBdr>
            <w:top w:val="none" w:sz="0" w:space="0" w:color="auto"/>
            <w:left w:val="none" w:sz="0" w:space="0" w:color="auto"/>
            <w:bottom w:val="none" w:sz="0" w:space="0" w:color="auto"/>
            <w:right w:val="none" w:sz="0" w:space="0" w:color="auto"/>
          </w:divBdr>
        </w:div>
        <w:div w:id="1088774719">
          <w:marLeft w:val="835"/>
          <w:marRight w:val="0"/>
          <w:marTop w:val="0"/>
          <w:marBottom w:val="240"/>
          <w:divBdr>
            <w:top w:val="none" w:sz="0" w:space="0" w:color="auto"/>
            <w:left w:val="none" w:sz="0" w:space="0" w:color="auto"/>
            <w:bottom w:val="none" w:sz="0" w:space="0" w:color="auto"/>
            <w:right w:val="none" w:sz="0" w:space="0" w:color="auto"/>
          </w:divBdr>
        </w:div>
        <w:div w:id="1210073892">
          <w:marLeft w:val="835"/>
          <w:marRight w:val="0"/>
          <w:marTop w:val="0"/>
          <w:marBottom w:val="240"/>
          <w:divBdr>
            <w:top w:val="none" w:sz="0" w:space="0" w:color="auto"/>
            <w:left w:val="none" w:sz="0" w:space="0" w:color="auto"/>
            <w:bottom w:val="none" w:sz="0" w:space="0" w:color="auto"/>
            <w:right w:val="none" w:sz="0" w:space="0" w:color="auto"/>
          </w:divBdr>
        </w:div>
        <w:div w:id="1545217742">
          <w:marLeft w:val="835"/>
          <w:marRight w:val="0"/>
          <w:marTop w:val="0"/>
          <w:marBottom w:val="240"/>
          <w:divBdr>
            <w:top w:val="none" w:sz="0" w:space="0" w:color="auto"/>
            <w:left w:val="none" w:sz="0" w:space="0" w:color="auto"/>
            <w:bottom w:val="none" w:sz="0" w:space="0" w:color="auto"/>
            <w:right w:val="none" w:sz="0" w:space="0" w:color="auto"/>
          </w:divBdr>
        </w:div>
        <w:div w:id="1711298921">
          <w:marLeft w:val="835"/>
          <w:marRight w:val="0"/>
          <w:marTop w:val="0"/>
          <w:marBottom w:val="240"/>
          <w:divBdr>
            <w:top w:val="none" w:sz="0" w:space="0" w:color="auto"/>
            <w:left w:val="none" w:sz="0" w:space="0" w:color="auto"/>
            <w:bottom w:val="none" w:sz="0" w:space="0" w:color="auto"/>
            <w:right w:val="none" w:sz="0" w:space="0" w:color="auto"/>
          </w:divBdr>
        </w:div>
      </w:divsChild>
    </w:div>
    <w:div w:id="159930598">
      <w:bodyDiv w:val="1"/>
      <w:marLeft w:val="0"/>
      <w:marRight w:val="0"/>
      <w:marTop w:val="0"/>
      <w:marBottom w:val="0"/>
      <w:divBdr>
        <w:top w:val="none" w:sz="0" w:space="0" w:color="auto"/>
        <w:left w:val="none" w:sz="0" w:space="0" w:color="auto"/>
        <w:bottom w:val="none" w:sz="0" w:space="0" w:color="auto"/>
        <w:right w:val="none" w:sz="0" w:space="0" w:color="auto"/>
      </w:divBdr>
    </w:div>
    <w:div w:id="167869884">
      <w:bodyDiv w:val="1"/>
      <w:marLeft w:val="0"/>
      <w:marRight w:val="0"/>
      <w:marTop w:val="0"/>
      <w:marBottom w:val="0"/>
      <w:divBdr>
        <w:top w:val="none" w:sz="0" w:space="0" w:color="auto"/>
        <w:left w:val="none" w:sz="0" w:space="0" w:color="auto"/>
        <w:bottom w:val="none" w:sz="0" w:space="0" w:color="auto"/>
        <w:right w:val="none" w:sz="0" w:space="0" w:color="auto"/>
      </w:divBdr>
      <w:divsChild>
        <w:div w:id="577323210">
          <w:marLeft w:val="0"/>
          <w:marRight w:val="0"/>
          <w:marTop w:val="96"/>
          <w:marBottom w:val="0"/>
          <w:divBdr>
            <w:top w:val="none" w:sz="0" w:space="0" w:color="auto"/>
            <w:left w:val="none" w:sz="0" w:space="0" w:color="auto"/>
            <w:bottom w:val="none" w:sz="0" w:space="0" w:color="auto"/>
            <w:right w:val="none" w:sz="0" w:space="0" w:color="auto"/>
          </w:divBdr>
        </w:div>
        <w:div w:id="2130279897">
          <w:marLeft w:val="0"/>
          <w:marRight w:val="0"/>
          <w:marTop w:val="115"/>
          <w:marBottom w:val="0"/>
          <w:divBdr>
            <w:top w:val="none" w:sz="0" w:space="0" w:color="auto"/>
            <w:left w:val="none" w:sz="0" w:space="0" w:color="auto"/>
            <w:bottom w:val="none" w:sz="0" w:space="0" w:color="auto"/>
            <w:right w:val="none" w:sz="0" w:space="0" w:color="auto"/>
          </w:divBdr>
        </w:div>
      </w:divsChild>
    </w:div>
    <w:div w:id="178588923">
      <w:bodyDiv w:val="1"/>
      <w:marLeft w:val="0"/>
      <w:marRight w:val="0"/>
      <w:marTop w:val="0"/>
      <w:marBottom w:val="0"/>
      <w:divBdr>
        <w:top w:val="none" w:sz="0" w:space="0" w:color="auto"/>
        <w:left w:val="none" w:sz="0" w:space="0" w:color="auto"/>
        <w:bottom w:val="none" w:sz="0" w:space="0" w:color="auto"/>
        <w:right w:val="none" w:sz="0" w:space="0" w:color="auto"/>
      </w:divBdr>
      <w:divsChild>
        <w:div w:id="824901655">
          <w:marLeft w:val="2246"/>
          <w:marRight w:val="0"/>
          <w:marTop w:val="100"/>
          <w:marBottom w:val="0"/>
          <w:divBdr>
            <w:top w:val="none" w:sz="0" w:space="0" w:color="auto"/>
            <w:left w:val="none" w:sz="0" w:space="0" w:color="auto"/>
            <w:bottom w:val="none" w:sz="0" w:space="0" w:color="auto"/>
            <w:right w:val="none" w:sz="0" w:space="0" w:color="auto"/>
          </w:divBdr>
        </w:div>
        <w:div w:id="1407873342">
          <w:marLeft w:val="1080"/>
          <w:marRight w:val="0"/>
          <w:marTop w:val="100"/>
          <w:marBottom w:val="0"/>
          <w:divBdr>
            <w:top w:val="none" w:sz="0" w:space="0" w:color="auto"/>
            <w:left w:val="none" w:sz="0" w:space="0" w:color="auto"/>
            <w:bottom w:val="none" w:sz="0" w:space="0" w:color="auto"/>
            <w:right w:val="none" w:sz="0" w:space="0" w:color="auto"/>
          </w:divBdr>
        </w:div>
      </w:divsChild>
    </w:div>
    <w:div w:id="201485479">
      <w:bodyDiv w:val="1"/>
      <w:marLeft w:val="0"/>
      <w:marRight w:val="0"/>
      <w:marTop w:val="0"/>
      <w:marBottom w:val="0"/>
      <w:divBdr>
        <w:top w:val="none" w:sz="0" w:space="0" w:color="auto"/>
        <w:left w:val="none" w:sz="0" w:space="0" w:color="auto"/>
        <w:bottom w:val="none" w:sz="0" w:space="0" w:color="auto"/>
        <w:right w:val="none" w:sz="0" w:space="0" w:color="auto"/>
      </w:divBdr>
      <w:divsChild>
        <w:div w:id="459686914">
          <w:marLeft w:val="446"/>
          <w:marRight w:val="0"/>
          <w:marTop w:val="0"/>
          <w:marBottom w:val="0"/>
          <w:divBdr>
            <w:top w:val="none" w:sz="0" w:space="0" w:color="auto"/>
            <w:left w:val="none" w:sz="0" w:space="0" w:color="auto"/>
            <w:bottom w:val="none" w:sz="0" w:space="0" w:color="auto"/>
            <w:right w:val="none" w:sz="0" w:space="0" w:color="auto"/>
          </w:divBdr>
        </w:div>
        <w:div w:id="469371752">
          <w:marLeft w:val="446"/>
          <w:marRight w:val="0"/>
          <w:marTop w:val="0"/>
          <w:marBottom w:val="0"/>
          <w:divBdr>
            <w:top w:val="none" w:sz="0" w:space="0" w:color="auto"/>
            <w:left w:val="none" w:sz="0" w:space="0" w:color="auto"/>
            <w:bottom w:val="none" w:sz="0" w:space="0" w:color="auto"/>
            <w:right w:val="none" w:sz="0" w:space="0" w:color="auto"/>
          </w:divBdr>
        </w:div>
        <w:div w:id="896353265">
          <w:marLeft w:val="446"/>
          <w:marRight w:val="0"/>
          <w:marTop w:val="0"/>
          <w:marBottom w:val="0"/>
          <w:divBdr>
            <w:top w:val="none" w:sz="0" w:space="0" w:color="auto"/>
            <w:left w:val="none" w:sz="0" w:space="0" w:color="auto"/>
            <w:bottom w:val="none" w:sz="0" w:space="0" w:color="auto"/>
            <w:right w:val="none" w:sz="0" w:space="0" w:color="auto"/>
          </w:divBdr>
        </w:div>
        <w:div w:id="1652518235">
          <w:marLeft w:val="446"/>
          <w:marRight w:val="0"/>
          <w:marTop w:val="0"/>
          <w:marBottom w:val="0"/>
          <w:divBdr>
            <w:top w:val="none" w:sz="0" w:space="0" w:color="auto"/>
            <w:left w:val="none" w:sz="0" w:space="0" w:color="auto"/>
            <w:bottom w:val="none" w:sz="0" w:space="0" w:color="auto"/>
            <w:right w:val="none" w:sz="0" w:space="0" w:color="auto"/>
          </w:divBdr>
        </w:div>
      </w:divsChild>
    </w:div>
    <w:div w:id="210852035">
      <w:bodyDiv w:val="1"/>
      <w:marLeft w:val="0"/>
      <w:marRight w:val="0"/>
      <w:marTop w:val="0"/>
      <w:marBottom w:val="0"/>
      <w:divBdr>
        <w:top w:val="none" w:sz="0" w:space="0" w:color="auto"/>
        <w:left w:val="none" w:sz="0" w:space="0" w:color="auto"/>
        <w:bottom w:val="none" w:sz="0" w:space="0" w:color="auto"/>
        <w:right w:val="none" w:sz="0" w:space="0" w:color="auto"/>
      </w:divBdr>
      <w:divsChild>
        <w:div w:id="484590317">
          <w:marLeft w:val="0"/>
          <w:marRight w:val="0"/>
          <w:marTop w:val="360"/>
          <w:marBottom w:val="360"/>
          <w:divBdr>
            <w:top w:val="none" w:sz="0" w:space="0" w:color="auto"/>
            <w:left w:val="none" w:sz="0" w:space="0" w:color="auto"/>
            <w:bottom w:val="none" w:sz="0" w:space="0" w:color="auto"/>
            <w:right w:val="none" w:sz="0" w:space="0" w:color="auto"/>
          </w:divBdr>
        </w:div>
        <w:div w:id="496379955">
          <w:marLeft w:val="0"/>
          <w:marRight w:val="0"/>
          <w:marTop w:val="360"/>
          <w:marBottom w:val="360"/>
          <w:divBdr>
            <w:top w:val="none" w:sz="0" w:space="0" w:color="auto"/>
            <w:left w:val="none" w:sz="0" w:space="0" w:color="auto"/>
            <w:bottom w:val="none" w:sz="0" w:space="0" w:color="auto"/>
            <w:right w:val="none" w:sz="0" w:space="0" w:color="auto"/>
          </w:divBdr>
        </w:div>
        <w:div w:id="1491630156">
          <w:marLeft w:val="0"/>
          <w:marRight w:val="0"/>
          <w:marTop w:val="360"/>
          <w:marBottom w:val="360"/>
          <w:divBdr>
            <w:top w:val="none" w:sz="0" w:space="0" w:color="auto"/>
            <w:left w:val="none" w:sz="0" w:space="0" w:color="auto"/>
            <w:bottom w:val="none" w:sz="0" w:space="0" w:color="auto"/>
            <w:right w:val="none" w:sz="0" w:space="0" w:color="auto"/>
          </w:divBdr>
        </w:div>
      </w:divsChild>
    </w:div>
    <w:div w:id="217281183">
      <w:bodyDiv w:val="1"/>
      <w:marLeft w:val="0"/>
      <w:marRight w:val="0"/>
      <w:marTop w:val="0"/>
      <w:marBottom w:val="0"/>
      <w:divBdr>
        <w:top w:val="none" w:sz="0" w:space="0" w:color="auto"/>
        <w:left w:val="none" w:sz="0" w:space="0" w:color="auto"/>
        <w:bottom w:val="none" w:sz="0" w:space="0" w:color="auto"/>
        <w:right w:val="none" w:sz="0" w:space="0" w:color="auto"/>
      </w:divBdr>
      <w:divsChild>
        <w:div w:id="165634005">
          <w:marLeft w:val="360"/>
          <w:marRight w:val="0"/>
          <w:marTop w:val="200"/>
          <w:marBottom w:val="0"/>
          <w:divBdr>
            <w:top w:val="none" w:sz="0" w:space="0" w:color="auto"/>
            <w:left w:val="none" w:sz="0" w:space="0" w:color="auto"/>
            <w:bottom w:val="none" w:sz="0" w:space="0" w:color="auto"/>
            <w:right w:val="none" w:sz="0" w:space="0" w:color="auto"/>
          </w:divBdr>
        </w:div>
        <w:div w:id="782654736">
          <w:marLeft w:val="360"/>
          <w:marRight w:val="0"/>
          <w:marTop w:val="200"/>
          <w:marBottom w:val="0"/>
          <w:divBdr>
            <w:top w:val="none" w:sz="0" w:space="0" w:color="auto"/>
            <w:left w:val="none" w:sz="0" w:space="0" w:color="auto"/>
            <w:bottom w:val="none" w:sz="0" w:space="0" w:color="auto"/>
            <w:right w:val="none" w:sz="0" w:space="0" w:color="auto"/>
          </w:divBdr>
        </w:div>
        <w:div w:id="826477636">
          <w:marLeft w:val="360"/>
          <w:marRight w:val="0"/>
          <w:marTop w:val="200"/>
          <w:marBottom w:val="0"/>
          <w:divBdr>
            <w:top w:val="none" w:sz="0" w:space="0" w:color="auto"/>
            <w:left w:val="none" w:sz="0" w:space="0" w:color="auto"/>
            <w:bottom w:val="none" w:sz="0" w:space="0" w:color="auto"/>
            <w:right w:val="none" w:sz="0" w:space="0" w:color="auto"/>
          </w:divBdr>
        </w:div>
        <w:div w:id="970792701">
          <w:marLeft w:val="360"/>
          <w:marRight w:val="0"/>
          <w:marTop w:val="200"/>
          <w:marBottom w:val="0"/>
          <w:divBdr>
            <w:top w:val="none" w:sz="0" w:space="0" w:color="auto"/>
            <w:left w:val="none" w:sz="0" w:space="0" w:color="auto"/>
            <w:bottom w:val="none" w:sz="0" w:space="0" w:color="auto"/>
            <w:right w:val="none" w:sz="0" w:space="0" w:color="auto"/>
          </w:divBdr>
        </w:div>
        <w:div w:id="984358399">
          <w:marLeft w:val="360"/>
          <w:marRight w:val="0"/>
          <w:marTop w:val="200"/>
          <w:marBottom w:val="0"/>
          <w:divBdr>
            <w:top w:val="none" w:sz="0" w:space="0" w:color="auto"/>
            <w:left w:val="none" w:sz="0" w:space="0" w:color="auto"/>
            <w:bottom w:val="none" w:sz="0" w:space="0" w:color="auto"/>
            <w:right w:val="none" w:sz="0" w:space="0" w:color="auto"/>
          </w:divBdr>
        </w:div>
        <w:div w:id="1459883613">
          <w:marLeft w:val="360"/>
          <w:marRight w:val="0"/>
          <w:marTop w:val="200"/>
          <w:marBottom w:val="0"/>
          <w:divBdr>
            <w:top w:val="none" w:sz="0" w:space="0" w:color="auto"/>
            <w:left w:val="none" w:sz="0" w:space="0" w:color="auto"/>
            <w:bottom w:val="none" w:sz="0" w:space="0" w:color="auto"/>
            <w:right w:val="none" w:sz="0" w:space="0" w:color="auto"/>
          </w:divBdr>
        </w:div>
        <w:div w:id="1655645512">
          <w:marLeft w:val="360"/>
          <w:marRight w:val="0"/>
          <w:marTop w:val="200"/>
          <w:marBottom w:val="0"/>
          <w:divBdr>
            <w:top w:val="none" w:sz="0" w:space="0" w:color="auto"/>
            <w:left w:val="none" w:sz="0" w:space="0" w:color="auto"/>
            <w:bottom w:val="none" w:sz="0" w:space="0" w:color="auto"/>
            <w:right w:val="none" w:sz="0" w:space="0" w:color="auto"/>
          </w:divBdr>
        </w:div>
      </w:divsChild>
    </w:div>
    <w:div w:id="230312414">
      <w:bodyDiv w:val="1"/>
      <w:marLeft w:val="0"/>
      <w:marRight w:val="0"/>
      <w:marTop w:val="0"/>
      <w:marBottom w:val="0"/>
      <w:divBdr>
        <w:top w:val="none" w:sz="0" w:space="0" w:color="auto"/>
        <w:left w:val="none" w:sz="0" w:space="0" w:color="auto"/>
        <w:bottom w:val="none" w:sz="0" w:space="0" w:color="auto"/>
        <w:right w:val="none" w:sz="0" w:space="0" w:color="auto"/>
      </w:divBdr>
    </w:div>
    <w:div w:id="232394510">
      <w:bodyDiv w:val="1"/>
      <w:marLeft w:val="0"/>
      <w:marRight w:val="0"/>
      <w:marTop w:val="0"/>
      <w:marBottom w:val="0"/>
      <w:divBdr>
        <w:top w:val="none" w:sz="0" w:space="0" w:color="auto"/>
        <w:left w:val="none" w:sz="0" w:space="0" w:color="auto"/>
        <w:bottom w:val="none" w:sz="0" w:space="0" w:color="auto"/>
        <w:right w:val="none" w:sz="0" w:space="0" w:color="auto"/>
      </w:divBdr>
    </w:div>
    <w:div w:id="259608615">
      <w:bodyDiv w:val="1"/>
      <w:marLeft w:val="0"/>
      <w:marRight w:val="0"/>
      <w:marTop w:val="0"/>
      <w:marBottom w:val="0"/>
      <w:divBdr>
        <w:top w:val="none" w:sz="0" w:space="0" w:color="auto"/>
        <w:left w:val="none" w:sz="0" w:space="0" w:color="auto"/>
        <w:bottom w:val="none" w:sz="0" w:space="0" w:color="auto"/>
        <w:right w:val="none" w:sz="0" w:space="0" w:color="auto"/>
      </w:divBdr>
    </w:div>
    <w:div w:id="274754963">
      <w:bodyDiv w:val="1"/>
      <w:marLeft w:val="0"/>
      <w:marRight w:val="0"/>
      <w:marTop w:val="0"/>
      <w:marBottom w:val="0"/>
      <w:divBdr>
        <w:top w:val="none" w:sz="0" w:space="0" w:color="auto"/>
        <w:left w:val="none" w:sz="0" w:space="0" w:color="auto"/>
        <w:bottom w:val="none" w:sz="0" w:space="0" w:color="auto"/>
        <w:right w:val="none" w:sz="0" w:space="0" w:color="auto"/>
      </w:divBdr>
      <w:divsChild>
        <w:div w:id="466052894">
          <w:marLeft w:val="259"/>
          <w:marRight w:val="0"/>
          <w:marTop w:val="270"/>
          <w:marBottom w:val="0"/>
          <w:divBdr>
            <w:top w:val="none" w:sz="0" w:space="0" w:color="auto"/>
            <w:left w:val="none" w:sz="0" w:space="0" w:color="auto"/>
            <w:bottom w:val="none" w:sz="0" w:space="0" w:color="auto"/>
            <w:right w:val="none" w:sz="0" w:space="0" w:color="auto"/>
          </w:divBdr>
        </w:div>
      </w:divsChild>
    </w:div>
    <w:div w:id="286859055">
      <w:bodyDiv w:val="1"/>
      <w:marLeft w:val="0"/>
      <w:marRight w:val="0"/>
      <w:marTop w:val="0"/>
      <w:marBottom w:val="0"/>
      <w:divBdr>
        <w:top w:val="none" w:sz="0" w:space="0" w:color="auto"/>
        <w:left w:val="none" w:sz="0" w:space="0" w:color="auto"/>
        <w:bottom w:val="none" w:sz="0" w:space="0" w:color="auto"/>
        <w:right w:val="none" w:sz="0" w:space="0" w:color="auto"/>
      </w:divBdr>
    </w:div>
    <w:div w:id="287711848">
      <w:bodyDiv w:val="1"/>
      <w:marLeft w:val="0"/>
      <w:marRight w:val="0"/>
      <w:marTop w:val="0"/>
      <w:marBottom w:val="0"/>
      <w:divBdr>
        <w:top w:val="none" w:sz="0" w:space="0" w:color="auto"/>
        <w:left w:val="none" w:sz="0" w:space="0" w:color="auto"/>
        <w:bottom w:val="none" w:sz="0" w:space="0" w:color="auto"/>
        <w:right w:val="none" w:sz="0" w:space="0" w:color="auto"/>
      </w:divBdr>
      <w:divsChild>
        <w:div w:id="2056149542">
          <w:marLeft w:val="547"/>
          <w:marRight w:val="0"/>
          <w:marTop w:val="0"/>
          <w:marBottom w:val="0"/>
          <w:divBdr>
            <w:top w:val="none" w:sz="0" w:space="0" w:color="auto"/>
            <w:left w:val="none" w:sz="0" w:space="0" w:color="auto"/>
            <w:bottom w:val="none" w:sz="0" w:space="0" w:color="auto"/>
            <w:right w:val="none" w:sz="0" w:space="0" w:color="auto"/>
          </w:divBdr>
        </w:div>
      </w:divsChild>
    </w:div>
    <w:div w:id="294916646">
      <w:bodyDiv w:val="1"/>
      <w:marLeft w:val="0"/>
      <w:marRight w:val="0"/>
      <w:marTop w:val="0"/>
      <w:marBottom w:val="0"/>
      <w:divBdr>
        <w:top w:val="none" w:sz="0" w:space="0" w:color="auto"/>
        <w:left w:val="none" w:sz="0" w:space="0" w:color="auto"/>
        <w:bottom w:val="none" w:sz="0" w:space="0" w:color="auto"/>
        <w:right w:val="none" w:sz="0" w:space="0" w:color="auto"/>
      </w:divBdr>
      <w:divsChild>
        <w:div w:id="1820806296">
          <w:marLeft w:val="0"/>
          <w:marRight w:val="0"/>
          <w:marTop w:val="0"/>
          <w:marBottom w:val="0"/>
          <w:divBdr>
            <w:top w:val="none" w:sz="0" w:space="0" w:color="auto"/>
            <w:left w:val="none" w:sz="0" w:space="0" w:color="auto"/>
            <w:bottom w:val="none" w:sz="0" w:space="0" w:color="auto"/>
            <w:right w:val="none" w:sz="0" w:space="0" w:color="auto"/>
          </w:divBdr>
          <w:divsChild>
            <w:div w:id="732433381">
              <w:marLeft w:val="0"/>
              <w:marRight w:val="0"/>
              <w:marTop w:val="0"/>
              <w:marBottom w:val="0"/>
              <w:divBdr>
                <w:top w:val="none" w:sz="0" w:space="0" w:color="auto"/>
                <w:left w:val="none" w:sz="0" w:space="0" w:color="auto"/>
                <w:bottom w:val="none" w:sz="0" w:space="0" w:color="auto"/>
                <w:right w:val="none" w:sz="0" w:space="0" w:color="auto"/>
              </w:divBdr>
              <w:divsChild>
                <w:div w:id="913782682">
                  <w:marLeft w:val="0"/>
                  <w:marRight w:val="0"/>
                  <w:marTop w:val="0"/>
                  <w:marBottom w:val="0"/>
                  <w:divBdr>
                    <w:top w:val="none" w:sz="0" w:space="0" w:color="auto"/>
                    <w:left w:val="none" w:sz="0" w:space="0" w:color="auto"/>
                    <w:bottom w:val="none" w:sz="0" w:space="0" w:color="auto"/>
                    <w:right w:val="none" w:sz="0" w:space="0" w:color="auto"/>
                  </w:divBdr>
                  <w:divsChild>
                    <w:div w:id="63527490">
                      <w:marLeft w:val="0"/>
                      <w:marRight w:val="0"/>
                      <w:marTop w:val="0"/>
                      <w:marBottom w:val="0"/>
                      <w:divBdr>
                        <w:top w:val="none" w:sz="0" w:space="0" w:color="auto"/>
                        <w:left w:val="none" w:sz="0" w:space="0" w:color="auto"/>
                        <w:bottom w:val="none" w:sz="0" w:space="0" w:color="auto"/>
                        <w:right w:val="none" w:sz="0" w:space="0" w:color="auto"/>
                      </w:divBdr>
                      <w:divsChild>
                        <w:div w:id="1475559679">
                          <w:marLeft w:val="0"/>
                          <w:marRight w:val="0"/>
                          <w:marTop w:val="0"/>
                          <w:marBottom w:val="0"/>
                          <w:divBdr>
                            <w:top w:val="none" w:sz="0" w:space="0" w:color="auto"/>
                            <w:left w:val="none" w:sz="0" w:space="0" w:color="auto"/>
                            <w:bottom w:val="none" w:sz="0" w:space="0" w:color="auto"/>
                            <w:right w:val="none" w:sz="0" w:space="0" w:color="auto"/>
                          </w:divBdr>
                          <w:divsChild>
                            <w:div w:id="1451973477">
                              <w:marLeft w:val="0"/>
                              <w:marRight w:val="0"/>
                              <w:marTop w:val="0"/>
                              <w:marBottom w:val="0"/>
                              <w:divBdr>
                                <w:top w:val="none" w:sz="0" w:space="0" w:color="auto"/>
                                <w:left w:val="none" w:sz="0" w:space="0" w:color="auto"/>
                                <w:bottom w:val="none" w:sz="0" w:space="0" w:color="auto"/>
                                <w:right w:val="none" w:sz="0" w:space="0" w:color="auto"/>
                              </w:divBdr>
                              <w:divsChild>
                                <w:div w:id="859471459">
                                  <w:marLeft w:val="0"/>
                                  <w:marRight w:val="0"/>
                                  <w:marTop w:val="0"/>
                                  <w:marBottom w:val="0"/>
                                  <w:divBdr>
                                    <w:top w:val="none" w:sz="0" w:space="0" w:color="auto"/>
                                    <w:left w:val="none" w:sz="0" w:space="0" w:color="auto"/>
                                    <w:bottom w:val="none" w:sz="0" w:space="0" w:color="auto"/>
                                    <w:right w:val="none" w:sz="0" w:space="0" w:color="auto"/>
                                  </w:divBdr>
                                  <w:divsChild>
                                    <w:div w:id="1346129009">
                                      <w:marLeft w:val="0"/>
                                      <w:marRight w:val="0"/>
                                      <w:marTop w:val="0"/>
                                      <w:marBottom w:val="0"/>
                                      <w:divBdr>
                                        <w:top w:val="none" w:sz="0" w:space="0" w:color="auto"/>
                                        <w:left w:val="none" w:sz="0" w:space="0" w:color="auto"/>
                                        <w:bottom w:val="none" w:sz="0" w:space="0" w:color="auto"/>
                                        <w:right w:val="none" w:sz="0" w:space="0" w:color="auto"/>
                                      </w:divBdr>
                                      <w:divsChild>
                                        <w:div w:id="1891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6765289">
      <w:bodyDiv w:val="1"/>
      <w:marLeft w:val="0"/>
      <w:marRight w:val="0"/>
      <w:marTop w:val="0"/>
      <w:marBottom w:val="0"/>
      <w:divBdr>
        <w:top w:val="none" w:sz="0" w:space="0" w:color="auto"/>
        <w:left w:val="none" w:sz="0" w:space="0" w:color="auto"/>
        <w:bottom w:val="none" w:sz="0" w:space="0" w:color="auto"/>
        <w:right w:val="none" w:sz="0" w:space="0" w:color="auto"/>
      </w:divBdr>
      <w:divsChild>
        <w:div w:id="12533636">
          <w:marLeft w:val="144"/>
          <w:marRight w:val="0"/>
          <w:marTop w:val="0"/>
          <w:marBottom w:val="240"/>
          <w:divBdr>
            <w:top w:val="none" w:sz="0" w:space="0" w:color="auto"/>
            <w:left w:val="none" w:sz="0" w:space="0" w:color="auto"/>
            <w:bottom w:val="none" w:sz="0" w:space="0" w:color="auto"/>
            <w:right w:val="none" w:sz="0" w:space="0" w:color="auto"/>
          </w:divBdr>
        </w:div>
        <w:div w:id="125899938">
          <w:marLeft w:val="144"/>
          <w:marRight w:val="0"/>
          <w:marTop w:val="0"/>
          <w:marBottom w:val="240"/>
          <w:divBdr>
            <w:top w:val="none" w:sz="0" w:space="0" w:color="auto"/>
            <w:left w:val="none" w:sz="0" w:space="0" w:color="auto"/>
            <w:bottom w:val="none" w:sz="0" w:space="0" w:color="auto"/>
            <w:right w:val="none" w:sz="0" w:space="0" w:color="auto"/>
          </w:divBdr>
        </w:div>
        <w:div w:id="625281143">
          <w:marLeft w:val="144"/>
          <w:marRight w:val="0"/>
          <w:marTop w:val="0"/>
          <w:marBottom w:val="240"/>
          <w:divBdr>
            <w:top w:val="none" w:sz="0" w:space="0" w:color="auto"/>
            <w:left w:val="none" w:sz="0" w:space="0" w:color="auto"/>
            <w:bottom w:val="none" w:sz="0" w:space="0" w:color="auto"/>
            <w:right w:val="none" w:sz="0" w:space="0" w:color="auto"/>
          </w:divBdr>
        </w:div>
        <w:div w:id="823274263">
          <w:marLeft w:val="144"/>
          <w:marRight w:val="0"/>
          <w:marTop w:val="0"/>
          <w:marBottom w:val="240"/>
          <w:divBdr>
            <w:top w:val="none" w:sz="0" w:space="0" w:color="auto"/>
            <w:left w:val="none" w:sz="0" w:space="0" w:color="auto"/>
            <w:bottom w:val="none" w:sz="0" w:space="0" w:color="auto"/>
            <w:right w:val="none" w:sz="0" w:space="0" w:color="auto"/>
          </w:divBdr>
        </w:div>
        <w:div w:id="1647926915">
          <w:marLeft w:val="144"/>
          <w:marRight w:val="0"/>
          <w:marTop w:val="0"/>
          <w:marBottom w:val="240"/>
          <w:divBdr>
            <w:top w:val="none" w:sz="0" w:space="0" w:color="auto"/>
            <w:left w:val="none" w:sz="0" w:space="0" w:color="auto"/>
            <w:bottom w:val="none" w:sz="0" w:space="0" w:color="auto"/>
            <w:right w:val="none" w:sz="0" w:space="0" w:color="auto"/>
          </w:divBdr>
        </w:div>
      </w:divsChild>
    </w:div>
    <w:div w:id="312758739">
      <w:bodyDiv w:val="1"/>
      <w:marLeft w:val="0"/>
      <w:marRight w:val="0"/>
      <w:marTop w:val="0"/>
      <w:marBottom w:val="0"/>
      <w:divBdr>
        <w:top w:val="none" w:sz="0" w:space="0" w:color="auto"/>
        <w:left w:val="none" w:sz="0" w:space="0" w:color="auto"/>
        <w:bottom w:val="none" w:sz="0" w:space="0" w:color="auto"/>
        <w:right w:val="none" w:sz="0" w:space="0" w:color="auto"/>
      </w:divBdr>
      <w:divsChild>
        <w:div w:id="427122138">
          <w:marLeft w:val="360"/>
          <w:marRight w:val="0"/>
          <w:marTop w:val="360"/>
          <w:marBottom w:val="0"/>
          <w:divBdr>
            <w:top w:val="none" w:sz="0" w:space="0" w:color="auto"/>
            <w:left w:val="none" w:sz="0" w:space="0" w:color="auto"/>
            <w:bottom w:val="none" w:sz="0" w:space="0" w:color="auto"/>
            <w:right w:val="none" w:sz="0" w:space="0" w:color="auto"/>
          </w:divBdr>
        </w:div>
      </w:divsChild>
    </w:div>
    <w:div w:id="316149395">
      <w:bodyDiv w:val="1"/>
      <w:marLeft w:val="0"/>
      <w:marRight w:val="0"/>
      <w:marTop w:val="0"/>
      <w:marBottom w:val="0"/>
      <w:divBdr>
        <w:top w:val="none" w:sz="0" w:space="0" w:color="auto"/>
        <w:left w:val="none" w:sz="0" w:space="0" w:color="auto"/>
        <w:bottom w:val="none" w:sz="0" w:space="0" w:color="auto"/>
        <w:right w:val="none" w:sz="0" w:space="0" w:color="auto"/>
      </w:divBdr>
    </w:div>
    <w:div w:id="324407587">
      <w:bodyDiv w:val="1"/>
      <w:marLeft w:val="0"/>
      <w:marRight w:val="0"/>
      <w:marTop w:val="0"/>
      <w:marBottom w:val="0"/>
      <w:divBdr>
        <w:top w:val="none" w:sz="0" w:space="0" w:color="auto"/>
        <w:left w:val="none" w:sz="0" w:space="0" w:color="auto"/>
        <w:bottom w:val="none" w:sz="0" w:space="0" w:color="auto"/>
        <w:right w:val="none" w:sz="0" w:space="0" w:color="auto"/>
      </w:divBdr>
    </w:div>
    <w:div w:id="341126502">
      <w:bodyDiv w:val="1"/>
      <w:marLeft w:val="0"/>
      <w:marRight w:val="0"/>
      <w:marTop w:val="0"/>
      <w:marBottom w:val="0"/>
      <w:divBdr>
        <w:top w:val="none" w:sz="0" w:space="0" w:color="auto"/>
        <w:left w:val="none" w:sz="0" w:space="0" w:color="auto"/>
        <w:bottom w:val="none" w:sz="0" w:space="0" w:color="auto"/>
        <w:right w:val="none" w:sz="0" w:space="0" w:color="auto"/>
      </w:divBdr>
    </w:div>
    <w:div w:id="374231219">
      <w:bodyDiv w:val="1"/>
      <w:marLeft w:val="0"/>
      <w:marRight w:val="0"/>
      <w:marTop w:val="0"/>
      <w:marBottom w:val="0"/>
      <w:divBdr>
        <w:top w:val="none" w:sz="0" w:space="0" w:color="auto"/>
        <w:left w:val="none" w:sz="0" w:space="0" w:color="auto"/>
        <w:bottom w:val="none" w:sz="0" w:space="0" w:color="auto"/>
        <w:right w:val="none" w:sz="0" w:space="0" w:color="auto"/>
      </w:divBdr>
    </w:div>
    <w:div w:id="398409418">
      <w:bodyDiv w:val="1"/>
      <w:marLeft w:val="0"/>
      <w:marRight w:val="0"/>
      <w:marTop w:val="0"/>
      <w:marBottom w:val="0"/>
      <w:divBdr>
        <w:top w:val="none" w:sz="0" w:space="0" w:color="auto"/>
        <w:left w:val="none" w:sz="0" w:space="0" w:color="auto"/>
        <w:bottom w:val="none" w:sz="0" w:space="0" w:color="auto"/>
        <w:right w:val="none" w:sz="0" w:space="0" w:color="auto"/>
      </w:divBdr>
      <w:divsChild>
        <w:div w:id="234976618">
          <w:marLeft w:val="547"/>
          <w:marRight w:val="0"/>
          <w:marTop w:val="106"/>
          <w:marBottom w:val="240"/>
          <w:divBdr>
            <w:top w:val="none" w:sz="0" w:space="0" w:color="auto"/>
            <w:left w:val="none" w:sz="0" w:space="0" w:color="auto"/>
            <w:bottom w:val="none" w:sz="0" w:space="0" w:color="auto"/>
            <w:right w:val="none" w:sz="0" w:space="0" w:color="auto"/>
          </w:divBdr>
        </w:div>
        <w:div w:id="381251626">
          <w:marLeft w:val="547"/>
          <w:marRight w:val="0"/>
          <w:marTop w:val="106"/>
          <w:marBottom w:val="240"/>
          <w:divBdr>
            <w:top w:val="none" w:sz="0" w:space="0" w:color="auto"/>
            <w:left w:val="none" w:sz="0" w:space="0" w:color="auto"/>
            <w:bottom w:val="none" w:sz="0" w:space="0" w:color="auto"/>
            <w:right w:val="none" w:sz="0" w:space="0" w:color="auto"/>
          </w:divBdr>
        </w:div>
        <w:div w:id="413091695">
          <w:marLeft w:val="547"/>
          <w:marRight w:val="0"/>
          <w:marTop w:val="106"/>
          <w:marBottom w:val="240"/>
          <w:divBdr>
            <w:top w:val="none" w:sz="0" w:space="0" w:color="auto"/>
            <w:left w:val="none" w:sz="0" w:space="0" w:color="auto"/>
            <w:bottom w:val="none" w:sz="0" w:space="0" w:color="auto"/>
            <w:right w:val="none" w:sz="0" w:space="0" w:color="auto"/>
          </w:divBdr>
        </w:div>
        <w:div w:id="541331255">
          <w:marLeft w:val="547"/>
          <w:marRight w:val="0"/>
          <w:marTop w:val="106"/>
          <w:marBottom w:val="240"/>
          <w:divBdr>
            <w:top w:val="none" w:sz="0" w:space="0" w:color="auto"/>
            <w:left w:val="none" w:sz="0" w:space="0" w:color="auto"/>
            <w:bottom w:val="none" w:sz="0" w:space="0" w:color="auto"/>
            <w:right w:val="none" w:sz="0" w:space="0" w:color="auto"/>
          </w:divBdr>
        </w:div>
        <w:div w:id="1541896134">
          <w:marLeft w:val="547"/>
          <w:marRight w:val="0"/>
          <w:marTop w:val="106"/>
          <w:marBottom w:val="240"/>
          <w:divBdr>
            <w:top w:val="none" w:sz="0" w:space="0" w:color="auto"/>
            <w:left w:val="none" w:sz="0" w:space="0" w:color="auto"/>
            <w:bottom w:val="none" w:sz="0" w:space="0" w:color="auto"/>
            <w:right w:val="none" w:sz="0" w:space="0" w:color="auto"/>
          </w:divBdr>
        </w:div>
      </w:divsChild>
    </w:div>
    <w:div w:id="442769258">
      <w:bodyDiv w:val="1"/>
      <w:marLeft w:val="0"/>
      <w:marRight w:val="0"/>
      <w:marTop w:val="0"/>
      <w:marBottom w:val="0"/>
      <w:divBdr>
        <w:top w:val="none" w:sz="0" w:space="0" w:color="auto"/>
        <w:left w:val="none" w:sz="0" w:space="0" w:color="auto"/>
        <w:bottom w:val="none" w:sz="0" w:space="0" w:color="auto"/>
        <w:right w:val="none" w:sz="0" w:space="0" w:color="auto"/>
      </w:divBdr>
    </w:div>
    <w:div w:id="443354785">
      <w:bodyDiv w:val="1"/>
      <w:marLeft w:val="0"/>
      <w:marRight w:val="0"/>
      <w:marTop w:val="0"/>
      <w:marBottom w:val="0"/>
      <w:divBdr>
        <w:top w:val="none" w:sz="0" w:space="0" w:color="auto"/>
        <w:left w:val="none" w:sz="0" w:space="0" w:color="auto"/>
        <w:bottom w:val="none" w:sz="0" w:space="0" w:color="auto"/>
        <w:right w:val="none" w:sz="0" w:space="0" w:color="auto"/>
      </w:divBdr>
      <w:divsChild>
        <w:div w:id="670334255">
          <w:marLeft w:val="547"/>
          <w:marRight w:val="0"/>
          <w:marTop w:val="154"/>
          <w:marBottom w:val="0"/>
          <w:divBdr>
            <w:top w:val="none" w:sz="0" w:space="0" w:color="auto"/>
            <w:left w:val="none" w:sz="0" w:space="0" w:color="auto"/>
            <w:bottom w:val="none" w:sz="0" w:space="0" w:color="auto"/>
            <w:right w:val="none" w:sz="0" w:space="0" w:color="auto"/>
          </w:divBdr>
        </w:div>
        <w:div w:id="1096635468">
          <w:marLeft w:val="547"/>
          <w:marRight w:val="0"/>
          <w:marTop w:val="154"/>
          <w:marBottom w:val="0"/>
          <w:divBdr>
            <w:top w:val="none" w:sz="0" w:space="0" w:color="auto"/>
            <w:left w:val="none" w:sz="0" w:space="0" w:color="auto"/>
            <w:bottom w:val="none" w:sz="0" w:space="0" w:color="auto"/>
            <w:right w:val="none" w:sz="0" w:space="0" w:color="auto"/>
          </w:divBdr>
        </w:div>
        <w:div w:id="1668438911">
          <w:marLeft w:val="547"/>
          <w:marRight w:val="0"/>
          <w:marTop w:val="154"/>
          <w:marBottom w:val="0"/>
          <w:divBdr>
            <w:top w:val="none" w:sz="0" w:space="0" w:color="auto"/>
            <w:left w:val="none" w:sz="0" w:space="0" w:color="auto"/>
            <w:bottom w:val="none" w:sz="0" w:space="0" w:color="auto"/>
            <w:right w:val="none" w:sz="0" w:space="0" w:color="auto"/>
          </w:divBdr>
        </w:div>
      </w:divsChild>
    </w:div>
    <w:div w:id="448933787">
      <w:bodyDiv w:val="1"/>
      <w:marLeft w:val="0"/>
      <w:marRight w:val="0"/>
      <w:marTop w:val="0"/>
      <w:marBottom w:val="0"/>
      <w:divBdr>
        <w:top w:val="none" w:sz="0" w:space="0" w:color="auto"/>
        <w:left w:val="none" w:sz="0" w:space="0" w:color="auto"/>
        <w:bottom w:val="none" w:sz="0" w:space="0" w:color="auto"/>
        <w:right w:val="none" w:sz="0" w:space="0" w:color="auto"/>
      </w:divBdr>
      <w:divsChild>
        <w:div w:id="509490280">
          <w:marLeft w:val="1800"/>
          <w:marRight w:val="0"/>
          <w:marTop w:val="100"/>
          <w:marBottom w:val="0"/>
          <w:divBdr>
            <w:top w:val="none" w:sz="0" w:space="0" w:color="auto"/>
            <w:left w:val="none" w:sz="0" w:space="0" w:color="auto"/>
            <w:bottom w:val="none" w:sz="0" w:space="0" w:color="auto"/>
            <w:right w:val="none" w:sz="0" w:space="0" w:color="auto"/>
          </w:divBdr>
        </w:div>
        <w:div w:id="1302804650">
          <w:marLeft w:val="1080"/>
          <w:marRight w:val="0"/>
          <w:marTop w:val="100"/>
          <w:marBottom w:val="0"/>
          <w:divBdr>
            <w:top w:val="none" w:sz="0" w:space="0" w:color="auto"/>
            <w:left w:val="none" w:sz="0" w:space="0" w:color="auto"/>
            <w:bottom w:val="none" w:sz="0" w:space="0" w:color="auto"/>
            <w:right w:val="none" w:sz="0" w:space="0" w:color="auto"/>
          </w:divBdr>
        </w:div>
      </w:divsChild>
    </w:div>
    <w:div w:id="453912397">
      <w:bodyDiv w:val="1"/>
      <w:marLeft w:val="0"/>
      <w:marRight w:val="0"/>
      <w:marTop w:val="0"/>
      <w:marBottom w:val="0"/>
      <w:divBdr>
        <w:top w:val="none" w:sz="0" w:space="0" w:color="auto"/>
        <w:left w:val="none" w:sz="0" w:space="0" w:color="auto"/>
        <w:bottom w:val="none" w:sz="0" w:space="0" w:color="auto"/>
        <w:right w:val="none" w:sz="0" w:space="0" w:color="auto"/>
      </w:divBdr>
      <w:divsChild>
        <w:div w:id="528954229">
          <w:marLeft w:val="446"/>
          <w:marRight w:val="0"/>
          <w:marTop w:val="0"/>
          <w:marBottom w:val="0"/>
          <w:divBdr>
            <w:top w:val="none" w:sz="0" w:space="0" w:color="auto"/>
            <w:left w:val="none" w:sz="0" w:space="0" w:color="auto"/>
            <w:bottom w:val="none" w:sz="0" w:space="0" w:color="auto"/>
            <w:right w:val="none" w:sz="0" w:space="0" w:color="auto"/>
          </w:divBdr>
        </w:div>
      </w:divsChild>
    </w:div>
    <w:div w:id="469639148">
      <w:bodyDiv w:val="1"/>
      <w:marLeft w:val="0"/>
      <w:marRight w:val="0"/>
      <w:marTop w:val="0"/>
      <w:marBottom w:val="0"/>
      <w:divBdr>
        <w:top w:val="none" w:sz="0" w:space="0" w:color="auto"/>
        <w:left w:val="none" w:sz="0" w:space="0" w:color="auto"/>
        <w:bottom w:val="none" w:sz="0" w:space="0" w:color="auto"/>
        <w:right w:val="none" w:sz="0" w:space="0" w:color="auto"/>
      </w:divBdr>
      <w:divsChild>
        <w:div w:id="1372801120">
          <w:marLeft w:val="547"/>
          <w:marRight w:val="0"/>
          <w:marTop w:val="120"/>
          <w:marBottom w:val="0"/>
          <w:divBdr>
            <w:top w:val="none" w:sz="0" w:space="0" w:color="auto"/>
            <w:left w:val="none" w:sz="0" w:space="0" w:color="auto"/>
            <w:bottom w:val="none" w:sz="0" w:space="0" w:color="auto"/>
            <w:right w:val="none" w:sz="0" w:space="0" w:color="auto"/>
          </w:divBdr>
        </w:div>
        <w:div w:id="1878076977">
          <w:marLeft w:val="547"/>
          <w:marRight w:val="0"/>
          <w:marTop w:val="120"/>
          <w:marBottom w:val="0"/>
          <w:divBdr>
            <w:top w:val="none" w:sz="0" w:space="0" w:color="auto"/>
            <w:left w:val="none" w:sz="0" w:space="0" w:color="auto"/>
            <w:bottom w:val="none" w:sz="0" w:space="0" w:color="auto"/>
            <w:right w:val="none" w:sz="0" w:space="0" w:color="auto"/>
          </w:divBdr>
        </w:div>
        <w:div w:id="2039112548">
          <w:marLeft w:val="547"/>
          <w:marRight w:val="0"/>
          <w:marTop w:val="120"/>
          <w:marBottom w:val="0"/>
          <w:divBdr>
            <w:top w:val="none" w:sz="0" w:space="0" w:color="auto"/>
            <w:left w:val="none" w:sz="0" w:space="0" w:color="auto"/>
            <w:bottom w:val="none" w:sz="0" w:space="0" w:color="auto"/>
            <w:right w:val="none" w:sz="0" w:space="0" w:color="auto"/>
          </w:divBdr>
        </w:div>
      </w:divsChild>
    </w:div>
    <w:div w:id="479690150">
      <w:bodyDiv w:val="1"/>
      <w:marLeft w:val="0"/>
      <w:marRight w:val="0"/>
      <w:marTop w:val="0"/>
      <w:marBottom w:val="0"/>
      <w:divBdr>
        <w:top w:val="none" w:sz="0" w:space="0" w:color="auto"/>
        <w:left w:val="none" w:sz="0" w:space="0" w:color="auto"/>
        <w:bottom w:val="none" w:sz="0" w:space="0" w:color="auto"/>
        <w:right w:val="none" w:sz="0" w:space="0" w:color="auto"/>
      </w:divBdr>
    </w:div>
    <w:div w:id="484780781">
      <w:bodyDiv w:val="1"/>
      <w:marLeft w:val="0"/>
      <w:marRight w:val="0"/>
      <w:marTop w:val="0"/>
      <w:marBottom w:val="0"/>
      <w:divBdr>
        <w:top w:val="none" w:sz="0" w:space="0" w:color="auto"/>
        <w:left w:val="none" w:sz="0" w:space="0" w:color="auto"/>
        <w:bottom w:val="none" w:sz="0" w:space="0" w:color="auto"/>
        <w:right w:val="none" w:sz="0" w:space="0" w:color="auto"/>
      </w:divBdr>
    </w:div>
    <w:div w:id="486439298">
      <w:bodyDiv w:val="1"/>
      <w:marLeft w:val="0"/>
      <w:marRight w:val="0"/>
      <w:marTop w:val="0"/>
      <w:marBottom w:val="0"/>
      <w:divBdr>
        <w:top w:val="none" w:sz="0" w:space="0" w:color="auto"/>
        <w:left w:val="none" w:sz="0" w:space="0" w:color="auto"/>
        <w:bottom w:val="none" w:sz="0" w:space="0" w:color="auto"/>
        <w:right w:val="none" w:sz="0" w:space="0" w:color="auto"/>
      </w:divBdr>
      <w:divsChild>
        <w:div w:id="791048983">
          <w:marLeft w:val="446"/>
          <w:marRight w:val="0"/>
          <w:marTop w:val="0"/>
          <w:marBottom w:val="0"/>
          <w:divBdr>
            <w:top w:val="none" w:sz="0" w:space="0" w:color="auto"/>
            <w:left w:val="none" w:sz="0" w:space="0" w:color="auto"/>
            <w:bottom w:val="none" w:sz="0" w:space="0" w:color="auto"/>
            <w:right w:val="none" w:sz="0" w:space="0" w:color="auto"/>
          </w:divBdr>
        </w:div>
        <w:div w:id="1274288657">
          <w:marLeft w:val="446"/>
          <w:marRight w:val="0"/>
          <w:marTop w:val="0"/>
          <w:marBottom w:val="0"/>
          <w:divBdr>
            <w:top w:val="none" w:sz="0" w:space="0" w:color="auto"/>
            <w:left w:val="none" w:sz="0" w:space="0" w:color="auto"/>
            <w:bottom w:val="none" w:sz="0" w:space="0" w:color="auto"/>
            <w:right w:val="none" w:sz="0" w:space="0" w:color="auto"/>
          </w:divBdr>
        </w:div>
        <w:div w:id="1426340638">
          <w:marLeft w:val="446"/>
          <w:marRight w:val="0"/>
          <w:marTop w:val="0"/>
          <w:marBottom w:val="0"/>
          <w:divBdr>
            <w:top w:val="none" w:sz="0" w:space="0" w:color="auto"/>
            <w:left w:val="none" w:sz="0" w:space="0" w:color="auto"/>
            <w:bottom w:val="none" w:sz="0" w:space="0" w:color="auto"/>
            <w:right w:val="none" w:sz="0" w:space="0" w:color="auto"/>
          </w:divBdr>
        </w:div>
        <w:div w:id="1518232916">
          <w:marLeft w:val="446"/>
          <w:marRight w:val="0"/>
          <w:marTop w:val="0"/>
          <w:marBottom w:val="0"/>
          <w:divBdr>
            <w:top w:val="none" w:sz="0" w:space="0" w:color="auto"/>
            <w:left w:val="none" w:sz="0" w:space="0" w:color="auto"/>
            <w:bottom w:val="none" w:sz="0" w:space="0" w:color="auto"/>
            <w:right w:val="none" w:sz="0" w:space="0" w:color="auto"/>
          </w:divBdr>
        </w:div>
        <w:div w:id="1740126723">
          <w:marLeft w:val="446"/>
          <w:marRight w:val="0"/>
          <w:marTop w:val="0"/>
          <w:marBottom w:val="0"/>
          <w:divBdr>
            <w:top w:val="none" w:sz="0" w:space="0" w:color="auto"/>
            <w:left w:val="none" w:sz="0" w:space="0" w:color="auto"/>
            <w:bottom w:val="none" w:sz="0" w:space="0" w:color="auto"/>
            <w:right w:val="none" w:sz="0" w:space="0" w:color="auto"/>
          </w:divBdr>
        </w:div>
      </w:divsChild>
    </w:div>
    <w:div w:id="499850386">
      <w:bodyDiv w:val="1"/>
      <w:marLeft w:val="0"/>
      <w:marRight w:val="0"/>
      <w:marTop w:val="0"/>
      <w:marBottom w:val="0"/>
      <w:divBdr>
        <w:top w:val="none" w:sz="0" w:space="0" w:color="auto"/>
        <w:left w:val="none" w:sz="0" w:space="0" w:color="auto"/>
        <w:bottom w:val="none" w:sz="0" w:space="0" w:color="auto"/>
        <w:right w:val="none" w:sz="0" w:space="0" w:color="auto"/>
      </w:divBdr>
    </w:div>
    <w:div w:id="509687508">
      <w:bodyDiv w:val="1"/>
      <w:marLeft w:val="0"/>
      <w:marRight w:val="0"/>
      <w:marTop w:val="0"/>
      <w:marBottom w:val="0"/>
      <w:divBdr>
        <w:top w:val="none" w:sz="0" w:space="0" w:color="auto"/>
        <w:left w:val="none" w:sz="0" w:space="0" w:color="auto"/>
        <w:bottom w:val="none" w:sz="0" w:space="0" w:color="auto"/>
        <w:right w:val="none" w:sz="0" w:space="0" w:color="auto"/>
      </w:divBdr>
    </w:div>
    <w:div w:id="514003145">
      <w:bodyDiv w:val="1"/>
      <w:marLeft w:val="0"/>
      <w:marRight w:val="0"/>
      <w:marTop w:val="0"/>
      <w:marBottom w:val="0"/>
      <w:divBdr>
        <w:top w:val="none" w:sz="0" w:space="0" w:color="auto"/>
        <w:left w:val="none" w:sz="0" w:space="0" w:color="auto"/>
        <w:bottom w:val="none" w:sz="0" w:space="0" w:color="auto"/>
        <w:right w:val="none" w:sz="0" w:space="0" w:color="auto"/>
      </w:divBdr>
      <w:divsChild>
        <w:div w:id="382875404">
          <w:marLeft w:val="259"/>
          <w:marRight w:val="0"/>
          <w:marTop w:val="270"/>
          <w:marBottom w:val="0"/>
          <w:divBdr>
            <w:top w:val="none" w:sz="0" w:space="0" w:color="auto"/>
            <w:left w:val="none" w:sz="0" w:space="0" w:color="auto"/>
            <w:bottom w:val="none" w:sz="0" w:space="0" w:color="auto"/>
            <w:right w:val="none" w:sz="0" w:space="0" w:color="auto"/>
          </w:divBdr>
        </w:div>
        <w:div w:id="813912654">
          <w:marLeft w:val="806"/>
          <w:marRight w:val="0"/>
          <w:marTop w:val="90"/>
          <w:marBottom w:val="0"/>
          <w:divBdr>
            <w:top w:val="none" w:sz="0" w:space="0" w:color="auto"/>
            <w:left w:val="none" w:sz="0" w:space="0" w:color="auto"/>
            <w:bottom w:val="none" w:sz="0" w:space="0" w:color="auto"/>
            <w:right w:val="none" w:sz="0" w:space="0" w:color="auto"/>
          </w:divBdr>
        </w:div>
        <w:div w:id="2003385262">
          <w:marLeft w:val="806"/>
          <w:marRight w:val="0"/>
          <w:marTop w:val="90"/>
          <w:marBottom w:val="0"/>
          <w:divBdr>
            <w:top w:val="none" w:sz="0" w:space="0" w:color="auto"/>
            <w:left w:val="none" w:sz="0" w:space="0" w:color="auto"/>
            <w:bottom w:val="none" w:sz="0" w:space="0" w:color="auto"/>
            <w:right w:val="none" w:sz="0" w:space="0" w:color="auto"/>
          </w:divBdr>
        </w:div>
      </w:divsChild>
    </w:div>
    <w:div w:id="517738920">
      <w:bodyDiv w:val="1"/>
      <w:marLeft w:val="0"/>
      <w:marRight w:val="0"/>
      <w:marTop w:val="0"/>
      <w:marBottom w:val="0"/>
      <w:divBdr>
        <w:top w:val="none" w:sz="0" w:space="0" w:color="auto"/>
        <w:left w:val="none" w:sz="0" w:space="0" w:color="auto"/>
        <w:bottom w:val="none" w:sz="0" w:space="0" w:color="auto"/>
        <w:right w:val="none" w:sz="0" w:space="0" w:color="auto"/>
      </w:divBdr>
      <w:divsChild>
        <w:div w:id="2134401332">
          <w:marLeft w:val="360"/>
          <w:marRight w:val="0"/>
          <w:marTop w:val="200"/>
          <w:marBottom w:val="0"/>
          <w:divBdr>
            <w:top w:val="none" w:sz="0" w:space="0" w:color="auto"/>
            <w:left w:val="none" w:sz="0" w:space="0" w:color="auto"/>
            <w:bottom w:val="none" w:sz="0" w:space="0" w:color="auto"/>
            <w:right w:val="none" w:sz="0" w:space="0" w:color="auto"/>
          </w:divBdr>
        </w:div>
      </w:divsChild>
    </w:div>
    <w:div w:id="520239427">
      <w:bodyDiv w:val="1"/>
      <w:marLeft w:val="0"/>
      <w:marRight w:val="0"/>
      <w:marTop w:val="0"/>
      <w:marBottom w:val="0"/>
      <w:divBdr>
        <w:top w:val="none" w:sz="0" w:space="0" w:color="auto"/>
        <w:left w:val="none" w:sz="0" w:space="0" w:color="auto"/>
        <w:bottom w:val="none" w:sz="0" w:space="0" w:color="auto"/>
        <w:right w:val="none" w:sz="0" w:space="0" w:color="auto"/>
      </w:divBdr>
    </w:div>
    <w:div w:id="521482068">
      <w:bodyDiv w:val="1"/>
      <w:marLeft w:val="0"/>
      <w:marRight w:val="0"/>
      <w:marTop w:val="0"/>
      <w:marBottom w:val="0"/>
      <w:divBdr>
        <w:top w:val="none" w:sz="0" w:space="0" w:color="auto"/>
        <w:left w:val="none" w:sz="0" w:space="0" w:color="auto"/>
        <w:bottom w:val="none" w:sz="0" w:space="0" w:color="auto"/>
        <w:right w:val="none" w:sz="0" w:space="0" w:color="auto"/>
      </w:divBdr>
    </w:div>
    <w:div w:id="525486133">
      <w:bodyDiv w:val="1"/>
      <w:marLeft w:val="0"/>
      <w:marRight w:val="0"/>
      <w:marTop w:val="0"/>
      <w:marBottom w:val="0"/>
      <w:divBdr>
        <w:top w:val="none" w:sz="0" w:space="0" w:color="auto"/>
        <w:left w:val="none" w:sz="0" w:space="0" w:color="auto"/>
        <w:bottom w:val="none" w:sz="0" w:space="0" w:color="auto"/>
        <w:right w:val="none" w:sz="0" w:space="0" w:color="auto"/>
      </w:divBdr>
    </w:div>
    <w:div w:id="525681688">
      <w:bodyDiv w:val="1"/>
      <w:marLeft w:val="0"/>
      <w:marRight w:val="0"/>
      <w:marTop w:val="0"/>
      <w:marBottom w:val="0"/>
      <w:divBdr>
        <w:top w:val="none" w:sz="0" w:space="0" w:color="auto"/>
        <w:left w:val="none" w:sz="0" w:space="0" w:color="auto"/>
        <w:bottom w:val="none" w:sz="0" w:space="0" w:color="auto"/>
        <w:right w:val="none" w:sz="0" w:space="0" w:color="auto"/>
      </w:divBdr>
    </w:div>
    <w:div w:id="555238407">
      <w:bodyDiv w:val="1"/>
      <w:marLeft w:val="0"/>
      <w:marRight w:val="0"/>
      <w:marTop w:val="0"/>
      <w:marBottom w:val="0"/>
      <w:divBdr>
        <w:top w:val="none" w:sz="0" w:space="0" w:color="auto"/>
        <w:left w:val="none" w:sz="0" w:space="0" w:color="auto"/>
        <w:bottom w:val="none" w:sz="0" w:space="0" w:color="auto"/>
        <w:right w:val="none" w:sz="0" w:space="0" w:color="auto"/>
      </w:divBdr>
    </w:div>
    <w:div w:id="602107085">
      <w:bodyDiv w:val="1"/>
      <w:marLeft w:val="0"/>
      <w:marRight w:val="0"/>
      <w:marTop w:val="0"/>
      <w:marBottom w:val="0"/>
      <w:divBdr>
        <w:top w:val="none" w:sz="0" w:space="0" w:color="auto"/>
        <w:left w:val="none" w:sz="0" w:space="0" w:color="auto"/>
        <w:bottom w:val="none" w:sz="0" w:space="0" w:color="auto"/>
        <w:right w:val="none" w:sz="0" w:space="0" w:color="auto"/>
      </w:divBdr>
    </w:div>
    <w:div w:id="607128911">
      <w:bodyDiv w:val="1"/>
      <w:marLeft w:val="0"/>
      <w:marRight w:val="0"/>
      <w:marTop w:val="0"/>
      <w:marBottom w:val="0"/>
      <w:divBdr>
        <w:top w:val="none" w:sz="0" w:space="0" w:color="auto"/>
        <w:left w:val="none" w:sz="0" w:space="0" w:color="auto"/>
        <w:bottom w:val="none" w:sz="0" w:space="0" w:color="auto"/>
        <w:right w:val="none" w:sz="0" w:space="0" w:color="auto"/>
      </w:divBdr>
    </w:div>
    <w:div w:id="624970772">
      <w:bodyDiv w:val="1"/>
      <w:marLeft w:val="0"/>
      <w:marRight w:val="0"/>
      <w:marTop w:val="0"/>
      <w:marBottom w:val="0"/>
      <w:divBdr>
        <w:top w:val="none" w:sz="0" w:space="0" w:color="auto"/>
        <w:left w:val="none" w:sz="0" w:space="0" w:color="auto"/>
        <w:bottom w:val="none" w:sz="0" w:space="0" w:color="auto"/>
        <w:right w:val="none" w:sz="0" w:space="0" w:color="auto"/>
      </w:divBdr>
    </w:div>
    <w:div w:id="653412261">
      <w:bodyDiv w:val="1"/>
      <w:marLeft w:val="0"/>
      <w:marRight w:val="0"/>
      <w:marTop w:val="0"/>
      <w:marBottom w:val="0"/>
      <w:divBdr>
        <w:top w:val="none" w:sz="0" w:space="0" w:color="auto"/>
        <w:left w:val="none" w:sz="0" w:space="0" w:color="auto"/>
        <w:bottom w:val="none" w:sz="0" w:space="0" w:color="auto"/>
        <w:right w:val="none" w:sz="0" w:space="0" w:color="auto"/>
      </w:divBdr>
    </w:div>
    <w:div w:id="660887487">
      <w:bodyDiv w:val="1"/>
      <w:marLeft w:val="0"/>
      <w:marRight w:val="0"/>
      <w:marTop w:val="0"/>
      <w:marBottom w:val="0"/>
      <w:divBdr>
        <w:top w:val="none" w:sz="0" w:space="0" w:color="auto"/>
        <w:left w:val="none" w:sz="0" w:space="0" w:color="auto"/>
        <w:bottom w:val="none" w:sz="0" w:space="0" w:color="auto"/>
        <w:right w:val="none" w:sz="0" w:space="0" w:color="auto"/>
      </w:divBdr>
    </w:div>
    <w:div w:id="676276666">
      <w:bodyDiv w:val="1"/>
      <w:marLeft w:val="0"/>
      <w:marRight w:val="0"/>
      <w:marTop w:val="0"/>
      <w:marBottom w:val="0"/>
      <w:divBdr>
        <w:top w:val="none" w:sz="0" w:space="0" w:color="auto"/>
        <w:left w:val="none" w:sz="0" w:space="0" w:color="auto"/>
        <w:bottom w:val="none" w:sz="0" w:space="0" w:color="auto"/>
        <w:right w:val="none" w:sz="0" w:space="0" w:color="auto"/>
      </w:divBdr>
    </w:div>
    <w:div w:id="701900476">
      <w:bodyDiv w:val="1"/>
      <w:marLeft w:val="0"/>
      <w:marRight w:val="0"/>
      <w:marTop w:val="0"/>
      <w:marBottom w:val="0"/>
      <w:divBdr>
        <w:top w:val="none" w:sz="0" w:space="0" w:color="auto"/>
        <w:left w:val="none" w:sz="0" w:space="0" w:color="auto"/>
        <w:bottom w:val="none" w:sz="0" w:space="0" w:color="auto"/>
        <w:right w:val="none" w:sz="0" w:space="0" w:color="auto"/>
      </w:divBdr>
    </w:div>
    <w:div w:id="703673665">
      <w:bodyDiv w:val="1"/>
      <w:marLeft w:val="0"/>
      <w:marRight w:val="0"/>
      <w:marTop w:val="0"/>
      <w:marBottom w:val="0"/>
      <w:divBdr>
        <w:top w:val="none" w:sz="0" w:space="0" w:color="auto"/>
        <w:left w:val="none" w:sz="0" w:space="0" w:color="auto"/>
        <w:bottom w:val="none" w:sz="0" w:space="0" w:color="auto"/>
        <w:right w:val="none" w:sz="0" w:space="0" w:color="auto"/>
      </w:divBdr>
      <w:divsChild>
        <w:div w:id="66345494">
          <w:marLeft w:val="850"/>
          <w:marRight w:val="0"/>
          <w:marTop w:val="0"/>
          <w:marBottom w:val="240"/>
          <w:divBdr>
            <w:top w:val="none" w:sz="0" w:space="0" w:color="auto"/>
            <w:left w:val="none" w:sz="0" w:space="0" w:color="auto"/>
            <w:bottom w:val="none" w:sz="0" w:space="0" w:color="auto"/>
            <w:right w:val="none" w:sz="0" w:space="0" w:color="auto"/>
          </w:divBdr>
        </w:div>
        <w:div w:id="120225133">
          <w:marLeft w:val="835"/>
          <w:marRight w:val="0"/>
          <w:marTop w:val="0"/>
          <w:marBottom w:val="240"/>
          <w:divBdr>
            <w:top w:val="none" w:sz="0" w:space="0" w:color="auto"/>
            <w:left w:val="none" w:sz="0" w:space="0" w:color="auto"/>
            <w:bottom w:val="none" w:sz="0" w:space="0" w:color="auto"/>
            <w:right w:val="none" w:sz="0" w:space="0" w:color="auto"/>
          </w:divBdr>
        </w:div>
        <w:div w:id="759720369">
          <w:marLeft w:val="835"/>
          <w:marRight w:val="0"/>
          <w:marTop w:val="0"/>
          <w:marBottom w:val="240"/>
          <w:divBdr>
            <w:top w:val="none" w:sz="0" w:space="0" w:color="auto"/>
            <w:left w:val="none" w:sz="0" w:space="0" w:color="auto"/>
            <w:bottom w:val="none" w:sz="0" w:space="0" w:color="auto"/>
            <w:right w:val="none" w:sz="0" w:space="0" w:color="auto"/>
          </w:divBdr>
        </w:div>
        <w:div w:id="1652251015">
          <w:marLeft w:val="835"/>
          <w:marRight w:val="0"/>
          <w:marTop w:val="0"/>
          <w:marBottom w:val="240"/>
          <w:divBdr>
            <w:top w:val="none" w:sz="0" w:space="0" w:color="auto"/>
            <w:left w:val="none" w:sz="0" w:space="0" w:color="auto"/>
            <w:bottom w:val="none" w:sz="0" w:space="0" w:color="auto"/>
            <w:right w:val="none" w:sz="0" w:space="0" w:color="auto"/>
          </w:divBdr>
        </w:div>
        <w:div w:id="1751348889">
          <w:marLeft w:val="850"/>
          <w:marRight w:val="0"/>
          <w:marTop w:val="0"/>
          <w:marBottom w:val="240"/>
          <w:divBdr>
            <w:top w:val="none" w:sz="0" w:space="0" w:color="auto"/>
            <w:left w:val="none" w:sz="0" w:space="0" w:color="auto"/>
            <w:bottom w:val="none" w:sz="0" w:space="0" w:color="auto"/>
            <w:right w:val="none" w:sz="0" w:space="0" w:color="auto"/>
          </w:divBdr>
        </w:div>
      </w:divsChild>
    </w:div>
    <w:div w:id="712660911">
      <w:bodyDiv w:val="1"/>
      <w:marLeft w:val="0"/>
      <w:marRight w:val="0"/>
      <w:marTop w:val="0"/>
      <w:marBottom w:val="0"/>
      <w:divBdr>
        <w:top w:val="none" w:sz="0" w:space="0" w:color="auto"/>
        <w:left w:val="none" w:sz="0" w:space="0" w:color="auto"/>
        <w:bottom w:val="none" w:sz="0" w:space="0" w:color="auto"/>
        <w:right w:val="none" w:sz="0" w:space="0" w:color="auto"/>
      </w:divBdr>
      <w:divsChild>
        <w:div w:id="145706816">
          <w:marLeft w:val="144"/>
          <w:marRight w:val="0"/>
          <w:marTop w:val="240"/>
          <w:marBottom w:val="40"/>
          <w:divBdr>
            <w:top w:val="none" w:sz="0" w:space="0" w:color="auto"/>
            <w:left w:val="none" w:sz="0" w:space="0" w:color="auto"/>
            <w:bottom w:val="none" w:sz="0" w:space="0" w:color="auto"/>
            <w:right w:val="none" w:sz="0" w:space="0" w:color="auto"/>
          </w:divBdr>
        </w:div>
        <w:div w:id="461659414">
          <w:marLeft w:val="144"/>
          <w:marRight w:val="0"/>
          <w:marTop w:val="240"/>
          <w:marBottom w:val="40"/>
          <w:divBdr>
            <w:top w:val="none" w:sz="0" w:space="0" w:color="auto"/>
            <w:left w:val="none" w:sz="0" w:space="0" w:color="auto"/>
            <w:bottom w:val="none" w:sz="0" w:space="0" w:color="auto"/>
            <w:right w:val="none" w:sz="0" w:space="0" w:color="auto"/>
          </w:divBdr>
        </w:div>
        <w:div w:id="587160510">
          <w:marLeft w:val="144"/>
          <w:marRight w:val="0"/>
          <w:marTop w:val="240"/>
          <w:marBottom w:val="40"/>
          <w:divBdr>
            <w:top w:val="none" w:sz="0" w:space="0" w:color="auto"/>
            <w:left w:val="none" w:sz="0" w:space="0" w:color="auto"/>
            <w:bottom w:val="none" w:sz="0" w:space="0" w:color="auto"/>
            <w:right w:val="none" w:sz="0" w:space="0" w:color="auto"/>
          </w:divBdr>
        </w:div>
        <w:div w:id="759838250">
          <w:marLeft w:val="144"/>
          <w:marRight w:val="0"/>
          <w:marTop w:val="240"/>
          <w:marBottom w:val="40"/>
          <w:divBdr>
            <w:top w:val="none" w:sz="0" w:space="0" w:color="auto"/>
            <w:left w:val="none" w:sz="0" w:space="0" w:color="auto"/>
            <w:bottom w:val="none" w:sz="0" w:space="0" w:color="auto"/>
            <w:right w:val="none" w:sz="0" w:space="0" w:color="auto"/>
          </w:divBdr>
        </w:div>
        <w:div w:id="1500850423">
          <w:marLeft w:val="144"/>
          <w:marRight w:val="0"/>
          <w:marTop w:val="240"/>
          <w:marBottom w:val="40"/>
          <w:divBdr>
            <w:top w:val="none" w:sz="0" w:space="0" w:color="auto"/>
            <w:left w:val="none" w:sz="0" w:space="0" w:color="auto"/>
            <w:bottom w:val="none" w:sz="0" w:space="0" w:color="auto"/>
            <w:right w:val="none" w:sz="0" w:space="0" w:color="auto"/>
          </w:divBdr>
        </w:div>
        <w:div w:id="1562667359">
          <w:marLeft w:val="144"/>
          <w:marRight w:val="0"/>
          <w:marTop w:val="240"/>
          <w:marBottom w:val="40"/>
          <w:divBdr>
            <w:top w:val="none" w:sz="0" w:space="0" w:color="auto"/>
            <w:left w:val="none" w:sz="0" w:space="0" w:color="auto"/>
            <w:bottom w:val="none" w:sz="0" w:space="0" w:color="auto"/>
            <w:right w:val="none" w:sz="0" w:space="0" w:color="auto"/>
          </w:divBdr>
        </w:div>
        <w:div w:id="1975527989">
          <w:marLeft w:val="144"/>
          <w:marRight w:val="0"/>
          <w:marTop w:val="240"/>
          <w:marBottom w:val="40"/>
          <w:divBdr>
            <w:top w:val="none" w:sz="0" w:space="0" w:color="auto"/>
            <w:left w:val="none" w:sz="0" w:space="0" w:color="auto"/>
            <w:bottom w:val="none" w:sz="0" w:space="0" w:color="auto"/>
            <w:right w:val="none" w:sz="0" w:space="0" w:color="auto"/>
          </w:divBdr>
        </w:div>
      </w:divsChild>
    </w:div>
    <w:div w:id="716666353">
      <w:bodyDiv w:val="1"/>
      <w:marLeft w:val="0"/>
      <w:marRight w:val="0"/>
      <w:marTop w:val="0"/>
      <w:marBottom w:val="0"/>
      <w:divBdr>
        <w:top w:val="none" w:sz="0" w:space="0" w:color="auto"/>
        <w:left w:val="none" w:sz="0" w:space="0" w:color="auto"/>
        <w:bottom w:val="none" w:sz="0" w:space="0" w:color="auto"/>
        <w:right w:val="none" w:sz="0" w:space="0" w:color="auto"/>
      </w:divBdr>
      <w:divsChild>
        <w:div w:id="346715785">
          <w:marLeft w:val="547"/>
          <w:marRight w:val="0"/>
          <w:marTop w:val="130"/>
          <w:marBottom w:val="0"/>
          <w:divBdr>
            <w:top w:val="none" w:sz="0" w:space="0" w:color="auto"/>
            <w:left w:val="none" w:sz="0" w:space="0" w:color="auto"/>
            <w:bottom w:val="none" w:sz="0" w:space="0" w:color="auto"/>
            <w:right w:val="none" w:sz="0" w:space="0" w:color="auto"/>
          </w:divBdr>
        </w:div>
        <w:div w:id="834757433">
          <w:marLeft w:val="547"/>
          <w:marRight w:val="0"/>
          <w:marTop w:val="130"/>
          <w:marBottom w:val="0"/>
          <w:divBdr>
            <w:top w:val="none" w:sz="0" w:space="0" w:color="auto"/>
            <w:left w:val="none" w:sz="0" w:space="0" w:color="auto"/>
            <w:bottom w:val="none" w:sz="0" w:space="0" w:color="auto"/>
            <w:right w:val="none" w:sz="0" w:space="0" w:color="auto"/>
          </w:divBdr>
        </w:div>
        <w:div w:id="1570381407">
          <w:marLeft w:val="547"/>
          <w:marRight w:val="0"/>
          <w:marTop w:val="130"/>
          <w:marBottom w:val="0"/>
          <w:divBdr>
            <w:top w:val="none" w:sz="0" w:space="0" w:color="auto"/>
            <w:left w:val="none" w:sz="0" w:space="0" w:color="auto"/>
            <w:bottom w:val="none" w:sz="0" w:space="0" w:color="auto"/>
            <w:right w:val="none" w:sz="0" w:space="0" w:color="auto"/>
          </w:divBdr>
        </w:div>
        <w:div w:id="2124381721">
          <w:marLeft w:val="547"/>
          <w:marRight w:val="0"/>
          <w:marTop w:val="130"/>
          <w:marBottom w:val="0"/>
          <w:divBdr>
            <w:top w:val="none" w:sz="0" w:space="0" w:color="auto"/>
            <w:left w:val="none" w:sz="0" w:space="0" w:color="auto"/>
            <w:bottom w:val="none" w:sz="0" w:space="0" w:color="auto"/>
            <w:right w:val="none" w:sz="0" w:space="0" w:color="auto"/>
          </w:divBdr>
        </w:div>
      </w:divsChild>
    </w:div>
    <w:div w:id="719281717">
      <w:bodyDiv w:val="1"/>
      <w:marLeft w:val="0"/>
      <w:marRight w:val="0"/>
      <w:marTop w:val="0"/>
      <w:marBottom w:val="0"/>
      <w:divBdr>
        <w:top w:val="none" w:sz="0" w:space="0" w:color="auto"/>
        <w:left w:val="none" w:sz="0" w:space="0" w:color="auto"/>
        <w:bottom w:val="none" w:sz="0" w:space="0" w:color="auto"/>
        <w:right w:val="none" w:sz="0" w:space="0" w:color="auto"/>
      </w:divBdr>
    </w:div>
    <w:div w:id="726496903">
      <w:bodyDiv w:val="1"/>
      <w:marLeft w:val="0"/>
      <w:marRight w:val="0"/>
      <w:marTop w:val="0"/>
      <w:marBottom w:val="0"/>
      <w:divBdr>
        <w:top w:val="none" w:sz="0" w:space="0" w:color="auto"/>
        <w:left w:val="none" w:sz="0" w:space="0" w:color="auto"/>
        <w:bottom w:val="none" w:sz="0" w:space="0" w:color="auto"/>
        <w:right w:val="none" w:sz="0" w:space="0" w:color="auto"/>
      </w:divBdr>
    </w:div>
    <w:div w:id="734165500">
      <w:bodyDiv w:val="1"/>
      <w:marLeft w:val="0"/>
      <w:marRight w:val="0"/>
      <w:marTop w:val="0"/>
      <w:marBottom w:val="0"/>
      <w:divBdr>
        <w:top w:val="none" w:sz="0" w:space="0" w:color="auto"/>
        <w:left w:val="none" w:sz="0" w:space="0" w:color="auto"/>
        <w:bottom w:val="none" w:sz="0" w:space="0" w:color="auto"/>
        <w:right w:val="none" w:sz="0" w:space="0" w:color="auto"/>
      </w:divBdr>
    </w:div>
    <w:div w:id="755904661">
      <w:bodyDiv w:val="1"/>
      <w:marLeft w:val="0"/>
      <w:marRight w:val="0"/>
      <w:marTop w:val="0"/>
      <w:marBottom w:val="0"/>
      <w:divBdr>
        <w:top w:val="none" w:sz="0" w:space="0" w:color="auto"/>
        <w:left w:val="none" w:sz="0" w:space="0" w:color="auto"/>
        <w:bottom w:val="none" w:sz="0" w:space="0" w:color="auto"/>
        <w:right w:val="none" w:sz="0" w:space="0" w:color="auto"/>
      </w:divBdr>
    </w:div>
    <w:div w:id="789011474">
      <w:bodyDiv w:val="1"/>
      <w:marLeft w:val="0"/>
      <w:marRight w:val="0"/>
      <w:marTop w:val="0"/>
      <w:marBottom w:val="0"/>
      <w:divBdr>
        <w:top w:val="none" w:sz="0" w:space="0" w:color="auto"/>
        <w:left w:val="none" w:sz="0" w:space="0" w:color="auto"/>
        <w:bottom w:val="none" w:sz="0" w:space="0" w:color="auto"/>
        <w:right w:val="none" w:sz="0" w:space="0" w:color="auto"/>
      </w:divBdr>
    </w:div>
    <w:div w:id="847451575">
      <w:bodyDiv w:val="1"/>
      <w:marLeft w:val="0"/>
      <w:marRight w:val="0"/>
      <w:marTop w:val="0"/>
      <w:marBottom w:val="0"/>
      <w:divBdr>
        <w:top w:val="none" w:sz="0" w:space="0" w:color="auto"/>
        <w:left w:val="none" w:sz="0" w:space="0" w:color="auto"/>
        <w:bottom w:val="none" w:sz="0" w:space="0" w:color="auto"/>
        <w:right w:val="none" w:sz="0" w:space="0" w:color="auto"/>
      </w:divBdr>
      <w:divsChild>
        <w:div w:id="1041590300">
          <w:marLeft w:val="547"/>
          <w:marRight w:val="0"/>
          <w:marTop w:val="0"/>
          <w:marBottom w:val="0"/>
          <w:divBdr>
            <w:top w:val="none" w:sz="0" w:space="0" w:color="auto"/>
            <w:left w:val="none" w:sz="0" w:space="0" w:color="auto"/>
            <w:bottom w:val="none" w:sz="0" w:space="0" w:color="auto"/>
            <w:right w:val="none" w:sz="0" w:space="0" w:color="auto"/>
          </w:divBdr>
        </w:div>
      </w:divsChild>
    </w:div>
    <w:div w:id="864443070">
      <w:bodyDiv w:val="1"/>
      <w:marLeft w:val="0"/>
      <w:marRight w:val="0"/>
      <w:marTop w:val="0"/>
      <w:marBottom w:val="0"/>
      <w:divBdr>
        <w:top w:val="none" w:sz="0" w:space="0" w:color="auto"/>
        <w:left w:val="none" w:sz="0" w:space="0" w:color="auto"/>
        <w:bottom w:val="none" w:sz="0" w:space="0" w:color="auto"/>
        <w:right w:val="none" w:sz="0" w:space="0" w:color="auto"/>
      </w:divBdr>
      <w:divsChild>
        <w:div w:id="301158450">
          <w:marLeft w:val="144"/>
          <w:marRight w:val="0"/>
          <w:marTop w:val="0"/>
          <w:marBottom w:val="240"/>
          <w:divBdr>
            <w:top w:val="none" w:sz="0" w:space="0" w:color="auto"/>
            <w:left w:val="none" w:sz="0" w:space="0" w:color="auto"/>
            <w:bottom w:val="none" w:sz="0" w:space="0" w:color="auto"/>
            <w:right w:val="none" w:sz="0" w:space="0" w:color="auto"/>
          </w:divBdr>
        </w:div>
        <w:div w:id="377171509">
          <w:marLeft w:val="144"/>
          <w:marRight w:val="0"/>
          <w:marTop w:val="0"/>
          <w:marBottom w:val="240"/>
          <w:divBdr>
            <w:top w:val="none" w:sz="0" w:space="0" w:color="auto"/>
            <w:left w:val="none" w:sz="0" w:space="0" w:color="auto"/>
            <w:bottom w:val="none" w:sz="0" w:space="0" w:color="auto"/>
            <w:right w:val="none" w:sz="0" w:space="0" w:color="auto"/>
          </w:divBdr>
        </w:div>
        <w:div w:id="885990993">
          <w:marLeft w:val="144"/>
          <w:marRight w:val="0"/>
          <w:marTop w:val="0"/>
          <w:marBottom w:val="240"/>
          <w:divBdr>
            <w:top w:val="none" w:sz="0" w:space="0" w:color="auto"/>
            <w:left w:val="none" w:sz="0" w:space="0" w:color="auto"/>
            <w:bottom w:val="none" w:sz="0" w:space="0" w:color="auto"/>
            <w:right w:val="none" w:sz="0" w:space="0" w:color="auto"/>
          </w:divBdr>
        </w:div>
      </w:divsChild>
    </w:div>
    <w:div w:id="884832043">
      <w:bodyDiv w:val="1"/>
      <w:marLeft w:val="0"/>
      <w:marRight w:val="0"/>
      <w:marTop w:val="0"/>
      <w:marBottom w:val="0"/>
      <w:divBdr>
        <w:top w:val="none" w:sz="0" w:space="0" w:color="auto"/>
        <w:left w:val="none" w:sz="0" w:space="0" w:color="auto"/>
        <w:bottom w:val="none" w:sz="0" w:space="0" w:color="auto"/>
        <w:right w:val="none" w:sz="0" w:space="0" w:color="auto"/>
      </w:divBdr>
      <w:divsChild>
        <w:div w:id="1261066384">
          <w:marLeft w:val="720"/>
          <w:marRight w:val="0"/>
          <w:marTop w:val="0"/>
          <w:marBottom w:val="320"/>
          <w:divBdr>
            <w:top w:val="none" w:sz="0" w:space="0" w:color="auto"/>
            <w:left w:val="none" w:sz="0" w:space="0" w:color="auto"/>
            <w:bottom w:val="none" w:sz="0" w:space="0" w:color="auto"/>
            <w:right w:val="none" w:sz="0" w:space="0" w:color="auto"/>
          </w:divBdr>
        </w:div>
      </w:divsChild>
    </w:div>
    <w:div w:id="900017420">
      <w:bodyDiv w:val="1"/>
      <w:marLeft w:val="0"/>
      <w:marRight w:val="0"/>
      <w:marTop w:val="0"/>
      <w:marBottom w:val="0"/>
      <w:divBdr>
        <w:top w:val="none" w:sz="0" w:space="0" w:color="auto"/>
        <w:left w:val="none" w:sz="0" w:space="0" w:color="auto"/>
        <w:bottom w:val="none" w:sz="0" w:space="0" w:color="auto"/>
        <w:right w:val="none" w:sz="0" w:space="0" w:color="auto"/>
      </w:divBdr>
      <w:divsChild>
        <w:div w:id="106707633">
          <w:marLeft w:val="360"/>
          <w:marRight w:val="0"/>
          <w:marTop w:val="200"/>
          <w:marBottom w:val="0"/>
          <w:divBdr>
            <w:top w:val="none" w:sz="0" w:space="0" w:color="auto"/>
            <w:left w:val="none" w:sz="0" w:space="0" w:color="auto"/>
            <w:bottom w:val="none" w:sz="0" w:space="0" w:color="auto"/>
            <w:right w:val="none" w:sz="0" w:space="0" w:color="auto"/>
          </w:divBdr>
        </w:div>
        <w:div w:id="1578006859">
          <w:marLeft w:val="360"/>
          <w:marRight w:val="0"/>
          <w:marTop w:val="200"/>
          <w:marBottom w:val="0"/>
          <w:divBdr>
            <w:top w:val="none" w:sz="0" w:space="0" w:color="auto"/>
            <w:left w:val="none" w:sz="0" w:space="0" w:color="auto"/>
            <w:bottom w:val="none" w:sz="0" w:space="0" w:color="auto"/>
            <w:right w:val="none" w:sz="0" w:space="0" w:color="auto"/>
          </w:divBdr>
        </w:div>
        <w:div w:id="1824352995">
          <w:marLeft w:val="360"/>
          <w:marRight w:val="0"/>
          <w:marTop w:val="200"/>
          <w:marBottom w:val="0"/>
          <w:divBdr>
            <w:top w:val="none" w:sz="0" w:space="0" w:color="auto"/>
            <w:left w:val="none" w:sz="0" w:space="0" w:color="auto"/>
            <w:bottom w:val="none" w:sz="0" w:space="0" w:color="auto"/>
            <w:right w:val="none" w:sz="0" w:space="0" w:color="auto"/>
          </w:divBdr>
        </w:div>
      </w:divsChild>
    </w:div>
    <w:div w:id="900947146">
      <w:bodyDiv w:val="1"/>
      <w:marLeft w:val="0"/>
      <w:marRight w:val="0"/>
      <w:marTop w:val="0"/>
      <w:marBottom w:val="0"/>
      <w:divBdr>
        <w:top w:val="none" w:sz="0" w:space="0" w:color="auto"/>
        <w:left w:val="none" w:sz="0" w:space="0" w:color="auto"/>
        <w:bottom w:val="none" w:sz="0" w:space="0" w:color="auto"/>
        <w:right w:val="none" w:sz="0" w:space="0" w:color="auto"/>
      </w:divBdr>
      <w:divsChild>
        <w:div w:id="251009591">
          <w:marLeft w:val="547"/>
          <w:marRight w:val="0"/>
          <w:marTop w:val="115"/>
          <w:marBottom w:val="0"/>
          <w:divBdr>
            <w:top w:val="none" w:sz="0" w:space="0" w:color="auto"/>
            <w:left w:val="none" w:sz="0" w:space="0" w:color="auto"/>
            <w:bottom w:val="none" w:sz="0" w:space="0" w:color="auto"/>
            <w:right w:val="none" w:sz="0" w:space="0" w:color="auto"/>
          </w:divBdr>
        </w:div>
        <w:div w:id="1386951245">
          <w:marLeft w:val="547"/>
          <w:marRight w:val="0"/>
          <w:marTop w:val="115"/>
          <w:marBottom w:val="0"/>
          <w:divBdr>
            <w:top w:val="none" w:sz="0" w:space="0" w:color="auto"/>
            <w:left w:val="none" w:sz="0" w:space="0" w:color="auto"/>
            <w:bottom w:val="none" w:sz="0" w:space="0" w:color="auto"/>
            <w:right w:val="none" w:sz="0" w:space="0" w:color="auto"/>
          </w:divBdr>
        </w:div>
      </w:divsChild>
    </w:div>
    <w:div w:id="902104090">
      <w:bodyDiv w:val="1"/>
      <w:marLeft w:val="0"/>
      <w:marRight w:val="0"/>
      <w:marTop w:val="0"/>
      <w:marBottom w:val="0"/>
      <w:divBdr>
        <w:top w:val="none" w:sz="0" w:space="0" w:color="auto"/>
        <w:left w:val="none" w:sz="0" w:space="0" w:color="auto"/>
        <w:bottom w:val="none" w:sz="0" w:space="0" w:color="auto"/>
        <w:right w:val="none" w:sz="0" w:space="0" w:color="auto"/>
      </w:divBdr>
    </w:div>
    <w:div w:id="912469443">
      <w:bodyDiv w:val="1"/>
      <w:marLeft w:val="0"/>
      <w:marRight w:val="0"/>
      <w:marTop w:val="0"/>
      <w:marBottom w:val="0"/>
      <w:divBdr>
        <w:top w:val="none" w:sz="0" w:space="0" w:color="auto"/>
        <w:left w:val="none" w:sz="0" w:space="0" w:color="auto"/>
        <w:bottom w:val="none" w:sz="0" w:space="0" w:color="auto"/>
        <w:right w:val="none" w:sz="0" w:space="0" w:color="auto"/>
      </w:divBdr>
    </w:div>
    <w:div w:id="919757832">
      <w:bodyDiv w:val="1"/>
      <w:marLeft w:val="0"/>
      <w:marRight w:val="0"/>
      <w:marTop w:val="0"/>
      <w:marBottom w:val="0"/>
      <w:divBdr>
        <w:top w:val="none" w:sz="0" w:space="0" w:color="auto"/>
        <w:left w:val="none" w:sz="0" w:space="0" w:color="auto"/>
        <w:bottom w:val="none" w:sz="0" w:space="0" w:color="auto"/>
        <w:right w:val="none" w:sz="0" w:space="0" w:color="auto"/>
      </w:divBdr>
    </w:div>
    <w:div w:id="921916858">
      <w:bodyDiv w:val="1"/>
      <w:marLeft w:val="0"/>
      <w:marRight w:val="0"/>
      <w:marTop w:val="0"/>
      <w:marBottom w:val="0"/>
      <w:divBdr>
        <w:top w:val="none" w:sz="0" w:space="0" w:color="auto"/>
        <w:left w:val="none" w:sz="0" w:space="0" w:color="auto"/>
        <w:bottom w:val="none" w:sz="0" w:space="0" w:color="auto"/>
        <w:right w:val="none" w:sz="0" w:space="0" w:color="auto"/>
      </w:divBdr>
    </w:div>
    <w:div w:id="925268870">
      <w:bodyDiv w:val="1"/>
      <w:marLeft w:val="0"/>
      <w:marRight w:val="0"/>
      <w:marTop w:val="0"/>
      <w:marBottom w:val="0"/>
      <w:divBdr>
        <w:top w:val="none" w:sz="0" w:space="0" w:color="auto"/>
        <w:left w:val="none" w:sz="0" w:space="0" w:color="auto"/>
        <w:bottom w:val="none" w:sz="0" w:space="0" w:color="auto"/>
        <w:right w:val="none" w:sz="0" w:space="0" w:color="auto"/>
      </w:divBdr>
      <w:divsChild>
        <w:div w:id="349797706">
          <w:marLeft w:val="259"/>
          <w:marRight w:val="0"/>
          <w:marTop w:val="270"/>
          <w:marBottom w:val="0"/>
          <w:divBdr>
            <w:top w:val="none" w:sz="0" w:space="0" w:color="auto"/>
            <w:left w:val="none" w:sz="0" w:space="0" w:color="auto"/>
            <w:bottom w:val="none" w:sz="0" w:space="0" w:color="auto"/>
            <w:right w:val="none" w:sz="0" w:space="0" w:color="auto"/>
          </w:divBdr>
        </w:div>
        <w:div w:id="1370061985">
          <w:marLeft w:val="259"/>
          <w:marRight w:val="0"/>
          <w:marTop w:val="270"/>
          <w:marBottom w:val="0"/>
          <w:divBdr>
            <w:top w:val="none" w:sz="0" w:space="0" w:color="auto"/>
            <w:left w:val="none" w:sz="0" w:space="0" w:color="auto"/>
            <w:bottom w:val="none" w:sz="0" w:space="0" w:color="auto"/>
            <w:right w:val="none" w:sz="0" w:space="0" w:color="auto"/>
          </w:divBdr>
        </w:div>
        <w:div w:id="1835949357">
          <w:marLeft w:val="259"/>
          <w:marRight w:val="0"/>
          <w:marTop w:val="270"/>
          <w:marBottom w:val="0"/>
          <w:divBdr>
            <w:top w:val="none" w:sz="0" w:space="0" w:color="auto"/>
            <w:left w:val="none" w:sz="0" w:space="0" w:color="auto"/>
            <w:bottom w:val="none" w:sz="0" w:space="0" w:color="auto"/>
            <w:right w:val="none" w:sz="0" w:space="0" w:color="auto"/>
          </w:divBdr>
        </w:div>
      </w:divsChild>
    </w:div>
    <w:div w:id="941688271">
      <w:bodyDiv w:val="1"/>
      <w:marLeft w:val="0"/>
      <w:marRight w:val="0"/>
      <w:marTop w:val="0"/>
      <w:marBottom w:val="0"/>
      <w:divBdr>
        <w:top w:val="none" w:sz="0" w:space="0" w:color="auto"/>
        <w:left w:val="none" w:sz="0" w:space="0" w:color="auto"/>
        <w:bottom w:val="none" w:sz="0" w:space="0" w:color="auto"/>
        <w:right w:val="none" w:sz="0" w:space="0" w:color="auto"/>
      </w:divBdr>
    </w:div>
    <w:div w:id="957568667">
      <w:bodyDiv w:val="1"/>
      <w:marLeft w:val="0"/>
      <w:marRight w:val="0"/>
      <w:marTop w:val="0"/>
      <w:marBottom w:val="0"/>
      <w:divBdr>
        <w:top w:val="none" w:sz="0" w:space="0" w:color="auto"/>
        <w:left w:val="none" w:sz="0" w:space="0" w:color="auto"/>
        <w:bottom w:val="none" w:sz="0" w:space="0" w:color="auto"/>
        <w:right w:val="none" w:sz="0" w:space="0" w:color="auto"/>
      </w:divBdr>
      <w:divsChild>
        <w:div w:id="144200154">
          <w:marLeft w:val="806"/>
          <w:marRight w:val="0"/>
          <w:marTop w:val="90"/>
          <w:marBottom w:val="0"/>
          <w:divBdr>
            <w:top w:val="none" w:sz="0" w:space="0" w:color="auto"/>
            <w:left w:val="none" w:sz="0" w:space="0" w:color="auto"/>
            <w:bottom w:val="none" w:sz="0" w:space="0" w:color="auto"/>
            <w:right w:val="none" w:sz="0" w:space="0" w:color="auto"/>
          </w:divBdr>
        </w:div>
        <w:div w:id="676663525">
          <w:marLeft w:val="806"/>
          <w:marRight w:val="0"/>
          <w:marTop w:val="90"/>
          <w:marBottom w:val="0"/>
          <w:divBdr>
            <w:top w:val="none" w:sz="0" w:space="0" w:color="auto"/>
            <w:left w:val="none" w:sz="0" w:space="0" w:color="auto"/>
            <w:bottom w:val="none" w:sz="0" w:space="0" w:color="auto"/>
            <w:right w:val="none" w:sz="0" w:space="0" w:color="auto"/>
          </w:divBdr>
        </w:div>
        <w:div w:id="1715083350">
          <w:marLeft w:val="259"/>
          <w:marRight w:val="0"/>
          <w:marTop w:val="270"/>
          <w:marBottom w:val="0"/>
          <w:divBdr>
            <w:top w:val="none" w:sz="0" w:space="0" w:color="auto"/>
            <w:left w:val="none" w:sz="0" w:space="0" w:color="auto"/>
            <w:bottom w:val="none" w:sz="0" w:space="0" w:color="auto"/>
            <w:right w:val="none" w:sz="0" w:space="0" w:color="auto"/>
          </w:divBdr>
        </w:div>
        <w:div w:id="1783915135">
          <w:marLeft w:val="806"/>
          <w:marRight w:val="0"/>
          <w:marTop w:val="90"/>
          <w:marBottom w:val="0"/>
          <w:divBdr>
            <w:top w:val="none" w:sz="0" w:space="0" w:color="auto"/>
            <w:left w:val="none" w:sz="0" w:space="0" w:color="auto"/>
            <w:bottom w:val="none" w:sz="0" w:space="0" w:color="auto"/>
            <w:right w:val="none" w:sz="0" w:space="0" w:color="auto"/>
          </w:divBdr>
        </w:div>
      </w:divsChild>
    </w:div>
    <w:div w:id="964968357">
      <w:bodyDiv w:val="1"/>
      <w:marLeft w:val="0"/>
      <w:marRight w:val="0"/>
      <w:marTop w:val="0"/>
      <w:marBottom w:val="0"/>
      <w:divBdr>
        <w:top w:val="none" w:sz="0" w:space="0" w:color="auto"/>
        <w:left w:val="none" w:sz="0" w:space="0" w:color="auto"/>
        <w:bottom w:val="none" w:sz="0" w:space="0" w:color="auto"/>
        <w:right w:val="none" w:sz="0" w:space="0" w:color="auto"/>
      </w:divBdr>
      <w:divsChild>
        <w:div w:id="311956187">
          <w:marLeft w:val="360"/>
          <w:marRight w:val="0"/>
          <w:marTop w:val="200"/>
          <w:marBottom w:val="0"/>
          <w:divBdr>
            <w:top w:val="none" w:sz="0" w:space="0" w:color="auto"/>
            <w:left w:val="none" w:sz="0" w:space="0" w:color="auto"/>
            <w:bottom w:val="none" w:sz="0" w:space="0" w:color="auto"/>
            <w:right w:val="none" w:sz="0" w:space="0" w:color="auto"/>
          </w:divBdr>
        </w:div>
        <w:div w:id="350379053">
          <w:marLeft w:val="360"/>
          <w:marRight w:val="0"/>
          <w:marTop w:val="200"/>
          <w:marBottom w:val="0"/>
          <w:divBdr>
            <w:top w:val="none" w:sz="0" w:space="0" w:color="auto"/>
            <w:left w:val="none" w:sz="0" w:space="0" w:color="auto"/>
            <w:bottom w:val="none" w:sz="0" w:space="0" w:color="auto"/>
            <w:right w:val="none" w:sz="0" w:space="0" w:color="auto"/>
          </w:divBdr>
        </w:div>
        <w:div w:id="551355689">
          <w:marLeft w:val="360"/>
          <w:marRight w:val="0"/>
          <w:marTop w:val="200"/>
          <w:marBottom w:val="0"/>
          <w:divBdr>
            <w:top w:val="none" w:sz="0" w:space="0" w:color="auto"/>
            <w:left w:val="none" w:sz="0" w:space="0" w:color="auto"/>
            <w:bottom w:val="none" w:sz="0" w:space="0" w:color="auto"/>
            <w:right w:val="none" w:sz="0" w:space="0" w:color="auto"/>
          </w:divBdr>
        </w:div>
        <w:div w:id="832792785">
          <w:marLeft w:val="360"/>
          <w:marRight w:val="0"/>
          <w:marTop w:val="200"/>
          <w:marBottom w:val="0"/>
          <w:divBdr>
            <w:top w:val="none" w:sz="0" w:space="0" w:color="auto"/>
            <w:left w:val="none" w:sz="0" w:space="0" w:color="auto"/>
            <w:bottom w:val="none" w:sz="0" w:space="0" w:color="auto"/>
            <w:right w:val="none" w:sz="0" w:space="0" w:color="auto"/>
          </w:divBdr>
        </w:div>
        <w:div w:id="1579559018">
          <w:marLeft w:val="360"/>
          <w:marRight w:val="0"/>
          <w:marTop w:val="200"/>
          <w:marBottom w:val="0"/>
          <w:divBdr>
            <w:top w:val="none" w:sz="0" w:space="0" w:color="auto"/>
            <w:left w:val="none" w:sz="0" w:space="0" w:color="auto"/>
            <w:bottom w:val="none" w:sz="0" w:space="0" w:color="auto"/>
            <w:right w:val="none" w:sz="0" w:space="0" w:color="auto"/>
          </w:divBdr>
        </w:div>
        <w:div w:id="1606380276">
          <w:marLeft w:val="360"/>
          <w:marRight w:val="0"/>
          <w:marTop w:val="200"/>
          <w:marBottom w:val="0"/>
          <w:divBdr>
            <w:top w:val="none" w:sz="0" w:space="0" w:color="auto"/>
            <w:left w:val="none" w:sz="0" w:space="0" w:color="auto"/>
            <w:bottom w:val="none" w:sz="0" w:space="0" w:color="auto"/>
            <w:right w:val="none" w:sz="0" w:space="0" w:color="auto"/>
          </w:divBdr>
        </w:div>
      </w:divsChild>
    </w:div>
    <w:div w:id="967317429">
      <w:bodyDiv w:val="1"/>
      <w:marLeft w:val="0"/>
      <w:marRight w:val="0"/>
      <w:marTop w:val="0"/>
      <w:marBottom w:val="0"/>
      <w:divBdr>
        <w:top w:val="none" w:sz="0" w:space="0" w:color="auto"/>
        <w:left w:val="none" w:sz="0" w:space="0" w:color="auto"/>
        <w:bottom w:val="none" w:sz="0" w:space="0" w:color="auto"/>
        <w:right w:val="none" w:sz="0" w:space="0" w:color="auto"/>
      </w:divBdr>
      <w:divsChild>
        <w:div w:id="54934516">
          <w:marLeft w:val="360"/>
          <w:marRight w:val="0"/>
          <w:marTop w:val="0"/>
          <w:marBottom w:val="240"/>
          <w:divBdr>
            <w:top w:val="none" w:sz="0" w:space="0" w:color="auto"/>
            <w:left w:val="none" w:sz="0" w:space="0" w:color="auto"/>
            <w:bottom w:val="none" w:sz="0" w:space="0" w:color="auto"/>
            <w:right w:val="none" w:sz="0" w:space="0" w:color="auto"/>
          </w:divBdr>
        </w:div>
        <w:div w:id="664631556">
          <w:marLeft w:val="360"/>
          <w:marRight w:val="0"/>
          <w:marTop w:val="0"/>
          <w:marBottom w:val="240"/>
          <w:divBdr>
            <w:top w:val="none" w:sz="0" w:space="0" w:color="auto"/>
            <w:left w:val="none" w:sz="0" w:space="0" w:color="auto"/>
            <w:bottom w:val="none" w:sz="0" w:space="0" w:color="auto"/>
            <w:right w:val="none" w:sz="0" w:space="0" w:color="auto"/>
          </w:divBdr>
        </w:div>
        <w:div w:id="1009674316">
          <w:marLeft w:val="360"/>
          <w:marRight w:val="0"/>
          <w:marTop w:val="0"/>
          <w:marBottom w:val="240"/>
          <w:divBdr>
            <w:top w:val="none" w:sz="0" w:space="0" w:color="auto"/>
            <w:left w:val="none" w:sz="0" w:space="0" w:color="auto"/>
            <w:bottom w:val="none" w:sz="0" w:space="0" w:color="auto"/>
            <w:right w:val="none" w:sz="0" w:space="0" w:color="auto"/>
          </w:divBdr>
        </w:div>
        <w:div w:id="1044521190">
          <w:marLeft w:val="360"/>
          <w:marRight w:val="0"/>
          <w:marTop w:val="0"/>
          <w:marBottom w:val="240"/>
          <w:divBdr>
            <w:top w:val="none" w:sz="0" w:space="0" w:color="auto"/>
            <w:left w:val="none" w:sz="0" w:space="0" w:color="auto"/>
            <w:bottom w:val="none" w:sz="0" w:space="0" w:color="auto"/>
            <w:right w:val="none" w:sz="0" w:space="0" w:color="auto"/>
          </w:divBdr>
        </w:div>
        <w:div w:id="1310205792">
          <w:marLeft w:val="360"/>
          <w:marRight w:val="0"/>
          <w:marTop w:val="0"/>
          <w:marBottom w:val="240"/>
          <w:divBdr>
            <w:top w:val="none" w:sz="0" w:space="0" w:color="auto"/>
            <w:left w:val="none" w:sz="0" w:space="0" w:color="auto"/>
            <w:bottom w:val="none" w:sz="0" w:space="0" w:color="auto"/>
            <w:right w:val="none" w:sz="0" w:space="0" w:color="auto"/>
          </w:divBdr>
        </w:div>
      </w:divsChild>
    </w:div>
    <w:div w:id="1000238231">
      <w:bodyDiv w:val="1"/>
      <w:marLeft w:val="0"/>
      <w:marRight w:val="0"/>
      <w:marTop w:val="0"/>
      <w:marBottom w:val="0"/>
      <w:divBdr>
        <w:top w:val="none" w:sz="0" w:space="0" w:color="auto"/>
        <w:left w:val="none" w:sz="0" w:space="0" w:color="auto"/>
        <w:bottom w:val="none" w:sz="0" w:space="0" w:color="auto"/>
        <w:right w:val="none" w:sz="0" w:space="0" w:color="auto"/>
      </w:divBdr>
      <w:divsChild>
        <w:div w:id="1635254684">
          <w:marLeft w:val="0"/>
          <w:marRight w:val="0"/>
          <w:marTop w:val="0"/>
          <w:marBottom w:val="0"/>
          <w:divBdr>
            <w:top w:val="none" w:sz="0" w:space="0" w:color="auto"/>
            <w:left w:val="none" w:sz="0" w:space="0" w:color="auto"/>
            <w:bottom w:val="none" w:sz="0" w:space="0" w:color="auto"/>
            <w:right w:val="none" w:sz="0" w:space="0" w:color="auto"/>
          </w:divBdr>
          <w:divsChild>
            <w:div w:id="1354108858">
              <w:marLeft w:val="0"/>
              <w:marRight w:val="0"/>
              <w:marTop w:val="0"/>
              <w:marBottom w:val="0"/>
              <w:divBdr>
                <w:top w:val="none" w:sz="0" w:space="0" w:color="auto"/>
                <w:left w:val="none" w:sz="0" w:space="0" w:color="auto"/>
                <w:bottom w:val="none" w:sz="0" w:space="0" w:color="auto"/>
                <w:right w:val="none" w:sz="0" w:space="0" w:color="auto"/>
              </w:divBdr>
              <w:divsChild>
                <w:div w:id="315182418">
                  <w:marLeft w:val="0"/>
                  <w:marRight w:val="0"/>
                  <w:marTop w:val="0"/>
                  <w:marBottom w:val="0"/>
                  <w:divBdr>
                    <w:top w:val="none" w:sz="0" w:space="0" w:color="auto"/>
                    <w:left w:val="none" w:sz="0" w:space="0" w:color="auto"/>
                    <w:bottom w:val="none" w:sz="0" w:space="0" w:color="auto"/>
                    <w:right w:val="none" w:sz="0" w:space="0" w:color="auto"/>
                  </w:divBdr>
                  <w:divsChild>
                    <w:div w:id="1444693271">
                      <w:marLeft w:val="0"/>
                      <w:marRight w:val="0"/>
                      <w:marTop w:val="0"/>
                      <w:marBottom w:val="0"/>
                      <w:divBdr>
                        <w:top w:val="none" w:sz="0" w:space="0" w:color="auto"/>
                        <w:left w:val="none" w:sz="0" w:space="0" w:color="auto"/>
                        <w:bottom w:val="none" w:sz="0" w:space="0" w:color="auto"/>
                        <w:right w:val="none" w:sz="0" w:space="0" w:color="auto"/>
                      </w:divBdr>
                      <w:divsChild>
                        <w:div w:id="409813399">
                          <w:marLeft w:val="0"/>
                          <w:marRight w:val="0"/>
                          <w:marTop w:val="0"/>
                          <w:marBottom w:val="0"/>
                          <w:divBdr>
                            <w:top w:val="none" w:sz="0" w:space="0" w:color="auto"/>
                            <w:left w:val="none" w:sz="0" w:space="0" w:color="auto"/>
                            <w:bottom w:val="none" w:sz="0" w:space="0" w:color="auto"/>
                            <w:right w:val="none" w:sz="0" w:space="0" w:color="auto"/>
                          </w:divBdr>
                          <w:divsChild>
                            <w:div w:id="1786654647">
                              <w:marLeft w:val="0"/>
                              <w:marRight w:val="0"/>
                              <w:marTop w:val="0"/>
                              <w:marBottom w:val="0"/>
                              <w:divBdr>
                                <w:top w:val="none" w:sz="0" w:space="0" w:color="auto"/>
                                <w:left w:val="none" w:sz="0" w:space="0" w:color="auto"/>
                                <w:bottom w:val="none" w:sz="0" w:space="0" w:color="auto"/>
                                <w:right w:val="none" w:sz="0" w:space="0" w:color="auto"/>
                              </w:divBdr>
                              <w:divsChild>
                                <w:div w:id="819229490">
                                  <w:marLeft w:val="0"/>
                                  <w:marRight w:val="0"/>
                                  <w:marTop w:val="0"/>
                                  <w:marBottom w:val="0"/>
                                  <w:divBdr>
                                    <w:top w:val="none" w:sz="0" w:space="0" w:color="auto"/>
                                    <w:left w:val="none" w:sz="0" w:space="0" w:color="auto"/>
                                    <w:bottom w:val="none" w:sz="0" w:space="0" w:color="auto"/>
                                    <w:right w:val="none" w:sz="0" w:space="0" w:color="auto"/>
                                  </w:divBdr>
                                  <w:divsChild>
                                    <w:div w:id="479225708">
                                      <w:marLeft w:val="0"/>
                                      <w:marRight w:val="0"/>
                                      <w:marTop w:val="0"/>
                                      <w:marBottom w:val="0"/>
                                      <w:divBdr>
                                        <w:top w:val="none" w:sz="0" w:space="0" w:color="auto"/>
                                        <w:left w:val="none" w:sz="0" w:space="0" w:color="auto"/>
                                        <w:bottom w:val="none" w:sz="0" w:space="0" w:color="auto"/>
                                        <w:right w:val="none" w:sz="0" w:space="0" w:color="auto"/>
                                      </w:divBdr>
                                      <w:divsChild>
                                        <w:div w:id="134952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1586497">
      <w:bodyDiv w:val="1"/>
      <w:marLeft w:val="0"/>
      <w:marRight w:val="0"/>
      <w:marTop w:val="0"/>
      <w:marBottom w:val="0"/>
      <w:divBdr>
        <w:top w:val="none" w:sz="0" w:space="0" w:color="auto"/>
        <w:left w:val="none" w:sz="0" w:space="0" w:color="auto"/>
        <w:bottom w:val="none" w:sz="0" w:space="0" w:color="auto"/>
        <w:right w:val="none" w:sz="0" w:space="0" w:color="auto"/>
      </w:divBdr>
    </w:div>
    <w:div w:id="1025906787">
      <w:bodyDiv w:val="1"/>
      <w:marLeft w:val="0"/>
      <w:marRight w:val="0"/>
      <w:marTop w:val="0"/>
      <w:marBottom w:val="0"/>
      <w:divBdr>
        <w:top w:val="none" w:sz="0" w:space="0" w:color="auto"/>
        <w:left w:val="none" w:sz="0" w:space="0" w:color="auto"/>
        <w:bottom w:val="none" w:sz="0" w:space="0" w:color="auto"/>
        <w:right w:val="none" w:sz="0" w:space="0" w:color="auto"/>
      </w:divBdr>
      <w:divsChild>
        <w:div w:id="151453811">
          <w:marLeft w:val="835"/>
          <w:marRight w:val="0"/>
          <w:marTop w:val="0"/>
          <w:marBottom w:val="240"/>
          <w:divBdr>
            <w:top w:val="none" w:sz="0" w:space="0" w:color="auto"/>
            <w:left w:val="none" w:sz="0" w:space="0" w:color="auto"/>
            <w:bottom w:val="none" w:sz="0" w:space="0" w:color="auto"/>
            <w:right w:val="none" w:sz="0" w:space="0" w:color="auto"/>
          </w:divBdr>
        </w:div>
        <w:div w:id="939676202">
          <w:marLeft w:val="835"/>
          <w:marRight w:val="0"/>
          <w:marTop w:val="0"/>
          <w:marBottom w:val="240"/>
          <w:divBdr>
            <w:top w:val="none" w:sz="0" w:space="0" w:color="auto"/>
            <w:left w:val="none" w:sz="0" w:space="0" w:color="auto"/>
            <w:bottom w:val="none" w:sz="0" w:space="0" w:color="auto"/>
            <w:right w:val="none" w:sz="0" w:space="0" w:color="auto"/>
          </w:divBdr>
        </w:div>
        <w:div w:id="1292856901">
          <w:marLeft w:val="835"/>
          <w:marRight w:val="0"/>
          <w:marTop w:val="0"/>
          <w:marBottom w:val="240"/>
          <w:divBdr>
            <w:top w:val="none" w:sz="0" w:space="0" w:color="auto"/>
            <w:left w:val="none" w:sz="0" w:space="0" w:color="auto"/>
            <w:bottom w:val="none" w:sz="0" w:space="0" w:color="auto"/>
            <w:right w:val="none" w:sz="0" w:space="0" w:color="auto"/>
          </w:divBdr>
        </w:div>
        <w:div w:id="2064215647">
          <w:marLeft w:val="835"/>
          <w:marRight w:val="0"/>
          <w:marTop w:val="0"/>
          <w:marBottom w:val="240"/>
          <w:divBdr>
            <w:top w:val="none" w:sz="0" w:space="0" w:color="auto"/>
            <w:left w:val="none" w:sz="0" w:space="0" w:color="auto"/>
            <w:bottom w:val="none" w:sz="0" w:space="0" w:color="auto"/>
            <w:right w:val="none" w:sz="0" w:space="0" w:color="auto"/>
          </w:divBdr>
        </w:div>
      </w:divsChild>
    </w:div>
    <w:div w:id="1067535428">
      <w:bodyDiv w:val="1"/>
      <w:marLeft w:val="0"/>
      <w:marRight w:val="0"/>
      <w:marTop w:val="0"/>
      <w:marBottom w:val="0"/>
      <w:divBdr>
        <w:top w:val="none" w:sz="0" w:space="0" w:color="auto"/>
        <w:left w:val="none" w:sz="0" w:space="0" w:color="auto"/>
        <w:bottom w:val="none" w:sz="0" w:space="0" w:color="auto"/>
        <w:right w:val="none" w:sz="0" w:space="0" w:color="auto"/>
      </w:divBdr>
      <w:divsChild>
        <w:div w:id="468714348">
          <w:marLeft w:val="446"/>
          <w:marRight w:val="0"/>
          <w:marTop w:val="0"/>
          <w:marBottom w:val="0"/>
          <w:divBdr>
            <w:top w:val="none" w:sz="0" w:space="0" w:color="auto"/>
            <w:left w:val="none" w:sz="0" w:space="0" w:color="auto"/>
            <w:bottom w:val="none" w:sz="0" w:space="0" w:color="auto"/>
            <w:right w:val="none" w:sz="0" w:space="0" w:color="auto"/>
          </w:divBdr>
        </w:div>
        <w:div w:id="1454132208">
          <w:marLeft w:val="446"/>
          <w:marRight w:val="0"/>
          <w:marTop w:val="0"/>
          <w:marBottom w:val="0"/>
          <w:divBdr>
            <w:top w:val="none" w:sz="0" w:space="0" w:color="auto"/>
            <w:left w:val="none" w:sz="0" w:space="0" w:color="auto"/>
            <w:bottom w:val="none" w:sz="0" w:space="0" w:color="auto"/>
            <w:right w:val="none" w:sz="0" w:space="0" w:color="auto"/>
          </w:divBdr>
        </w:div>
        <w:div w:id="1966152148">
          <w:marLeft w:val="446"/>
          <w:marRight w:val="0"/>
          <w:marTop w:val="0"/>
          <w:marBottom w:val="0"/>
          <w:divBdr>
            <w:top w:val="none" w:sz="0" w:space="0" w:color="auto"/>
            <w:left w:val="none" w:sz="0" w:space="0" w:color="auto"/>
            <w:bottom w:val="none" w:sz="0" w:space="0" w:color="auto"/>
            <w:right w:val="none" w:sz="0" w:space="0" w:color="auto"/>
          </w:divBdr>
        </w:div>
      </w:divsChild>
    </w:div>
    <w:div w:id="1069228217">
      <w:bodyDiv w:val="1"/>
      <w:marLeft w:val="0"/>
      <w:marRight w:val="0"/>
      <w:marTop w:val="0"/>
      <w:marBottom w:val="0"/>
      <w:divBdr>
        <w:top w:val="none" w:sz="0" w:space="0" w:color="auto"/>
        <w:left w:val="none" w:sz="0" w:space="0" w:color="auto"/>
        <w:bottom w:val="none" w:sz="0" w:space="0" w:color="auto"/>
        <w:right w:val="none" w:sz="0" w:space="0" w:color="auto"/>
      </w:divBdr>
      <w:divsChild>
        <w:div w:id="1658730301">
          <w:marLeft w:val="547"/>
          <w:marRight w:val="0"/>
          <w:marTop w:val="0"/>
          <w:marBottom w:val="0"/>
          <w:divBdr>
            <w:top w:val="none" w:sz="0" w:space="0" w:color="auto"/>
            <w:left w:val="none" w:sz="0" w:space="0" w:color="auto"/>
            <w:bottom w:val="none" w:sz="0" w:space="0" w:color="auto"/>
            <w:right w:val="none" w:sz="0" w:space="0" w:color="auto"/>
          </w:divBdr>
        </w:div>
      </w:divsChild>
    </w:div>
    <w:div w:id="1101799005">
      <w:bodyDiv w:val="1"/>
      <w:marLeft w:val="0"/>
      <w:marRight w:val="0"/>
      <w:marTop w:val="0"/>
      <w:marBottom w:val="0"/>
      <w:divBdr>
        <w:top w:val="none" w:sz="0" w:space="0" w:color="auto"/>
        <w:left w:val="none" w:sz="0" w:space="0" w:color="auto"/>
        <w:bottom w:val="none" w:sz="0" w:space="0" w:color="auto"/>
        <w:right w:val="none" w:sz="0" w:space="0" w:color="auto"/>
      </w:divBdr>
    </w:div>
    <w:div w:id="1102459306">
      <w:bodyDiv w:val="1"/>
      <w:marLeft w:val="0"/>
      <w:marRight w:val="0"/>
      <w:marTop w:val="0"/>
      <w:marBottom w:val="0"/>
      <w:divBdr>
        <w:top w:val="none" w:sz="0" w:space="0" w:color="auto"/>
        <w:left w:val="none" w:sz="0" w:space="0" w:color="auto"/>
        <w:bottom w:val="none" w:sz="0" w:space="0" w:color="auto"/>
        <w:right w:val="none" w:sz="0" w:space="0" w:color="auto"/>
      </w:divBdr>
      <w:divsChild>
        <w:div w:id="1019892540">
          <w:marLeft w:val="274"/>
          <w:marRight w:val="0"/>
          <w:marTop w:val="0"/>
          <w:marBottom w:val="0"/>
          <w:divBdr>
            <w:top w:val="none" w:sz="0" w:space="0" w:color="auto"/>
            <w:left w:val="none" w:sz="0" w:space="0" w:color="auto"/>
            <w:bottom w:val="none" w:sz="0" w:space="0" w:color="auto"/>
            <w:right w:val="none" w:sz="0" w:space="0" w:color="auto"/>
          </w:divBdr>
        </w:div>
        <w:div w:id="1080256637">
          <w:marLeft w:val="274"/>
          <w:marRight w:val="0"/>
          <w:marTop w:val="0"/>
          <w:marBottom w:val="0"/>
          <w:divBdr>
            <w:top w:val="none" w:sz="0" w:space="0" w:color="auto"/>
            <w:left w:val="none" w:sz="0" w:space="0" w:color="auto"/>
            <w:bottom w:val="none" w:sz="0" w:space="0" w:color="auto"/>
            <w:right w:val="none" w:sz="0" w:space="0" w:color="auto"/>
          </w:divBdr>
        </w:div>
      </w:divsChild>
    </w:div>
    <w:div w:id="1114135222">
      <w:bodyDiv w:val="1"/>
      <w:marLeft w:val="0"/>
      <w:marRight w:val="0"/>
      <w:marTop w:val="0"/>
      <w:marBottom w:val="0"/>
      <w:divBdr>
        <w:top w:val="none" w:sz="0" w:space="0" w:color="auto"/>
        <w:left w:val="none" w:sz="0" w:space="0" w:color="auto"/>
        <w:bottom w:val="none" w:sz="0" w:space="0" w:color="auto"/>
        <w:right w:val="none" w:sz="0" w:space="0" w:color="auto"/>
      </w:divBdr>
    </w:div>
    <w:div w:id="1121874871">
      <w:bodyDiv w:val="1"/>
      <w:marLeft w:val="0"/>
      <w:marRight w:val="0"/>
      <w:marTop w:val="0"/>
      <w:marBottom w:val="0"/>
      <w:divBdr>
        <w:top w:val="none" w:sz="0" w:space="0" w:color="auto"/>
        <w:left w:val="none" w:sz="0" w:space="0" w:color="auto"/>
        <w:bottom w:val="none" w:sz="0" w:space="0" w:color="auto"/>
        <w:right w:val="none" w:sz="0" w:space="0" w:color="auto"/>
      </w:divBdr>
    </w:div>
    <w:div w:id="1127166397">
      <w:bodyDiv w:val="1"/>
      <w:marLeft w:val="0"/>
      <w:marRight w:val="0"/>
      <w:marTop w:val="0"/>
      <w:marBottom w:val="0"/>
      <w:divBdr>
        <w:top w:val="none" w:sz="0" w:space="0" w:color="auto"/>
        <w:left w:val="none" w:sz="0" w:space="0" w:color="auto"/>
        <w:bottom w:val="none" w:sz="0" w:space="0" w:color="auto"/>
        <w:right w:val="none" w:sz="0" w:space="0" w:color="auto"/>
      </w:divBdr>
      <w:divsChild>
        <w:div w:id="818687642">
          <w:marLeft w:val="806"/>
          <w:marRight w:val="0"/>
          <w:marTop w:val="90"/>
          <w:marBottom w:val="0"/>
          <w:divBdr>
            <w:top w:val="none" w:sz="0" w:space="0" w:color="auto"/>
            <w:left w:val="none" w:sz="0" w:space="0" w:color="auto"/>
            <w:bottom w:val="none" w:sz="0" w:space="0" w:color="auto"/>
            <w:right w:val="none" w:sz="0" w:space="0" w:color="auto"/>
          </w:divBdr>
        </w:div>
        <w:div w:id="1004547634">
          <w:marLeft w:val="806"/>
          <w:marRight w:val="0"/>
          <w:marTop w:val="90"/>
          <w:marBottom w:val="0"/>
          <w:divBdr>
            <w:top w:val="none" w:sz="0" w:space="0" w:color="auto"/>
            <w:left w:val="none" w:sz="0" w:space="0" w:color="auto"/>
            <w:bottom w:val="none" w:sz="0" w:space="0" w:color="auto"/>
            <w:right w:val="none" w:sz="0" w:space="0" w:color="auto"/>
          </w:divBdr>
        </w:div>
        <w:div w:id="1999381938">
          <w:marLeft w:val="259"/>
          <w:marRight w:val="0"/>
          <w:marTop w:val="270"/>
          <w:marBottom w:val="0"/>
          <w:divBdr>
            <w:top w:val="none" w:sz="0" w:space="0" w:color="auto"/>
            <w:left w:val="none" w:sz="0" w:space="0" w:color="auto"/>
            <w:bottom w:val="none" w:sz="0" w:space="0" w:color="auto"/>
            <w:right w:val="none" w:sz="0" w:space="0" w:color="auto"/>
          </w:divBdr>
        </w:div>
        <w:div w:id="2134515487">
          <w:marLeft w:val="259"/>
          <w:marRight w:val="0"/>
          <w:marTop w:val="270"/>
          <w:marBottom w:val="0"/>
          <w:divBdr>
            <w:top w:val="none" w:sz="0" w:space="0" w:color="auto"/>
            <w:left w:val="none" w:sz="0" w:space="0" w:color="auto"/>
            <w:bottom w:val="none" w:sz="0" w:space="0" w:color="auto"/>
            <w:right w:val="none" w:sz="0" w:space="0" w:color="auto"/>
          </w:divBdr>
        </w:div>
      </w:divsChild>
    </w:div>
    <w:div w:id="1139105502">
      <w:bodyDiv w:val="1"/>
      <w:marLeft w:val="0"/>
      <w:marRight w:val="0"/>
      <w:marTop w:val="0"/>
      <w:marBottom w:val="0"/>
      <w:divBdr>
        <w:top w:val="none" w:sz="0" w:space="0" w:color="auto"/>
        <w:left w:val="none" w:sz="0" w:space="0" w:color="auto"/>
        <w:bottom w:val="none" w:sz="0" w:space="0" w:color="auto"/>
        <w:right w:val="none" w:sz="0" w:space="0" w:color="auto"/>
      </w:divBdr>
    </w:div>
    <w:div w:id="1173227172">
      <w:bodyDiv w:val="1"/>
      <w:marLeft w:val="0"/>
      <w:marRight w:val="0"/>
      <w:marTop w:val="0"/>
      <w:marBottom w:val="0"/>
      <w:divBdr>
        <w:top w:val="none" w:sz="0" w:space="0" w:color="auto"/>
        <w:left w:val="none" w:sz="0" w:space="0" w:color="auto"/>
        <w:bottom w:val="none" w:sz="0" w:space="0" w:color="auto"/>
        <w:right w:val="none" w:sz="0" w:space="0" w:color="auto"/>
      </w:divBdr>
    </w:div>
    <w:div w:id="1180198703">
      <w:bodyDiv w:val="1"/>
      <w:marLeft w:val="0"/>
      <w:marRight w:val="0"/>
      <w:marTop w:val="0"/>
      <w:marBottom w:val="0"/>
      <w:divBdr>
        <w:top w:val="none" w:sz="0" w:space="0" w:color="auto"/>
        <w:left w:val="none" w:sz="0" w:space="0" w:color="auto"/>
        <w:bottom w:val="none" w:sz="0" w:space="0" w:color="auto"/>
        <w:right w:val="none" w:sz="0" w:space="0" w:color="auto"/>
      </w:divBdr>
    </w:div>
    <w:div w:id="1196237786">
      <w:bodyDiv w:val="1"/>
      <w:marLeft w:val="0"/>
      <w:marRight w:val="0"/>
      <w:marTop w:val="0"/>
      <w:marBottom w:val="0"/>
      <w:divBdr>
        <w:top w:val="none" w:sz="0" w:space="0" w:color="auto"/>
        <w:left w:val="none" w:sz="0" w:space="0" w:color="auto"/>
        <w:bottom w:val="none" w:sz="0" w:space="0" w:color="auto"/>
        <w:right w:val="none" w:sz="0" w:space="0" w:color="auto"/>
      </w:divBdr>
    </w:div>
    <w:div w:id="1196770315">
      <w:bodyDiv w:val="1"/>
      <w:marLeft w:val="0"/>
      <w:marRight w:val="0"/>
      <w:marTop w:val="0"/>
      <w:marBottom w:val="0"/>
      <w:divBdr>
        <w:top w:val="none" w:sz="0" w:space="0" w:color="auto"/>
        <w:left w:val="none" w:sz="0" w:space="0" w:color="auto"/>
        <w:bottom w:val="none" w:sz="0" w:space="0" w:color="auto"/>
        <w:right w:val="none" w:sz="0" w:space="0" w:color="auto"/>
      </w:divBdr>
    </w:div>
    <w:div w:id="1203205362">
      <w:bodyDiv w:val="1"/>
      <w:marLeft w:val="0"/>
      <w:marRight w:val="0"/>
      <w:marTop w:val="0"/>
      <w:marBottom w:val="0"/>
      <w:divBdr>
        <w:top w:val="none" w:sz="0" w:space="0" w:color="auto"/>
        <w:left w:val="none" w:sz="0" w:space="0" w:color="auto"/>
        <w:bottom w:val="none" w:sz="0" w:space="0" w:color="auto"/>
        <w:right w:val="none" w:sz="0" w:space="0" w:color="auto"/>
      </w:divBdr>
    </w:div>
    <w:div w:id="1218588745">
      <w:bodyDiv w:val="1"/>
      <w:marLeft w:val="0"/>
      <w:marRight w:val="0"/>
      <w:marTop w:val="0"/>
      <w:marBottom w:val="0"/>
      <w:divBdr>
        <w:top w:val="none" w:sz="0" w:space="0" w:color="auto"/>
        <w:left w:val="none" w:sz="0" w:space="0" w:color="auto"/>
        <w:bottom w:val="none" w:sz="0" w:space="0" w:color="auto"/>
        <w:right w:val="none" w:sz="0" w:space="0" w:color="auto"/>
      </w:divBdr>
    </w:div>
    <w:div w:id="1248689909">
      <w:bodyDiv w:val="1"/>
      <w:marLeft w:val="0"/>
      <w:marRight w:val="0"/>
      <w:marTop w:val="0"/>
      <w:marBottom w:val="0"/>
      <w:divBdr>
        <w:top w:val="none" w:sz="0" w:space="0" w:color="auto"/>
        <w:left w:val="none" w:sz="0" w:space="0" w:color="auto"/>
        <w:bottom w:val="none" w:sz="0" w:space="0" w:color="auto"/>
        <w:right w:val="none" w:sz="0" w:space="0" w:color="auto"/>
      </w:divBdr>
      <w:divsChild>
        <w:div w:id="440036222">
          <w:marLeft w:val="446"/>
          <w:marRight w:val="0"/>
          <w:marTop w:val="0"/>
          <w:marBottom w:val="0"/>
          <w:divBdr>
            <w:top w:val="none" w:sz="0" w:space="0" w:color="auto"/>
            <w:left w:val="none" w:sz="0" w:space="0" w:color="auto"/>
            <w:bottom w:val="none" w:sz="0" w:space="0" w:color="auto"/>
            <w:right w:val="none" w:sz="0" w:space="0" w:color="auto"/>
          </w:divBdr>
        </w:div>
        <w:div w:id="697967810">
          <w:marLeft w:val="1166"/>
          <w:marRight w:val="0"/>
          <w:marTop w:val="0"/>
          <w:marBottom w:val="0"/>
          <w:divBdr>
            <w:top w:val="none" w:sz="0" w:space="0" w:color="auto"/>
            <w:left w:val="none" w:sz="0" w:space="0" w:color="auto"/>
            <w:bottom w:val="none" w:sz="0" w:space="0" w:color="auto"/>
            <w:right w:val="none" w:sz="0" w:space="0" w:color="auto"/>
          </w:divBdr>
        </w:div>
        <w:div w:id="1425833037">
          <w:marLeft w:val="1166"/>
          <w:marRight w:val="0"/>
          <w:marTop w:val="0"/>
          <w:marBottom w:val="0"/>
          <w:divBdr>
            <w:top w:val="none" w:sz="0" w:space="0" w:color="auto"/>
            <w:left w:val="none" w:sz="0" w:space="0" w:color="auto"/>
            <w:bottom w:val="none" w:sz="0" w:space="0" w:color="auto"/>
            <w:right w:val="none" w:sz="0" w:space="0" w:color="auto"/>
          </w:divBdr>
        </w:div>
        <w:div w:id="1615408727">
          <w:marLeft w:val="446"/>
          <w:marRight w:val="0"/>
          <w:marTop w:val="0"/>
          <w:marBottom w:val="0"/>
          <w:divBdr>
            <w:top w:val="none" w:sz="0" w:space="0" w:color="auto"/>
            <w:left w:val="none" w:sz="0" w:space="0" w:color="auto"/>
            <w:bottom w:val="none" w:sz="0" w:space="0" w:color="auto"/>
            <w:right w:val="none" w:sz="0" w:space="0" w:color="auto"/>
          </w:divBdr>
        </w:div>
        <w:div w:id="2071998580">
          <w:marLeft w:val="446"/>
          <w:marRight w:val="0"/>
          <w:marTop w:val="0"/>
          <w:marBottom w:val="0"/>
          <w:divBdr>
            <w:top w:val="none" w:sz="0" w:space="0" w:color="auto"/>
            <w:left w:val="none" w:sz="0" w:space="0" w:color="auto"/>
            <w:bottom w:val="none" w:sz="0" w:space="0" w:color="auto"/>
            <w:right w:val="none" w:sz="0" w:space="0" w:color="auto"/>
          </w:divBdr>
        </w:div>
      </w:divsChild>
    </w:div>
    <w:div w:id="1251236600">
      <w:bodyDiv w:val="1"/>
      <w:marLeft w:val="0"/>
      <w:marRight w:val="0"/>
      <w:marTop w:val="0"/>
      <w:marBottom w:val="0"/>
      <w:divBdr>
        <w:top w:val="none" w:sz="0" w:space="0" w:color="auto"/>
        <w:left w:val="none" w:sz="0" w:space="0" w:color="auto"/>
        <w:bottom w:val="none" w:sz="0" w:space="0" w:color="auto"/>
        <w:right w:val="none" w:sz="0" w:space="0" w:color="auto"/>
      </w:divBdr>
    </w:div>
    <w:div w:id="1268466844">
      <w:bodyDiv w:val="1"/>
      <w:marLeft w:val="0"/>
      <w:marRight w:val="0"/>
      <w:marTop w:val="0"/>
      <w:marBottom w:val="0"/>
      <w:divBdr>
        <w:top w:val="none" w:sz="0" w:space="0" w:color="auto"/>
        <w:left w:val="none" w:sz="0" w:space="0" w:color="auto"/>
        <w:bottom w:val="none" w:sz="0" w:space="0" w:color="auto"/>
        <w:right w:val="none" w:sz="0" w:space="0" w:color="auto"/>
      </w:divBdr>
    </w:div>
    <w:div w:id="1273513975">
      <w:bodyDiv w:val="1"/>
      <w:marLeft w:val="0"/>
      <w:marRight w:val="0"/>
      <w:marTop w:val="0"/>
      <w:marBottom w:val="0"/>
      <w:divBdr>
        <w:top w:val="none" w:sz="0" w:space="0" w:color="auto"/>
        <w:left w:val="none" w:sz="0" w:space="0" w:color="auto"/>
        <w:bottom w:val="none" w:sz="0" w:space="0" w:color="auto"/>
        <w:right w:val="none" w:sz="0" w:space="0" w:color="auto"/>
      </w:divBdr>
    </w:div>
    <w:div w:id="1281566745">
      <w:bodyDiv w:val="1"/>
      <w:marLeft w:val="0"/>
      <w:marRight w:val="0"/>
      <w:marTop w:val="0"/>
      <w:marBottom w:val="0"/>
      <w:divBdr>
        <w:top w:val="none" w:sz="0" w:space="0" w:color="auto"/>
        <w:left w:val="none" w:sz="0" w:space="0" w:color="auto"/>
        <w:bottom w:val="none" w:sz="0" w:space="0" w:color="auto"/>
        <w:right w:val="none" w:sz="0" w:space="0" w:color="auto"/>
      </w:divBdr>
      <w:divsChild>
        <w:div w:id="859901127">
          <w:marLeft w:val="360"/>
          <w:marRight w:val="0"/>
          <w:marTop w:val="360"/>
          <w:marBottom w:val="0"/>
          <w:divBdr>
            <w:top w:val="none" w:sz="0" w:space="0" w:color="auto"/>
            <w:left w:val="none" w:sz="0" w:space="0" w:color="auto"/>
            <w:bottom w:val="none" w:sz="0" w:space="0" w:color="auto"/>
            <w:right w:val="none" w:sz="0" w:space="0" w:color="auto"/>
          </w:divBdr>
        </w:div>
      </w:divsChild>
    </w:div>
    <w:div w:id="1295064828">
      <w:bodyDiv w:val="1"/>
      <w:marLeft w:val="0"/>
      <w:marRight w:val="0"/>
      <w:marTop w:val="0"/>
      <w:marBottom w:val="0"/>
      <w:divBdr>
        <w:top w:val="none" w:sz="0" w:space="0" w:color="auto"/>
        <w:left w:val="none" w:sz="0" w:space="0" w:color="auto"/>
        <w:bottom w:val="none" w:sz="0" w:space="0" w:color="auto"/>
        <w:right w:val="none" w:sz="0" w:space="0" w:color="auto"/>
      </w:divBdr>
    </w:div>
    <w:div w:id="1306276828">
      <w:bodyDiv w:val="1"/>
      <w:marLeft w:val="0"/>
      <w:marRight w:val="0"/>
      <w:marTop w:val="0"/>
      <w:marBottom w:val="0"/>
      <w:divBdr>
        <w:top w:val="none" w:sz="0" w:space="0" w:color="auto"/>
        <w:left w:val="none" w:sz="0" w:space="0" w:color="auto"/>
        <w:bottom w:val="none" w:sz="0" w:space="0" w:color="auto"/>
        <w:right w:val="none" w:sz="0" w:space="0" w:color="auto"/>
      </w:divBdr>
      <w:divsChild>
        <w:div w:id="280918230">
          <w:marLeft w:val="835"/>
          <w:marRight w:val="0"/>
          <w:marTop w:val="0"/>
          <w:marBottom w:val="240"/>
          <w:divBdr>
            <w:top w:val="none" w:sz="0" w:space="0" w:color="auto"/>
            <w:left w:val="none" w:sz="0" w:space="0" w:color="auto"/>
            <w:bottom w:val="none" w:sz="0" w:space="0" w:color="auto"/>
            <w:right w:val="none" w:sz="0" w:space="0" w:color="auto"/>
          </w:divBdr>
        </w:div>
        <w:div w:id="749347752">
          <w:marLeft w:val="835"/>
          <w:marRight w:val="0"/>
          <w:marTop w:val="0"/>
          <w:marBottom w:val="240"/>
          <w:divBdr>
            <w:top w:val="none" w:sz="0" w:space="0" w:color="auto"/>
            <w:left w:val="none" w:sz="0" w:space="0" w:color="auto"/>
            <w:bottom w:val="none" w:sz="0" w:space="0" w:color="auto"/>
            <w:right w:val="none" w:sz="0" w:space="0" w:color="auto"/>
          </w:divBdr>
        </w:div>
        <w:div w:id="800997579">
          <w:marLeft w:val="835"/>
          <w:marRight w:val="0"/>
          <w:marTop w:val="0"/>
          <w:marBottom w:val="240"/>
          <w:divBdr>
            <w:top w:val="none" w:sz="0" w:space="0" w:color="auto"/>
            <w:left w:val="none" w:sz="0" w:space="0" w:color="auto"/>
            <w:bottom w:val="none" w:sz="0" w:space="0" w:color="auto"/>
            <w:right w:val="none" w:sz="0" w:space="0" w:color="auto"/>
          </w:divBdr>
        </w:div>
        <w:div w:id="1020357591">
          <w:marLeft w:val="835"/>
          <w:marRight w:val="0"/>
          <w:marTop w:val="0"/>
          <w:marBottom w:val="240"/>
          <w:divBdr>
            <w:top w:val="none" w:sz="0" w:space="0" w:color="auto"/>
            <w:left w:val="none" w:sz="0" w:space="0" w:color="auto"/>
            <w:bottom w:val="none" w:sz="0" w:space="0" w:color="auto"/>
            <w:right w:val="none" w:sz="0" w:space="0" w:color="auto"/>
          </w:divBdr>
        </w:div>
        <w:div w:id="1318918790">
          <w:marLeft w:val="835"/>
          <w:marRight w:val="0"/>
          <w:marTop w:val="0"/>
          <w:marBottom w:val="240"/>
          <w:divBdr>
            <w:top w:val="none" w:sz="0" w:space="0" w:color="auto"/>
            <w:left w:val="none" w:sz="0" w:space="0" w:color="auto"/>
            <w:bottom w:val="none" w:sz="0" w:space="0" w:color="auto"/>
            <w:right w:val="none" w:sz="0" w:space="0" w:color="auto"/>
          </w:divBdr>
        </w:div>
        <w:div w:id="1366444251">
          <w:marLeft w:val="835"/>
          <w:marRight w:val="0"/>
          <w:marTop w:val="0"/>
          <w:marBottom w:val="240"/>
          <w:divBdr>
            <w:top w:val="none" w:sz="0" w:space="0" w:color="auto"/>
            <w:left w:val="none" w:sz="0" w:space="0" w:color="auto"/>
            <w:bottom w:val="none" w:sz="0" w:space="0" w:color="auto"/>
            <w:right w:val="none" w:sz="0" w:space="0" w:color="auto"/>
          </w:divBdr>
        </w:div>
        <w:div w:id="1601334351">
          <w:marLeft w:val="835"/>
          <w:marRight w:val="0"/>
          <w:marTop w:val="0"/>
          <w:marBottom w:val="240"/>
          <w:divBdr>
            <w:top w:val="none" w:sz="0" w:space="0" w:color="auto"/>
            <w:left w:val="none" w:sz="0" w:space="0" w:color="auto"/>
            <w:bottom w:val="none" w:sz="0" w:space="0" w:color="auto"/>
            <w:right w:val="none" w:sz="0" w:space="0" w:color="auto"/>
          </w:divBdr>
        </w:div>
        <w:div w:id="1876842624">
          <w:marLeft w:val="835"/>
          <w:marRight w:val="0"/>
          <w:marTop w:val="0"/>
          <w:marBottom w:val="240"/>
          <w:divBdr>
            <w:top w:val="none" w:sz="0" w:space="0" w:color="auto"/>
            <w:left w:val="none" w:sz="0" w:space="0" w:color="auto"/>
            <w:bottom w:val="none" w:sz="0" w:space="0" w:color="auto"/>
            <w:right w:val="none" w:sz="0" w:space="0" w:color="auto"/>
          </w:divBdr>
        </w:div>
        <w:div w:id="2066173664">
          <w:marLeft w:val="835"/>
          <w:marRight w:val="0"/>
          <w:marTop w:val="0"/>
          <w:marBottom w:val="240"/>
          <w:divBdr>
            <w:top w:val="none" w:sz="0" w:space="0" w:color="auto"/>
            <w:left w:val="none" w:sz="0" w:space="0" w:color="auto"/>
            <w:bottom w:val="none" w:sz="0" w:space="0" w:color="auto"/>
            <w:right w:val="none" w:sz="0" w:space="0" w:color="auto"/>
          </w:divBdr>
        </w:div>
      </w:divsChild>
    </w:div>
    <w:div w:id="1306819691">
      <w:bodyDiv w:val="1"/>
      <w:marLeft w:val="0"/>
      <w:marRight w:val="0"/>
      <w:marTop w:val="0"/>
      <w:marBottom w:val="0"/>
      <w:divBdr>
        <w:top w:val="none" w:sz="0" w:space="0" w:color="auto"/>
        <w:left w:val="none" w:sz="0" w:space="0" w:color="auto"/>
        <w:bottom w:val="none" w:sz="0" w:space="0" w:color="auto"/>
        <w:right w:val="none" w:sz="0" w:space="0" w:color="auto"/>
      </w:divBdr>
      <w:divsChild>
        <w:div w:id="1029375117">
          <w:marLeft w:val="1080"/>
          <w:marRight w:val="0"/>
          <w:marTop w:val="100"/>
          <w:marBottom w:val="0"/>
          <w:divBdr>
            <w:top w:val="none" w:sz="0" w:space="0" w:color="auto"/>
            <w:left w:val="none" w:sz="0" w:space="0" w:color="auto"/>
            <w:bottom w:val="none" w:sz="0" w:space="0" w:color="auto"/>
            <w:right w:val="none" w:sz="0" w:space="0" w:color="auto"/>
          </w:divBdr>
        </w:div>
        <w:div w:id="1220286628">
          <w:marLeft w:val="1080"/>
          <w:marRight w:val="0"/>
          <w:marTop w:val="100"/>
          <w:marBottom w:val="0"/>
          <w:divBdr>
            <w:top w:val="none" w:sz="0" w:space="0" w:color="auto"/>
            <w:left w:val="none" w:sz="0" w:space="0" w:color="auto"/>
            <w:bottom w:val="none" w:sz="0" w:space="0" w:color="auto"/>
            <w:right w:val="none" w:sz="0" w:space="0" w:color="auto"/>
          </w:divBdr>
        </w:div>
        <w:div w:id="1250313905">
          <w:marLeft w:val="1080"/>
          <w:marRight w:val="0"/>
          <w:marTop w:val="100"/>
          <w:marBottom w:val="0"/>
          <w:divBdr>
            <w:top w:val="none" w:sz="0" w:space="0" w:color="auto"/>
            <w:left w:val="none" w:sz="0" w:space="0" w:color="auto"/>
            <w:bottom w:val="none" w:sz="0" w:space="0" w:color="auto"/>
            <w:right w:val="none" w:sz="0" w:space="0" w:color="auto"/>
          </w:divBdr>
        </w:div>
      </w:divsChild>
    </w:div>
    <w:div w:id="1308053596">
      <w:bodyDiv w:val="1"/>
      <w:marLeft w:val="0"/>
      <w:marRight w:val="0"/>
      <w:marTop w:val="0"/>
      <w:marBottom w:val="0"/>
      <w:divBdr>
        <w:top w:val="none" w:sz="0" w:space="0" w:color="auto"/>
        <w:left w:val="none" w:sz="0" w:space="0" w:color="auto"/>
        <w:bottom w:val="none" w:sz="0" w:space="0" w:color="auto"/>
        <w:right w:val="none" w:sz="0" w:space="0" w:color="auto"/>
      </w:divBdr>
      <w:divsChild>
        <w:div w:id="577711888">
          <w:marLeft w:val="259"/>
          <w:marRight w:val="0"/>
          <w:marTop w:val="270"/>
          <w:marBottom w:val="0"/>
          <w:divBdr>
            <w:top w:val="none" w:sz="0" w:space="0" w:color="auto"/>
            <w:left w:val="none" w:sz="0" w:space="0" w:color="auto"/>
            <w:bottom w:val="none" w:sz="0" w:space="0" w:color="auto"/>
            <w:right w:val="none" w:sz="0" w:space="0" w:color="auto"/>
          </w:divBdr>
        </w:div>
        <w:div w:id="1030959600">
          <w:marLeft w:val="806"/>
          <w:marRight w:val="0"/>
          <w:marTop w:val="90"/>
          <w:marBottom w:val="0"/>
          <w:divBdr>
            <w:top w:val="none" w:sz="0" w:space="0" w:color="auto"/>
            <w:left w:val="none" w:sz="0" w:space="0" w:color="auto"/>
            <w:bottom w:val="none" w:sz="0" w:space="0" w:color="auto"/>
            <w:right w:val="none" w:sz="0" w:space="0" w:color="auto"/>
          </w:divBdr>
        </w:div>
        <w:div w:id="1761678446">
          <w:marLeft w:val="806"/>
          <w:marRight w:val="0"/>
          <w:marTop w:val="90"/>
          <w:marBottom w:val="0"/>
          <w:divBdr>
            <w:top w:val="none" w:sz="0" w:space="0" w:color="auto"/>
            <w:left w:val="none" w:sz="0" w:space="0" w:color="auto"/>
            <w:bottom w:val="none" w:sz="0" w:space="0" w:color="auto"/>
            <w:right w:val="none" w:sz="0" w:space="0" w:color="auto"/>
          </w:divBdr>
        </w:div>
        <w:div w:id="1944455863">
          <w:marLeft w:val="806"/>
          <w:marRight w:val="0"/>
          <w:marTop w:val="90"/>
          <w:marBottom w:val="0"/>
          <w:divBdr>
            <w:top w:val="none" w:sz="0" w:space="0" w:color="auto"/>
            <w:left w:val="none" w:sz="0" w:space="0" w:color="auto"/>
            <w:bottom w:val="none" w:sz="0" w:space="0" w:color="auto"/>
            <w:right w:val="none" w:sz="0" w:space="0" w:color="auto"/>
          </w:divBdr>
        </w:div>
      </w:divsChild>
    </w:div>
    <w:div w:id="1324579719">
      <w:bodyDiv w:val="1"/>
      <w:marLeft w:val="0"/>
      <w:marRight w:val="0"/>
      <w:marTop w:val="0"/>
      <w:marBottom w:val="0"/>
      <w:divBdr>
        <w:top w:val="none" w:sz="0" w:space="0" w:color="auto"/>
        <w:left w:val="none" w:sz="0" w:space="0" w:color="auto"/>
        <w:bottom w:val="none" w:sz="0" w:space="0" w:color="auto"/>
        <w:right w:val="none" w:sz="0" w:space="0" w:color="auto"/>
      </w:divBdr>
      <w:divsChild>
        <w:div w:id="531651295">
          <w:marLeft w:val="1440"/>
          <w:marRight w:val="0"/>
          <w:marTop w:val="0"/>
          <w:marBottom w:val="320"/>
          <w:divBdr>
            <w:top w:val="none" w:sz="0" w:space="0" w:color="auto"/>
            <w:left w:val="none" w:sz="0" w:space="0" w:color="auto"/>
            <w:bottom w:val="none" w:sz="0" w:space="0" w:color="auto"/>
            <w:right w:val="none" w:sz="0" w:space="0" w:color="auto"/>
          </w:divBdr>
        </w:div>
        <w:div w:id="1785079849">
          <w:marLeft w:val="1440"/>
          <w:marRight w:val="0"/>
          <w:marTop w:val="0"/>
          <w:marBottom w:val="320"/>
          <w:divBdr>
            <w:top w:val="none" w:sz="0" w:space="0" w:color="auto"/>
            <w:left w:val="none" w:sz="0" w:space="0" w:color="auto"/>
            <w:bottom w:val="none" w:sz="0" w:space="0" w:color="auto"/>
            <w:right w:val="none" w:sz="0" w:space="0" w:color="auto"/>
          </w:divBdr>
        </w:div>
      </w:divsChild>
    </w:div>
    <w:div w:id="1336762820">
      <w:bodyDiv w:val="1"/>
      <w:marLeft w:val="0"/>
      <w:marRight w:val="0"/>
      <w:marTop w:val="0"/>
      <w:marBottom w:val="0"/>
      <w:divBdr>
        <w:top w:val="none" w:sz="0" w:space="0" w:color="auto"/>
        <w:left w:val="none" w:sz="0" w:space="0" w:color="auto"/>
        <w:bottom w:val="none" w:sz="0" w:space="0" w:color="auto"/>
        <w:right w:val="none" w:sz="0" w:space="0" w:color="auto"/>
      </w:divBdr>
      <w:divsChild>
        <w:div w:id="676350949">
          <w:marLeft w:val="0"/>
          <w:marRight w:val="0"/>
          <w:marTop w:val="115"/>
          <w:marBottom w:val="0"/>
          <w:divBdr>
            <w:top w:val="none" w:sz="0" w:space="0" w:color="auto"/>
            <w:left w:val="none" w:sz="0" w:space="0" w:color="auto"/>
            <w:bottom w:val="none" w:sz="0" w:space="0" w:color="auto"/>
            <w:right w:val="none" w:sz="0" w:space="0" w:color="auto"/>
          </w:divBdr>
        </w:div>
        <w:div w:id="1730037173">
          <w:marLeft w:val="0"/>
          <w:marRight w:val="0"/>
          <w:marTop w:val="115"/>
          <w:marBottom w:val="0"/>
          <w:divBdr>
            <w:top w:val="none" w:sz="0" w:space="0" w:color="auto"/>
            <w:left w:val="none" w:sz="0" w:space="0" w:color="auto"/>
            <w:bottom w:val="none" w:sz="0" w:space="0" w:color="auto"/>
            <w:right w:val="none" w:sz="0" w:space="0" w:color="auto"/>
          </w:divBdr>
        </w:div>
      </w:divsChild>
    </w:div>
    <w:div w:id="1352755928">
      <w:bodyDiv w:val="1"/>
      <w:marLeft w:val="0"/>
      <w:marRight w:val="0"/>
      <w:marTop w:val="0"/>
      <w:marBottom w:val="0"/>
      <w:divBdr>
        <w:top w:val="none" w:sz="0" w:space="0" w:color="auto"/>
        <w:left w:val="none" w:sz="0" w:space="0" w:color="auto"/>
        <w:bottom w:val="none" w:sz="0" w:space="0" w:color="auto"/>
        <w:right w:val="none" w:sz="0" w:space="0" w:color="auto"/>
      </w:divBdr>
    </w:div>
    <w:div w:id="1382679053">
      <w:bodyDiv w:val="1"/>
      <w:marLeft w:val="0"/>
      <w:marRight w:val="0"/>
      <w:marTop w:val="0"/>
      <w:marBottom w:val="0"/>
      <w:divBdr>
        <w:top w:val="none" w:sz="0" w:space="0" w:color="auto"/>
        <w:left w:val="none" w:sz="0" w:space="0" w:color="auto"/>
        <w:bottom w:val="none" w:sz="0" w:space="0" w:color="auto"/>
        <w:right w:val="none" w:sz="0" w:space="0" w:color="auto"/>
      </w:divBdr>
    </w:div>
    <w:div w:id="1387219744">
      <w:bodyDiv w:val="1"/>
      <w:marLeft w:val="0"/>
      <w:marRight w:val="0"/>
      <w:marTop w:val="0"/>
      <w:marBottom w:val="0"/>
      <w:divBdr>
        <w:top w:val="none" w:sz="0" w:space="0" w:color="auto"/>
        <w:left w:val="none" w:sz="0" w:space="0" w:color="auto"/>
        <w:bottom w:val="none" w:sz="0" w:space="0" w:color="auto"/>
        <w:right w:val="none" w:sz="0" w:space="0" w:color="auto"/>
      </w:divBdr>
    </w:div>
    <w:div w:id="1389841379">
      <w:bodyDiv w:val="1"/>
      <w:marLeft w:val="0"/>
      <w:marRight w:val="0"/>
      <w:marTop w:val="0"/>
      <w:marBottom w:val="0"/>
      <w:divBdr>
        <w:top w:val="none" w:sz="0" w:space="0" w:color="auto"/>
        <w:left w:val="none" w:sz="0" w:space="0" w:color="auto"/>
        <w:bottom w:val="none" w:sz="0" w:space="0" w:color="auto"/>
        <w:right w:val="none" w:sz="0" w:space="0" w:color="auto"/>
      </w:divBdr>
    </w:div>
    <w:div w:id="1391268678">
      <w:bodyDiv w:val="1"/>
      <w:marLeft w:val="0"/>
      <w:marRight w:val="0"/>
      <w:marTop w:val="0"/>
      <w:marBottom w:val="0"/>
      <w:divBdr>
        <w:top w:val="none" w:sz="0" w:space="0" w:color="auto"/>
        <w:left w:val="none" w:sz="0" w:space="0" w:color="auto"/>
        <w:bottom w:val="none" w:sz="0" w:space="0" w:color="auto"/>
        <w:right w:val="none" w:sz="0" w:space="0" w:color="auto"/>
      </w:divBdr>
    </w:div>
    <w:div w:id="1407916541">
      <w:bodyDiv w:val="1"/>
      <w:marLeft w:val="0"/>
      <w:marRight w:val="0"/>
      <w:marTop w:val="0"/>
      <w:marBottom w:val="0"/>
      <w:divBdr>
        <w:top w:val="none" w:sz="0" w:space="0" w:color="auto"/>
        <w:left w:val="none" w:sz="0" w:space="0" w:color="auto"/>
        <w:bottom w:val="none" w:sz="0" w:space="0" w:color="auto"/>
        <w:right w:val="none" w:sz="0" w:space="0" w:color="auto"/>
      </w:divBdr>
      <w:divsChild>
        <w:div w:id="129052827">
          <w:marLeft w:val="1166"/>
          <w:marRight w:val="0"/>
          <w:marTop w:val="360"/>
          <w:marBottom w:val="0"/>
          <w:divBdr>
            <w:top w:val="none" w:sz="0" w:space="0" w:color="auto"/>
            <w:left w:val="none" w:sz="0" w:space="0" w:color="auto"/>
            <w:bottom w:val="none" w:sz="0" w:space="0" w:color="auto"/>
            <w:right w:val="none" w:sz="0" w:space="0" w:color="auto"/>
          </w:divBdr>
        </w:div>
      </w:divsChild>
    </w:div>
    <w:div w:id="1410886073">
      <w:bodyDiv w:val="1"/>
      <w:marLeft w:val="0"/>
      <w:marRight w:val="0"/>
      <w:marTop w:val="0"/>
      <w:marBottom w:val="0"/>
      <w:divBdr>
        <w:top w:val="none" w:sz="0" w:space="0" w:color="auto"/>
        <w:left w:val="none" w:sz="0" w:space="0" w:color="auto"/>
        <w:bottom w:val="none" w:sz="0" w:space="0" w:color="auto"/>
        <w:right w:val="none" w:sz="0" w:space="0" w:color="auto"/>
      </w:divBdr>
      <w:divsChild>
        <w:div w:id="1137063925">
          <w:marLeft w:val="259"/>
          <w:marRight w:val="0"/>
          <w:marTop w:val="270"/>
          <w:marBottom w:val="0"/>
          <w:divBdr>
            <w:top w:val="none" w:sz="0" w:space="0" w:color="auto"/>
            <w:left w:val="none" w:sz="0" w:space="0" w:color="auto"/>
            <w:bottom w:val="none" w:sz="0" w:space="0" w:color="auto"/>
            <w:right w:val="none" w:sz="0" w:space="0" w:color="auto"/>
          </w:divBdr>
        </w:div>
      </w:divsChild>
    </w:div>
    <w:div w:id="1412658074">
      <w:bodyDiv w:val="1"/>
      <w:marLeft w:val="0"/>
      <w:marRight w:val="0"/>
      <w:marTop w:val="0"/>
      <w:marBottom w:val="0"/>
      <w:divBdr>
        <w:top w:val="none" w:sz="0" w:space="0" w:color="auto"/>
        <w:left w:val="none" w:sz="0" w:space="0" w:color="auto"/>
        <w:bottom w:val="none" w:sz="0" w:space="0" w:color="auto"/>
        <w:right w:val="none" w:sz="0" w:space="0" w:color="auto"/>
      </w:divBdr>
    </w:div>
    <w:div w:id="1432702554">
      <w:bodyDiv w:val="1"/>
      <w:marLeft w:val="0"/>
      <w:marRight w:val="0"/>
      <w:marTop w:val="0"/>
      <w:marBottom w:val="0"/>
      <w:divBdr>
        <w:top w:val="none" w:sz="0" w:space="0" w:color="auto"/>
        <w:left w:val="none" w:sz="0" w:space="0" w:color="auto"/>
        <w:bottom w:val="none" w:sz="0" w:space="0" w:color="auto"/>
        <w:right w:val="none" w:sz="0" w:space="0" w:color="auto"/>
      </w:divBdr>
    </w:div>
    <w:div w:id="1452897458">
      <w:bodyDiv w:val="1"/>
      <w:marLeft w:val="0"/>
      <w:marRight w:val="0"/>
      <w:marTop w:val="0"/>
      <w:marBottom w:val="0"/>
      <w:divBdr>
        <w:top w:val="none" w:sz="0" w:space="0" w:color="auto"/>
        <w:left w:val="none" w:sz="0" w:space="0" w:color="auto"/>
        <w:bottom w:val="none" w:sz="0" w:space="0" w:color="auto"/>
        <w:right w:val="none" w:sz="0" w:space="0" w:color="auto"/>
      </w:divBdr>
    </w:div>
    <w:div w:id="1484345372">
      <w:bodyDiv w:val="1"/>
      <w:marLeft w:val="0"/>
      <w:marRight w:val="0"/>
      <w:marTop w:val="0"/>
      <w:marBottom w:val="0"/>
      <w:divBdr>
        <w:top w:val="none" w:sz="0" w:space="0" w:color="auto"/>
        <w:left w:val="none" w:sz="0" w:space="0" w:color="auto"/>
        <w:bottom w:val="none" w:sz="0" w:space="0" w:color="auto"/>
        <w:right w:val="none" w:sz="0" w:space="0" w:color="auto"/>
      </w:divBdr>
    </w:div>
    <w:div w:id="1496605454">
      <w:bodyDiv w:val="1"/>
      <w:marLeft w:val="0"/>
      <w:marRight w:val="0"/>
      <w:marTop w:val="0"/>
      <w:marBottom w:val="0"/>
      <w:divBdr>
        <w:top w:val="none" w:sz="0" w:space="0" w:color="auto"/>
        <w:left w:val="none" w:sz="0" w:space="0" w:color="auto"/>
        <w:bottom w:val="none" w:sz="0" w:space="0" w:color="auto"/>
        <w:right w:val="none" w:sz="0" w:space="0" w:color="auto"/>
      </w:divBdr>
    </w:div>
    <w:div w:id="1506751624">
      <w:bodyDiv w:val="1"/>
      <w:marLeft w:val="0"/>
      <w:marRight w:val="0"/>
      <w:marTop w:val="0"/>
      <w:marBottom w:val="0"/>
      <w:divBdr>
        <w:top w:val="none" w:sz="0" w:space="0" w:color="auto"/>
        <w:left w:val="none" w:sz="0" w:space="0" w:color="auto"/>
        <w:bottom w:val="none" w:sz="0" w:space="0" w:color="auto"/>
        <w:right w:val="none" w:sz="0" w:space="0" w:color="auto"/>
      </w:divBdr>
      <w:divsChild>
        <w:div w:id="1919359073">
          <w:marLeft w:val="1166"/>
          <w:marRight w:val="0"/>
          <w:marTop w:val="0"/>
          <w:marBottom w:val="0"/>
          <w:divBdr>
            <w:top w:val="none" w:sz="0" w:space="0" w:color="auto"/>
            <w:left w:val="none" w:sz="0" w:space="0" w:color="auto"/>
            <w:bottom w:val="none" w:sz="0" w:space="0" w:color="auto"/>
            <w:right w:val="none" w:sz="0" w:space="0" w:color="auto"/>
          </w:divBdr>
        </w:div>
        <w:div w:id="2011327035">
          <w:marLeft w:val="1166"/>
          <w:marRight w:val="0"/>
          <w:marTop w:val="0"/>
          <w:marBottom w:val="0"/>
          <w:divBdr>
            <w:top w:val="none" w:sz="0" w:space="0" w:color="auto"/>
            <w:left w:val="none" w:sz="0" w:space="0" w:color="auto"/>
            <w:bottom w:val="none" w:sz="0" w:space="0" w:color="auto"/>
            <w:right w:val="none" w:sz="0" w:space="0" w:color="auto"/>
          </w:divBdr>
        </w:div>
      </w:divsChild>
    </w:div>
    <w:div w:id="1537307609">
      <w:bodyDiv w:val="1"/>
      <w:marLeft w:val="0"/>
      <w:marRight w:val="0"/>
      <w:marTop w:val="0"/>
      <w:marBottom w:val="0"/>
      <w:divBdr>
        <w:top w:val="none" w:sz="0" w:space="0" w:color="auto"/>
        <w:left w:val="none" w:sz="0" w:space="0" w:color="auto"/>
        <w:bottom w:val="none" w:sz="0" w:space="0" w:color="auto"/>
        <w:right w:val="none" w:sz="0" w:space="0" w:color="auto"/>
      </w:divBdr>
    </w:div>
    <w:div w:id="1537619304">
      <w:bodyDiv w:val="1"/>
      <w:marLeft w:val="0"/>
      <w:marRight w:val="0"/>
      <w:marTop w:val="0"/>
      <w:marBottom w:val="0"/>
      <w:divBdr>
        <w:top w:val="none" w:sz="0" w:space="0" w:color="auto"/>
        <w:left w:val="none" w:sz="0" w:space="0" w:color="auto"/>
        <w:bottom w:val="none" w:sz="0" w:space="0" w:color="auto"/>
        <w:right w:val="none" w:sz="0" w:space="0" w:color="auto"/>
      </w:divBdr>
      <w:divsChild>
        <w:div w:id="109663347">
          <w:marLeft w:val="446"/>
          <w:marRight w:val="0"/>
          <w:marTop w:val="0"/>
          <w:marBottom w:val="0"/>
          <w:divBdr>
            <w:top w:val="none" w:sz="0" w:space="0" w:color="auto"/>
            <w:left w:val="none" w:sz="0" w:space="0" w:color="auto"/>
            <w:bottom w:val="none" w:sz="0" w:space="0" w:color="auto"/>
            <w:right w:val="none" w:sz="0" w:space="0" w:color="auto"/>
          </w:divBdr>
        </w:div>
        <w:div w:id="523373103">
          <w:marLeft w:val="446"/>
          <w:marRight w:val="0"/>
          <w:marTop w:val="0"/>
          <w:marBottom w:val="0"/>
          <w:divBdr>
            <w:top w:val="none" w:sz="0" w:space="0" w:color="auto"/>
            <w:left w:val="none" w:sz="0" w:space="0" w:color="auto"/>
            <w:bottom w:val="none" w:sz="0" w:space="0" w:color="auto"/>
            <w:right w:val="none" w:sz="0" w:space="0" w:color="auto"/>
          </w:divBdr>
        </w:div>
        <w:div w:id="1418595847">
          <w:marLeft w:val="446"/>
          <w:marRight w:val="0"/>
          <w:marTop w:val="0"/>
          <w:marBottom w:val="0"/>
          <w:divBdr>
            <w:top w:val="none" w:sz="0" w:space="0" w:color="auto"/>
            <w:left w:val="none" w:sz="0" w:space="0" w:color="auto"/>
            <w:bottom w:val="none" w:sz="0" w:space="0" w:color="auto"/>
            <w:right w:val="none" w:sz="0" w:space="0" w:color="auto"/>
          </w:divBdr>
        </w:div>
        <w:div w:id="1468665362">
          <w:marLeft w:val="446"/>
          <w:marRight w:val="0"/>
          <w:marTop w:val="0"/>
          <w:marBottom w:val="0"/>
          <w:divBdr>
            <w:top w:val="none" w:sz="0" w:space="0" w:color="auto"/>
            <w:left w:val="none" w:sz="0" w:space="0" w:color="auto"/>
            <w:bottom w:val="none" w:sz="0" w:space="0" w:color="auto"/>
            <w:right w:val="none" w:sz="0" w:space="0" w:color="auto"/>
          </w:divBdr>
        </w:div>
        <w:div w:id="1892036143">
          <w:marLeft w:val="446"/>
          <w:marRight w:val="0"/>
          <w:marTop w:val="0"/>
          <w:marBottom w:val="0"/>
          <w:divBdr>
            <w:top w:val="none" w:sz="0" w:space="0" w:color="auto"/>
            <w:left w:val="none" w:sz="0" w:space="0" w:color="auto"/>
            <w:bottom w:val="none" w:sz="0" w:space="0" w:color="auto"/>
            <w:right w:val="none" w:sz="0" w:space="0" w:color="auto"/>
          </w:divBdr>
        </w:div>
      </w:divsChild>
    </w:div>
    <w:div w:id="1545486066">
      <w:bodyDiv w:val="1"/>
      <w:marLeft w:val="0"/>
      <w:marRight w:val="0"/>
      <w:marTop w:val="0"/>
      <w:marBottom w:val="0"/>
      <w:divBdr>
        <w:top w:val="none" w:sz="0" w:space="0" w:color="auto"/>
        <w:left w:val="none" w:sz="0" w:space="0" w:color="auto"/>
        <w:bottom w:val="none" w:sz="0" w:space="0" w:color="auto"/>
        <w:right w:val="none" w:sz="0" w:space="0" w:color="auto"/>
      </w:divBdr>
    </w:div>
    <w:div w:id="1557620184">
      <w:bodyDiv w:val="1"/>
      <w:marLeft w:val="0"/>
      <w:marRight w:val="0"/>
      <w:marTop w:val="0"/>
      <w:marBottom w:val="0"/>
      <w:divBdr>
        <w:top w:val="none" w:sz="0" w:space="0" w:color="auto"/>
        <w:left w:val="none" w:sz="0" w:space="0" w:color="auto"/>
        <w:bottom w:val="none" w:sz="0" w:space="0" w:color="auto"/>
        <w:right w:val="none" w:sz="0" w:space="0" w:color="auto"/>
      </w:divBdr>
      <w:divsChild>
        <w:div w:id="85344540">
          <w:marLeft w:val="547"/>
          <w:marRight w:val="0"/>
          <w:marTop w:val="86"/>
          <w:marBottom w:val="0"/>
          <w:divBdr>
            <w:top w:val="none" w:sz="0" w:space="0" w:color="auto"/>
            <w:left w:val="none" w:sz="0" w:space="0" w:color="auto"/>
            <w:bottom w:val="none" w:sz="0" w:space="0" w:color="auto"/>
            <w:right w:val="none" w:sz="0" w:space="0" w:color="auto"/>
          </w:divBdr>
        </w:div>
        <w:div w:id="1332219210">
          <w:marLeft w:val="547"/>
          <w:marRight w:val="0"/>
          <w:marTop w:val="86"/>
          <w:marBottom w:val="0"/>
          <w:divBdr>
            <w:top w:val="none" w:sz="0" w:space="0" w:color="auto"/>
            <w:left w:val="none" w:sz="0" w:space="0" w:color="auto"/>
            <w:bottom w:val="none" w:sz="0" w:space="0" w:color="auto"/>
            <w:right w:val="none" w:sz="0" w:space="0" w:color="auto"/>
          </w:divBdr>
        </w:div>
      </w:divsChild>
    </w:div>
    <w:div w:id="1558972332">
      <w:bodyDiv w:val="1"/>
      <w:marLeft w:val="0"/>
      <w:marRight w:val="0"/>
      <w:marTop w:val="0"/>
      <w:marBottom w:val="0"/>
      <w:divBdr>
        <w:top w:val="none" w:sz="0" w:space="0" w:color="auto"/>
        <w:left w:val="none" w:sz="0" w:space="0" w:color="auto"/>
        <w:bottom w:val="none" w:sz="0" w:space="0" w:color="auto"/>
        <w:right w:val="none" w:sz="0" w:space="0" w:color="auto"/>
      </w:divBdr>
    </w:div>
    <w:div w:id="1565944524">
      <w:bodyDiv w:val="1"/>
      <w:marLeft w:val="0"/>
      <w:marRight w:val="0"/>
      <w:marTop w:val="0"/>
      <w:marBottom w:val="0"/>
      <w:divBdr>
        <w:top w:val="none" w:sz="0" w:space="0" w:color="auto"/>
        <w:left w:val="none" w:sz="0" w:space="0" w:color="auto"/>
        <w:bottom w:val="none" w:sz="0" w:space="0" w:color="auto"/>
        <w:right w:val="none" w:sz="0" w:space="0" w:color="auto"/>
      </w:divBdr>
      <w:divsChild>
        <w:div w:id="238640120">
          <w:marLeft w:val="1440"/>
          <w:marRight w:val="0"/>
          <w:marTop w:val="0"/>
          <w:marBottom w:val="0"/>
          <w:divBdr>
            <w:top w:val="none" w:sz="0" w:space="0" w:color="auto"/>
            <w:left w:val="none" w:sz="0" w:space="0" w:color="auto"/>
            <w:bottom w:val="none" w:sz="0" w:space="0" w:color="auto"/>
            <w:right w:val="none" w:sz="0" w:space="0" w:color="auto"/>
          </w:divBdr>
        </w:div>
        <w:div w:id="322129721">
          <w:marLeft w:val="720"/>
          <w:marRight w:val="0"/>
          <w:marTop w:val="0"/>
          <w:marBottom w:val="0"/>
          <w:divBdr>
            <w:top w:val="none" w:sz="0" w:space="0" w:color="auto"/>
            <w:left w:val="none" w:sz="0" w:space="0" w:color="auto"/>
            <w:bottom w:val="none" w:sz="0" w:space="0" w:color="auto"/>
            <w:right w:val="none" w:sz="0" w:space="0" w:color="auto"/>
          </w:divBdr>
        </w:div>
        <w:div w:id="1276712494">
          <w:marLeft w:val="1440"/>
          <w:marRight w:val="0"/>
          <w:marTop w:val="0"/>
          <w:marBottom w:val="0"/>
          <w:divBdr>
            <w:top w:val="none" w:sz="0" w:space="0" w:color="auto"/>
            <w:left w:val="none" w:sz="0" w:space="0" w:color="auto"/>
            <w:bottom w:val="none" w:sz="0" w:space="0" w:color="auto"/>
            <w:right w:val="none" w:sz="0" w:space="0" w:color="auto"/>
          </w:divBdr>
        </w:div>
      </w:divsChild>
    </w:div>
    <w:div w:id="1573470344">
      <w:bodyDiv w:val="1"/>
      <w:marLeft w:val="0"/>
      <w:marRight w:val="0"/>
      <w:marTop w:val="0"/>
      <w:marBottom w:val="0"/>
      <w:divBdr>
        <w:top w:val="none" w:sz="0" w:space="0" w:color="auto"/>
        <w:left w:val="none" w:sz="0" w:space="0" w:color="auto"/>
        <w:bottom w:val="none" w:sz="0" w:space="0" w:color="auto"/>
        <w:right w:val="none" w:sz="0" w:space="0" w:color="auto"/>
      </w:divBdr>
      <w:divsChild>
        <w:div w:id="21591608">
          <w:marLeft w:val="331"/>
          <w:marRight w:val="0"/>
          <w:marTop w:val="0"/>
          <w:marBottom w:val="0"/>
          <w:divBdr>
            <w:top w:val="none" w:sz="0" w:space="0" w:color="auto"/>
            <w:left w:val="none" w:sz="0" w:space="0" w:color="auto"/>
            <w:bottom w:val="none" w:sz="0" w:space="0" w:color="auto"/>
            <w:right w:val="none" w:sz="0" w:space="0" w:color="auto"/>
          </w:divBdr>
        </w:div>
        <w:div w:id="1123769967">
          <w:marLeft w:val="331"/>
          <w:marRight w:val="0"/>
          <w:marTop w:val="0"/>
          <w:marBottom w:val="0"/>
          <w:divBdr>
            <w:top w:val="none" w:sz="0" w:space="0" w:color="auto"/>
            <w:left w:val="none" w:sz="0" w:space="0" w:color="auto"/>
            <w:bottom w:val="none" w:sz="0" w:space="0" w:color="auto"/>
            <w:right w:val="none" w:sz="0" w:space="0" w:color="auto"/>
          </w:divBdr>
        </w:div>
        <w:div w:id="1531605472">
          <w:marLeft w:val="331"/>
          <w:marRight w:val="0"/>
          <w:marTop w:val="0"/>
          <w:marBottom w:val="0"/>
          <w:divBdr>
            <w:top w:val="none" w:sz="0" w:space="0" w:color="auto"/>
            <w:left w:val="none" w:sz="0" w:space="0" w:color="auto"/>
            <w:bottom w:val="none" w:sz="0" w:space="0" w:color="auto"/>
            <w:right w:val="none" w:sz="0" w:space="0" w:color="auto"/>
          </w:divBdr>
        </w:div>
      </w:divsChild>
    </w:div>
    <w:div w:id="1606304950">
      <w:bodyDiv w:val="1"/>
      <w:marLeft w:val="0"/>
      <w:marRight w:val="0"/>
      <w:marTop w:val="0"/>
      <w:marBottom w:val="0"/>
      <w:divBdr>
        <w:top w:val="none" w:sz="0" w:space="0" w:color="auto"/>
        <w:left w:val="none" w:sz="0" w:space="0" w:color="auto"/>
        <w:bottom w:val="none" w:sz="0" w:space="0" w:color="auto"/>
        <w:right w:val="none" w:sz="0" w:space="0" w:color="auto"/>
      </w:divBdr>
    </w:div>
    <w:div w:id="1623921266">
      <w:bodyDiv w:val="1"/>
      <w:marLeft w:val="0"/>
      <w:marRight w:val="0"/>
      <w:marTop w:val="0"/>
      <w:marBottom w:val="0"/>
      <w:divBdr>
        <w:top w:val="none" w:sz="0" w:space="0" w:color="auto"/>
        <w:left w:val="none" w:sz="0" w:space="0" w:color="auto"/>
        <w:bottom w:val="none" w:sz="0" w:space="0" w:color="auto"/>
        <w:right w:val="none" w:sz="0" w:space="0" w:color="auto"/>
      </w:divBdr>
    </w:div>
    <w:div w:id="1628587911">
      <w:bodyDiv w:val="1"/>
      <w:marLeft w:val="0"/>
      <w:marRight w:val="0"/>
      <w:marTop w:val="0"/>
      <w:marBottom w:val="0"/>
      <w:divBdr>
        <w:top w:val="none" w:sz="0" w:space="0" w:color="auto"/>
        <w:left w:val="none" w:sz="0" w:space="0" w:color="auto"/>
        <w:bottom w:val="none" w:sz="0" w:space="0" w:color="auto"/>
        <w:right w:val="none" w:sz="0" w:space="0" w:color="auto"/>
      </w:divBdr>
    </w:div>
    <w:div w:id="1645039824">
      <w:bodyDiv w:val="1"/>
      <w:marLeft w:val="0"/>
      <w:marRight w:val="0"/>
      <w:marTop w:val="0"/>
      <w:marBottom w:val="0"/>
      <w:divBdr>
        <w:top w:val="none" w:sz="0" w:space="0" w:color="auto"/>
        <w:left w:val="none" w:sz="0" w:space="0" w:color="auto"/>
        <w:bottom w:val="none" w:sz="0" w:space="0" w:color="auto"/>
        <w:right w:val="none" w:sz="0" w:space="0" w:color="auto"/>
      </w:divBdr>
      <w:divsChild>
        <w:div w:id="19088801">
          <w:marLeft w:val="446"/>
          <w:marRight w:val="0"/>
          <w:marTop w:val="0"/>
          <w:marBottom w:val="0"/>
          <w:divBdr>
            <w:top w:val="none" w:sz="0" w:space="0" w:color="auto"/>
            <w:left w:val="none" w:sz="0" w:space="0" w:color="auto"/>
            <w:bottom w:val="none" w:sz="0" w:space="0" w:color="auto"/>
            <w:right w:val="none" w:sz="0" w:space="0" w:color="auto"/>
          </w:divBdr>
        </w:div>
        <w:div w:id="652681117">
          <w:marLeft w:val="446"/>
          <w:marRight w:val="0"/>
          <w:marTop w:val="0"/>
          <w:marBottom w:val="0"/>
          <w:divBdr>
            <w:top w:val="none" w:sz="0" w:space="0" w:color="auto"/>
            <w:left w:val="none" w:sz="0" w:space="0" w:color="auto"/>
            <w:bottom w:val="none" w:sz="0" w:space="0" w:color="auto"/>
            <w:right w:val="none" w:sz="0" w:space="0" w:color="auto"/>
          </w:divBdr>
        </w:div>
        <w:div w:id="1482578554">
          <w:marLeft w:val="446"/>
          <w:marRight w:val="0"/>
          <w:marTop w:val="0"/>
          <w:marBottom w:val="0"/>
          <w:divBdr>
            <w:top w:val="none" w:sz="0" w:space="0" w:color="auto"/>
            <w:left w:val="none" w:sz="0" w:space="0" w:color="auto"/>
            <w:bottom w:val="none" w:sz="0" w:space="0" w:color="auto"/>
            <w:right w:val="none" w:sz="0" w:space="0" w:color="auto"/>
          </w:divBdr>
        </w:div>
        <w:div w:id="2027099619">
          <w:marLeft w:val="446"/>
          <w:marRight w:val="0"/>
          <w:marTop w:val="0"/>
          <w:marBottom w:val="0"/>
          <w:divBdr>
            <w:top w:val="none" w:sz="0" w:space="0" w:color="auto"/>
            <w:left w:val="none" w:sz="0" w:space="0" w:color="auto"/>
            <w:bottom w:val="none" w:sz="0" w:space="0" w:color="auto"/>
            <w:right w:val="none" w:sz="0" w:space="0" w:color="auto"/>
          </w:divBdr>
        </w:div>
      </w:divsChild>
    </w:div>
    <w:div w:id="1651863016">
      <w:bodyDiv w:val="1"/>
      <w:marLeft w:val="0"/>
      <w:marRight w:val="0"/>
      <w:marTop w:val="0"/>
      <w:marBottom w:val="0"/>
      <w:divBdr>
        <w:top w:val="none" w:sz="0" w:space="0" w:color="auto"/>
        <w:left w:val="none" w:sz="0" w:space="0" w:color="auto"/>
        <w:bottom w:val="none" w:sz="0" w:space="0" w:color="auto"/>
        <w:right w:val="none" w:sz="0" w:space="0" w:color="auto"/>
      </w:divBdr>
    </w:div>
    <w:div w:id="1652903610">
      <w:bodyDiv w:val="1"/>
      <w:marLeft w:val="120"/>
      <w:marRight w:val="120"/>
      <w:marTop w:val="120"/>
      <w:marBottom w:val="120"/>
      <w:divBdr>
        <w:top w:val="none" w:sz="0" w:space="0" w:color="auto"/>
        <w:left w:val="none" w:sz="0" w:space="0" w:color="auto"/>
        <w:bottom w:val="none" w:sz="0" w:space="0" w:color="auto"/>
        <w:right w:val="none" w:sz="0" w:space="0" w:color="auto"/>
      </w:divBdr>
    </w:div>
    <w:div w:id="1662851157">
      <w:bodyDiv w:val="1"/>
      <w:marLeft w:val="0"/>
      <w:marRight w:val="0"/>
      <w:marTop w:val="0"/>
      <w:marBottom w:val="0"/>
      <w:divBdr>
        <w:top w:val="none" w:sz="0" w:space="0" w:color="auto"/>
        <w:left w:val="none" w:sz="0" w:space="0" w:color="auto"/>
        <w:bottom w:val="none" w:sz="0" w:space="0" w:color="auto"/>
        <w:right w:val="none" w:sz="0" w:space="0" w:color="auto"/>
      </w:divBdr>
    </w:div>
    <w:div w:id="1667320872">
      <w:bodyDiv w:val="1"/>
      <w:marLeft w:val="0"/>
      <w:marRight w:val="0"/>
      <w:marTop w:val="0"/>
      <w:marBottom w:val="0"/>
      <w:divBdr>
        <w:top w:val="none" w:sz="0" w:space="0" w:color="auto"/>
        <w:left w:val="none" w:sz="0" w:space="0" w:color="auto"/>
        <w:bottom w:val="none" w:sz="0" w:space="0" w:color="auto"/>
        <w:right w:val="none" w:sz="0" w:space="0" w:color="auto"/>
      </w:divBdr>
      <w:divsChild>
        <w:div w:id="150024518">
          <w:marLeft w:val="1987"/>
          <w:marRight w:val="0"/>
          <w:marTop w:val="120"/>
          <w:marBottom w:val="0"/>
          <w:divBdr>
            <w:top w:val="none" w:sz="0" w:space="0" w:color="auto"/>
            <w:left w:val="none" w:sz="0" w:space="0" w:color="auto"/>
            <w:bottom w:val="none" w:sz="0" w:space="0" w:color="auto"/>
            <w:right w:val="none" w:sz="0" w:space="0" w:color="auto"/>
          </w:divBdr>
        </w:div>
        <w:div w:id="1797529938">
          <w:marLeft w:val="1987"/>
          <w:marRight w:val="0"/>
          <w:marTop w:val="120"/>
          <w:marBottom w:val="0"/>
          <w:divBdr>
            <w:top w:val="none" w:sz="0" w:space="0" w:color="auto"/>
            <w:left w:val="none" w:sz="0" w:space="0" w:color="auto"/>
            <w:bottom w:val="none" w:sz="0" w:space="0" w:color="auto"/>
            <w:right w:val="none" w:sz="0" w:space="0" w:color="auto"/>
          </w:divBdr>
        </w:div>
        <w:div w:id="1954946162">
          <w:marLeft w:val="1987"/>
          <w:marRight w:val="0"/>
          <w:marTop w:val="120"/>
          <w:marBottom w:val="0"/>
          <w:divBdr>
            <w:top w:val="none" w:sz="0" w:space="0" w:color="auto"/>
            <w:left w:val="none" w:sz="0" w:space="0" w:color="auto"/>
            <w:bottom w:val="none" w:sz="0" w:space="0" w:color="auto"/>
            <w:right w:val="none" w:sz="0" w:space="0" w:color="auto"/>
          </w:divBdr>
        </w:div>
      </w:divsChild>
    </w:div>
    <w:div w:id="1672488077">
      <w:bodyDiv w:val="1"/>
      <w:marLeft w:val="0"/>
      <w:marRight w:val="0"/>
      <w:marTop w:val="0"/>
      <w:marBottom w:val="0"/>
      <w:divBdr>
        <w:top w:val="none" w:sz="0" w:space="0" w:color="auto"/>
        <w:left w:val="none" w:sz="0" w:space="0" w:color="auto"/>
        <w:bottom w:val="none" w:sz="0" w:space="0" w:color="auto"/>
        <w:right w:val="none" w:sz="0" w:space="0" w:color="auto"/>
      </w:divBdr>
      <w:divsChild>
        <w:div w:id="261181531">
          <w:marLeft w:val="547"/>
          <w:marRight w:val="0"/>
          <w:marTop w:val="120"/>
          <w:marBottom w:val="0"/>
          <w:divBdr>
            <w:top w:val="none" w:sz="0" w:space="0" w:color="auto"/>
            <w:left w:val="none" w:sz="0" w:space="0" w:color="auto"/>
            <w:bottom w:val="none" w:sz="0" w:space="0" w:color="auto"/>
            <w:right w:val="none" w:sz="0" w:space="0" w:color="auto"/>
          </w:divBdr>
        </w:div>
        <w:div w:id="1082795169">
          <w:marLeft w:val="547"/>
          <w:marRight w:val="0"/>
          <w:marTop w:val="120"/>
          <w:marBottom w:val="0"/>
          <w:divBdr>
            <w:top w:val="none" w:sz="0" w:space="0" w:color="auto"/>
            <w:left w:val="none" w:sz="0" w:space="0" w:color="auto"/>
            <w:bottom w:val="none" w:sz="0" w:space="0" w:color="auto"/>
            <w:right w:val="none" w:sz="0" w:space="0" w:color="auto"/>
          </w:divBdr>
        </w:div>
        <w:div w:id="1523861843">
          <w:marLeft w:val="547"/>
          <w:marRight w:val="0"/>
          <w:marTop w:val="120"/>
          <w:marBottom w:val="0"/>
          <w:divBdr>
            <w:top w:val="none" w:sz="0" w:space="0" w:color="auto"/>
            <w:left w:val="none" w:sz="0" w:space="0" w:color="auto"/>
            <w:bottom w:val="none" w:sz="0" w:space="0" w:color="auto"/>
            <w:right w:val="none" w:sz="0" w:space="0" w:color="auto"/>
          </w:divBdr>
        </w:div>
        <w:div w:id="1907690815">
          <w:marLeft w:val="547"/>
          <w:marRight w:val="0"/>
          <w:marTop w:val="120"/>
          <w:marBottom w:val="0"/>
          <w:divBdr>
            <w:top w:val="none" w:sz="0" w:space="0" w:color="auto"/>
            <w:left w:val="none" w:sz="0" w:space="0" w:color="auto"/>
            <w:bottom w:val="none" w:sz="0" w:space="0" w:color="auto"/>
            <w:right w:val="none" w:sz="0" w:space="0" w:color="auto"/>
          </w:divBdr>
        </w:div>
      </w:divsChild>
    </w:div>
    <w:div w:id="1721053229">
      <w:bodyDiv w:val="1"/>
      <w:marLeft w:val="0"/>
      <w:marRight w:val="0"/>
      <w:marTop w:val="0"/>
      <w:marBottom w:val="0"/>
      <w:divBdr>
        <w:top w:val="none" w:sz="0" w:space="0" w:color="auto"/>
        <w:left w:val="none" w:sz="0" w:space="0" w:color="auto"/>
        <w:bottom w:val="none" w:sz="0" w:space="0" w:color="auto"/>
        <w:right w:val="none" w:sz="0" w:space="0" w:color="auto"/>
      </w:divBdr>
    </w:div>
    <w:div w:id="1740905061">
      <w:bodyDiv w:val="1"/>
      <w:marLeft w:val="0"/>
      <w:marRight w:val="0"/>
      <w:marTop w:val="0"/>
      <w:marBottom w:val="0"/>
      <w:divBdr>
        <w:top w:val="none" w:sz="0" w:space="0" w:color="auto"/>
        <w:left w:val="none" w:sz="0" w:space="0" w:color="auto"/>
        <w:bottom w:val="none" w:sz="0" w:space="0" w:color="auto"/>
        <w:right w:val="none" w:sz="0" w:space="0" w:color="auto"/>
      </w:divBdr>
    </w:div>
    <w:div w:id="1753577356">
      <w:bodyDiv w:val="1"/>
      <w:marLeft w:val="0"/>
      <w:marRight w:val="0"/>
      <w:marTop w:val="0"/>
      <w:marBottom w:val="0"/>
      <w:divBdr>
        <w:top w:val="none" w:sz="0" w:space="0" w:color="auto"/>
        <w:left w:val="none" w:sz="0" w:space="0" w:color="auto"/>
        <w:bottom w:val="none" w:sz="0" w:space="0" w:color="auto"/>
        <w:right w:val="none" w:sz="0" w:space="0" w:color="auto"/>
      </w:divBdr>
    </w:div>
    <w:div w:id="1755013272">
      <w:bodyDiv w:val="1"/>
      <w:marLeft w:val="0"/>
      <w:marRight w:val="0"/>
      <w:marTop w:val="0"/>
      <w:marBottom w:val="0"/>
      <w:divBdr>
        <w:top w:val="none" w:sz="0" w:space="0" w:color="auto"/>
        <w:left w:val="none" w:sz="0" w:space="0" w:color="auto"/>
        <w:bottom w:val="none" w:sz="0" w:space="0" w:color="auto"/>
        <w:right w:val="none" w:sz="0" w:space="0" w:color="auto"/>
      </w:divBdr>
    </w:div>
    <w:div w:id="1758986307">
      <w:bodyDiv w:val="1"/>
      <w:marLeft w:val="0"/>
      <w:marRight w:val="0"/>
      <w:marTop w:val="0"/>
      <w:marBottom w:val="0"/>
      <w:divBdr>
        <w:top w:val="none" w:sz="0" w:space="0" w:color="auto"/>
        <w:left w:val="none" w:sz="0" w:space="0" w:color="auto"/>
        <w:bottom w:val="none" w:sz="0" w:space="0" w:color="auto"/>
        <w:right w:val="none" w:sz="0" w:space="0" w:color="auto"/>
      </w:divBdr>
    </w:div>
    <w:div w:id="1789811947">
      <w:bodyDiv w:val="1"/>
      <w:marLeft w:val="0"/>
      <w:marRight w:val="0"/>
      <w:marTop w:val="0"/>
      <w:marBottom w:val="0"/>
      <w:divBdr>
        <w:top w:val="none" w:sz="0" w:space="0" w:color="auto"/>
        <w:left w:val="none" w:sz="0" w:space="0" w:color="auto"/>
        <w:bottom w:val="none" w:sz="0" w:space="0" w:color="auto"/>
        <w:right w:val="none" w:sz="0" w:space="0" w:color="auto"/>
      </w:divBdr>
    </w:div>
    <w:div w:id="1825537278">
      <w:bodyDiv w:val="1"/>
      <w:marLeft w:val="0"/>
      <w:marRight w:val="0"/>
      <w:marTop w:val="0"/>
      <w:marBottom w:val="0"/>
      <w:divBdr>
        <w:top w:val="none" w:sz="0" w:space="0" w:color="auto"/>
        <w:left w:val="none" w:sz="0" w:space="0" w:color="auto"/>
        <w:bottom w:val="none" w:sz="0" w:space="0" w:color="auto"/>
        <w:right w:val="none" w:sz="0" w:space="0" w:color="auto"/>
      </w:divBdr>
      <w:divsChild>
        <w:div w:id="529685493">
          <w:marLeft w:val="547"/>
          <w:marRight w:val="0"/>
          <w:marTop w:val="144"/>
          <w:marBottom w:val="0"/>
          <w:divBdr>
            <w:top w:val="none" w:sz="0" w:space="0" w:color="auto"/>
            <w:left w:val="none" w:sz="0" w:space="0" w:color="auto"/>
            <w:bottom w:val="none" w:sz="0" w:space="0" w:color="auto"/>
            <w:right w:val="none" w:sz="0" w:space="0" w:color="auto"/>
          </w:divBdr>
        </w:div>
        <w:div w:id="1793669155">
          <w:marLeft w:val="547"/>
          <w:marRight w:val="0"/>
          <w:marTop w:val="144"/>
          <w:marBottom w:val="0"/>
          <w:divBdr>
            <w:top w:val="none" w:sz="0" w:space="0" w:color="auto"/>
            <w:left w:val="none" w:sz="0" w:space="0" w:color="auto"/>
            <w:bottom w:val="none" w:sz="0" w:space="0" w:color="auto"/>
            <w:right w:val="none" w:sz="0" w:space="0" w:color="auto"/>
          </w:divBdr>
        </w:div>
      </w:divsChild>
    </w:div>
    <w:div w:id="1833982209">
      <w:bodyDiv w:val="1"/>
      <w:marLeft w:val="0"/>
      <w:marRight w:val="0"/>
      <w:marTop w:val="0"/>
      <w:marBottom w:val="0"/>
      <w:divBdr>
        <w:top w:val="none" w:sz="0" w:space="0" w:color="auto"/>
        <w:left w:val="none" w:sz="0" w:space="0" w:color="auto"/>
        <w:bottom w:val="none" w:sz="0" w:space="0" w:color="auto"/>
        <w:right w:val="none" w:sz="0" w:space="0" w:color="auto"/>
      </w:divBdr>
    </w:div>
    <w:div w:id="1849439738">
      <w:bodyDiv w:val="1"/>
      <w:marLeft w:val="0"/>
      <w:marRight w:val="0"/>
      <w:marTop w:val="0"/>
      <w:marBottom w:val="0"/>
      <w:divBdr>
        <w:top w:val="none" w:sz="0" w:space="0" w:color="auto"/>
        <w:left w:val="none" w:sz="0" w:space="0" w:color="auto"/>
        <w:bottom w:val="none" w:sz="0" w:space="0" w:color="auto"/>
        <w:right w:val="none" w:sz="0" w:space="0" w:color="auto"/>
      </w:divBdr>
    </w:div>
    <w:div w:id="1859737241">
      <w:bodyDiv w:val="1"/>
      <w:marLeft w:val="0"/>
      <w:marRight w:val="0"/>
      <w:marTop w:val="0"/>
      <w:marBottom w:val="0"/>
      <w:divBdr>
        <w:top w:val="none" w:sz="0" w:space="0" w:color="auto"/>
        <w:left w:val="none" w:sz="0" w:space="0" w:color="auto"/>
        <w:bottom w:val="none" w:sz="0" w:space="0" w:color="auto"/>
        <w:right w:val="none" w:sz="0" w:space="0" w:color="auto"/>
      </w:divBdr>
      <w:divsChild>
        <w:div w:id="845435886">
          <w:marLeft w:val="547"/>
          <w:marRight w:val="0"/>
          <w:marTop w:val="144"/>
          <w:marBottom w:val="0"/>
          <w:divBdr>
            <w:top w:val="none" w:sz="0" w:space="0" w:color="auto"/>
            <w:left w:val="none" w:sz="0" w:space="0" w:color="auto"/>
            <w:bottom w:val="none" w:sz="0" w:space="0" w:color="auto"/>
            <w:right w:val="none" w:sz="0" w:space="0" w:color="auto"/>
          </w:divBdr>
        </w:div>
        <w:div w:id="1983805839">
          <w:marLeft w:val="547"/>
          <w:marRight w:val="0"/>
          <w:marTop w:val="144"/>
          <w:marBottom w:val="0"/>
          <w:divBdr>
            <w:top w:val="none" w:sz="0" w:space="0" w:color="auto"/>
            <w:left w:val="none" w:sz="0" w:space="0" w:color="auto"/>
            <w:bottom w:val="none" w:sz="0" w:space="0" w:color="auto"/>
            <w:right w:val="none" w:sz="0" w:space="0" w:color="auto"/>
          </w:divBdr>
        </w:div>
      </w:divsChild>
    </w:div>
    <w:div w:id="1874734062">
      <w:bodyDiv w:val="1"/>
      <w:marLeft w:val="0"/>
      <w:marRight w:val="0"/>
      <w:marTop w:val="0"/>
      <w:marBottom w:val="0"/>
      <w:divBdr>
        <w:top w:val="none" w:sz="0" w:space="0" w:color="auto"/>
        <w:left w:val="none" w:sz="0" w:space="0" w:color="auto"/>
        <w:bottom w:val="none" w:sz="0" w:space="0" w:color="auto"/>
        <w:right w:val="none" w:sz="0" w:space="0" w:color="auto"/>
      </w:divBdr>
      <w:divsChild>
        <w:div w:id="659693997">
          <w:marLeft w:val="259"/>
          <w:marRight w:val="0"/>
          <w:marTop w:val="270"/>
          <w:marBottom w:val="0"/>
          <w:divBdr>
            <w:top w:val="none" w:sz="0" w:space="0" w:color="auto"/>
            <w:left w:val="none" w:sz="0" w:space="0" w:color="auto"/>
            <w:bottom w:val="none" w:sz="0" w:space="0" w:color="auto"/>
            <w:right w:val="none" w:sz="0" w:space="0" w:color="auto"/>
          </w:divBdr>
        </w:div>
      </w:divsChild>
    </w:div>
    <w:div w:id="1878002082">
      <w:bodyDiv w:val="1"/>
      <w:marLeft w:val="0"/>
      <w:marRight w:val="0"/>
      <w:marTop w:val="0"/>
      <w:marBottom w:val="0"/>
      <w:divBdr>
        <w:top w:val="none" w:sz="0" w:space="0" w:color="auto"/>
        <w:left w:val="none" w:sz="0" w:space="0" w:color="auto"/>
        <w:bottom w:val="none" w:sz="0" w:space="0" w:color="auto"/>
        <w:right w:val="none" w:sz="0" w:space="0" w:color="auto"/>
      </w:divBdr>
    </w:div>
    <w:div w:id="1891451263">
      <w:bodyDiv w:val="1"/>
      <w:marLeft w:val="0"/>
      <w:marRight w:val="0"/>
      <w:marTop w:val="0"/>
      <w:marBottom w:val="0"/>
      <w:divBdr>
        <w:top w:val="none" w:sz="0" w:space="0" w:color="auto"/>
        <w:left w:val="none" w:sz="0" w:space="0" w:color="auto"/>
        <w:bottom w:val="none" w:sz="0" w:space="0" w:color="auto"/>
        <w:right w:val="none" w:sz="0" w:space="0" w:color="auto"/>
      </w:divBdr>
    </w:div>
    <w:div w:id="1964647981">
      <w:bodyDiv w:val="1"/>
      <w:marLeft w:val="0"/>
      <w:marRight w:val="0"/>
      <w:marTop w:val="0"/>
      <w:marBottom w:val="0"/>
      <w:divBdr>
        <w:top w:val="none" w:sz="0" w:space="0" w:color="auto"/>
        <w:left w:val="none" w:sz="0" w:space="0" w:color="auto"/>
        <w:bottom w:val="none" w:sz="0" w:space="0" w:color="auto"/>
        <w:right w:val="none" w:sz="0" w:space="0" w:color="auto"/>
      </w:divBdr>
      <w:divsChild>
        <w:div w:id="35551956">
          <w:marLeft w:val="835"/>
          <w:marRight w:val="0"/>
          <w:marTop w:val="0"/>
          <w:marBottom w:val="240"/>
          <w:divBdr>
            <w:top w:val="none" w:sz="0" w:space="0" w:color="auto"/>
            <w:left w:val="none" w:sz="0" w:space="0" w:color="auto"/>
            <w:bottom w:val="none" w:sz="0" w:space="0" w:color="auto"/>
            <w:right w:val="none" w:sz="0" w:space="0" w:color="auto"/>
          </w:divBdr>
        </w:div>
        <w:div w:id="836774918">
          <w:marLeft w:val="835"/>
          <w:marRight w:val="0"/>
          <w:marTop w:val="0"/>
          <w:marBottom w:val="240"/>
          <w:divBdr>
            <w:top w:val="none" w:sz="0" w:space="0" w:color="auto"/>
            <w:left w:val="none" w:sz="0" w:space="0" w:color="auto"/>
            <w:bottom w:val="none" w:sz="0" w:space="0" w:color="auto"/>
            <w:right w:val="none" w:sz="0" w:space="0" w:color="auto"/>
          </w:divBdr>
        </w:div>
        <w:div w:id="1323124012">
          <w:marLeft w:val="835"/>
          <w:marRight w:val="0"/>
          <w:marTop w:val="0"/>
          <w:marBottom w:val="240"/>
          <w:divBdr>
            <w:top w:val="none" w:sz="0" w:space="0" w:color="auto"/>
            <w:left w:val="none" w:sz="0" w:space="0" w:color="auto"/>
            <w:bottom w:val="none" w:sz="0" w:space="0" w:color="auto"/>
            <w:right w:val="none" w:sz="0" w:space="0" w:color="auto"/>
          </w:divBdr>
        </w:div>
        <w:div w:id="1931739982">
          <w:marLeft w:val="835"/>
          <w:marRight w:val="0"/>
          <w:marTop w:val="0"/>
          <w:marBottom w:val="240"/>
          <w:divBdr>
            <w:top w:val="none" w:sz="0" w:space="0" w:color="auto"/>
            <w:left w:val="none" w:sz="0" w:space="0" w:color="auto"/>
            <w:bottom w:val="none" w:sz="0" w:space="0" w:color="auto"/>
            <w:right w:val="none" w:sz="0" w:space="0" w:color="auto"/>
          </w:divBdr>
        </w:div>
      </w:divsChild>
    </w:div>
    <w:div w:id="1988901015">
      <w:bodyDiv w:val="1"/>
      <w:marLeft w:val="0"/>
      <w:marRight w:val="0"/>
      <w:marTop w:val="0"/>
      <w:marBottom w:val="0"/>
      <w:divBdr>
        <w:top w:val="none" w:sz="0" w:space="0" w:color="auto"/>
        <w:left w:val="none" w:sz="0" w:space="0" w:color="auto"/>
        <w:bottom w:val="none" w:sz="0" w:space="0" w:color="auto"/>
        <w:right w:val="none" w:sz="0" w:space="0" w:color="auto"/>
      </w:divBdr>
    </w:div>
    <w:div w:id="1993829778">
      <w:bodyDiv w:val="1"/>
      <w:marLeft w:val="0"/>
      <w:marRight w:val="0"/>
      <w:marTop w:val="0"/>
      <w:marBottom w:val="0"/>
      <w:divBdr>
        <w:top w:val="none" w:sz="0" w:space="0" w:color="auto"/>
        <w:left w:val="none" w:sz="0" w:space="0" w:color="auto"/>
        <w:bottom w:val="none" w:sz="0" w:space="0" w:color="auto"/>
        <w:right w:val="none" w:sz="0" w:space="0" w:color="auto"/>
      </w:divBdr>
      <w:divsChild>
        <w:div w:id="1967739259">
          <w:marLeft w:val="0"/>
          <w:marRight w:val="0"/>
          <w:marTop w:val="0"/>
          <w:marBottom w:val="0"/>
          <w:divBdr>
            <w:top w:val="none" w:sz="0" w:space="0" w:color="auto"/>
            <w:left w:val="none" w:sz="0" w:space="0" w:color="auto"/>
            <w:bottom w:val="none" w:sz="0" w:space="0" w:color="auto"/>
            <w:right w:val="none" w:sz="0" w:space="0" w:color="auto"/>
          </w:divBdr>
          <w:divsChild>
            <w:div w:id="1399202965">
              <w:marLeft w:val="0"/>
              <w:marRight w:val="0"/>
              <w:marTop w:val="0"/>
              <w:marBottom w:val="0"/>
              <w:divBdr>
                <w:top w:val="none" w:sz="0" w:space="0" w:color="auto"/>
                <w:left w:val="none" w:sz="0" w:space="0" w:color="auto"/>
                <w:bottom w:val="none" w:sz="0" w:space="0" w:color="auto"/>
                <w:right w:val="none" w:sz="0" w:space="0" w:color="auto"/>
              </w:divBdr>
              <w:divsChild>
                <w:div w:id="760376046">
                  <w:marLeft w:val="0"/>
                  <w:marRight w:val="0"/>
                  <w:marTop w:val="0"/>
                  <w:marBottom w:val="0"/>
                  <w:divBdr>
                    <w:top w:val="none" w:sz="0" w:space="0" w:color="auto"/>
                    <w:left w:val="none" w:sz="0" w:space="0" w:color="auto"/>
                    <w:bottom w:val="none" w:sz="0" w:space="0" w:color="auto"/>
                    <w:right w:val="none" w:sz="0" w:space="0" w:color="auto"/>
                  </w:divBdr>
                  <w:divsChild>
                    <w:div w:id="653948964">
                      <w:marLeft w:val="0"/>
                      <w:marRight w:val="0"/>
                      <w:marTop w:val="0"/>
                      <w:marBottom w:val="0"/>
                      <w:divBdr>
                        <w:top w:val="none" w:sz="0" w:space="0" w:color="auto"/>
                        <w:left w:val="none" w:sz="0" w:space="0" w:color="auto"/>
                        <w:bottom w:val="none" w:sz="0" w:space="0" w:color="auto"/>
                        <w:right w:val="none" w:sz="0" w:space="0" w:color="auto"/>
                      </w:divBdr>
                      <w:divsChild>
                        <w:div w:id="1880699278">
                          <w:marLeft w:val="0"/>
                          <w:marRight w:val="0"/>
                          <w:marTop w:val="0"/>
                          <w:marBottom w:val="0"/>
                          <w:divBdr>
                            <w:top w:val="none" w:sz="0" w:space="0" w:color="auto"/>
                            <w:left w:val="none" w:sz="0" w:space="0" w:color="auto"/>
                            <w:bottom w:val="none" w:sz="0" w:space="0" w:color="auto"/>
                            <w:right w:val="none" w:sz="0" w:space="0" w:color="auto"/>
                          </w:divBdr>
                          <w:divsChild>
                            <w:div w:id="1437556208">
                              <w:marLeft w:val="0"/>
                              <w:marRight w:val="0"/>
                              <w:marTop w:val="0"/>
                              <w:marBottom w:val="0"/>
                              <w:divBdr>
                                <w:top w:val="none" w:sz="0" w:space="0" w:color="auto"/>
                                <w:left w:val="none" w:sz="0" w:space="0" w:color="auto"/>
                                <w:bottom w:val="none" w:sz="0" w:space="0" w:color="auto"/>
                                <w:right w:val="none" w:sz="0" w:space="0" w:color="auto"/>
                              </w:divBdr>
                              <w:divsChild>
                                <w:div w:id="2066682970">
                                  <w:marLeft w:val="0"/>
                                  <w:marRight w:val="0"/>
                                  <w:marTop w:val="0"/>
                                  <w:marBottom w:val="0"/>
                                  <w:divBdr>
                                    <w:top w:val="none" w:sz="0" w:space="0" w:color="auto"/>
                                    <w:left w:val="none" w:sz="0" w:space="0" w:color="auto"/>
                                    <w:bottom w:val="none" w:sz="0" w:space="0" w:color="auto"/>
                                    <w:right w:val="none" w:sz="0" w:space="0" w:color="auto"/>
                                  </w:divBdr>
                                  <w:divsChild>
                                    <w:div w:id="1885868967">
                                      <w:marLeft w:val="0"/>
                                      <w:marRight w:val="0"/>
                                      <w:marTop w:val="0"/>
                                      <w:marBottom w:val="0"/>
                                      <w:divBdr>
                                        <w:top w:val="none" w:sz="0" w:space="0" w:color="auto"/>
                                        <w:left w:val="none" w:sz="0" w:space="0" w:color="auto"/>
                                        <w:bottom w:val="none" w:sz="0" w:space="0" w:color="auto"/>
                                        <w:right w:val="none" w:sz="0" w:space="0" w:color="auto"/>
                                      </w:divBdr>
                                      <w:divsChild>
                                        <w:div w:id="2040741765">
                                          <w:marLeft w:val="0"/>
                                          <w:marRight w:val="0"/>
                                          <w:marTop w:val="0"/>
                                          <w:marBottom w:val="0"/>
                                          <w:divBdr>
                                            <w:top w:val="none" w:sz="0" w:space="0" w:color="auto"/>
                                            <w:left w:val="none" w:sz="0" w:space="0" w:color="auto"/>
                                            <w:bottom w:val="none" w:sz="0" w:space="0" w:color="auto"/>
                                            <w:right w:val="none" w:sz="0" w:space="0" w:color="auto"/>
                                          </w:divBdr>
                                          <w:divsChild>
                                            <w:div w:id="1075590588">
                                              <w:marLeft w:val="0"/>
                                              <w:marRight w:val="0"/>
                                              <w:marTop w:val="0"/>
                                              <w:marBottom w:val="0"/>
                                              <w:divBdr>
                                                <w:top w:val="none" w:sz="0" w:space="0" w:color="auto"/>
                                                <w:left w:val="none" w:sz="0" w:space="0" w:color="auto"/>
                                                <w:bottom w:val="none" w:sz="0" w:space="0" w:color="auto"/>
                                                <w:right w:val="none" w:sz="0" w:space="0" w:color="auto"/>
                                              </w:divBdr>
                                              <w:divsChild>
                                                <w:div w:id="331757820">
                                                  <w:marLeft w:val="0"/>
                                                  <w:marRight w:val="0"/>
                                                  <w:marTop w:val="0"/>
                                                  <w:marBottom w:val="0"/>
                                                  <w:divBdr>
                                                    <w:top w:val="none" w:sz="0" w:space="0" w:color="auto"/>
                                                    <w:left w:val="none" w:sz="0" w:space="0" w:color="auto"/>
                                                    <w:bottom w:val="none" w:sz="0" w:space="0" w:color="auto"/>
                                                    <w:right w:val="none" w:sz="0" w:space="0" w:color="auto"/>
                                                  </w:divBdr>
                                                  <w:divsChild>
                                                    <w:div w:id="1202091580">
                                                      <w:marLeft w:val="0"/>
                                                      <w:marRight w:val="0"/>
                                                      <w:marTop w:val="0"/>
                                                      <w:marBottom w:val="0"/>
                                                      <w:divBdr>
                                                        <w:top w:val="none" w:sz="0" w:space="0" w:color="auto"/>
                                                        <w:left w:val="none" w:sz="0" w:space="0" w:color="auto"/>
                                                        <w:bottom w:val="none" w:sz="0" w:space="0" w:color="auto"/>
                                                        <w:right w:val="none" w:sz="0" w:space="0" w:color="auto"/>
                                                      </w:divBdr>
                                                      <w:divsChild>
                                                        <w:div w:id="115103275">
                                                          <w:marLeft w:val="0"/>
                                                          <w:marRight w:val="0"/>
                                                          <w:marTop w:val="0"/>
                                                          <w:marBottom w:val="0"/>
                                                          <w:divBdr>
                                                            <w:top w:val="none" w:sz="0" w:space="0" w:color="auto"/>
                                                            <w:left w:val="none" w:sz="0" w:space="0" w:color="auto"/>
                                                            <w:bottom w:val="none" w:sz="0" w:space="0" w:color="auto"/>
                                                            <w:right w:val="none" w:sz="0" w:space="0" w:color="auto"/>
                                                          </w:divBdr>
                                                          <w:divsChild>
                                                            <w:div w:id="24794829">
                                                              <w:marLeft w:val="0"/>
                                                              <w:marRight w:val="0"/>
                                                              <w:marTop w:val="0"/>
                                                              <w:marBottom w:val="0"/>
                                                              <w:divBdr>
                                                                <w:top w:val="none" w:sz="0" w:space="0" w:color="auto"/>
                                                                <w:left w:val="none" w:sz="0" w:space="0" w:color="auto"/>
                                                                <w:bottom w:val="none" w:sz="0" w:space="0" w:color="auto"/>
                                                                <w:right w:val="none" w:sz="0" w:space="0" w:color="auto"/>
                                                              </w:divBdr>
                                                              <w:divsChild>
                                                                <w:div w:id="715348665">
                                                                  <w:marLeft w:val="0"/>
                                                                  <w:marRight w:val="0"/>
                                                                  <w:marTop w:val="0"/>
                                                                  <w:marBottom w:val="0"/>
                                                                  <w:divBdr>
                                                                    <w:top w:val="none" w:sz="0" w:space="0" w:color="auto"/>
                                                                    <w:left w:val="none" w:sz="0" w:space="0" w:color="auto"/>
                                                                    <w:bottom w:val="none" w:sz="0" w:space="0" w:color="auto"/>
                                                                    <w:right w:val="none" w:sz="0" w:space="0" w:color="auto"/>
                                                                  </w:divBdr>
                                                                  <w:divsChild>
                                                                    <w:div w:id="114762045">
                                                                      <w:marLeft w:val="0"/>
                                                                      <w:marRight w:val="0"/>
                                                                      <w:marTop w:val="0"/>
                                                                      <w:marBottom w:val="0"/>
                                                                      <w:divBdr>
                                                                        <w:top w:val="none" w:sz="0" w:space="0" w:color="auto"/>
                                                                        <w:left w:val="none" w:sz="0" w:space="0" w:color="auto"/>
                                                                        <w:bottom w:val="none" w:sz="0" w:space="0" w:color="auto"/>
                                                                        <w:right w:val="none" w:sz="0" w:space="0" w:color="auto"/>
                                                                      </w:divBdr>
                                                                      <w:divsChild>
                                                                        <w:div w:id="1984113781">
                                                                          <w:marLeft w:val="0"/>
                                                                          <w:marRight w:val="0"/>
                                                                          <w:marTop w:val="0"/>
                                                                          <w:marBottom w:val="0"/>
                                                                          <w:divBdr>
                                                                            <w:top w:val="none" w:sz="0" w:space="0" w:color="auto"/>
                                                                            <w:left w:val="none" w:sz="0" w:space="0" w:color="auto"/>
                                                                            <w:bottom w:val="none" w:sz="0" w:space="0" w:color="auto"/>
                                                                            <w:right w:val="none" w:sz="0" w:space="0" w:color="auto"/>
                                                                          </w:divBdr>
                                                                          <w:divsChild>
                                                                            <w:div w:id="809590750">
                                                                              <w:marLeft w:val="0"/>
                                                                              <w:marRight w:val="0"/>
                                                                              <w:marTop w:val="0"/>
                                                                              <w:marBottom w:val="0"/>
                                                                              <w:divBdr>
                                                                                <w:top w:val="none" w:sz="0" w:space="0" w:color="auto"/>
                                                                                <w:left w:val="none" w:sz="0" w:space="0" w:color="auto"/>
                                                                                <w:bottom w:val="none" w:sz="0" w:space="0" w:color="auto"/>
                                                                                <w:right w:val="none" w:sz="0" w:space="0" w:color="auto"/>
                                                                              </w:divBdr>
                                                                              <w:divsChild>
                                                                                <w:div w:id="160376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3047099">
      <w:bodyDiv w:val="1"/>
      <w:marLeft w:val="0"/>
      <w:marRight w:val="0"/>
      <w:marTop w:val="0"/>
      <w:marBottom w:val="0"/>
      <w:divBdr>
        <w:top w:val="none" w:sz="0" w:space="0" w:color="auto"/>
        <w:left w:val="none" w:sz="0" w:space="0" w:color="auto"/>
        <w:bottom w:val="none" w:sz="0" w:space="0" w:color="auto"/>
        <w:right w:val="none" w:sz="0" w:space="0" w:color="auto"/>
      </w:divBdr>
      <w:divsChild>
        <w:div w:id="160659108">
          <w:marLeft w:val="547"/>
          <w:marRight w:val="0"/>
          <w:marTop w:val="115"/>
          <w:marBottom w:val="0"/>
          <w:divBdr>
            <w:top w:val="none" w:sz="0" w:space="0" w:color="auto"/>
            <w:left w:val="none" w:sz="0" w:space="0" w:color="auto"/>
            <w:bottom w:val="none" w:sz="0" w:space="0" w:color="auto"/>
            <w:right w:val="none" w:sz="0" w:space="0" w:color="auto"/>
          </w:divBdr>
        </w:div>
        <w:div w:id="591473140">
          <w:marLeft w:val="547"/>
          <w:marRight w:val="0"/>
          <w:marTop w:val="115"/>
          <w:marBottom w:val="0"/>
          <w:divBdr>
            <w:top w:val="none" w:sz="0" w:space="0" w:color="auto"/>
            <w:left w:val="none" w:sz="0" w:space="0" w:color="auto"/>
            <w:bottom w:val="none" w:sz="0" w:space="0" w:color="auto"/>
            <w:right w:val="none" w:sz="0" w:space="0" w:color="auto"/>
          </w:divBdr>
        </w:div>
        <w:div w:id="1067143078">
          <w:marLeft w:val="547"/>
          <w:marRight w:val="0"/>
          <w:marTop w:val="115"/>
          <w:marBottom w:val="0"/>
          <w:divBdr>
            <w:top w:val="none" w:sz="0" w:space="0" w:color="auto"/>
            <w:left w:val="none" w:sz="0" w:space="0" w:color="auto"/>
            <w:bottom w:val="none" w:sz="0" w:space="0" w:color="auto"/>
            <w:right w:val="none" w:sz="0" w:space="0" w:color="auto"/>
          </w:divBdr>
        </w:div>
      </w:divsChild>
    </w:div>
    <w:div w:id="2025475535">
      <w:bodyDiv w:val="1"/>
      <w:marLeft w:val="0"/>
      <w:marRight w:val="0"/>
      <w:marTop w:val="0"/>
      <w:marBottom w:val="0"/>
      <w:divBdr>
        <w:top w:val="none" w:sz="0" w:space="0" w:color="auto"/>
        <w:left w:val="none" w:sz="0" w:space="0" w:color="auto"/>
        <w:bottom w:val="none" w:sz="0" w:space="0" w:color="auto"/>
        <w:right w:val="none" w:sz="0" w:space="0" w:color="auto"/>
      </w:divBdr>
      <w:divsChild>
        <w:div w:id="489098684">
          <w:marLeft w:val="1800"/>
          <w:marRight w:val="0"/>
          <w:marTop w:val="100"/>
          <w:marBottom w:val="0"/>
          <w:divBdr>
            <w:top w:val="none" w:sz="0" w:space="0" w:color="auto"/>
            <w:left w:val="none" w:sz="0" w:space="0" w:color="auto"/>
            <w:bottom w:val="none" w:sz="0" w:space="0" w:color="auto"/>
            <w:right w:val="none" w:sz="0" w:space="0" w:color="auto"/>
          </w:divBdr>
        </w:div>
        <w:div w:id="635569976">
          <w:marLeft w:val="1800"/>
          <w:marRight w:val="0"/>
          <w:marTop w:val="100"/>
          <w:marBottom w:val="0"/>
          <w:divBdr>
            <w:top w:val="none" w:sz="0" w:space="0" w:color="auto"/>
            <w:left w:val="none" w:sz="0" w:space="0" w:color="auto"/>
            <w:bottom w:val="none" w:sz="0" w:space="0" w:color="auto"/>
            <w:right w:val="none" w:sz="0" w:space="0" w:color="auto"/>
          </w:divBdr>
        </w:div>
        <w:div w:id="997615337">
          <w:marLeft w:val="1080"/>
          <w:marRight w:val="0"/>
          <w:marTop w:val="100"/>
          <w:marBottom w:val="0"/>
          <w:divBdr>
            <w:top w:val="none" w:sz="0" w:space="0" w:color="auto"/>
            <w:left w:val="none" w:sz="0" w:space="0" w:color="auto"/>
            <w:bottom w:val="none" w:sz="0" w:space="0" w:color="auto"/>
            <w:right w:val="none" w:sz="0" w:space="0" w:color="auto"/>
          </w:divBdr>
        </w:div>
        <w:div w:id="1892616336">
          <w:marLeft w:val="1354"/>
          <w:marRight w:val="0"/>
          <w:marTop w:val="200"/>
          <w:marBottom w:val="0"/>
          <w:divBdr>
            <w:top w:val="none" w:sz="0" w:space="0" w:color="auto"/>
            <w:left w:val="none" w:sz="0" w:space="0" w:color="auto"/>
            <w:bottom w:val="none" w:sz="0" w:space="0" w:color="auto"/>
            <w:right w:val="none" w:sz="0" w:space="0" w:color="auto"/>
          </w:divBdr>
        </w:div>
      </w:divsChild>
    </w:div>
    <w:div w:id="2056923914">
      <w:bodyDiv w:val="1"/>
      <w:marLeft w:val="0"/>
      <w:marRight w:val="0"/>
      <w:marTop w:val="0"/>
      <w:marBottom w:val="0"/>
      <w:divBdr>
        <w:top w:val="none" w:sz="0" w:space="0" w:color="auto"/>
        <w:left w:val="none" w:sz="0" w:space="0" w:color="auto"/>
        <w:bottom w:val="none" w:sz="0" w:space="0" w:color="auto"/>
        <w:right w:val="none" w:sz="0" w:space="0" w:color="auto"/>
      </w:divBdr>
    </w:div>
    <w:div w:id="2065979820">
      <w:bodyDiv w:val="1"/>
      <w:marLeft w:val="0"/>
      <w:marRight w:val="0"/>
      <w:marTop w:val="0"/>
      <w:marBottom w:val="0"/>
      <w:divBdr>
        <w:top w:val="none" w:sz="0" w:space="0" w:color="auto"/>
        <w:left w:val="none" w:sz="0" w:space="0" w:color="auto"/>
        <w:bottom w:val="none" w:sz="0" w:space="0" w:color="auto"/>
        <w:right w:val="none" w:sz="0" w:space="0" w:color="auto"/>
      </w:divBdr>
    </w:div>
    <w:div w:id="2067605813">
      <w:bodyDiv w:val="1"/>
      <w:marLeft w:val="0"/>
      <w:marRight w:val="0"/>
      <w:marTop w:val="0"/>
      <w:marBottom w:val="0"/>
      <w:divBdr>
        <w:top w:val="none" w:sz="0" w:space="0" w:color="auto"/>
        <w:left w:val="none" w:sz="0" w:space="0" w:color="auto"/>
        <w:bottom w:val="none" w:sz="0" w:space="0" w:color="auto"/>
        <w:right w:val="none" w:sz="0" w:space="0" w:color="auto"/>
      </w:divBdr>
    </w:div>
    <w:div w:id="2072313979">
      <w:bodyDiv w:val="1"/>
      <w:marLeft w:val="0"/>
      <w:marRight w:val="0"/>
      <w:marTop w:val="0"/>
      <w:marBottom w:val="0"/>
      <w:divBdr>
        <w:top w:val="none" w:sz="0" w:space="0" w:color="auto"/>
        <w:left w:val="none" w:sz="0" w:space="0" w:color="auto"/>
        <w:bottom w:val="none" w:sz="0" w:space="0" w:color="auto"/>
        <w:right w:val="none" w:sz="0" w:space="0" w:color="auto"/>
      </w:divBdr>
      <w:divsChild>
        <w:div w:id="949508092">
          <w:marLeft w:val="547"/>
          <w:marRight w:val="0"/>
          <w:marTop w:val="154"/>
          <w:marBottom w:val="0"/>
          <w:divBdr>
            <w:top w:val="none" w:sz="0" w:space="0" w:color="auto"/>
            <w:left w:val="none" w:sz="0" w:space="0" w:color="auto"/>
            <w:bottom w:val="none" w:sz="0" w:space="0" w:color="auto"/>
            <w:right w:val="none" w:sz="0" w:space="0" w:color="auto"/>
          </w:divBdr>
        </w:div>
      </w:divsChild>
    </w:div>
    <w:div w:id="2075153815">
      <w:bodyDiv w:val="1"/>
      <w:marLeft w:val="0"/>
      <w:marRight w:val="0"/>
      <w:marTop w:val="0"/>
      <w:marBottom w:val="0"/>
      <w:divBdr>
        <w:top w:val="none" w:sz="0" w:space="0" w:color="auto"/>
        <w:left w:val="none" w:sz="0" w:space="0" w:color="auto"/>
        <w:bottom w:val="none" w:sz="0" w:space="0" w:color="auto"/>
        <w:right w:val="none" w:sz="0" w:space="0" w:color="auto"/>
      </w:divBdr>
      <w:divsChild>
        <w:div w:id="439884691">
          <w:marLeft w:val="547"/>
          <w:marRight w:val="0"/>
          <w:marTop w:val="144"/>
          <w:marBottom w:val="0"/>
          <w:divBdr>
            <w:top w:val="none" w:sz="0" w:space="0" w:color="auto"/>
            <w:left w:val="none" w:sz="0" w:space="0" w:color="auto"/>
            <w:bottom w:val="none" w:sz="0" w:space="0" w:color="auto"/>
            <w:right w:val="none" w:sz="0" w:space="0" w:color="auto"/>
          </w:divBdr>
        </w:div>
        <w:div w:id="2004510657">
          <w:marLeft w:val="547"/>
          <w:marRight w:val="0"/>
          <w:marTop w:val="144"/>
          <w:marBottom w:val="0"/>
          <w:divBdr>
            <w:top w:val="none" w:sz="0" w:space="0" w:color="auto"/>
            <w:left w:val="none" w:sz="0" w:space="0" w:color="auto"/>
            <w:bottom w:val="none" w:sz="0" w:space="0" w:color="auto"/>
            <w:right w:val="none" w:sz="0" w:space="0" w:color="auto"/>
          </w:divBdr>
        </w:div>
      </w:divsChild>
    </w:div>
    <w:div w:id="2078817219">
      <w:bodyDiv w:val="1"/>
      <w:marLeft w:val="0"/>
      <w:marRight w:val="0"/>
      <w:marTop w:val="0"/>
      <w:marBottom w:val="0"/>
      <w:divBdr>
        <w:top w:val="none" w:sz="0" w:space="0" w:color="auto"/>
        <w:left w:val="none" w:sz="0" w:space="0" w:color="auto"/>
        <w:bottom w:val="none" w:sz="0" w:space="0" w:color="auto"/>
        <w:right w:val="none" w:sz="0" w:space="0" w:color="auto"/>
      </w:divBdr>
    </w:div>
    <w:div w:id="2090808064">
      <w:bodyDiv w:val="1"/>
      <w:marLeft w:val="0"/>
      <w:marRight w:val="0"/>
      <w:marTop w:val="0"/>
      <w:marBottom w:val="0"/>
      <w:divBdr>
        <w:top w:val="none" w:sz="0" w:space="0" w:color="auto"/>
        <w:left w:val="none" w:sz="0" w:space="0" w:color="auto"/>
        <w:bottom w:val="none" w:sz="0" w:space="0" w:color="auto"/>
        <w:right w:val="none" w:sz="0" w:space="0" w:color="auto"/>
      </w:divBdr>
    </w:div>
    <w:div w:id="2100444676">
      <w:bodyDiv w:val="1"/>
      <w:marLeft w:val="0"/>
      <w:marRight w:val="0"/>
      <w:marTop w:val="0"/>
      <w:marBottom w:val="0"/>
      <w:divBdr>
        <w:top w:val="none" w:sz="0" w:space="0" w:color="auto"/>
        <w:left w:val="none" w:sz="0" w:space="0" w:color="auto"/>
        <w:bottom w:val="none" w:sz="0" w:space="0" w:color="auto"/>
        <w:right w:val="none" w:sz="0" w:space="0" w:color="auto"/>
      </w:divBdr>
      <w:divsChild>
        <w:div w:id="112791380">
          <w:marLeft w:val="720"/>
          <w:marRight w:val="0"/>
          <w:marTop w:val="77"/>
          <w:marBottom w:val="0"/>
          <w:divBdr>
            <w:top w:val="none" w:sz="0" w:space="0" w:color="auto"/>
            <w:left w:val="none" w:sz="0" w:space="0" w:color="auto"/>
            <w:bottom w:val="none" w:sz="0" w:space="0" w:color="auto"/>
            <w:right w:val="none" w:sz="0" w:space="0" w:color="auto"/>
          </w:divBdr>
        </w:div>
        <w:div w:id="155806814">
          <w:marLeft w:val="0"/>
          <w:marRight w:val="0"/>
          <w:marTop w:val="77"/>
          <w:marBottom w:val="0"/>
          <w:divBdr>
            <w:top w:val="none" w:sz="0" w:space="0" w:color="auto"/>
            <w:left w:val="none" w:sz="0" w:space="0" w:color="auto"/>
            <w:bottom w:val="none" w:sz="0" w:space="0" w:color="auto"/>
            <w:right w:val="none" w:sz="0" w:space="0" w:color="auto"/>
          </w:divBdr>
        </w:div>
        <w:div w:id="286199710">
          <w:marLeft w:val="0"/>
          <w:marRight w:val="0"/>
          <w:marTop w:val="77"/>
          <w:marBottom w:val="0"/>
          <w:divBdr>
            <w:top w:val="none" w:sz="0" w:space="0" w:color="auto"/>
            <w:left w:val="none" w:sz="0" w:space="0" w:color="auto"/>
            <w:bottom w:val="none" w:sz="0" w:space="0" w:color="auto"/>
            <w:right w:val="none" w:sz="0" w:space="0" w:color="auto"/>
          </w:divBdr>
        </w:div>
        <w:div w:id="470756263">
          <w:marLeft w:val="0"/>
          <w:marRight w:val="0"/>
          <w:marTop w:val="77"/>
          <w:marBottom w:val="0"/>
          <w:divBdr>
            <w:top w:val="none" w:sz="0" w:space="0" w:color="auto"/>
            <w:left w:val="none" w:sz="0" w:space="0" w:color="auto"/>
            <w:bottom w:val="none" w:sz="0" w:space="0" w:color="auto"/>
            <w:right w:val="none" w:sz="0" w:space="0" w:color="auto"/>
          </w:divBdr>
        </w:div>
        <w:div w:id="595602758">
          <w:marLeft w:val="0"/>
          <w:marRight w:val="0"/>
          <w:marTop w:val="77"/>
          <w:marBottom w:val="0"/>
          <w:divBdr>
            <w:top w:val="none" w:sz="0" w:space="0" w:color="auto"/>
            <w:left w:val="none" w:sz="0" w:space="0" w:color="auto"/>
            <w:bottom w:val="none" w:sz="0" w:space="0" w:color="auto"/>
            <w:right w:val="none" w:sz="0" w:space="0" w:color="auto"/>
          </w:divBdr>
        </w:div>
        <w:div w:id="755323209">
          <w:marLeft w:val="0"/>
          <w:marRight w:val="0"/>
          <w:marTop w:val="77"/>
          <w:marBottom w:val="0"/>
          <w:divBdr>
            <w:top w:val="none" w:sz="0" w:space="0" w:color="auto"/>
            <w:left w:val="none" w:sz="0" w:space="0" w:color="auto"/>
            <w:bottom w:val="none" w:sz="0" w:space="0" w:color="auto"/>
            <w:right w:val="none" w:sz="0" w:space="0" w:color="auto"/>
          </w:divBdr>
        </w:div>
        <w:div w:id="809783079">
          <w:marLeft w:val="0"/>
          <w:marRight w:val="0"/>
          <w:marTop w:val="77"/>
          <w:marBottom w:val="0"/>
          <w:divBdr>
            <w:top w:val="none" w:sz="0" w:space="0" w:color="auto"/>
            <w:left w:val="none" w:sz="0" w:space="0" w:color="auto"/>
            <w:bottom w:val="none" w:sz="0" w:space="0" w:color="auto"/>
            <w:right w:val="none" w:sz="0" w:space="0" w:color="auto"/>
          </w:divBdr>
        </w:div>
        <w:div w:id="1299217064">
          <w:marLeft w:val="720"/>
          <w:marRight w:val="0"/>
          <w:marTop w:val="77"/>
          <w:marBottom w:val="0"/>
          <w:divBdr>
            <w:top w:val="none" w:sz="0" w:space="0" w:color="auto"/>
            <w:left w:val="none" w:sz="0" w:space="0" w:color="auto"/>
            <w:bottom w:val="none" w:sz="0" w:space="0" w:color="auto"/>
            <w:right w:val="none" w:sz="0" w:space="0" w:color="auto"/>
          </w:divBdr>
        </w:div>
        <w:div w:id="1398435912">
          <w:marLeft w:val="720"/>
          <w:marRight w:val="0"/>
          <w:marTop w:val="77"/>
          <w:marBottom w:val="0"/>
          <w:divBdr>
            <w:top w:val="none" w:sz="0" w:space="0" w:color="auto"/>
            <w:left w:val="none" w:sz="0" w:space="0" w:color="auto"/>
            <w:bottom w:val="none" w:sz="0" w:space="0" w:color="auto"/>
            <w:right w:val="none" w:sz="0" w:space="0" w:color="auto"/>
          </w:divBdr>
        </w:div>
        <w:div w:id="1501504746">
          <w:marLeft w:val="0"/>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ioc-unesco.org/index.php?option=com_oe&amp;task=viewDocumentRecord&amp;docID=26365" TargetMode="External"/><Relationship Id="rId21" Type="http://schemas.openxmlformats.org/officeDocument/2006/relationships/hyperlink" Target="http://www.ioc-unesco.org/index.php?option=com_oe&amp;task=viewDocumentRecord&amp;docID=25942*" TargetMode="External"/><Relationship Id="rId42" Type="http://schemas.openxmlformats.org/officeDocument/2006/relationships/hyperlink" Target="https://ane4bf-datap1.s3.eu-west-1.amazonaws.com/wmod8_mhewc/s3fs-public/4-mhewc-ii_session-4_d-chang-seng_tsunami-warning-systems.pdf?l49CsCqciz0SH__VlQKlXtPkuIGoNMwn=" TargetMode="External"/><Relationship Id="rId63" Type="http://schemas.openxmlformats.org/officeDocument/2006/relationships/hyperlink" Target="http://www.ioc-unesco.org/index.php?option=com_oe&amp;task=viewDocumentRecord&amp;docID=26362" TargetMode="External"/><Relationship Id="rId84" Type="http://schemas.openxmlformats.org/officeDocument/2006/relationships/hyperlink" Target="http://www.ioc-unesco.org/index.php?option=com_oe&amp;task=viewDocumentRecord&amp;docID=25984" TargetMode="External"/><Relationship Id="rId138" Type="http://schemas.openxmlformats.org/officeDocument/2006/relationships/header" Target="header18.xml"/><Relationship Id="rId159" Type="http://schemas.openxmlformats.org/officeDocument/2006/relationships/hyperlink" Target="mailto:a.plessa@noa.gr" TargetMode="External"/><Relationship Id="rId170" Type="http://schemas.openxmlformats.org/officeDocument/2006/relationships/hyperlink" Target="mailto:francesco.lalli@isprambiente.it" TargetMode="External"/><Relationship Id="rId191" Type="http://schemas.openxmlformats.org/officeDocument/2006/relationships/hyperlink" Target="mailto:cerenozr@cc.kagawa-u.ac.jp" TargetMode="External"/><Relationship Id="rId205" Type="http://schemas.openxmlformats.org/officeDocument/2006/relationships/theme" Target="theme/theme1.xml"/><Relationship Id="rId16" Type="http://schemas.openxmlformats.org/officeDocument/2006/relationships/hyperlink" Target="https://www.agithar.uni-hamburg.de/" TargetMode="External"/><Relationship Id="rId107" Type="http://schemas.openxmlformats.org/officeDocument/2006/relationships/hyperlink" Target="http://www.ioc-unesco.org/index.php?option=com_oe&amp;task=viewDocumentRecord&amp;docID=25540" TargetMode="External"/><Relationship Id="rId11" Type="http://schemas.openxmlformats.org/officeDocument/2006/relationships/hyperlink" Target="https://unesdoc.unesco.org/ark:/48223/pf0000367644.locale=fr" TargetMode="External"/><Relationship Id="rId32" Type="http://schemas.openxmlformats.org/officeDocument/2006/relationships/hyperlink" Target="https://unesdoc.unesco.org/ark:/48223/pf0000367644.locale=fr" TargetMode="External"/><Relationship Id="rId37" Type="http://schemas.openxmlformats.org/officeDocument/2006/relationships/hyperlink" Target="http://www.ioc-unesco.org/index.php?option=com_oe&amp;task=viewEventRecord&amp;eventID=2292" TargetMode="External"/><Relationship Id="rId53" Type="http://schemas.openxmlformats.org/officeDocument/2006/relationships/hyperlink" Target="http://www.ioc-unesco.org/index.php?option=com_oe&amp;task=viewDocumentRecord&amp;docID=20623" TargetMode="External"/><Relationship Id="rId58" Type="http://schemas.openxmlformats.org/officeDocument/2006/relationships/hyperlink" Target="http://www.ioc-unesco.org/index.php?option=com_oe&amp;task=viewDocumentRecord&amp;docID=26654" TargetMode="External"/><Relationship Id="rId74" Type="http://schemas.openxmlformats.org/officeDocument/2006/relationships/hyperlink" Target="http://www.ioc-unesco.org/index.php?option=com_oe&amp;task=viewDocumentRecord&amp;docID=24672" TargetMode="External"/><Relationship Id="rId79" Type="http://schemas.openxmlformats.org/officeDocument/2006/relationships/hyperlink" Target="https://business.esa.int/projects/onewave" TargetMode="External"/><Relationship Id="rId102" Type="http://schemas.openxmlformats.org/officeDocument/2006/relationships/header" Target="header10.xml"/><Relationship Id="rId123" Type="http://schemas.openxmlformats.org/officeDocument/2006/relationships/hyperlink" Target="http://www.ioc-unesco.org/index.php?option=com_oe&amp;task=viewDocumentRecord&amp;docID=25948" TargetMode="External"/><Relationship Id="rId128" Type="http://schemas.openxmlformats.org/officeDocument/2006/relationships/hyperlink" Target="http://www.ioc-unesco.org/index.php?option=com_oe&amp;task=viewDocumentRecord&amp;docID=25944" TargetMode="External"/><Relationship Id="rId144" Type="http://schemas.openxmlformats.org/officeDocument/2006/relationships/hyperlink" Target="mailto:kjs@dmi.dk" TargetMode="External"/><Relationship Id="rId149" Type="http://schemas.openxmlformats.org/officeDocument/2006/relationships/hyperlink" Target="mailto:stephane.legarrec@cea.fr" TargetMode="External"/><Relationship Id="rId5" Type="http://schemas.openxmlformats.org/officeDocument/2006/relationships/webSettings" Target="webSettings.xml"/><Relationship Id="rId90" Type="http://schemas.openxmlformats.org/officeDocument/2006/relationships/hyperlink" Target="http://ioc-unesco.org/index.php?option=com_oe&amp;task=viewMemberRecord&amp;memberID=20476" TargetMode="External"/><Relationship Id="rId95" Type="http://schemas.openxmlformats.org/officeDocument/2006/relationships/hyperlink" Target="http://www.ioc-unesco.org/index.php?option=com_oe&amp;task=viewMemberRecord&amp;memberID=24009" TargetMode="External"/><Relationship Id="rId160" Type="http://schemas.openxmlformats.org/officeDocument/2006/relationships/hyperlink" Target="mailto:ioannatriantafyllou@yahoo.gr" TargetMode="External"/><Relationship Id="rId165" Type="http://schemas.openxmlformats.org/officeDocument/2006/relationships/hyperlink" Target="mailto:alessandro.amato@ingv.it" TargetMode="External"/><Relationship Id="rId181" Type="http://schemas.openxmlformats.org/officeDocument/2006/relationships/hyperlink" Target="mailto:vladr@geoecomar.ro" TargetMode="External"/><Relationship Id="rId186" Type="http://schemas.openxmlformats.org/officeDocument/2006/relationships/hyperlink" Target="mailto:jlrubio@procivil.mir.es" TargetMode="External"/><Relationship Id="rId22" Type="http://schemas.openxmlformats.org/officeDocument/2006/relationships/hyperlink" Target="https://www.agithar.uni-hamburg.de/" TargetMode="External"/><Relationship Id="rId27" Type="http://schemas.openxmlformats.org/officeDocument/2006/relationships/hyperlink" Target="http://www.ioc-unesco.org/index.php?option=com_oe&amp;task=viewDocumentRecord&amp;docID=25942" TargetMode="External"/><Relationship Id="rId43" Type="http://schemas.openxmlformats.org/officeDocument/2006/relationships/hyperlink" Target="http://neamtic.ioc-unesco.org/images/Neamtic/resources/posters/ICGNeamtws.jpg" TargetMode="External"/><Relationship Id="rId48" Type="http://schemas.openxmlformats.org/officeDocument/2006/relationships/hyperlink" Target="http://ioc-unesco.org/index.php?option=com_oe&amp;task=viewDocumentRecord&amp;docID=24672" TargetMode="External"/><Relationship Id="rId64" Type="http://schemas.openxmlformats.org/officeDocument/2006/relationships/hyperlink" Target="http://www.ioc-unesco.org/index.php?option=com_oe&amp;task=viewDocumentRecord&amp;docID=25978" TargetMode="External"/><Relationship Id="rId69" Type="http://schemas.openxmlformats.org/officeDocument/2006/relationships/hyperlink" Target="http://www.ioc-unesco.org/index.php?option=com_oe&amp;task=viewDocumentRecord&amp;docID=26364" TargetMode="External"/><Relationship Id="rId113" Type="http://schemas.openxmlformats.org/officeDocument/2006/relationships/hyperlink" Target="http://www.ioc-unesco.org/index.php?option=com_oe&amp;task=viewDocumentRecord&amp;docID=25950" TargetMode="External"/><Relationship Id="rId118" Type="http://schemas.openxmlformats.org/officeDocument/2006/relationships/hyperlink" Target="http://www.ioc-unesco.org/index.php?option=com_oe&amp;task=viewDocumentRecord&amp;docID=26359" TargetMode="External"/><Relationship Id="rId134" Type="http://schemas.openxmlformats.org/officeDocument/2006/relationships/hyperlink" Target="http://www.ioc-unesco.org/index.php?option=com_oe&amp;task=viewDocumentRecord&amp;docID=25984" TargetMode="External"/><Relationship Id="rId139" Type="http://schemas.openxmlformats.org/officeDocument/2006/relationships/header" Target="header19.xml"/><Relationship Id="rId80" Type="http://schemas.openxmlformats.org/officeDocument/2006/relationships/hyperlink" Target="http://www.ioc-unesco.org/index.php?option=com_oe&amp;task=viewDocumentRecord&amp;docID=26367" TargetMode="External"/><Relationship Id="rId85" Type="http://schemas.openxmlformats.org/officeDocument/2006/relationships/hyperlink" Target="http://www.ioc-unesco.org/index.php?option=com_oe&amp;task=viewMemberRecord&amp;memberID=16111" TargetMode="External"/><Relationship Id="rId150" Type="http://schemas.openxmlformats.org/officeDocument/2006/relationships/hyperlink" Target="mailto:C.reix@palaisdesfestivals.com" TargetMode="External"/><Relationship Id="rId155" Type="http://schemas.openxmlformats.org/officeDocument/2006/relationships/hyperlink" Target="mailto:Joern.behrens@uni-hamburg.de" TargetMode="External"/><Relationship Id="rId171" Type="http://schemas.openxmlformats.org/officeDocument/2006/relationships/hyperlink" Target="mailto:marzia.santini@protezionecivile.it" TargetMode="External"/><Relationship Id="rId176" Type="http://schemas.openxmlformats.org/officeDocument/2006/relationships/hyperlink" Target="mailto:fernando.carrilho@meteo.pt" TargetMode="External"/><Relationship Id="rId192" Type="http://schemas.openxmlformats.org/officeDocument/2006/relationships/hyperlink" Target="mailto:jrc-info@ec.europa.eu" TargetMode="External"/><Relationship Id="rId197" Type="http://schemas.openxmlformats.org/officeDocument/2006/relationships/hyperlink" Target="http://www.ioc-tsunami.org" TargetMode="External"/><Relationship Id="rId201" Type="http://schemas.openxmlformats.org/officeDocument/2006/relationships/header" Target="header20.xml"/><Relationship Id="rId12" Type="http://schemas.openxmlformats.org/officeDocument/2006/relationships/hyperlink" Target="https://unesdoc.unesco.org/ark:/48223/pf0000367644.locale=fr" TargetMode="External"/><Relationship Id="rId17" Type="http://schemas.openxmlformats.org/officeDocument/2006/relationships/hyperlink" Target="https://unesdoc.unesco.org/ark:/48223/pf0000367644.locale=fr" TargetMode="External"/><Relationship Id="rId33" Type="http://schemas.openxmlformats.org/officeDocument/2006/relationships/hyperlink" Target="http://www.ioc-unesco.org/index.php?option=com_oe&amp;task=viewDocumentRecord&amp;docID=25942" TargetMode="External"/><Relationship Id="rId38" Type="http://schemas.openxmlformats.org/officeDocument/2006/relationships/hyperlink" Target="http://www.ioc-tsunami.org/index.php?option=com_oe&amp;task=viewDocumentRecord&amp;docID=17867" TargetMode="External"/><Relationship Id="rId59" Type="http://schemas.openxmlformats.org/officeDocument/2006/relationships/hyperlink" Target="http://www.ioc-unesco.org/index.php?option=com_oe&amp;task=viewDocumentRecord&amp;docID=24672" TargetMode="External"/><Relationship Id="rId103" Type="http://schemas.openxmlformats.org/officeDocument/2006/relationships/header" Target="header11.xml"/><Relationship Id="rId108" Type="http://schemas.openxmlformats.org/officeDocument/2006/relationships/hyperlink" Target="http://www.ioc-unesco.org/index.php?option=com_oe&amp;task=viewDocumentRecord&amp;docID=26534" TargetMode="External"/><Relationship Id="rId124" Type="http://schemas.openxmlformats.org/officeDocument/2006/relationships/hyperlink" Target="http://www.ioc-unesco.org/index.php?option=com_oe&amp;task=viewDocumentRecord&amp;docID=26363" TargetMode="External"/><Relationship Id="rId129" Type="http://schemas.openxmlformats.org/officeDocument/2006/relationships/hyperlink" Target="http://www.ioc-unesco.org/index.php?option=com_oe&amp;task=viewDocumentRecord&amp;docID=25981" TargetMode="External"/><Relationship Id="rId54" Type="http://schemas.openxmlformats.org/officeDocument/2006/relationships/hyperlink" Target="http://www.ioc-unesco.org/index.php?option=com_oe&amp;task=viewDocumentRecord&amp;docID=25977" TargetMode="External"/><Relationship Id="rId70" Type="http://schemas.openxmlformats.org/officeDocument/2006/relationships/hyperlink" Target="http://www.ioc-unesco.org/index.php?option=com_oe&amp;task=viewDocumentRecord&amp;docID=16615" TargetMode="External"/><Relationship Id="rId75" Type="http://schemas.openxmlformats.org/officeDocument/2006/relationships/hyperlink" Target="http://www.agithar.uni-hamburg.de" TargetMode="External"/><Relationship Id="rId91" Type="http://schemas.openxmlformats.org/officeDocument/2006/relationships/hyperlink" Target="http://www.ioc-unesco.org/index.php?option=com_oe&amp;task=viewMemberRecord&amp;memberID=23908" TargetMode="External"/><Relationship Id="rId96" Type="http://schemas.openxmlformats.org/officeDocument/2006/relationships/header" Target="header5.xml"/><Relationship Id="rId140" Type="http://schemas.openxmlformats.org/officeDocument/2006/relationships/hyperlink" Target="mailto:gerassimospapadopoulos2@gmail.com" TargetMode="External"/><Relationship Id="rId145" Type="http://schemas.openxmlformats.org/officeDocument/2006/relationships/hyperlink" Target="mailto:emilie.crochet@interieur.gouv.fr" TargetMode="External"/><Relationship Id="rId161" Type="http://schemas.openxmlformats.org/officeDocument/2006/relationships/hyperlink" Target="mailto:brian.mcconnell@gsi.ie" TargetMode="External"/><Relationship Id="rId166" Type="http://schemas.openxmlformats.org/officeDocument/2006/relationships/hyperlink" Target="mailto:giovanni.arena@isprambiente.it" TargetMode="External"/><Relationship Id="rId182" Type="http://schemas.openxmlformats.org/officeDocument/2006/relationships/hyperlink" Target="mailto:elena.tel@ieo.es" TargetMode="External"/><Relationship Id="rId187" Type="http://schemas.openxmlformats.org/officeDocument/2006/relationships/hyperlink" Target="mailto:kenneth.lundmark@msb.se"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unesdoc.unesco.org/ark:/48223/pf0000367644.locale=es" TargetMode="External"/><Relationship Id="rId28" Type="http://schemas.openxmlformats.org/officeDocument/2006/relationships/hyperlink" Target="https://www.agithar.uni-hamburg.de/" TargetMode="External"/><Relationship Id="rId49" Type="http://schemas.openxmlformats.org/officeDocument/2006/relationships/hyperlink" Target="https://unesdoc.unesco.org/ark:/48223/pf0000368509.page=63" TargetMode="External"/><Relationship Id="rId114" Type="http://schemas.openxmlformats.org/officeDocument/2006/relationships/hyperlink" Target="http://www.ioc-unesco.org/index.php?option=com_oe&amp;task=viewDocumentRecord&amp;docID=25947" TargetMode="External"/><Relationship Id="rId119" Type="http://schemas.openxmlformats.org/officeDocument/2006/relationships/hyperlink" Target="http://www.ioc-unesco.org/index.php?option=com_oe&amp;task=viewDocumentRecord&amp;docID=26361" TargetMode="External"/><Relationship Id="rId44" Type="http://schemas.openxmlformats.org/officeDocument/2006/relationships/hyperlink" Target="http://www.ioc-unesco.org/index.php?option=com_oe&amp;task=viewDocumentRecord&amp;docID=25951" TargetMode="External"/><Relationship Id="rId60" Type="http://schemas.openxmlformats.org/officeDocument/2006/relationships/hyperlink" Target="http://www.ioc-unesco.org/index.php?option=com_oe&amp;task=viewDocumentRecord&amp;docID=26363" TargetMode="External"/><Relationship Id="rId65" Type="http://schemas.openxmlformats.org/officeDocument/2006/relationships/hyperlink" Target="http://www.ioc-unesco.org/index.php?option=com_oe&amp;task=viewDocumentRecord&amp;docID=26359" TargetMode="External"/><Relationship Id="rId81" Type="http://schemas.openxmlformats.org/officeDocument/2006/relationships/hyperlink" Target="https://www.epos-ip.org/" TargetMode="External"/><Relationship Id="rId86" Type="http://schemas.openxmlformats.org/officeDocument/2006/relationships/hyperlink" Target="https://www.oceanexpert.net/advanceSearch?action=browse&amp;type=all&amp;query=Audrey%20GAILLER" TargetMode="External"/><Relationship Id="rId130" Type="http://schemas.openxmlformats.org/officeDocument/2006/relationships/hyperlink" Target="http://www.ioc-unesco.org/index.php?option=com_oe&amp;task=viewDocumentRecord&amp;docID=25983" TargetMode="External"/><Relationship Id="rId135" Type="http://schemas.openxmlformats.org/officeDocument/2006/relationships/header" Target="header15.xml"/><Relationship Id="rId151" Type="http://schemas.openxmlformats.org/officeDocument/2006/relationships/hyperlink" Target="mailto:goujon@palaisdesfestivals.com" TargetMode="External"/><Relationship Id="rId156" Type="http://schemas.openxmlformats.org/officeDocument/2006/relationships/hyperlink" Target="mailto:rudloff@gfz-potsdam.de" TargetMode="External"/><Relationship Id="rId177" Type="http://schemas.openxmlformats.org/officeDocument/2006/relationships/hyperlink" Target="mailto:maria.dias@prociv.pt" TargetMode="External"/><Relationship Id="rId198" Type="http://schemas.openxmlformats.org/officeDocument/2006/relationships/hyperlink" Target="mailto:d.chang-seng@unesco.org" TargetMode="External"/><Relationship Id="rId172" Type="http://schemas.openxmlformats.org/officeDocument/2006/relationships/hyperlink" Target="mailto:abdnassif@yahoo.fr" TargetMode="External"/><Relationship Id="rId193" Type="http://schemas.openxmlformats.org/officeDocument/2006/relationships/hyperlink" Target="mailto:mario.castro.delera@deepblueglobe.eu" TargetMode="External"/><Relationship Id="rId202" Type="http://schemas.openxmlformats.org/officeDocument/2006/relationships/header" Target="header21.xml"/><Relationship Id="rId13" Type="http://schemas.openxmlformats.org/officeDocument/2006/relationships/hyperlink" Target="https://unesdoc.unesco.org/ark:/48223/pf0000367644.locale=fr" TargetMode="External"/><Relationship Id="rId18" Type="http://schemas.openxmlformats.org/officeDocument/2006/relationships/hyperlink" Target="https://unesdoc.unesco.org/ark:/48223/pf0000367644.locale=fr" TargetMode="External"/><Relationship Id="rId39" Type="http://schemas.openxmlformats.org/officeDocument/2006/relationships/hyperlink" Target="http://www.ioc-unesco.org/index.php?option=com_oe&amp;task=viewDocumentRecord&amp;docID=25954" TargetMode="External"/><Relationship Id="rId109" Type="http://schemas.openxmlformats.org/officeDocument/2006/relationships/hyperlink" Target="http://www.ioc-unesco.org/index.php?option=com_oe&amp;task=viewDocumentRecord&amp;docID=25954" TargetMode="External"/><Relationship Id="rId34" Type="http://schemas.openxmlformats.org/officeDocument/2006/relationships/header" Target="header2.xml"/><Relationship Id="rId50" Type="http://schemas.openxmlformats.org/officeDocument/2006/relationships/hyperlink" Target="https://unesdoc.unesco.org/ark:/48223/pf0000368509.page=64" TargetMode="External"/><Relationship Id="rId55" Type="http://schemas.openxmlformats.org/officeDocument/2006/relationships/hyperlink" Target="http://emso.eu/what-is-emso/" TargetMode="External"/><Relationship Id="rId76" Type="http://schemas.openxmlformats.org/officeDocument/2006/relationships/image" Target="media/image2.png"/><Relationship Id="rId97" Type="http://schemas.openxmlformats.org/officeDocument/2006/relationships/header" Target="header6.xml"/><Relationship Id="rId104" Type="http://schemas.openxmlformats.org/officeDocument/2006/relationships/header" Target="header12.xml"/><Relationship Id="rId120" Type="http://schemas.openxmlformats.org/officeDocument/2006/relationships/hyperlink" Target="http://www.ioc-unesco.org/index.php?option=com_oe&amp;task=viewDocumentRecord&amp;docID=25978" TargetMode="External"/><Relationship Id="rId125" Type="http://schemas.openxmlformats.org/officeDocument/2006/relationships/hyperlink" Target="http://www.ioc-unesco.org/index.php?option=com_oe&amp;task=viewDocumentRecord&amp;docID=26364" TargetMode="External"/><Relationship Id="rId141" Type="http://schemas.openxmlformats.org/officeDocument/2006/relationships/hyperlink" Target="mailto:anna.gyldenfeldt@bsh.de" TargetMode="External"/><Relationship Id="rId146" Type="http://schemas.openxmlformats.org/officeDocument/2006/relationships/hyperlink" Target="mailto:Frederique.EHRSTEIN@ville-cannes.fr" TargetMode="External"/><Relationship Id="rId167" Type="http://schemas.openxmlformats.org/officeDocument/2006/relationships/hyperlink" Target="mailto:fabrizio.bernardi@ingv.it" TargetMode="External"/><Relationship Id="rId188" Type="http://schemas.openxmlformats.org/officeDocument/2006/relationships/hyperlink" Target="mailto:ocal.necmioglu@boun.edu.tr" TargetMode="External"/><Relationship Id="rId7" Type="http://schemas.openxmlformats.org/officeDocument/2006/relationships/endnotes" Target="endnotes.xml"/><Relationship Id="rId71" Type="http://schemas.openxmlformats.org/officeDocument/2006/relationships/hyperlink" Target="http://www.ioc-unesco.org/index.php?option=com_oe&amp;task=viewDocumentRecord&amp;docID=25980" TargetMode="External"/><Relationship Id="rId92" Type="http://schemas.openxmlformats.org/officeDocument/2006/relationships/hyperlink" Target="https://www.oceanexpert.net/expert/23385" TargetMode="External"/><Relationship Id="rId162" Type="http://schemas.openxmlformats.org/officeDocument/2006/relationships/hyperlink" Target="mailto:frederic.dias@ucd.ie" TargetMode="External"/><Relationship Id="rId183" Type="http://schemas.openxmlformats.org/officeDocument/2006/relationships/hyperlink" Target="mailto:mauricio.gonzalez@unican.es" TargetMode="External"/><Relationship Id="rId2" Type="http://schemas.openxmlformats.org/officeDocument/2006/relationships/numbering" Target="numbering.xml"/><Relationship Id="rId29" Type="http://schemas.openxmlformats.org/officeDocument/2006/relationships/hyperlink" Target="https://unesdoc.unesco.org/ark:/48223/pf0000367644.locale=fr" TargetMode="External"/><Relationship Id="rId24" Type="http://schemas.openxmlformats.org/officeDocument/2006/relationships/hyperlink" Target="https://unesdoc.unesco.org/ark:/48223/pf0000367644.locale=es" TargetMode="External"/><Relationship Id="rId40" Type="http://schemas.openxmlformats.org/officeDocument/2006/relationships/hyperlink" Target="http://www.hhi.hr/en/pr/onenews/262" TargetMode="External"/><Relationship Id="rId45" Type="http://schemas.openxmlformats.org/officeDocument/2006/relationships/hyperlink" Target="http://www.ioc-unesco.org/index.php?option=com_oe&amp;task=viewDocumentRecord&amp;docID=24672" TargetMode="External"/><Relationship Id="rId66" Type="http://schemas.openxmlformats.org/officeDocument/2006/relationships/hyperlink" Target="http://www.ioc-unesco.org/index.php?option=com_oe&amp;task=viewDocumentRecord&amp;docID=25929" TargetMode="External"/><Relationship Id="rId87" Type="http://schemas.openxmlformats.org/officeDocument/2006/relationships/hyperlink" Target="http://www.ioc-unesco.org/index.php?option=com_oe&amp;task=viewMemberRecord&amp;memberID=14823" TargetMode="External"/><Relationship Id="rId110" Type="http://schemas.openxmlformats.org/officeDocument/2006/relationships/hyperlink" Target="http://www.ioc-unesco.org/index.php?option=com_oe&amp;task=viewDocumentRecord&amp;docID=26533" TargetMode="External"/><Relationship Id="rId115" Type="http://schemas.openxmlformats.org/officeDocument/2006/relationships/hyperlink" Target="http://www.ioc-unesco.org/index.php?option=com_oe&amp;task=viewDocumentRecord&amp;docID=26358" TargetMode="External"/><Relationship Id="rId131" Type="http://schemas.openxmlformats.org/officeDocument/2006/relationships/hyperlink" Target="http://www.ioc-unesco.org/index.php?option=com_oe&amp;task=viewDocumentRecord&amp;docID=26367" TargetMode="External"/><Relationship Id="rId136" Type="http://schemas.openxmlformats.org/officeDocument/2006/relationships/header" Target="header16.xml"/><Relationship Id="rId157" Type="http://schemas.openxmlformats.org/officeDocument/2006/relationships/hyperlink" Target="mailto:nkalligeris@noa.gr" TargetMode="External"/><Relationship Id="rId178" Type="http://schemas.openxmlformats.org/officeDocument/2006/relationships/hyperlink" Target="mailto:viorel@infp.ro" TargetMode="External"/><Relationship Id="rId61" Type="http://schemas.openxmlformats.org/officeDocument/2006/relationships/hyperlink" Target="http://www.ioc-unesco.org/index.php?option=com_oe&amp;task=viewDocumentRecord&amp;docID=26360" TargetMode="External"/><Relationship Id="rId82" Type="http://schemas.openxmlformats.org/officeDocument/2006/relationships/hyperlink" Target="https://www.egu2020.eu/" TargetMode="External"/><Relationship Id="rId152" Type="http://schemas.openxmlformats.org/officeDocument/2006/relationships/hyperlink" Target="mailto:pascal.roudil@cea.fr" TargetMode="External"/><Relationship Id="rId173" Type="http://schemas.openxmlformats.org/officeDocument/2006/relationships/hyperlink" Target="mailto:jabour@cnrst.ma" TargetMode="External"/><Relationship Id="rId194" Type="http://schemas.openxmlformats.org/officeDocument/2006/relationships/hyperlink" Target="mailto:tom@ucy.ac.cy" TargetMode="External"/><Relationship Id="rId199" Type="http://schemas.openxmlformats.org/officeDocument/2006/relationships/hyperlink" Target="mailto:" TargetMode="External"/><Relationship Id="rId203" Type="http://schemas.openxmlformats.org/officeDocument/2006/relationships/header" Target="header22.xml"/><Relationship Id="rId19" Type="http://schemas.openxmlformats.org/officeDocument/2006/relationships/hyperlink" Target="https://unesdoc.unesco.org/ark:/48223/pf0000367644.locale=fr" TargetMode="External"/><Relationship Id="rId14" Type="http://schemas.openxmlformats.org/officeDocument/2006/relationships/hyperlink" Target="https://unesdoc.unesco.org/ark:/48223/pf0000367644.locale=fr" TargetMode="External"/><Relationship Id="rId30" Type="http://schemas.openxmlformats.org/officeDocument/2006/relationships/hyperlink" Target="https://unesdoc.unesco.org/ark:/48223/pf0000367644.locale=fr" TargetMode="External"/><Relationship Id="rId35" Type="http://schemas.openxmlformats.org/officeDocument/2006/relationships/header" Target="header3.xml"/><Relationship Id="rId56" Type="http://schemas.openxmlformats.org/officeDocument/2006/relationships/hyperlink" Target="http://www.ioc-unesco.org/index.php?option=com_oe&amp;task=viewDocumentRecord&amp;docID=25950" TargetMode="External"/><Relationship Id="rId77" Type="http://schemas.openxmlformats.org/officeDocument/2006/relationships/hyperlink" Target="https://www.agithar.uni-hamburg.de/events/meetings/agithar-wg123meeting-rome-2019.html" TargetMode="External"/><Relationship Id="rId100" Type="http://schemas.openxmlformats.org/officeDocument/2006/relationships/header" Target="header9.xml"/><Relationship Id="rId105" Type="http://schemas.openxmlformats.org/officeDocument/2006/relationships/header" Target="header13.xml"/><Relationship Id="rId126" Type="http://schemas.openxmlformats.org/officeDocument/2006/relationships/hyperlink" Target="http://www.ioc-unesco.org/index.php?option=com_oe&amp;task=viewDocumentRecord&amp;docID=25948" TargetMode="External"/><Relationship Id="rId147" Type="http://schemas.openxmlformats.org/officeDocument/2006/relationships/hyperlink" Target="mailto:audrey.gailler@cea.fr" TargetMode="External"/><Relationship Id="rId168" Type="http://schemas.openxmlformats.org/officeDocument/2006/relationships/hyperlink" Target="mailto:beatriz.brizuela@ingv.it" TargetMode="External"/><Relationship Id="rId8" Type="http://schemas.openxmlformats.org/officeDocument/2006/relationships/image" Target="media/image1.emf"/><Relationship Id="rId51" Type="http://schemas.openxmlformats.org/officeDocument/2006/relationships/hyperlink" Target="https://www.frontiersin.org/articles/10.3389/fmars.2019.00350/full" TargetMode="External"/><Relationship Id="rId72" Type="http://schemas.openxmlformats.org/officeDocument/2006/relationships/hyperlink" Target="http://www.ioc-unesco.org/index.php?option=com_oe&amp;task=viewDocumentRecord&amp;docID=25941" TargetMode="External"/><Relationship Id="rId93" Type="http://schemas.openxmlformats.org/officeDocument/2006/relationships/hyperlink" Target="http://www.ioc-unesco.org/index.php?option=com_oe&amp;task=viewMemberRecord&amp;memberID=16016" TargetMode="External"/><Relationship Id="rId98" Type="http://schemas.openxmlformats.org/officeDocument/2006/relationships/header" Target="header7.xml"/><Relationship Id="rId121" Type="http://schemas.openxmlformats.org/officeDocument/2006/relationships/hyperlink" Target="http://www.ioc-unesco.org/index.php?option=com_oe&amp;task=viewDocumentRecord&amp;docID=26362" TargetMode="External"/><Relationship Id="rId142" Type="http://schemas.openxmlformats.org/officeDocument/2006/relationships/hyperlink" Target="mailto:idimitriadis@gsd.moa.gov.cy" TargetMode="External"/><Relationship Id="rId163" Type="http://schemas.openxmlformats.org/officeDocument/2006/relationships/hyperlink" Target="mailto:rann@gsi.il" TargetMode="External"/><Relationship Id="rId184" Type="http://schemas.openxmlformats.org/officeDocument/2006/relationships/hyperlink" Target="mailto:bgaite@fomento.es" TargetMode="External"/><Relationship Id="rId189" Type="http://schemas.openxmlformats.org/officeDocument/2006/relationships/hyperlink" Target="mailto:didem.samut@boun.edu.tr" TargetMode="External"/><Relationship Id="rId3" Type="http://schemas.openxmlformats.org/officeDocument/2006/relationships/styles" Target="styles.xml"/><Relationship Id="rId25" Type="http://schemas.openxmlformats.org/officeDocument/2006/relationships/hyperlink" Target="https://unesdoc.unesco.org/ark:/48223/pf0000367644.locale=es" TargetMode="External"/><Relationship Id="rId46" Type="http://schemas.openxmlformats.org/officeDocument/2006/relationships/hyperlink" Target="http://www.ioc-tsunami.org/index.php?option=com_oe&amp;task=viewDocumentRecord&amp;docID=23532" TargetMode="External"/><Relationship Id="rId67" Type="http://schemas.openxmlformats.org/officeDocument/2006/relationships/hyperlink" Target="http://www.ioc-unesco.org/index.php?option=com_oe&amp;task=viewDocumentRecord&amp;docID=25948" TargetMode="External"/><Relationship Id="rId116" Type="http://schemas.openxmlformats.org/officeDocument/2006/relationships/hyperlink" Target="http://www.ioc-tsunami.org/index.php?option=com_oe&amp;task=viewDocumentRecord&amp;docID=26654" TargetMode="External"/><Relationship Id="rId137" Type="http://schemas.openxmlformats.org/officeDocument/2006/relationships/header" Target="header17.xml"/><Relationship Id="rId158" Type="http://schemas.openxmlformats.org/officeDocument/2006/relationships/hyperlink" Target="mailto:cmarinos@noa.gr" TargetMode="External"/><Relationship Id="rId20" Type="http://schemas.openxmlformats.org/officeDocument/2006/relationships/hyperlink" Target="https://unesdoc.unesco.org/ark:/48223/pf0000367644.locale=fr" TargetMode="External"/><Relationship Id="rId41" Type="http://schemas.openxmlformats.org/officeDocument/2006/relationships/hyperlink" Target="https://mhews.wmo.int/en" TargetMode="External"/><Relationship Id="rId62" Type="http://schemas.openxmlformats.org/officeDocument/2006/relationships/hyperlink" Target="http://www.ioc-unesco.org/index.php?option=com_oe&amp;task=viewDocumentRecord&amp;docID=26361" TargetMode="External"/><Relationship Id="rId83" Type="http://schemas.openxmlformats.org/officeDocument/2006/relationships/hyperlink" Target="https://webcritech.jrc.ec.europa.eu/TAD_server/Device/143" TargetMode="External"/><Relationship Id="rId88" Type="http://schemas.openxmlformats.org/officeDocument/2006/relationships/hyperlink" Target="https://www.oceanexpert.net/advanceSearch?action=browse&amp;type=all&amp;query=Didem%20Cambaz" TargetMode="External"/><Relationship Id="rId111" Type="http://schemas.openxmlformats.org/officeDocument/2006/relationships/hyperlink" Target="http://www.ioc-unesco.org/index.php?option=com_oe&amp;task=viewDocumentRecord&amp;docID=25949" TargetMode="External"/><Relationship Id="rId132" Type="http://schemas.openxmlformats.org/officeDocument/2006/relationships/hyperlink" Target="http://www.ioc-unesco.org/index.php?option=com_oe&amp;task=viewDocumentRecord&amp;docID=25946" TargetMode="External"/><Relationship Id="rId153" Type="http://schemas.openxmlformats.org/officeDocument/2006/relationships/hyperlink" Target="mailto:francois.schindele@gmail.com" TargetMode="External"/><Relationship Id="rId174" Type="http://schemas.openxmlformats.org/officeDocument/2006/relationships/hyperlink" Target="mailto:mohakas@gmail.com" TargetMode="External"/><Relationship Id="rId179" Type="http://schemas.openxmlformats.org/officeDocument/2006/relationships/hyperlink" Target="mailto:angela@infp.ro" TargetMode="External"/><Relationship Id="rId195" Type="http://schemas.openxmlformats.org/officeDocument/2006/relationships/hyperlink" Target="mailto:ioannatriantafyllou@yahoo.gr" TargetMode="External"/><Relationship Id="rId190" Type="http://schemas.openxmlformats.org/officeDocument/2006/relationships/hyperlink" Target="mailto:yalciner@metu.edu.tr" TargetMode="External"/><Relationship Id="rId204" Type="http://schemas.openxmlformats.org/officeDocument/2006/relationships/fontTable" Target="fontTable.xml"/><Relationship Id="rId15" Type="http://schemas.openxmlformats.org/officeDocument/2006/relationships/hyperlink" Target="http://www.ioc-unesco.org/index.php?option=com_oe&amp;task=viewDocumentRecord&amp;docID=25942" TargetMode="External"/><Relationship Id="rId36" Type="http://schemas.openxmlformats.org/officeDocument/2006/relationships/header" Target="header4.xml"/><Relationship Id="rId57" Type="http://schemas.openxmlformats.org/officeDocument/2006/relationships/hyperlink" Target="http://www.ioc-unesco.org/index.php?option=com_oe&amp;task=viewDocumentRecord&amp;docID=25947" TargetMode="External"/><Relationship Id="rId106" Type="http://schemas.openxmlformats.org/officeDocument/2006/relationships/header" Target="header14.xml"/><Relationship Id="rId127" Type="http://schemas.openxmlformats.org/officeDocument/2006/relationships/hyperlink" Target="http://www.ioc-unesco.org/index.php?option=com_oe&amp;task=viewDocumentRecord&amp;docID=25980" TargetMode="External"/><Relationship Id="rId10" Type="http://schemas.openxmlformats.org/officeDocument/2006/relationships/hyperlink" Target="https://www.agithar.uni-hamburg.de/" TargetMode="External"/><Relationship Id="rId31" Type="http://schemas.openxmlformats.org/officeDocument/2006/relationships/hyperlink" Target="https://unesdoc.unesco.org/ark:/48223/pf0000367644.locale=fr" TargetMode="External"/><Relationship Id="rId52" Type="http://schemas.openxmlformats.org/officeDocument/2006/relationships/hyperlink" Target="http://ioc-unesco.org/index.php?option=com_oe&amp;task=viewEventRecord&amp;eventID=2366" TargetMode="External"/><Relationship Id="rId73" Type="http://schemas.openxmlformats.org/officeDocument/2006/relationships/hyperlink" Target="http://www.ioc-unesco.org/index.php?option=com_oe&amp;task=viewDocumentRecord&amp;docID=25944" TargetMode="External"/><Relationship Id="rId78" Type="http://schemas.openxmlformats.org/officeDocument/2006/relationships/hyperlink" Target="http://www.ioc-unesco.org/index.php?option=com_oe&amp;task=viewDocumentRecord&amp;docID=25946" TargetMode="External"/><Relationship Id="rId94" Type="http://schemas.openxmlformats.org/officeDocument/2006/relationships/hyperlink" Target="http://www.ioc-unesco.org/index.php?option=com_oe&amp;task=viewMemberRecord&amp;memberID=17727" TargetMode="External"/><Relationship Id="rId99" Type="http://schemas.openxmlformats.org/officeDocument/2006/relationships/header" Target="header8.xml"/><Relationship Id="rId101" Type="http://schemas.openxmlformats.org/officeDocument/2006/relationships/hyperlink" Target="https://unesdoc.unesco.org/ark:/48223/pf0000372267.page=55" TargetMode="External"/><Relationship Id="rId122" Type="http://schemas.openxmlformats.org/officeDocument/2006/relationships/hyperlink" Target="http://www.ioc-unesco.org/index.php?option=com_oe&amp;task=viewDocumentRecord&amp;docID=25929" TargetMode="External"/><Relationship Id="rId143" Type="http://schemas.openxmlformats.org/officeDocument/2006/relationships/hyperlink" Target="mailto:tom@ucy.ac.cy" TargetMode="External"/><Relationship Id="rId148" Type="http://schemas.openxmlformats.org/officeDocument/2006/relationships/hyperlink" Target="mailto:helene.hebert@cea.fr" TargetMode="External"/><Relationship Id="rId164" Type="http://schemas.openxmlformats.org/officeDocument/2006/relationships/hyperlink" Target="mailto:Luigi.dangelo@protezionecivile.it" TargetMode="External"/><Relationship Id="rId169" Type="http://schemas.openxmlformats.org/officeDocument/2006/relationships/hyperlink" Target="mailto:elena.giusta@isprambiente.it" TargetMode="External"/><Relationship Id="rId185" Type="http://schemas.openxmlformats.org/officeDocument/2006/relationships/hyperlink" Target="mailto:jmacias@uma.es" TargetMode="Externa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yperlink" Target="mailto:irenutza_67@yahoo.com" TargetMode="External"/><Relationship Id="rId26" Type="http://schemas.openxmlformats.org/officeDocument/2006/relationships/hyperlink" Target="https://unesdoc.unesco.org/ark:/48223/pf0000367644.locale=es" TargetMode="External"/><Relationship Id="rId47" Type="http://schemas.openxmlformats.org/officeDocument/2006/relationships/hyperlink" Target="https://unesdoc.unesco.org/ark:/48223/pf0000188226.locale=fr" TargetMode="External"/><Relationship Id="rId68" Type="http://schemas.openxmlformats.org/officeDocument/2006/relationships/hyperlink" Target="http://www.ioc-unesco.org/index.php?option=com_oe&amp;task=viewDocumentRecord&amp;docID=25948" TargetMode="External"/><Relationship Id="rId89" Type="http://schemas.openxmlformats.org/officeDocument/2006/relationships/hyperlink" Target="http://ioc-unesco.org/index.php?option=com_oe&amp;task=viewMemberRecord&amp;memberID=27942" TargetMode="External"/><Relationship Id="rId112" Type="http://schemas.openxmlformats.org/officeDocument/2006/relationships/hyperlink" Target="file:///D:\DenisIOC\NEAMSTWS\ICG%20NEAMTWS%20Meetings\ICG%20NEAMTWS%2016%20Cannes%20France%202019\Summary%20Report\Report%20on%20Intersessional%20Activities%20Working%20Group%202%20and%203" TargetMode="External"/><Relationship Id="rId133" Type="http://schemas.openxmlformats.org/officeDocument/2006/relationships/hyperlink" Target="http://www.ioc-unesco.org/index.php?option=com_oe&amp;task=viewDocumentRecord&amp;docID=23247" TargetMode="External"/><Relationship Id="rId154" Type="http://schemas.openxmlformats.org/officeDocument/2006/relationships/hyperlink" Target="mailto:anna.gyldenfeldt@bsh.de" TargetMode="External"/><Relationship Id="rId175" Type="http://schemas.openxmlformats.org/officeDocument/2006/relationships/hyperlink" Target="mailto:miguel.miranda@ipma.pt" TargetMode="External"/><Relationship Id="rId196" Type="http://schemas.openxmlformats.org/officeDocument/2006/relationships/hyperlink" Target="mailto:t.aarup@unesco.org" TargetMode="External"/><Relationship Id="rId200" Type="http://schemas.openxmlformats.org/officeDocument/2006/relationships/hyperlink" Target="http://www.ioc-tsunam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FA3E7-BD43-46AC-9DDC-0A2E90BAB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16859</Words>
  <Characters>96100</Characters>
  <Application>Microsoft Office Word</Application>
  <DocSecurity>0</DocSecurity>
  <Lines>800</Lines>
  <Paragraphs>225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112734</CharactersWithSpaces>
  <SharedDoc>false</SharedDoc>
  <HLinks>
    <vt:vector size="1776" baseType="variant">
      <vt:variant>
        <vt:i4>4784154</vt:i4>
      </vt:variant>
      <vt:variant>
        <vt:i4>1038</vt:i4>
      </vt:variant>
      <vt:variant>
        <vt:i4>0</vt:i4>
      </vt:variant>
      <vt:variant>
        <vt:i4>5</vt:i4>
      </vt:variant>
      <vt:variant>
        <vt:lpwstr>http://www.nemo.gov.lc/home/AboutUs.aspx</vt:lpwstr>
      </vt:variant>
      <vt:variant>
        <vt:lpwstr/>
      </vt:variant>
      <vt:variant>
        <vt:i4>7209042</vt:i4>
      </vt:variant>
      <vt:variant>
        <vt:i4>1035</vt:i4>
      </vt:variant>
      <vt:variant>
        <vt:i4>0</vt:i4>
      </vt:variant>
      <vt:variant>
        <vt:i4>5</vt:i4>
      </vt:variant>
      <vt:variant>
        <vt:lpwstr>http://www.ioc-tsunami.org/index.php?option=com_oe&amp;task=viewEventAgenda&amp;eventID=1171&amp;lang=en</vt:lpwstr>
      </vt:variant>
      <vt:variant>
        <vt:lpwstr>an6.5</vt:lpwstr>
      </vt:variant>
      <vt:variant>
        <vt:i4>7209042</vt:i4>
      </vt:variant>
      <vt:variant>
        <vt:i4>1032</vt:i4>
      </vt:variant>
      <vt:variant>
        <vt:i4>0</vt:i4>
      </vt:variant>
      <vt:variant>
        <vt:i4>5</vt:i4>
      </vt:variant>
      <vt:variant>
        <vt:lpwstr>http://www.ioc-tsunami.org/index.php?option=com_oe&amp;task=viewEventAgenda&amp;eventID=1171&amp;lang=en</vt:lpwstr>
      </vt:variant>
      <vt:variant>
        <vt:lpwstr>an6.5</vt:lpwstr>
      </vt:variant>
      <vt:variant>
        <vt:i4>7209042</vt:i4>
      </vt:variant>
      <vt:variant>
        <vt:i4>1029</vt:i4>
      </vt:variant>
      <vt:variant>
        <vt:i4>0</vt:i4>
      </vt:variant>
      <vt:variant>
        <vt:i4>5</vt:i4>
      </vt:variant>
      <vt:variant>
        <vt:lpwstr>http://www.ioc-tsunami.org/index.php?option=com_oe&amp;task=viewEventAgenda&amp;eventID=1171&amp;lang=en</vt:lpwstr>
      </vt:variant>
      <vt:variant>
        <vt:lpwstr>an6.5</vt:lpwstr>
      </vt:variant>
      <vt:variant>
        <vt:i4>7209042</vt:i4>
      </vt:variant>
      <vt:variant>
        <vt:i4>1026</vt:i4>
      </vt:variant>
      <vt:variant>
        <vt:i4>0</vt:i4>
      </vt:variant>
      <vt:variant>
        <vt:i4>5</vt:i4>
      </vt:variant>
      <vt:variant>
        <vt:lpwstr>http://www.ioc-tsunami.org/index.php?option=com_oe&amp;task=viewEventAgenda&amp;eventID=1171&amp;lang=en</vt:lpwstr>
      </vt:variant>
      <vt:variant>
        <vt:lpwstr>an6.5</vt:lpwstr>
      </vt:variant>
      <vt:variant>
        <vt:i4>7209042</vt:i4>
      </vt:variant>
      <vt:variant>
        <vt:i4>1023</vt:i4>
      </vt:variant>
      <vt:variant>
        <vt:i4>0</vt:i4>
      </vt:variant>
      <vt:variant>
        <vt:i4>5</vt:i4>
      </vt:variant>
      <vt:variant>
        <vt:lpwstr>http://www.ioc-tsunami.org/index.php?option=com_oe&amp;task=viewEventAgenda&amp;eventID=1171&amp;lang=en</vt:lpwstr>
      </vt:variant>
      <vt:variant>
        <vt:lpwstr>an6.4</vt:lpwstr>
      </vt:variant>
      <vt:variant>
        <vt:i4>7209042</vt:i4>
      </vt:variant>
      <vt:variant>
        <vt:i4>1020</vt:i4>
      </vt:variant>
      <vt:variant>
        <vt:i4>0</vt:i4>
      </vt:variant>
      <vt:variant>
        <vt:i4>5</vt:i4>
      </vt:variant>
      <vt:variant>
        <vt:lpwstr>http://www.ioc-tsunami.org/index.php?option=com_oe&amp;task=viewEventAgenda&amp;eventID=1171&amp;lang=en</vt:lpwstr>
      </vt:variant>
      <vt:variant>
        <vt:lpwstr>an6.3</vt:lpwstr>
      </vt:variant>
      <vt:variant>
        <vt:i4>721009</vt:i4>
      </vt:variant>
      <vt:variant>
        <vt:i4>1017</vt:i4>
      </vt:variant>
      <vt:variant>
        <vt:i4>0</vt:i4>
      </vt:variant>
      <vt:variant>
        <vt:i4>5</vt:i4>
      </vt:variant>
      <vt:variant>
        <vt:lpwstr>http://www.ioc-tsunami.org/index.php?option=com_oe&amp;task=viewDocumentRecord&amp;docID=10949&amp;lang=en</vt:lpwstr>
      </vt:variant>
      <vt:variant>
        <vt:lpwstr/>
      </vt:variant>
      <vt:variant>
        <vt:i4>7209042</vt:i4>
      </vt:variant>
      <vt:variant>
        <vt:i4>1014</vt:i4>
      </vt:variant>
      <vt:variant>
        <vt:i4>0</vt:i4>
      </vt:variant>
      <vt:variant>
        <vt:i4>5</vt:i4>
      </vt:variant>
      <vt:variant>
        <vt:lpwstr>http://www.ioc-tsunami.org/index.php?option=com_oe&amp;task=viewEventAgenda&amp;eventID=1171&amp;lang=en</vt:lpwstr>
      </vt:variant>
      <vt:variant>
        <vt:lpwstr>an6.3</vt:lpwstr>
      </vt:variant>
      <vt:variant>
        <vt:i4>7209042</vt:i4>
      </vt:variant>
      <vt:variant>
        <vt:i4>1011</vt:i4>
      </vt:variant>
      <vt:variant>
        <vt:i4>0</vt:i4>
      </vt:variant>
      <vt:variant>
        <vt:i4>5</vt:i4>
      </vt:variant>
      <vt:variant>
        <vt:lpwstr>http://www.ioc-tsunami.org/index.php?option=com_oe&amp;task=viewEventAgenda&amp;eventID=1171&amp;lang=en</vt:lpwstr>
      </vt:variant>
      <vt:variant>
        <vt:lpwstr>an6.2</vt:lpwstr>
      </vt:variant>
      <vt:variant>
        <vt:i4>7209042</vt:i4>
      </vt:variant>
      <vt:variant>
        <vt:i4>1008</vt:i4>
      </vt:variant>
      <vt:variant>
        <vt:i4>0</vt:i4>
      </vt:variant>
      <vt:variant>
        <vt:i4>5</vt:i4>
      </vt:variant>
      <vt:variant>
        <vt:lpwstr>http://www.ioc-tsunami.org/index.php?option=com_oe&amp;task=viewEventAgenda&amp;eventID=1171&amp;lang=en</vt:lpwstr>
      </vt:variant>
      <vt:variant>
        <vt:lpwstr>an6.2</vt:lpwstr>
      </vt:variant>
      <vt:variant>
        <vt:i4>7209042</vt:i4>
      </vt:variant>
      <vt:variant>
        <vt:i4>1005</vt:i4>
      </vt:variant>
      <vt:variant>
        <vt:i4>0</vt:i4>
      </vt:variant>
      <vt:variant>
        <vt:i4>5</vt:i4>
      </vt:variant>
      <vt:variant>
        <vt:lpwstr>http://www.ioc-tsunami.org/index.php?option=com_oe&amp;task=viewEventAgenda&amp;eventID=1171&amp;lang=en</vt:lpwstr>
      </vt:variant>
      <vt:variant>
        <vt:lpwstr>an6.2</vt:lpwstr>
      </vt:variant>
      <vt:variant>
        <vt:i4>7209042</vt:i4>
      </vt:variant>
      <vt:variant>
        <vt:i4>1002</vt:i4>
      </vt:variant>
      <vt:variant>
        <vt:i4>0</vt:i4>
      </vt:variant>
      <vt:variant>
        <vt:i4>5</vt:i4>
      </vt:variant>
      <vt:variant>
        <vt:lpwstr>http://www.ioc-tsunami.org/index.php?option=com_oe&amp;task=viewEventAgenda&amp;eventID=1171&amp;lang=en</vt:lpwstr>
      </vt:variant>
      <vt:variant>
        <vt:lpwstr>an6.2</vt:lpwstr>
      </vt:variant>
      <vt:variant>
        <vt:i4>7209042</vt:i4>
      </vt:variant>
      <vt:variant>
        <vt:i4>999</vt:i4>
      </vt:variant>
      <vt:variant>
        <vt:i4>0</vt:i4>
      </vt:variant>
      <vt:variant>
        <vt:i4>5</vt:i4>
      </vt:variant>
      <vt:variant>
        <vt:lpwstr>http://www.ioc-tsunami.org/index.php?option=com_oe&amp;task=viewEventAgenda&amp;eventID=1171&amp;lang=en</vt:lpwstr>
      </vt:variant>
      <vt:variant>
        <vt:lpwstr>an6.1</vt:lpwstr>
      </vt:variant>
      <vt:variant>
        <vt:i4>7209042</vt:i4>
      </vt:variant>
      <vt:variant>
        <vt:i4>996</vt:i4>
      </vt:variant>
      <vt:variant>
        <vt:i4>0</vt:i4>
      </vt:variant>
      <vt:variant>
        <vt:i4>5</vt:i4>
      </vt:variant>
      <vt:variant>
        <vt:lpwstr>http://www.ioc-tsunami.org/index.php?option=com_oe&amp;task=viewEventAgenda&amp;eventID=1171&amp;lang=en</vt:lpwstr>
      </vt:variant>
      <vt:variant>
        <vt:lpwstr>an6.1</vt:lpwstr>
      </vt:variant>
      <vt:variant>
        <vt:i4>7209042</vt:i4>
      </vt:variant>
      <vt:variant>
        <vt:i4>993</vt:i4>
      </vt:variant>
      <vt:variant>
        <vt:i4>0</vt:i4>
      </vt:variant>
      <vt:variant>
        <vt:i4>5</vt:i4>
      </vt:variant>
      <vt:variant>
        <vt:lpwstr>http://www.ioc-tsunami.org/index.php?option=com_oe&amp;task=viewEventAgenda&amp;eventID=1171&amp;lang=en</vt:lpwstr>
      </vt:variant>
      <vt:variant>
        <vt:lpwstr>an6.1</vt:lpwstr>
      </vt:variant>
      <vt:variant>
        <vt:i4>4194404</vt:i4>
      </vt:variant>
      <vt:variant>
        <vt:i4>990</vt:i4>
      </vt:variant>
      <vt:variant>
        <vt:i4>0</vt:i4>
      </vt:variant>
      <vt:variant>
        <vt:i4>5</vt:i4>
      </vt:variant>
      <vt:variant>
        <vt:lpwstr>http://www.ioc-tsunami.org/index.php?option=com_oe&amp;task=viewEventAgenda&amp;eventID=1171&amp;lang=en</vt:lpwstr>
      </vt:variant>
      <vt:variant>
        <vt:lpwstr>an5</vt:lpwstr>
      </vt:variant>
      <vt:variant>
        <vt:i4>4194404</vt:i4>
      </vt:variant>
      <vt:variant>
        <vt:i4>987</vt:i4>
      </vt:variant>
      <vt:variant>
        <vt:i4>0</vt:i4>
      </vt:variant>
      <vt:variant>
        <vt:i4>5</vt:i4>
      </vt:variant>
      <vt:variant>
        <vt:lpwstr>http://www.ioc-tsunami.org/index.php?option=com_oe&amp;task=viewEventAgenda&amp;eventID=1171&amp;lang=en</vt:lpwstr>
      </vt:variant>
      <vt:variant>
        <vt:lpwstr>an5</vt:lpwstr>
      </vt:variant>
      <vt:variant>
        <vt:i4>7209040</vt:i4>
      </vt:variant>
      <vt:variant>
        <vt:i4>984</vt:i4>
      </vt:variant>
      <vt:variant>
        <vt:i4>0</vt:i4>
      </vt:variant>
      <vt:variant>
        <vt:i4>5</vt:i4>
      </vt:variant>
      <vt:variant>
        <vt:lpwstr>http://www.ioc-tsunami.org/index.php?option=com_oe&amp;task=viewEventAgenda&amp;eventID=1171&amp;lang=en</vt:lpwstr>
      </vt:variant>
      <vt:variant>
        <vt:lpwstr>an4.4</vt:lpwstr>
      </vt:variant>
      <vt:variant>
        <vt:i4>7209040</vt:i4>
      </vt:variant>
      <vt:variant>
        <vt:i4>981</vt:i4>
      </vt:variant>
      <vt:variant>
        <vt:i4>0</vt:i4>
      </vt:variant>
      <vt:variant>
        <vt:i4>5</vt:i4>
      </vt:variant>
      <vt:variant>
        <vt:lpwstr>http://www.ioc-tsunami.org/index.php?option=com_oe&amp;task=viewEventAgenda&amp;eventID=1171&amp;lang=en</vt:lpwstr>
      </vt:variant>
      <vt:variant>
        <vt:lpwstr>an4.4</vt:lpwstr>
      </vt:variant>
      <vt:variant>
        <vt:i4>7209040</vt:i4>
      </vt:variant>
      <vt:variant>
        <vt:i4>978</vt:i4>
      </vt:variant>
      <vt:variant>
        <vt:i4>0</vt:i4>
      </vt:variant>
      <vt:variant>
        <vt:i4>5</vt:i4>
      </vt:variant>
      <vt:variant>
        <vt:lpwstr>http://www.ioc-tsunami.org/index.php?option=com_oe&amp;task=viewEventAgenda&amp;eventID=1171&amp;lang=en</vt:lpwstr>
      </vt:variant>
      <vt:variant>
        <vt:lpwstr>an4.4</vt:lpwstr>
      </vt:variant>
      <vt:variant>
        <vt:i4>7209040</vt:i4>
      </vt:variant>
      <vt:variant>
        <vt:i4>975</vt:i4>
      </vt:variant>
      <vt:variant>
        <vt:i4>0</vt:i4>
      </vt:variant>
      <vt:variant>
        <vt:i4>5</vt:i4>
      </vt:variant>
      <vt:variant>
        <vt:lpwstr>http://www.ioc-tsunami.org/index.php?option=com_oe&amp;task=viewEventAgenda&amp;eventID=1171&amp;lang=en</vt:lpwstr>
      </vt:variant>
      <vt:variant>
        <vt:lpwstr>an4.4</vt:lpwstr>
      </vt:variant>
      <vt:variant>
        <vt:i4>7209040</vt:i4>
      </vt:variant>
      <vt:variant>
        <vt:i4>972</vt:i4>
      </vt:variant>
      <vt:variant>
        <vt:i4>0</vt:i4>
      </vt:variant>
      <vt:variant>
        <vt:i4>5</vt:i4>
      </vt:variant>
      <vt:variant>
        <vt:lpwstr>http://www.ioc-tsunami.org/index.php?option=com_oe&amp;task=viewEventAgenda&amp;eventID=1171&amp;lang=en</vt:lpwstr>
      </vt:variant>
      <vt:variant>
        <vt:lpwstr>an4.4</vt:lpwstr>
      </vt:variant>
      <vt:variant>
        <vt:i4>7209040</vt:i4>
      </vt:variant>
      <vt:variant>
        <vt:i4>969</vt:i4>
      </vt:variant>
      <vt:variant>
        <vt:i4>0</vt:i4>
      </vt:variant>
      <vt:variant>
        <vt:i4>5</vt:i4>
      </vt:variant>
      <vt:variant>
        <vt:lpwstr>http://www.ioc-tsunami.org/index.php?option=com_oe&amp;task=viewEventAgenda&amp;eventID=1171&amp;lang=en</vt:lpwstr>
      </vt:variant>
      <vt:variant>
        <vt:lpwstr>an4.2</vt:lpwstr>
      </vt:variant>
      <vt:variant>
        <vt:i4>7209040</vt:i4>
      </vt:variant>
      <vt:variant>
        <vt:i4>966</vt:i4>
      </vt:variant>
      <vt:variant>
        <vt:i4>0</vt:i4>
      </vt:variant>
      <vt:variant>
        <vt:i4>5</vt:i4>
      </vt:variant>
      <vt:variant>
        <vt:lpwstr>http://www.ioc-tsunami.org/index.php?option=com_oe&amp;task=viewEventAgenda&amp;eventID=1171&amp;lang=en</vt:lpwstr>
      </vt:variant>
      <vt:variant>
        <vt:lpwstr>an4.2</vt:lpwstr>
      </vt:variant>
      <vt:variant>
        <vt:i4>7209040</vt:i4>
      </vt:variant>
      <vt:variant>
        <vt:i4>963</vt:i4>
      </vt:variant>
      <vt:variant>
        <vt:i4>0</vt:i4>
      </vt:variant>
      <vt:variant>
        <vt:i4>5</vt:i4>
      </vt:variant>
      <vt:variant>
        <vt:lpwstr>http://www.ioc-tsunami.org/index.php?option=com_oe&amp;task=viewEventAgenda&amp;eventID=1171&amp;lang=en</vt:lpwstr>
      </vt:variant>
      <vt:variant>
        <vt:lpwstr>an4.2</vt:lpwstr>
      </vt:variant>
      <vt:variant>
        <vt:i4>7209040</vt:i4>
      </vt:variant>
      <vt:variant>
        <vt:i4>960</vt:i4>
      </vt:variant>
      <vt:variant>
        <vt:i4>0</vt:i4>
      </vt:variant>
      <vt:variant>
        <vt:i4>5</vt:i4>
      </vt:variant>
      <vt:variant>
        <vt:lpwstr>http://www.ioc-tsunami.org/index.php?option=com_oe&amp;task=viewEventAgenda&amp;eventID=1171&amp;lang=en</vt:lpwstr>
      </vt:variant>
      <vt:variant>
        <vt:lpwstr>an4.1</vt:lpwstr>
      </vt:variant>
      <vt:variant>
        <vt:i4>7209040</vt:i4>
      </vt:variant>
      <vt:variant>
        <vt:i4>957</vt:i4>
      </vt:variant>
      <vt:variant>
        <vt:i4>0</vt:i4>
      </vt:variant>
      <vt:variant>
        <vt:i4>5</vt:i4>
      </vt:variant>
      <vt:variant>
        <vt:lpwstr>http://www.ioc-tsunami.org/index.php?option=com_oe&amp;task=viewEventAgenda&amp;eventID=1171&amp;lang=en</vt:lpwstr>
      </vt:variant>
      <vt:variant>
        <vt:lpwstr>an4.1</vt:lpwstr>
      </vt:variant>
      <vt:variant>
        <vt:i4>7209040</vt:i4>
      </vt:variant>
      <vt:variant>
        <vt:i4>954</vt:i4>
      </vt:variant>
      <vt:variant>
        <vt:i4>0</vt:i4>
      </vt:variant>
      <vt:variant>
        <vt:i4>5</vt:i4>
      </vt:variant>
      <vt:variant>
        <vt:lpwstr>http://www.ioc-tsunami.org/index.php?option=com_oe&amp;task=viewEventAgenda&amp;eventID=1171&amp;lang=en</vt:lpwstr>
      </vt:variant>
      <vt:variant>
        <vt:lpwstr>an4.1</vt:lpwstr>
      </vt:variant>
      <vt:variant>
        <vt:i4>7209047</vt:i4>
      </vt:variant>
      <vt:variant>
        <vt:i4>951</vt:i4>
      </vt:variant>
      <vt:variant>
        <vt:i4>0</vt:i4>
      </vt:variant>
      <vt:variant>
        <vt:i4>5</vt:i4>
      </vt:variant>
      <vt:variant>
        <vt:lpwstr>http://www.ioc-tsunami.org/index.php?option=com_oe&amp;task=viewEventAgenda&amp;eventID=1171&amp;lang=en</vt:lpwstr>
      </vt:variant>
      <vt:variant>
        <vt:lpwstr>an3.9</vt:lpwstr>
      </vt:variant>
      <vt:variant>
        <vt:i4>7209047</vt:i4>
      </vt:variant>
      <vt:variant>
        <vt:i4>948</vt:i4>
      </vt:variant>
      <vt:variant>
        <vt:i4>0</vt:i4>
      </vt:variant>
      <vt:variant>
        <vt:i4>5</vt:i4>
      </vt:variant>
      <vt:variant>
        <vt:lpwstr>http://www.ioc-tsunami.org/index.php?option=com_oe&amp;task=viewEventAgenda&amp;eventID=1171&amp;lang=en</vt:lpwstr>
      </vt:variant>
      <vt:variant>
        <vt:lpwstr>an3.9</vt:lpwstr>
      </vt:variant>
      <vt:variant>
        <vt:i4>7209047</vt:i4>
      </vt:variant>
      <vt:variant>
        <vt:i4>945</vt:i4>
      </vt:variant>
      <vt:variant>
        <vt:i4>0</vt:i4>
      </vt:variant>
      <vt:variant>
        <vt:i4>5</vt:i4>
      </vt:variant>
      <vt:variant>
        <vt:lpwstr>http://www.ioc-tsunami.org/index.php?option=com_oe&amp;task=viewEventAgenda&amp;eventID=1171&amp;lang=en</vt:lpwstr>
      </vt:variant>
      <vt:variant>
        <vt:lpwstr>an3.9</vt:lpwstr>
      </vt:variant>
      <vt:variant>
        <vt:i4>7209047</vt:i4>
      </vt:variant>
      <vt:variant>
        <vt:i4>942</vt:i4>
      </vt:variant>
      <vt:variant>
        <vt:i4>0</vt:i4>
      </vt:variant>
      <vt:variant>
        <vt:i4>5</vt:i4>
      </vt:variant>
      <vt:variant>
        <vt:lpwstr>http://www.ioc-tsunami.org/index.php?option=com_oe&amp;task=viewEventAgenda&amp;eventID=1171&amp;lang=en</vt:lpwstr>
      </vt:variant>
      <vt:variant>
        <vt:lpwstr>an3.8</vt:lpwstr>
      </vt:variant>
      <vt:variant>
        <vt:i4>7209047</vt:i4>
      </vt:variant>
      <vt:variant>
        <vt:i4>939</vt:i4>
      </vt:variant>
      <vt:variant>
        <vt:i4>0</vt:i4>
      </vt:variant>
      <vt:variant>
        <vt:i4>5</vt:i4>
      </vt:variant>
      <vt:variant>
        <vt:lpwstr>http://www.ioc-tsunami.org/index.php?option=com_oe&amp;task=viewEventAgenda&amp;eventID=1171&amp;lang=en</vt:lpwstr>
      </vt:variant>
      <vt:variant>
        <vt:lpwstr>an3.8</vt:lpwstr>
      </vt:variant>
      <vt:variant>
        <vt:i4>7209047</vt:i4>
      </vt:variant>
      <vt:variant>
        <vt:i4>936</vt:i4>
      </vt:variant>
      <vt:variant>
        <vt:i4>0</vt:i4>
      </vt:variant>
      <vt:variant>
        <vt:i4>5</vt:i4>
      </vt:variant>
      <vt:variant>
        <vt:lpwstr>http://www.ioc-tsunami.org/index.php?option=com_oe&amp;task=viewEventAgenda&amp;eventID=1171&amp;lang=en</vt:lpwstr>
      </vt:variant>
      <vt:variant>
        <vt:lpwstr>an3.8</vt:lpwstr>
      </vt:variant>
      <vt:variant>
        <vt:i4>7209047</vt:i4>
      </vt:variant>
      <vt:variant>
        <vt:i4>933</vt:i4>
      </vt:variant>
      <vt:variant>
        <vt:i4>0</vt:i4>
      </vt:variant>
      <vt:variant>
        <vt:i4>5</vt:i4>
      </vt:variant>
      <vt:variant>
        <vt:lpwstr>http://www.ioc-tsunami.org/index.php?option=com_oe&amp;task=viewEventAgenda&amp;eventID=1171&amp;lang=en</vt:lpwstr>
      </vt:variant>
      <vt:variant>
        <vt:lpwstr>an3.7</vt:lpwstr>
      </vt:variant>
      <vt:variant>
        <vt:i4>7209047</vt:i4>
      </vt:variant>
      <vt:variant>
        <vt:i4>930</vt:i4>
      </vt:variant>
      <vt:variant>
        <vt:i4>0</vt:i4>
      </vt:variant>
      <vt:variant>
        <vt:i4>5</vt:i4>
      </vt:variant>
      <vt:variant>
        <vt:lpwstr>http://www.ioc-tsunami.org/index.php?option=com_oe&amp;task=viewEventAgenda&amp;eventID=1171&amp;lang=en</vt:lpwstr>
      </vt:variant>
      <vt:variant>
        <vt:lpwstr>an3.7</vt:lpwstr>
      </vt:variant>
      <vt:variant>
        <vt:i4>7209047</vt:i4>
      </vt:variant>
      <vt:variant>
        <vt:i4>927</vt:i4>
      </vt:variant>
      <vt:variant>
        <vt:i4>0</vt:i4>
      </vt:variant>
      <vt:variant>
        <vt:i4>5</vt:i4>
      </vt:variant>
      <vt:variant>
        <vt:lpwstr>http://www.ioc-tsunami.org/index.php?option=com_oe&amp;task=viewEventAgenda&amp;eventID=1171&amp;lang=en</vt:lpwstr>
      </vt:variant>
      <vt:variant>
        <vt:lpwstr>an3.7</vt:lpwstr>
      </vt:variant>
      <vt:variant>
        <vt:i4>7209047</vt:i4>
      </vt:variant>
      <vt:variant>
        <vt:i4>924</vt:i4>
      </vt:variant>
      <vt:variant>
        <vt:i4>0</vt:i4>
      </vt:variant>
      <vt:variant>
        <vt:i4>5</vt:i4>
      </vt:variant>
      <vt:variant>
        <vt:lpwstr>http://www.ioc-tsunami.org/index.php?option=com_oe&amp;task=viewEventAgenda&amp;eventID=1171&amp;lang=en</vt:lpwstr>
      </vt:variant>
      <vt:variant>
        <vt:lpwstr>an3.7</vt:lpwstr>
      </vt:variant>
      <vt:variant>
        <vt:i4>7209047</vt:i4>
      </vt:variant>
      <vt:variant>
        <vt:i4>921</vt:i4>
      </vt:variant>
      <vt:variant>
        <vt:i4>0</vt:i4>
      </vt:variant>
      <vt:variant>
        <vt:i4>5</vt:i4>
      </vt:variant>
      <vt:variant>
        <vt:lpwstr>http://www.ioc-tsunami.org/index.php?option=com_oe&amp;task=viewEventAgenda&amp;eventID=1171&amp;lang=en</vt:lpwstr>
      </vt:variant>
      <vt:variant>
        <vt:lpwstr>an3.7</vt:lpwstr>
      </vt:variant>
      <vt:variant>
        <vt:i4>7209047</vt:i4>
      </vt:variant>
      <vt:variant>
        <vt:i4>918</vt:i4>
      </vt:variant>
      <vt:variant>
        <vt:i4>0</vt:i4>
      </vt:variant>
      <vt:variant>
        <vt:i4>5</vt:i4>
      </vt:variant>
      <vt:variant>
        <vt:lpwstr>http://www.ioc-tsunami.org/index.php?option=com_oe&amp;task=viewEventAgenda&amp;eventID=1171&amp;lang=en</vt:lpwstr>
      </vt:variant>
      <vt:variant>
        <vt:lpwstr>an3.7</vt:lpwstr>
      </vt:variant>
      <vt:variant>
        <vt:i4>7209047</vt:i4>
      </vt:variant>
      <vt:variant>
        <vt:i4>915</vt:i4>
      </vt:variant>
      <vt:variant>
        <vt:i4>0</vt:i4>
      </vt:variant>
      <vt:variant>
        <vt:i4>5</vt:i4>
      </vt:variant>
      <vt:variant>
        <vt:lpwstr>http://www.ioc-tsunami.org/index.php?option=com_oe&amp;task=viewEventAgenda&amp;eventID=1171&amp;lang=en</vt:lpwstr>
      </vt:variant>
      <vt:variant>
        <vt:lpwstr>an3.7</vt:lpwstr>
      </vt:variant>
      <vt:variant>
        <vt:i4>7209047</vt:i4>
      </vt:variant>
      <vt:variant>
        <vt:i4>912</vt:i4>
      </vt:variant>
      <vt:variant>
        <vt:i4>0</vt:i4>
      </vt:variant>
      <vt:variant>
        <vt:i4>5</vt:i4>
      </vt:variant>
      <vt:variant>
        <vt:lpwstr>http://www.ioc-tsunami.org/index.php?option=com_oe&amp;task=viewEventAgenda&amp;eventID=1171&amp;lang=en</vt:lpwstr>
      </vt:variant>
      <vt:variant>
        <vt:lpwstr>an3.7</vt:lpwstr>
      </vt:variant>
      <vt:variant>
        <vt:i4>7209047</vt:i4>
      </vt:variant>
      <vt:variant>
        <vt:i4>909</vt:i4>
      </vt:variant>
      <vt:variant>
        <vt:i4>0</vt:i4>
      </vt:variant>
      <vt:variant>
        <vt:i4>5</vt:i4>
      </vt:variant>
      <vt:variant>
        <vt:lpwstr>http://www.ioc-tsunami.org/index.php?option=com_oe&amp;task=viewEventAgenda&amp;eventID=1171&amp;lang=en</vt:lpwstr>
      </vt:variant>
      <vt:variant>
        <vt:lpwstr>an3.7</vt:lpwstr>
      </vt:variant>
      <vt:variant>
        <vt:i4>7209047</vt:i4>
      </vt:variant>
      <vt:variant>
        <vt:i4>906</vt:i4>
      </vt:variant>
      <vt:variant>
        <vt:i4>0</vt:i4>
      </vt:variant>
      <vt:variant>
        <vt:i4>5</vt:i4>
      </vt:variant>
      <vt:variant>
        <vt:lpwstr>http://www.ioc-tsunami.org/index.php?option=com_oe&amp;task=viewEventAgenda&amp;eventID=1171&amp;lang=en</vt:lpwstr>
      </vt:variant>
      <vt:variant>
        <vt:lpwstr>an3.7</vt:lpwstr>
      </vt:variant>
      <vt:variant>
        <vt:i4>7209047</vt:i4>
      </vt:variant>
      <vt:variant>
        <vt:i4>903</vt:i4>
      </vt:variant>
      <vt:variant>
        <vt:i4>0</vt:i4>
      </vt:variant>
      <vt:variant>
        <vt:i4>5</vt:i4>
      </vt:variant>
      <vt:variant>
        <vt:lpwstr>http://www.ioc-tsunami.org/index.php?option=com_oe&amp;task=viewEventAgenda&amp;eventID=1171&amp;lang=en</vt:lpwstr>
      </vt:variant>
      <vt:variant>
        <vt:lpwstr>an3.7</vt:lpwstr>
      </vt:variant>
      <vt:variant>
        <vt:i4>7209047</vt:i4>
      </vt:variant>
      <vt:variant>
        <vt:i4>900</vt:i4>
      </vt:variant>
      <vt:variant>
        <vt:i4>0</vt:i4>
      </vt:variant>
      <vt:variant>
        <vt:i4>5</vt:i4>
      </vt:variant>
      <vt:variant>
        <vt:lpwstr>http://www.ioc-tsunami.org/index.php?option=com_oe&amp;task=viewEventAgenda&amp;eventID=1171&amp;lang=en</vt:lpwstr>
      </vt:variant>
      <vt:variant>
        <vt:lpwstr>an3.7</vt:lpwstr>
      </vt:variant>
      <vt:variant>
        <vt:i4>7209047</vt:i4>
      </vt:variant>
      <vt:variant>
        <vt:i4>897</vt:i4>
      </vt:variant>
      <vt:variant>
        <vt:i4>0</vt:i4>
      </vt:variant>
      <vt:variant>
        <vt:i4>5</vt:i4>
      </vt:variant>
      <vt:variant>
        <vt:lpwstr>http://www.ioc-tsunami.org/index.php?option=com_oe&amp;task=viewEventAgenda&amp;eventID=1171&amp;lang=en</vt:lpwstr>
      </vt:variant>
      <vt:variant>
        <vt:lpwstr>an3.7</vt:lpwstr>
      </vt:variant>
      <vt:variant>
        <vt:i4>7209047</vt:i4>
      </vt:variant>
      <vt:variant>
        <vt:i4>894</vt:i4>
      </vt:variant>
      <vt:variant>
        <vt:i4>0</vt:i4>
      </vt:variant>
      <vt:variant>
        <vt:i4>5</vt:i4>
      </vt:variant>
      <vt:variant>
        <vt:lpwstr>http://www.ioc-tsunami.org/index.php?option=com_oe&amp;task=viewEventAgenda&amp;eventID=1171&amp;lang=en</vt:lpwstr>
      </vt:variant>
      <vt:variant>
        <vt:lpwstr>an3.7</vt:lpwstr>
      </vt:variant>
      <vt:variant>
        <vt:i4>7209047</vt:i4>
      </vt:variant>
      <vt:variant>
        <vt:i4>891</vt:i4>
      </vt:variant>
      <vt:variant>
        <vt:i4>0</vt:i4>
      </vt:variant>
      <vt:variant>
        <vt:i4>5</vt:i4>
      </vt:variant>
      <vt:variant>
        <vt:lpwstr>http://www.ioc-tsunami.org/index.php?option=com_oe&amp;task=viewEventAgenda&amp;eventID=1171&amp;lang=en</vt:lpwstr>
      </vt:variant>
      <vt:variant>
        <vt:lpwstr>an3.7</vt:lpwstr>
      </vt:variant>
      <vt:variant>
        <vt:i4>7209047</vt:i4>
      </vt:variant>
      <vt:variant>
        <vt:i4>888</vt:i4>
      </vt:variant>
      <vt:variant>
        <vt:i4>0</vt:i4>
      </vt:variant>
      <vt:variant>
        <vt:i4>5</vt:i4>
      </vt:variant>
      <vt:variant>
        <vt:lpwstr>http://www.ioc-tsunami.org/index.php?option=com_oe&amp;task=viewEventAgenda&amp;eventID=1171&amp;lang=en</vt:lpwstr>
      </vt:variant>
      <vt:variant>
        <vt:lpwstr>an3.7</vt:lpwstr>
      </vt:variant>
      <vt:variant>
        <vt:i4>7209047</vt:i4>
      </vt:variant>
      <vt:variant>
        <vt:i4>885</vt:i4>
      </vt:variant>
      <vt:variant>
        <vt:i4>0</vt:i4>
      </vt:variant>
      <vt:variant>
        <vt:i4>5</vt:i4>
      </vt:variant>
      <vt:variant>
        <vt:lpwstr>http://www.ioc-tsunami.org/index.php?option=com_oe&amp;task=viewEventAgenda&amp;eventID=1171&amp;lang=en</vt:lpwstr>
      </vt:variant>
      <vt:variant>
        <vt:lpwstr>an3.7</vt:lpwstr>
      </vt:variant>
      <vt:variant>
        <vt:i4>7209047</vt:i4>
      </vt:variant>
      <vt:variant>
        <vt:i4>882</vt:i4>
      </vt:variant>
      <vt:variant>
        <vt:i4>0</vt:i4>
      </vt:variant>
      <vt:variant>
        <vt:i4>5</vt:i4>
      </vt:variant>
      <vt:variant>
        <vt:lpwstr>http://www.ioc-tsunami.org/index.php?option=com_oe&amp;task=viewEventAgenda&amp;eventID=1171&amp;lang=en</vt:lpwstr>
      </vt:variant>
      <vt:variant>
        <vt:lpwstr>an3.7</vt:lpwstr>
      </vt:variant>
      <vt:variant>
        <vt:i4>7209047</vt:i4>
      </vt:variant>
      <vt:variant>
        <vt:i4>879</vt:i4>
      </vt:variant>
      <vt:variant>
        <vt:i4>0</vt:i4>
      </vt:variant>
      <vt:variant>
        <vt:i4>5</vt:i4>
      </vt:variant>
      <vt:variant>
        <vt:lpwstr>http://www.ioc-tsunami.org/index.php?option=com_oe&amp;task=viewEventAgenda&amp;eventID=1171&amp;lang=en</vt:lpwstr>
      </vt:variant>
      <vt:variant>
        <vt:lpwstr>an3.6</vt:lpwstr>
      </vt:variant>
      <vt:variant>
        <vt:i4>7209047</vt:i4>
      </vt:variant>
      <vt:variant>
        <vt:i4>876</vt:i4>
      </vt:variant>
      <vt:variant>
        <vt:i4>0</vt:i4>
      </vt:variant>
      <vt:variant>
        <vt:i4>5</vt:i4>
      </vt:variant>
      <vt:variant>
        <vt:lpwstr>http://www.ioc-tsunami.org/index.php?option=com_oe&amp;task=viewEventAgenda&amp;eventID=1171&amp;lang=en</vt:lpwstr>
      </vt:variant>
      <vt:variant>
        <vt:lpwstr>an3.5</vt:lpwstr>
      </vt:variant>
      <vt:variant>
        <vt:i4>7209047</vt:i4>
      </vt:variant>
      <vt:variant>
        <vt:i4>873</vt:i4>
      </vt:variant>
      <vt:variant>
        <vt:i4>0</vt:i4>
      </vt:variant>
      <vt:variant>
        <vt:i4>5</vt:i4>
      </vt:variant>
      <vt:variant>
        <vt:lpwstr>http://www.ioc-tsunami.org/index.php?option=com_oe&amp;task=viewEventAgenda&amp;eventID=1171&amp;lang=en</vt:lpwstr>
      </vt:variant>
      <vt:variant>
        <vt:lpwstr>an3.5</vt:lpwstr>
      </vt:variant>
      <vt:variant>
        <vt:i4>7209047</vt:i4>
      </vt:variant>
      <vt:variant>
        <vt:i4>870</vt:i4>
      </vt:variant>
      <vt:variant>
        <vt:i4>0</vt:i4>
      </vt:variant>
      <vt:variant>
        <vt:i4>5</vt:i4>
      </vt:variant>
      <vt:variant>
        <vt:lpwstr>http://www.ioc-tsunami.org/index.php?option=com_oe&amp;task=viewEventAgenda&amp;eventID=1171&amp;lang=en</vt:lpwstr>
      </vt:variant>
      <vt:variant>
        <vt:lpwstr>an3.4</vt:lpwstr>
      </vt:variant>
      <vt:variant>
        <vt:i4>7209047</vt:i4>
      </vt:variant>
      <vt:variant>
        <vt:i4>867</vt:i4>
      </vt:variant>
      <vt:variant>
        <vt:i4>0</vt:i4>
      </vt:variant>
      <vt:variant>
        <vt:i4>5</vt:i4>
      </vt:variant>
      <vt:variant>
        <vt:lpwstr>http://www.ioc-tsunami.org/index.php?option=com_oe&amp;task=viewEventAgenda&amp;eventID=1171&amp;lang=en</vt:lpwstr>
      </vt:variant>
      <vt:variant>
        <vt:lpwstr>an3.4</vt:lpwstr>
      </vt:variant>
      <vt:variant>
        <vt:i4>7209047</vt:i4>
      </vt:variant>
      <vt:variant>
        <vt:i4>864</vt:i4>
      </vt:variant>
      <vt:variant>
        <vt:i4>0</vt:i4>
      </vt:variant>
      <vt:variant>
        <vt:i4>5</vt:i4>
      </vt:variant>
      <vt:variant>
        <vt:lpwstr>http://www.ioc-tsunami.org/index.php?option=com_oe&amp;task=viewEventAgenda&amp;eventID=1171&amp;lang=en</vt:lpwstr>
      </vt:variant>
      <vt:variant>
        <vt:lpwstr>an3.4</vt:lpwstr>
      </vt:variant>
      <vt:variant>
        <vt:i4>7209047</vt:i4>
      </vt:variant>
      <vt:variant>
        <vt:i4>861</vt:i4>
      </vt:variant>
      <vt:variant>
        <vt:i4>0</vt:i4>
      </vt:variant>
      <vt:variant>
        <vt:i4>5</vt:i4>
      </vt:variant>
      <vt:variant>
        <vt:lpwstr>http://www.ioc-tsunami.org/index.php?option=com_oe&amp;task=viewEventAgenda&amp;eventID=1171&amp;lang=en</vt:lpwstr>
      </vt:variant>
      <vt:variant>
        <vt:lpwstr>an3.4</vt:lpwstr>
      </vt:variant>
      <vt:variant>
        <vt:i4>7209047</vt:i4>
      </vt:variant>
      <vt:variant>
        <vt:i4>858</vt:i4>
      </vt:variant>
      <vt:variant>
        <vt:i4>0</vt:i4>
      </vt:variant>
      <vt:variant>
        <vt:i4>5</vt:i4>
      </vt:variant>
      <vt:variant>
        <vt:lpwstr>http://www.ioc-tsunami.org/index.php?option=com_oe&amp;task=viewEventAgenda&amp;eventID=1171&amp;lang=en</vt:lpwstr>
      </vt:variant>
      <vt:variant>
        <vt:lpwstr>an3.4</vt:lpwstr>
      </vt:variant>
      <vt:variant>
        <vt:i4>7209047</vt:i4>
      </vt:variant>
      <vt:variant>
        <vt:i4>855</vt:i4>
      </vt:variant>
      <vt:variant>
        <vt:i4>0</vt:i4>
      </vt:variant>
      <vt:variant>
        <vt:i4>5</vt:i4>
      </vt:variant>
      <vt:variant>
        <vt:lpwstr>http://www.ioc-tsunami.org/index.php?option=com_oe&amp;task=viewEventAgenda&amp;eventID=1171&amp;lang=en</vt:lpwstr>
      </vt:variant>
      <vt:variant>
        <vt:lpwstr>an3.3</vt:lpwstr>
      </vt:variant>
      <vt:variant>
        <vt:i4>7209047</vt:i4>
      </vt:variant>
      <vt:variant>
        <vt:i4>852</vt:i4>
      </vt:variant>
      <vt:variant>
        <vt:i4>0</vt:i4>
      </vt:variant>
      <vt:variant>
        <vt:i4>5</vt:i4>
      </vt:variant>
      <vt:variant>
        <vt:lpwstr>http://www.ioc-tsunami.org/index.php?option=com_oe&amp;task=viewEventAgenda&amp;eventID=1171&amp;lang=en</vt:lpwstr>
      </vt:variant>
      <vt:variant>
        <vt:lpwstr>an3.2</vt:lpwstr>
      </vt:variant>
      <vt:variant>
        <vt:i4>7209046</vt:i4>
      </vt:variant>
      <vt:variant>
        <vt:i4>849</vt:i4>
      </vt:variant>
      <vt:variant>
        <vt:i4>0</vt:i4>
      </vt:variant>
      <vt:variant>
        <vt:i4>5</vt:i4>
      </vt:variant>
      <vt:variant>
        <vt:lpwstr>http://www.ioc-tsunami.org/index.php?option=com_oe&amp;task=viewEventAgenda&amp;eventID=1171&amp;lang=en</vt:lpwstr>
      </vt:variant>
      <vt:variant>
        <vt:lpwstr>an2.3</vt:lpwstr>
      </vt:variant>
      <vt:variant>
        <vt:i4>7209046</vt:i4>
      </vt:variant>
      <vt:variant>
        <vt:i4>846</vt:i4>
      </vt:variant>
      <vt:variant>
        <vt:i4>0</vt:i4>
      </vt:variant>
      <vt:variant>
        <vt:i4>5</vt:i4>
      </vt:variant>
      <vt:variant>
        <vt:lpwstr>http://www.ioc-tsunami.org/index.php?option=com_oe&amp;task=viewEventAgenda&amp;eventID=1171&amp;lang=en</vt:lpwstr>
      </vt:variant>
      <vt:variant>
        <vt:lpwstr>an2.3</vt:lpwstr>
      </vt:variant>
      <vt:variant>
        <vt:i4>7209046</vt:i4>
      </vt:variant>
      <vt:variant>
        <vt:i4>843</vt:i4>
      </vt:variant>
      <vt:variant>
        <vt:i4>0</vt:i4>
      </vt:variant>
      <vt:variant>
        <vt:i4>5</vt:i4>
      </vt:variant>
      <vt:variant>
        <vt:lpwstr>http://www.ioc-tsunami.org/index.php?option=com_oe&amp;task=viewEventAgenda&amp;eventID=1171&amp;lang=en</vt:lpwstr>
      </vt:variant>
      <vt:variant>
        <vt:lpwstr>an2.1</vt:lpwstr>
      </vt:variant>
      <vt:variant>
        <vt:i4>720929</vt:i4>
      </vt:variant>
      <vt:variant>
        <vt:i4>840</vt:i4>
      </vt:variant>
      <vt:variant>
        <vt:i4>0</vt:i4>
      </vt:variant>
      <vt:variant>
        <vt:i4>5</vt:i4>
      </vt:variant>
      <vt:variant>
        <vt:lpwstr>mailto:fredericdondin@gmail.com</vt:lpwstr>
      </vt:variant>
      <vt:variant>
        <vt:lpwstr/>
      </vt:variant>
      <vt:variant>
        <vt:i4>3735554</vt:i4>
      </vt:variant>
      <vt:variant>
        <vt:i4>837</vt:i4>
      </vt:variant>
      <vt:variant>
        <vt:i4>0</vt:i4>
      </vt:variant>
      <vt:variant>
        <vt:i4>5</vt:i4>
      </vt:variant>
      <vt:variant>
        <vt:lpwstr>mailto:llynch@uwiseismic.com</vt:lpwstr>
      </vt:variant>
      <vt:variant>
        <vt:lpwstr/>
      </vt:variant>
      <vt:variant>
        <vt:i4>3539014</vt:i4>
      </vt:variant>
      <vt:variant>
        <vt:i4>834</vt:i4>
      </vt:variant>
      <vt:variant>
        <vt:i4>0</vt:i4>
      </vt:variant>
      <vt:variant>
        <vt:i4>5</vt:i4>
      </vt:variant>
      <vt:variant>
        <vt:lpwstr>mailto:ian.king@undp.org</vt:lpwstr>
      </vt:variant>
      <vt:variant>
        <vt:lpwstr/>
      </vt:variant>
      <vt:variant>
        <vt:i4>655473</vt:i4>
      </vt:variant>
      <vt:variant>
        <vt:i4>831</vt:i4>
      </vt:variant>
      <vt:variant>
        <vt:i4>0</vt:i4>
      </vt:variant>
      <vt:variant>
        <vt:i4>5</vt:i4>
      </vt:variant>
      <vt:variant>
        <vt:lpwstr>mailto:marlon.clarke@undp.org</vt:lpwstr>
      </vt:variant>
      <vt:variant>
        <vt:lpwstr/>
      </vt:variant>
      <vt:variant>
        <vt:i4>2621452</vt:i4>
      </vt:variant>
      <vt:variant>
        <vt:i4>828</vt:i4>
      </vt:variant>
      <vt:variant>
        <vt:i4>0</vt:i4>
      </vt:variant>
      <vt:variant>
        <vt:i4>5</vt:i4>
      </vt:variant>
      <vt:variant>
        <vt:lpwstr>mailto:lawsonra@saic.com</vt:lpwstr>
      </vt:variant>
      <vt:variant>
        <vt:lpwstr/>
      </vt:variant>
      <vt:variant>
        <vt:i4>589936</vt:i4>
      </vt:variant>
      <vt:variant>
        <vt:i4>825</vt:i4>
      </vt:variant>
      <vt:variant>
        <vt:i4>0</vt:i4>
      </vt:variant>
      <vt:variant>
        <vt:i4>5</vt:i4>
      </vt:variant>
      <vt:variant>
        <vt:lpwstr>mailto:victor@prsn.uprm.edu</vt:lpwstr>
      </vt:variant>
      <vt:variant>
        <vt:lpwstr/>
      </vt:variant>
      <vt:variant>
        <vt:i4>6291481</vt:i4>
      </vt:variant>
      <vt:variant>
        <vt:i4>822</vt:i4>
      </vt:variant>
      <vt:variant>
        <vt:i4>0</vt:i4>
      </vt:variant>
      <vt:variant>
        <vt:i4>5</vt:i4>
      </vt:variant>
      <vt:variant>
        <vt:lpwstr>mailto:carolina@prsn.uprm.edu</vt:lpwstr>
      </vt:variant>
      <vt:variant>
        <vt:lpwstr/>
      </vt:variant>
      <vt:variant>
        <vt:i4>4063252</vt:i4>
      </vt:variant>
      <vt:variant>
        <vt:i4>819</vt:i4>
      </vt:variant>
      <vt:variant>
        <vt:i4>0</vt:i4>
      </vt:variant>
      <vt:variant>
        <vt:i4>5</vt:i4>
      </vt:variant>
      <vt:variant>
        <vt:lpwstr>mailto:steve-michel.symphor@cgste.mq</vt:lpwstr>
      </vt:variant>
      <vt:variant>
        <vt:lpwstr/>
      </vt:variant>
      <vt:variant>
        <vt:i4>4849725</vt:i4>
      </vt:variant>
      <vt:variant>
        <vt:i4>816</vt:i4>
      </vt:variant>
      <vt:variant>
        <vt:i4>0</vt:i4>
      </vt:variant>
      <vt:variant>
        <vt:i4>5</vt:i4>
      </vt:variant>
      <vt:variant>
        <vt:lpwstr>mailto:dfarrell@cimh.edu.bb</vt:lpwstr>
      </vt:variant>
      <vt:variant>
        <vt:lpwstr/>
      </vt:variant>
      <vt:variant>
        <vt:i4>7864327</vt:i4>
      </vt:variant>
      <vt:variant>
        <vt:i4>813</vt:i4>
      </vt:variant>
      <vt:variant>
        <vt:i4>0</vt:i4>
      </vt:variant>
      <vt:variant>
        <vt:i4>5</vt:i4>
      </vt:variant>
      <vt:variant>
        <vt:lpwstr>mailto:sarah.lionel@cdema.org</vt:lpwstr>
      </vt:variant>
      <vt:variant>
        <vt:lpwstr/>
      </vt:variant>
      <vt:variant>
        <vt:i4>6422551</vt:i4>
      </vt:variant>
      <vt:variant>
        <vt:i4>810</vt:i4>
      </vt:variant>
      <vt:variant>
        <vt:i4>0</vt:i4>
      </vt:variant>
      <vt:variant>
        <vt:i4>5</vt:i4>
      </vt:variant>
      <vt:variant>
        <vt:lpwstr>mailto:gromero@funvisis.gob.ve</vt:lpwstr>
      </vt:variant>
      <vt:variant>
        <vt:lpwstr/>
      </vt:variant>
      <vt:variant>
        <vt:i4>3342416</vt:i4>
      </vt:variant>
      <vt:variant>
        <vt:i4>807</vt:i4>
      </vt:variant>
      <vt:variant>
        <vt:i4>0</vt:i4>
      </vt:variant>
      <vt:variant>
        <vt:i4>5</vt:i4>
      </vt:variant>
      <vt:variant>
        <vt:lpwstr>mailto:mpalma@funvisis.gob.v</vt:lpwstr>
      </vt:variant>
      <vt:variant>
        <vt:lpwstr/>
      </vt:variant>
      <vt:variant>
        <vt:i4>6684750</vt:i4>
      </vt:variant>
      <vt:variant>
        <vt:i4>804</vt:i4>
      </vt:variant>
      <vt:variant>
        <vt:i4>0</vt:i4>
      </vt:variant>
      <vt:variant>
        <vt:i4>5</vt:i4>
      </vt:variant>
      <vt:variant>
        <vt:lpwstr>mailto:antoniodesastres@gmail.com</vt:lpwstr>
      </vt:variant>
      <vt:variant>
        <vt:lpwstr/>
      </vt:variant>
      <vt:variant>
        <vt:i4>5242931</vt:i4>
      </vt:variant>
      <vt:variant>
        <vt:i4>801</vt:i4>
      </vt:variant>
      <vt:variant>
        <vt:i4>0</vt:i4>
      </vt:variant>
      <vt:variant>
        <vt:i4>5</vt:i4>
      </vt:variant>
      <vt:variant>
        <vt:lpwstr>mailto:mrios@prema.pr.gov</vt:lpwstr>
      </vt:variant>
      <vt:variant>
        <vt:lpwstr/>
      </vt:variant>
      <vt:variant>
        <vt:i4>589923</vt:i4>
      </vt:variant>
      <vt:variant>
        <vt:i4>798</vt:i4>
      </vt:variant>
      <vt:variant>
        <vt:i4>0</vt:i4>
      </vt:variant>
      <vt:variant>
        <vt:i4>5</vt:i4>
      </vt:variant>
      <vt:variant>
        <vt:lpwstr>mailto:wramos@prema.pr.gov</vt:lpwstr>
      </vt:variant>
      <vt:variant>
        <vt:lpwstr/>
      </vt:variant>
      <vt:variant>
        <vt:i4>2424849</vt:i4>
      </vt:variant>
      <vt:variant>
        <vt:i4>795</vt:i4>
      </vt:variant>
      <vt:variant>
        <vt:i4>0</vt:i4>
      </vt:variant>
      <vt:variant>
        <vt:i4>5</vt:i4>
      </vt:variant>
      <vt:variant>
        <vt:lpwstr>mailto:matos.israel7@gmail.com</vt:lpwstr>
      </vt:variant>
      <vt:variant>
        <vt:lpwstr/>
      </vt:variant>
      <vt:variant>
        <vt:i4>37</vt:i4>
      </vt:variant>
      <vt:variant>
        <vt:i4>792</vt:i4>
      </vt:variant>
      <vt:variant>
        <vt:i4>0</vt:i4>
      </vt:variant>
      <vt:variant>
        <vt:i4>5</vt:i4>
      </vt:variant>
      <vt:variant>
        <vt:lpwstr>mailto:william.linzey@vitema.vi.gov</vt:lpwstr>
      </vt:variant>
      <vt:variant>
        <vt:lpwstr/>
      </vt:variant>
      <vt:variant>
        <vt:i4>1507443</vt:i4>
      </vt:variant>
      <vt:variant>
        <vt:i4>789</vt:i4>
      </vt:variant>
      <vt:variant>
        <vt:i4>0</vt:i4>
      </vt:variant>
      <vt:variant>
        <vt:i4>5</vt:i4>
      </vt:variant>
      <vt:variant>
        <vt:lpwstr>mailto:Jennifer.Lewis@noaa.gov</vt:lpwstr>
      </vt:variant>
      <vt:variant>
        <vt:lpwstr/>
      </vt:variant>
      <vt:variant>
        <vt:i4>6094953</vt:i4>
      </vt:variant>
      <vt:variant>
        <vt:i4>786</vt:i4>
      </vt:variant>
      <vt:variant>
        <vt:i4>0</vt:i4>
      </vt:variant>
      <vt:variant>
        <vt:i4>5</vt:i4>
      </vt:variant>
      <vt:variant>
        <vt:lpwstr>mailto:jkimbrough@ofda.gov</vt:lpwstr>
      </vt:variant>
      <vt:variant>
        <vt:lpwstr/>
      </vt:variant>
      <vt:variant>
        <vt:i4>5111850</vt:i4>
      </vt:variant>
      <vt:variant>
        <vt:i4>783</vt:i4>
      </vt:variant>
      <vt:variant>
        <vt:i4>0</vt:i4>
      </vt:variant>
      <vt:variant>
        <vt:i4>5</vt:i4>
      </vt:variant>
      <vt:variant>
        <vt:lpwstr>mailto:michael.angove@noaa.gov</vt:lpwstr>
      </vt:variant>
      <vt:variant>
        <vt:lpwstr/>
      </vt:variant>
      <vt:variant>
        <vt:i4>2162765</vt:i4>
      </vt:variant>
      <vt:variant>
        <vt:i4>780</vt:i4>
      </vt:variant>
      <vt:variant>
        <vt:i4>0</vt:i4>
      </vt:variant>
      <vt:variant>
        <vt:i4>5</vt:i4>
      </vt:variant>
      <vt:variant>
        <vt:lpwstr>mailto:r.arthurton@talktalk.net</vt:lpwstr>
      </vt:variant>
      <vt:variant>
        <vt:lpwstr/>
      </vt:variant>
      <vt:variant>
        <vt:i4>1245292</vt:i4>
      </vt:variant>
      <vt:variant>
        <vt:i4>777</vt:i4>
      </vt:variant>
      <vt:variant>
        <vt:i4>0</vt:i4>
      </vt:variant>
      <vt:variant>
        <vt:i4>5</vt:i4>
      </vt:variant>
      <vt:variant>
        <vt:lpwstr>mailto:emackie@mns.gov.tt</vt:lpwstr>
      </vt:variant>
      <vt:variant>
        <vt:lpwstr/>
      </vt:variant>
      <vt:variant>
        <vt:i4>5439549</vt:i4>
      </vt:variant>
      <vt:variant>
        <vt:i4>774</vt:i4>
      </vt:variant>
      <vt:variant>
        <vt:i4>0</vt:i4>
      </vt:variant>
      <vt:variant>
        <vt:i4>5</vt:i4>
      </vt:variant>
      <vt:variant>
        <vt:lpwstr>mailto:vincymichelle@yahoo.co.uk</vt:lpwstr>
      </vt:variant>
      <vt:variant>
        <vt:lpwstr/>
      </vt:variant>
      <vt:variant>
        <vt:i4>7143518</vt:i4>
      </vt:variant>
      <vt:variant>
        <vt:i4>771</vt:i4>
      </vt:variant>
      <vt:variant>
        <vt:i4>0</vt:i4>
      </vt:variant>
      <vt:variant>
        <vt:i4>5</vt:i4>
      </vt:variant>
      <vt:variant>
        <vt:lpwstr>mailto:carlrock@yahoo.com</vt:lpwstr>
      </vt:variant>
      <vt:variant>
        <vt:lpwstr/>
      </vt:variant>
      <vt:variant>
        <vt:i4>4194364</vt:i4>
      </vt:variant>
      <vt:variant>
        <vt:i4>768</vt:i4>
      </vt:variant>
      <vt:variant>
        <vt:i4>0</vt:i4>
      </vt:variant>
      <vt:variant>
        <vt:i4>5</vt:i4>
      </vt:variant>
      <vt:variant>
        <vt:lpwstr>mailto:limartinez@segob.gob.mx</vt:lpwstr>
      </vt:variant>
      <vt:variant>
        <vt:lpwstr/>
      </vt:variant>
      <vt:variant>
        <vt:i4>6488064</vt:i4>
      </vt:variant>
      <vt:variant>
        <vt:i4>765</vt:i4>
      </vt:variant>
      <vt:variant>
        <vt:i4>0</vt:i4>
      </vt:variant>
      <vt:variant>
        <vt:i4>5</vt:i4>
      </vt:variant>
      <vt:variant>
        <vt:lpwstr>mailto:direccion.cat@gmail.com</vt:lpwstr>
      </vt:variant>
      <vt:variant>
        <vt:lpwstr/>
      </vt:variant>
      <vt:variant>
        <vt:i4>655414</vt:i4>
      </vt:variant>
      <vt:variant>
        <vt:i4>762</vt:i4>
      </vt:variant>
      <vt:variant>
        <vt:i4>0</vt:i4>
      </vt:variant>
      <vt:variant>
        <vt:i4>5</vt:i4>
      </vt:variant>
      <vt:variant>
        <vt:lpwstr>mailto:gerryceant@yahoo.com</vt:lpwstr>
      </vt:variant>
      <vt:variant>
        <vt:lpwstr/>
      </vt:variant>
      <vt:variant>
        <vt:i4>2687008</vt:i4>
      </vt:variant>
      <vt:variant>
        <vt:i4>759</vt:i4>
      </vt:variant>
      <vt:variant>
        <vt:i4>0</vt:i4>
      </vt:variant>
      <vt:variant>
        <vt:i4>5</vt:i4>
      </vt:variant>
      <vt:variant>
        <vt:lpwstr>mailto:gerard_metayer@yahoo.fr</vt:lpwstr>
      </vt:variant>
      <vt:variant>
        <vt:lpwstr/>
      </vt:variant>
      <vt:variant>
        <vt:i4>7077956</vt:i4>
      </vt:variant>
      <vt:variant>
        <vt:i4>756</vt:i4>
      </vt:variant>
      <vt:variant>
        <vt:i4>0</vt:i4>
      </vt:variant>
      <vt:variant>
        <vt:i4>5</vt:i4>
      </vt:variant>
      <vt:variant>
        <vt:lpwstr>mailto:hwhyte@mbiagrenada.com</vt:lpwstr>
      </vt:variant>
      <vt:variant>
        <vt:lpwstr/>
      </vt:variant>
      <vt:variant>
        <vt:i4>2490463</vt:i4>
      </vt:variant>
      <vt:variant>
        <vt:i4>753</vt:i4>
      </vt:variant>
      <vt:variant>
        <vt:i4>0</vt:i4>
      </vt:variant>
      <vt:variant>
        <vt:i4>5</vt:i4>
      </vt:variant>
      <vt:variant>
        <vt:lpwstr>mailto:guillaume.voineson@shom.fr</vt:lpwstr>
      </vt:variant>
      <vt:variant>
        <vt:lpwstr/>
      </vt:variant>
      <vt:variant>
        <vt:i4>7012378</vt:i4>
      </vt:variant>
      <vt:variant>
        <vt:i4>750</vt:i4>
      </vt:variant>
      <vt:variant>
        <vt:i4>0</vt:i4>
      </vt:variant>
      <vt:variant>
        <vt:i4>5</vt:i4>
      </vt:variant>
      <vt:variant>
        <vt:lpwstr>mailto:patrick.tyburn@martinique.pref.gouv.fr</vt:lpwstr>
      </vt:variant>
      <vt:variant>
        <vt:lpwstr/>
      </vt:variant>
      <vt:variant>
        <vt:i4>6029362</vt:i4>
      </vt:variant>
      <vt:variant>
        <vt:i4>747</vt:i4>
      </vt:variant>
      <vt:variant>
        <vt:i4>0</vt:i4>
      </vt:variant>
      <vt:variant>
        <vt:i4>5</vt:i4>
      </vt:variant>
      <vt:variant>
        <vt:lpwstr>mailto:tait@ipgp.jussieu.fr</vt:lpwstr>
      </vt:variant>
      <vt:variant>
        <vt:lpwstr/>
      </vt:variant>
      <vt:variant>
        <vt:i4>2555925</vt:i4>
      </vt:variant>
      <vt:variant>
        <vt:i4>744</vt:i4>
      </vt:variant>
      <vt:variant>
        <vt:i4>0</vt:i4>
      </vt:variant>
      <vt:variant>
        <vt:i4>5</vt:i4>
      </vt:variant>
      <vt:variant>
        <vt:lpwstr>mailto:saurel@ipgp.fr</vt:lpwstr>
      </vt:variant>
      <vt:variant>
        <vt:lpwstr/>
      </vt:variant>
      <vt:variant>
        <vt:i4>917624</vt:i4>
      </vt:variant>
      <vt:variant>
        <vt:i4>741</vt:i4>
      </vt:variant>
      <vt:variant>
        <vt:i4>0</vt:i4>
      </vt:variant>
      <vt:variant>
        <vt:i4>5</vt:i4>
      </vt:variant>
      <vt:variant>
        <vt:lpwstr>mailto:guillaume.raymond@martinique.pref.gouv.fr</vt:lpwstr>
      </vt:variant>
      <vt:variant>
        <vt:lpwstr/>
      </vt:variant>
      <vt:variant>
        <vt:i4>5505146</vt:i4>
      </vt:variant>
      <vt:variant>
        <vt:i4>738</vt:i4>
      </vt:variant>
      <vt:variant>
        <vt:i4>0</vt:i4>
      </vt:variant>
      <vt:variant>
        <vt:i4>5</vt:i4>
      </vt:variant>
      <vt:variant>
        <vt:lpwstr>mailto:deroussi@ipgp.fr</vt:lpwstr>
      </vt:variant>
      <vt:variant>
        <vt:lpwstr/>
      </vt:variant>
      <vt:variant>
        <vt:i4>3735559</vt:i4>
      </vt:variant>
      <vt:variant>
        <vt:i4>735</vt:i4>
      </vt:variant>
      <vt:variant>
        <vt:i4>0</vt:i4>
      </vt:variant>
      <vt:variant>
        <vt:i4>5</vt:i4>
      </vt:variant>
      <vt:variant>
        <vt:lpwstr>mailto:clouard@ipgp.fr</vt:lpwstr>
      </vt:variant>
      <vt:variant>
        <vt:lpwstr/>
      </vt:variant>
      <vt:variant>
        <vt:i4>852084</vt:i4>
      </vt:variant>
      <vt:variant>
        <vt:i4>732</vt:i4>
      </vt:variant>
      <vt:variant>
        <vt:i4>0</vt:i4>
      </vt:variant>
      <vt:variant>
        <vt:i4>5</vt:i4>
      </vt:variant>
      <vt:variant>
        <vt:lpwstr>mailto:ing.jsalado@gmail.com</vt:lpwstr>
      </vt:variant>
      <vt:variant>
        <vt:lpwstr/>
      </vt:variant>
      <vt:variant>
        <vt:i4>7012379</vt:i4>
      </vt:variant>
      <vt:variant>
        <vt:i4>729</vt:i4>
      </vt:variant>
      <vt:variant>
        <vt:i4>0</vt:i4>
      </vt:variant>
      <vt:variant>
        <vt:i4>5</vt:i4>
      </vt:variant>
      <vt:variant>
        <vt:lpwstr>mailto:cmartinez@onamet.gov.do</vt:lpwstr>
      </vt:variant>
      <vt:variant>
        <vt:lpwstr/>
      </vt:variant>
      <vt:variant>
        <vt:i4>3145801</vt:i4>
      </vt:variant>
      <vt:variant>
        <vt:i4>726</vt:i4>
      </vt:variant>
      <vt:variant>
        <vt:i4>0</vt:i4>
      </vt:variant>
      <vt:variant>
        <vt:i4>5</vt:i4>
      </vt:variant>
      <vt:variant>
        <vt:lpwstr>mailto:corrietted@dominica.gov.dm</vt:lpwstr>
      </vt:variant>
      <vt:variant>
        <vt:lpwstr/>
      </vt:variant>
      <vt:variant>
        <vt:i4>2031722</vt:i4>
      </vt:variant>
      <vt:variant>
        <vt:i4>723</vt:i4>
      </vt:variant>
      <vt:variant>
        <vt:i4>0</vt:i4>
      </vt:variant>
      <vt:variant>
        <vt:i4>5</vt:i4>
      </vt:variant>
      <vt:variant>
        <vt:lpwstr>mailto:pedzi.girigori@meteo.an</vt:lpwstr>
      </vt:variant>
      <vt:variant>
        <vt:lpwstr/>
      </vt:variant>
      <vt:variant>
        <vt:i4>8192094</vt:i4>
      </vt:variant>
      <vt:variant>
        <vt:i4>720</vt:i4>
      </vt:variant>
      <vt:variant>
        <vt:i4>0</vt:i4>
      </vt:variant>
      <vt:variant>
        <vt:i4>5</vt:i4>
      </vt:variant>
      <vt:variant>
        <vt:lpwstr>mailto:jureyna@hotmail.com</vt:lpwstr>
      </vt:variant>
      <vt:variant>
        <vt:lpwstr/>
      </vt:variant>
      <vt:variant>
        <vt:i4>2424921</vt:i4>
      </vt:variant>
      <vt:variant>
        <vt:i4>717</vt:i4>
      </vt:variant>
      <vt:variant>
        <vt:i4>0</vt:i4>
      </vt:variant>
      <vt:variant>
        <vt:i4>5</vt:i4>
      </vt:variant>
      <vt:variant>
        <vt:lpwstr>mailto:oceano@cco.gov.co</vt:lpwstr>
      </vt:variant>
      <vt:variant>
        <vt:lpwstr/>
      </vt:variant>
      <vt:variant>
        <vt:i4>6619221</vt:i4>
      </vt:variant>
      <vt:variant>
        <vt:i4>714</vt:i4>
      </vt:variant>
      <vt:variant>
        <vt:i4>0</vt:i4>
      </vt:variant>
      <vt:variant>
        <vt:i4>5</vt:i4>
      </vt:variant>
      <vt:variant>
        <vt:lpwstr>mailto:chicks@gov.vg</vt:lpwstr>
      </vt:variant>
      <vt:variant>
        <vt:lpwstr/>
      </vt:variant>
      <vt:variant>
        <vt:i4>3932167</vt:i4>
      </vt:variant>
      <vt:variant>
        <vt:i4>711</vt:i4>
      </vt:variant>
      <vt:variant>
        <vt:i4>0</vt:i4>
      </vt:variant>
      <vt:variant>
        <vt:i4>5</vt:i4>
      </vt:variant>
      <vt:variant>
        <vt:lpwstr>mailto:hampden.lovell@barbados.gov.bb</vt:lpwstr>
      </vt:variant>
      <vt:variant>
        <vt:lpwstr/>
      </vt:variant>
      <vt:variant>
        <vt:i4>5046377</vt:i4>
      </vt:variant>
      <vt:variant>
        <vt:i4>708</vt:i4>
      </vt:variant>
      <vt:variant>
        <vt:i4>0</vt:i4>
      </vt:variant>
      <vt:variant>
        <vt:i4>5</vt:i4>
      </vt:variant>
      <vt:variant>
        <vt:lpwstr>mailto:renee.evelyn@telecoms.gov.bb</vt:lpwstr>
      </vt:variant>
      <vt:variant>
        <vt:lpwstr/>
      </vt:variant>
      <vt:variant>
        <vt:i4>6553689</vt:i4>
      </vt:variant>
      <vt:variant>
        <vt:i4>705</vt:i4>
      </vt:variant>
      <vt:variant>
        <vt:i4>0</vt:i4>
      </vt:variant>
      <vt:variant>
        <vt:i4>5</vt:i4>
      </vt:variant>
      <vt:variant>
        <vt:lpwstr>mailto:kerry.hinds@barbados.gov.bb</vt:lpwstr>
      </vt:variant>
      <vt:variant>
        <vt:lpwstr/>
      </vt:variant>
      <vt:variant>
        <vt:i4>7340037</vt:i4>
      </vt:variant>
      <vt:variant>
        <vt:i4>702</vt:i4>
      </vt:variant>
      <vt:variant>
        <vt:i4>0</vt:i4>
      </vt:variant>
      <vt:variant>
        <vt:i4>5</vt:i4>
      </vt:variant>
      <vt:variant>
        <vt:lpwstr>mailto:marck.oduber@meteo.aw</vt:lpwstr>
      </vt:variant>
      <vt:variant>
        <vt:lpwstr/>
      </vt:variant>
      <vt:variant>
        <vt:i4>8323154</vt:i4>
      </vt:variant>
      <vt:variant>
        <vt:i4>699</vt:i4>
      </vt:variant>
      <vt:variant>
        <vt:i4>0</vt:i4>
      </vt:variant>
      <vt:variant>
        <vt:i4>5</vt:i4>
      </vt:variant>
      <vt:variant>
        <vt:lpwstr>mailto:pfmullin@gmail.com</vt:lpwstr>
      </vt:variant>
      <vt:variant>
        <vt:lpwstr/>
      </vt:variant>
      <vt:variant>
        <vt:i4>3080286</vt:i4>
      </vt:variant>
      <vt:variant>
        <vt:i4>696</vt:i4>
      </vt:variant>
      <vt:variant>
        <vt:i4>0</vt:i4>
      </vt:variant>
      <vt:variant>
        <vt:i4>5</vt:i4>
      </vt:variant>
      <vt:variant>
        <vt:lpwstr>mailto:philippe.sarron@martinique.pref.gouv.fr</vt:lpwstr>
      </vt:variant>
      <vt:variant>
        <vt:lpwstr/>
      </vt:variant>
      <vt:variant>
        <vt:i4>5177388</vt:i4>
      </vt:variant>
      <vt:variant>
        <vt:i4>693</vt:i4>
      </vt:variant>
      <vt:variant>
        <vt:i4>0</vt:i4>
      </vt:variant>
      <vt:variant>
        <vt:i4>5</vt:i4>
      </vt:variant>
      <vt:variant>
        <vt:lpwstr>mailto:director@nemo.gov.lc</vt:lpwstr>
      </vt:variant>
      <vt:variant>
        <vt:lpwstr/>
      </vt:variant>
      <vt:variant>
        <vt:i4>1572983</vt:i4>
      </vt:variant>
      <vt:variant>
        <vt:i4>690</vt:i4>
      </vt:variant>
      <vt:variant>
        <vt:i4>0</vt:i4>
      </vt:variant>
      <vt:variant>
        <vt:i4>5</vt:i4>
      </vt:variant>
      <vt:variant>
        <vt:lpwstr>mailto:vcano@funvisis.gob.ve</vt:lpwstr>
      </vt:variant>
      <vt:variant>
        <vt:lpwstr/>
      </vt:variant>
      <vt:variant>
        <vt:i4>65537</vt:i4>
      </vt:variant>
      <vt:variant>
        <vt:i4>687</vt:i4>
      </vt:variant>
      <vt:variant>
        <vt:i4>0</vt:i4>
      </vt:variant>
      <vt:variant>
        <vt:i4>5</vt:i4>
      </vt:variant>
      <vt:variant>
        <vt:lpwstr>http://www.barbadosweather.org/barbados-weather-Aws-Gaia.php</vt:lpwstr>
      </vt:variant>
      <vt:variant>
        <vt:lpwstr/>
      </vt:variant>
      <vt:variant>
        <vt:i4>4063356</vt:i4>
      </vt:variant>
      <vt:variant>
        <vt:i4>684</vt:i4>
      </vt:variant>
      <vt:variant>
        <vt:i4>0</vt:i4>
      </vt:variant>
      <vt:variant>
        <vt:i4>5</vt:i4>
      </vt:variant>
      <vt:variant>
        <vt:lpwstr>http://www.dpsninc.org/</vt:lpwstr>
      </vt:variant>
      <vt:variant>
        <vt:lpwstr/>
      </vt:variant>
      <vt:variant>
        <vt:i4>4521988</vt:i4>
      </vt:variant>
      <vt:variant>
        <vt:i4>681</vt:i4>
      </vt:variant>
      <vt:variant>
        <vt:i4>0</vt:i4>
      </vt:variant>
      <vt:variant>
        <vt:i4>5</vt:i4>
      </vt:variant>
      <vt:variant>
        <vt:lpwstr>http://www.meteo.an/index.asp</vt:lpwstr>
      </vt:variant>
      <vt:variant>
        <vt:lpwstr/>
      </vt:variant>
      <vt:variant>
        <vt:i4>4063278</vt:i4>
      </vt:variant>
      <vt:variant>
        <vt:i4>678</vt:i4>
      </vt:variant>
      <vt:variant>
        <vt:i4>0</vt:i4>
      </vt:variant>
      <vt:variant>
        <vt:i4>5</vt:i4>
      </vt:variant>
      <vt:variant>
        <vt:lpwstr>http://www.ipgp.fr/index2.php?Largeur=1366</vt:lpwstr>
      </vt:variant>
      <vt:variant>
        <vt:lpwstr/>
      </vt:variant>
      <vt:variant>
        <vt:i4>4849675</vt:i4>
      </vt:variant>
      <vt:variant>
        <vt:i4>675</vt:i4>
      </vt:variant>
      <vt:variant>
        <vt:i4>0</vt:i4>
      </vt:variant>
      <vt:variant>
        <vt:i4>5</vt:i4>
      </vt:variant>
      <vt:variant>
        <vt:lpwstr>http://www.usaid.gov/</vt:lpwstr>
      </vt:variant>
      <vt:variant>
        <vt:lpwstr/>
      </vt:variant>
      <vt:variant>
        <vt:i4>4456453</vt:i4>
      </vt:variant>
      <vt:variant>
        <vt:i4>672</vt:i4>
      </vt:variant>
      <vt:variant>
        <vt:i4>0</vt:i4>
      </vt:variant>
      <vt:variant>
        <vt:i4>5</vt:i4>
      </vt:variant>
      <vt:variant>
        <vt:lpwstr>http://www.cdema.org/</vt:lpwstr>
      </vt:variant>
      <vt:variant>
        <vt:lpwstr/>
      </vt:variant>
      <vt:variant>
        <vt:i4>6357097</vt:i4>
      </vt:variant>
      <vt:variant>
        <vt:i4>669</vt:i4>
      </vt:variant>
      <vt:variant>
        <vt:i4>0</vt:i4>
      </vt:variant>
      <vt:variant>
        <vt:i4>5</vt:i4>
      </vt:variant>
      <vt:variant>
        <vt:lpwstr>http://www.cg972.fr/site/html/index.php</vt:lpwstr>
      </vt:variant>
      <vt:variant>
        <vt:lpwstr/>
      </vt:variant>
      <vt:variant>
        <vt:i4>1572867</vt:i4>
      </vt:variant>
      <vt:variant>
        <vt:i4>666</vt:i4>
      </vt:variant>
      <vt:variant>
        <vt:i4>0</vt:i4>
      </vt:variant>
      <vt:variant>
        <vt:i4>5</vt:i4>
      </vt:variant>
      <vt:variant>
        <vt:lpwstr>http://ptwc.weather.gov/</vt:lpwstr>
      </vt:variant>
      <vt:variant>
        <vt:lpwstr/>
      </vt:variant>
      <vt:variant>
        <vt:i4>4063276</vt:i4>
      </vt:variant>
      <vt:variant>
        <vt:i4>663</vt:i4>
      </vt:variant>
      <vt:variant>
        <vt:i4>0</vt:i4>
      </vt:variant>
      <vt:variant>
        <vt:i4>5</vt:i4>
      </vt:variant>
      <vt:variant>
        <vt:lpwstr>http://www.gatech.edu/</vt:lpwstr>
      </vt:variant>
      <vt:variant>
        <vt:lpwstr/>
      </vt:variant>
      <vt:variant>
        <vt:i4>3211302</vt:i4>
      </vt:variant>
      <vt:variant>
        <vt:i4>660</vt:i4>
      </vt:variant>
      <vt:variant>
        <vt:i4>0</vt:i4>
      </vt:variant>
      <vt:variant>
        <vt:i4>5</vt:i4>
      </vt:variant>
      <vt:variant>
        <vt:lpwstr>http://www.cicese.edu.mx/index.php</vt:lpwstr>
      </vt:variant>
      <vt:variant>
        <vt:lpwstr/>
      </vt:variant>
      <vt:variant>
        <vt:i4>7995511</vt:i4>
      </vt:variant>
      <vt:variant>
        <vt:i4>657</vt:i4>
      </vt:variant>
      <vt:variant>
        <vt:i4>0</vt:i4>
      </vt:variant>
      <vt:variant>
        <vt:i4>5</vt:i4>
      </vt:variant>
      <vt:variant>
        <vt:lpwstr>http://redsismica.uprm.edu/english/</vt:lpwstr>
      </vt:variant>
      <vt:variant>
        <vt:lpwstr/>
      </vt:variant>
      <vt:variant>
        <vt:i4>2752556</vt:i4>
      </vt:variant>
      <vt:variant>
        <vt:i4>654</vt:i4>
      </vt:variant>
      <vt:variant>
        <vt:i4>0</vt:i4>
      </vt:variant>
      <vt:variant>
        <vt:i4>5</vt:i4>
      </vt:variant>
      <vt:variant>
        <vt:lpwstr>http://www.vitema.gov/</vt:lpwstr>
      </vt:variant>
      <vt:variant>
        <vt:lpwstr/>
      </vt:variant>
      <vt:variant>
        <vt:i4>2752526</vt:i4>
      </vt:variant>
      <vt:variant>
        <vt:i4>648</vt:i4>
      </vt:variant>
      <vt:variant>
        <vt:i4>0</vt:i4>
      </vt:variant>
      <vt:variant>
        <vt:i4>5</vt:i4>
      </vt:variant>
      <vt:variant>
        <vt:lpwstr>http://www.ioc-tsunami.org/index.php?option=com_oe&amp;task=viewDocumentRecord&amp;docID=7130&amp;lang=en</vt:lpwstr>
      </vt:variant>
      <vt:variant>
        <vt:lpwstr/>
      </vt:variant>
      <vt:variant>
        <vt:i4>2621448</vt:i4>
      </vt:variant>
      <vt:variant>
        <vt:i4>645</vt:i4>
      </vt:variant>
      <vt:variant>
        <vt:i4>0</vt:i4>
      </vt:variant>
      <vt:variant>
        <vt:i4>5</vt:i4>
      </vt:variant>
      <vt:variant>
        <vt:lpwstr>http://www.ioc-tsunami.org/index.php?option=com_oe&amp;task=viewDocumentRecord&amp;docID=3255&amp;lang=en</vt:lpwstr>
      </vt:variant>
      <vt:variant>
        <vt:lpwstr/>
      </vt:variant>
      <vt:variant>
        <vt:i4>196725</vt:i4>
      </vt:variant>
      <vt:variant>
        <vt:i4>639</vt:i4>
      </vt:variant>
      <vt:variant>
        <vt:i4>0</vt:i4>
      </vt:variant>
      <vt:variant>
        <vt:i4>5</vt:i4>
      </vt:variant>
      <vt:variant>
        <vt:lpwstr>http://www.ioc-tsunami.org/index.php?option=com_oe&amp;task=viewDocumentRecord&amp;docID=10008&amp;lang=en</vt:lpwstr>
      </vt:variant>
      <vt:variant>
        <vt:lpwstr/>
      </vt:variant>
      <vt:variant>
        <vt:i4>1114127</vt:i4>
      </vt:variant>
      <vt:variant>
        <vt:i4>633</vt:i4>
      </vt:variant>
      <vt:variant>
        <vt:i4>0</vt:i4>
      </vt:variant>
      <vt:variant>
        <vt:i4>5</vt:i4>
      </vt:variant>
      <vt:variant>
        <vt:lpwstr>http://unesdoc.unesco.org/images/0021/002112/211226m.pdf</vt:lpwstr>
      </vt:variant>
      <vt:variant>
        <vt:lpwstr/>
      </vt:variant>
      <vt:variant>
        <vt:i4>1441799</vt:i4>
      </vt:variant>
      <vt:variant>
        <vt:i4>630</vt:i4>
      </vt:variant>
      <vt:variant>
        <vt:i4>0</vt:i4>
      </vt:variant>
      <vt:variant>
        <vt:i4>5</vt:i4>
      </vt:variant>
      <vt:variant>
        <vt:lpwstr>http://unesdoc.unesco.org/images/0021/002181/218174e.pdf</vt:lpwstr>
      </vt:variant>
      <vt:variant>
        <vt:lpwstr/>
      </vt:variant>
      <vt:variant>
        <vt:i4>1703938</vt:i4>
      </vt:variant>
      <vt:variant>
        <vt:i4>627</vt:i4>
      </vt:variant>
      <vt:variant>
        <vt:i4>0</vt:i4>
      </vt:variant>
      <vt:variant>
        <vt:i4>5</vt:i4>
      </vt:variant>
      <vt:variant>
        <vt:lpwstr>http://unesdoc.unesco.org/images/0015/001556/155658e.pdf</vt:lpwstr>
      </vt:variant>
      <vt:variant>
        <vt:lpwstr/>
      </vt:variant>
      <vt:variant>
        <vt:i4>3342454</vt:i4>
      </vt:variant>
      <vt:variant>
        <vt:i4>624</vt:i4>
      </vt:variant>
      <vt:variant>
        <vt:i4>0</vt:i4>
      </vt:variant>
      <vt:variant>
        <vt:i4>5</vt:i4>
      </vt:variant>
      <vt:variant>
        <vt:lpwstr>http://odpm.gov.tt/node/696</vt:lpwstr>
      </vt:variant>
      <vt:variant>
        <vt:lpwstr/>
      </vt:variant>
      <vt:variant>
        <vt:i4>3276847</vt:i4>
      </vt:variant>
      <vt:variant>
        <vt:i4>621</vt:i4>
      </vt:variant>
      <vt:variant>
        <vt:i4>0</vt:i4>
      </vt:variant>
      <vt:variant>
        <vt:i4>5</vt:i4>
      </vt:variant>
      <vt:variant>
        <vt:lpwstr>http://www.odpm.gov.tt/node/680</vt:lpwstr>
      </vt:variant>
      <vt:variant>
        <vt:lpwstr/>
      </vt:variant>
      <vt:variant>
        <vt:i4>3604582</vt:i4>
      </vt:variant>
      <vt:variant>
        <vt:i4>618</vt:i4>
      </vt:variant>
      <vt:variant>
        <vt:i4>0</vt:i4>
      </vt:variant>
      <vt:variant>
        <vt:i4>5</vt:i4>
      </vt:variant>
      <vt:variant>
        <vt:lpwstr>http://www.fema.gov/community-emergency-response-teams</vt:lpwstr>
      </vt:variant>
      <vt:variant>
        <vt:lpwstr/>
      </vt:variant>
      <vt:variant>
        <vt:i4>4259925</vt:i4>
      </vt:variant>
      <vt:variant>
        <vt:i4>615</vt:i4>
      </vt:variant>
      <vt:variant>
        <vt:i4>0</vt:i4>
      </vt:variant>
      <vt:variant>
        <vt:i4>5</vt:i4>
      </vt:variant>
      <vt:variant>
        <vt:lpwstr>http://www.scoutsdhaiti.org/</vt:lpwstr>
      </vt:variant>
      <vt:variant>
        <vt:lpwstr/>
      </vt:variant>
      <vt:variant>
        <vt:i4>2293873</vt:i4>
      </vt:variant>
      <vt:variant>
        <vt:i4>612</vt:i4>
      </vt:variant>
      <vt:variant>
        <vt:i4>0</vt:i4>
      </vt:variant>
      <vt:variant>
        <vt:i4>5</vt:i4>
      </vt:variant>
      <vt:variant>
        <vt:lpwstr>http://www.un.org/en/peacekeeping/sites/police/</vt:lpwstr>
      </vt:variant>
      <vt:variant>
        <vt:lpwstr/>
      </vt:variant>
      <vt:variant>
        <vt:i4>4259920</vt:i4>
      </vt:variant>
      <vt:variant>
        <vt:i4>609</vt:i4>
      </vt:variant>
      <vt:variant>
        <vt:i4>0</vt:i4>
      </vt:variant>
      <vt:variant>
        <vt:i4>5</vt:i4>
      </vt:variant>
      <vt:variant>
        <vt:lpwstr>http://protectioncivilehaiti.net/</vt:lpwstr>
      </vt:variant>
      <vt:variant>
        <vt:lpwstr/>
      </vt:variant>
      <vt:variant>
        <vt:i4>5963852</vt:i4>
      </vt:variant>
      <vt:variant>
        <vt:i4>606</vt:i4>
      </vt:variant>
      <vt:variant>
        <vt:i4>0</vt:i4>
      </vt:variant>
      <vt:variant>
        <vt:i4>5</vt:i4>
      </vt:variant>
      <vt:variant>
        <vt:lpwstr>http://www.un.org/en/peacekeeping/missions/minustah/</vt:lpwstr>
      </vt:variant>
      <vt:variant>
        <vt:lpwstr/>
      </vt:variant>
      <vt:variant>
        <vt:i4>1441799</vt:i4>
      </vt:variant>
      <vt:variant>
        <vt:i4>600</vt:i4>
      </vt:variant>
      <vt:variant>
        <vt:i4>0</vt:i4>
      </vt:variant>
      <vt:variant>
        <vt:i4>5</vt:i4>
      </vt:variant>
      <vt:variant>
        <vt:lpwstr>http://unesdoc.unesco.org/images/0021/002181/218174e.pdf</vt:lpwstr>
      </vt:variant>
      <vt:variant>
        <vt:lpwstr/>
      </vt:variant>
      <vt:variant>
        <vt:i4>6029406</vt:i4>
      </vt:variant>
      <vt:variant>
        <vt:i4>591</vt:i4>
      </vt:variant>
      <vt:variant>
        <vt:i4>0</vt:i4>
      </vt:variant>
      <vt:variant>
        <vt:i4>5</vt:i4>
      </vt:variant>
      <vt:variant>
        <vt:lpwstr>http://www.caribbeanwaves2.fr/</vt:lpwstr>
      </vt:variant>
      <vt:variant>
        <vt:lpwstr>Home.Z</vt:lpwstr>
      </vt:variant>
      <vt:variant>
        <vt:i4>2424838</vt:i4>
      </vt:variant>
      <vt:variant>
        <vt:i4>585</vt:i4>
      </vt:variant>
      <vt:variant>
        <vt:i4>0</vt:i4>
      </vt:variant>
      <vt:variant>
        <vt:i4>5</vt:i4>
      </vt:variant>
      <vt:variant>
        <vt:lpwstr>http://www.ioc-tsunami.org/index.php?option=com_oe&amp;task=viewEventRecord&amp;eventID=1129&amp;lang=en</vt:lpwstr>
      </vt:variant>
      <vt:variant>
        <vt:lpwstr/>
      </vt:variant>
      <vt:variant>
        <vt:i4>5505030</vt:i4>
      </vt:variant>
      <vt:variant>
        <vt:i4>582</vt:i4>
      </vt:variant>
      <vt:variant>
        <vt:i4>0</vt:i4>
      </vt:variant>
      <vt:variant>
        <vt:i4>5</vt:i4>
      </vt:variant>
      <vt:variant>
        <vt:lpwstr>http://www.ccrif.org/</vt:lpwstr>
      </vt:variant>
      <vt:variant>
        <vt:lpwstr/>
      </vt:variant>
      <vt:variant>
        <vt:i4>720897</vt:i4>
      </vt:variant>
      <vt:variant>
        <vt:i4>579</vt:i4>
      </vt:variant>
      <vt:variant>
        <vt:i4>0</vt:i4>
      </vt:variant>
      <vt:variant>
        <vt:i4>5</vt:i4>
      </vt:variant>
      <vt:variant>
        <vt:lpwstr>http://www.prsn.uprm.edu/</vt:lpwstr>
      </vt:variant>
      <vt:variant>
        <vt:lpwstr/>
      </vt:variant>
      <vt:variant>
        <vt:i4>7798849</vt:i4>
      </vt:variant>
      <vt:variant>
        <vt:i4>576</vt:i4>
      </vt:variant>
      <vt:variant>
        <vt:i4>0</vt:i4>
      </vt:variant>
      <vt:variant>
        <vt:i4>5</vt:i4>
      </vt:variant>
      <vt:variant>
        <vt:lpwstr>http://www.iris.edu/gmap/_CARIBE-EWS</vt:lpwstr>
      </vt:variant>
      <vt:variant>
        <vt:lpwstr/>
      </vt:variant>
      <vt:variant>
        <vt:i4>2752526</vt:i4>
      </vt:variant>
      <vt:variant>
        <vt:i4>573</vt:i4>
      </vt:variant>
      <vt:variant>
        <vt:i4>0</vt:i4>
      </vt:variant>
      <vt:variant>
        <vt:i4>5</vt:i4>
      </vt:variant>
      <vt:variant>
        <vt:lpwstr>http://www.ioc-tsunami.org/index.php?option=com_oe&amp;task=viewDocumentRecord&amp;docID=7130&amp;lang=es</vt:lpwstr>
      </vt:variant>
      <vt:variant>
        <vt:lpwstr/>
      </vt:variant>
      <vt:variant>
        <vt:i4>1376262</vt:i4>
      </vt:variant>
      <vt:variant>
        <vt:i4>570</vt:i4>
      </vt:variant>
      <vt:variant>
        <vt:i4>0</vt:i4>
      </vt:variant>
      <vt:variant>
        <vt:i4>5</vt:i4>
      </vt:variant>
      <vt:variant>
        <vt:lpwstr>http://unesdoc.unesco.org/images/0021/002183/218367e.pdf</vt:lpwstr>
      </vt:variant>
      <vt:variant>
        <vt:lpwstr/>
      </vt:variant>
      <vt:variant>
        <vt:i4>1376262</vt:i4>
      </vt:variant>
      <vt:variant>
        <vt:i4>567</vt:i4>
      </vt:variant>
      <vt:variant>
        <vt:i4>0</vt:i4>
      </vt:variant>
      <vt:variant>
        <vt:i4>5</vt:i4>
      </vt:variant>
      <vt:variant>
        <vt:lpwstr>http://unesdoc.unesco.org/images/0021/002183/218367e.pdf</vt:lpwstr>
      </vt:variant>
      <vt:variant>
        <vt:lpwstr/>
      </vt:variant>
      <vt:variant>
        <vt:i4>524316</vt:i4>
      </vt:variant>
      <vt:variant>
        <vt:i4>561</vt:i4>
      </vt:variant>
      <vt:variant>
        <vt:i4>0</vt:i4>
      </vt:variant>
      <vt:variant>
        <vt:i4>5</vt:i4>
      </vt:variant>
      <vt:variant>
        <vt:lpwstr>http://www.srh.noaa.gov/srh/ctwp/</vt:lpwstr>
      </vt:variant>
      <vt:variant>
        <vt:lpwstr/>
      </vt:variant>
      <vt:variant>
        <vt:i4>2752571</vt:i4>
      </vt:variant>
      <vt:variant>
        <vt:i4>558</vt:i4>
      </vt:variant>
      <vt:variant>
        <vt:i4>0</vt:i4>
      </vt:variant>
      <vt:variant>
        <vt:i4>5</vt:i4>
      </vt:variant>
      <vt:variant>
        <vt:lpwstr>http://www.ospo.noaa.gov/Operations/GOES/index.html</vt:lpwstr>
      </vt:variant>
      <vt:variant>
        <vt:lpwstr/>
      </vt:variant>
      <vt:variant>
        <vt:i4>7209068</vt:i4>
      </vt:variant>
      <vt:variant>
        <vt:i4>555</vt:i4>
      </vt:variant>
      <vt:variant>
        <vt:i4>0</vt:i4>
      </vt:variant>
      <vt:variant>
        <vt:i4>5</vt:i4>
      </vt:variant>
      <vt:variant>
        <vt:lpwstr>http://www.nesdis.noaa.gov/</vt:lpwstr>
      </vt:variant>
      <vt:variant>
        <vt:lpwstr/>
      </vt:variant>
      <vt:variant>
        <vt:i4>5701697</vt:i4>
      </vt:variant>
      <vt:variant>
        <vt:i4>552</vt:i4>
      </vt:variant>
      <vt:variant>
        <vt:i4>0</vt:i4>
      </vt:variant>
      <vt:variant>
        <vt:i4>5</vt:i4>
      </vt:variant>
      <vt:variant>
        <vt:lpwstr>http://www.usgs.gov/</vt:lpwstr>
      </vt:variant>
      <vt:variant>
        <vt:lpwstr/>
      </vt:variant>
      <vt:variant>
        <vt:i4>1441817</vt:i4>
      </vt:variant>
      <vt:variant>
        <vt:i4>549</vt:i4>
      </vt:variant>
      <vt:variant>
        <vt:i4>0</vt:i4>
      </vt:variant>
      <vt:variant>
        <vt:i4>5</vt:i4>
      </vt:variant>
      <vt:variant>
        <vt:lpwstr>http://www.ndbc.noaa.gov/</vt:lpwstr>
      </vt:variant>
      <vt:variant>
        <vt:lpwstr/>
      </vt:variant>
      <vt:variant>
        <vt:i4>917576</vt:i4>
      </vt:variant>
      <vt:variant>
        <vt:i4>546</vt:i4>
      </vt:variant>
      <vt:variant>
        <vt:i4>0</vt:i4>
      </vt:variant>
      <vt:variant>
        <vt:i4>5</vt:i4>
      </vt:variant>
      <vt:variant>
        <vt:lpwstr>http://oceanservice.noaa.gov/</vt:lpwstr>
      </vt:variant>
      <vt:variant>
        <vt:lpwstr/>
      </vt:variant>
      <vt:variant>
        <vt:i4>1507412</vt:i4>
      </vt:variant>
      <vt:variant>
        <vt:i4>543</vt:i4>
      </vt:variant>
      <vt:variant>
        <vt:i4>0</vt:i4>
      </vt:variant>
      <vt:variant>
        <vt:i4>5</vt:i4>
      </vt:variant>
      <vt:variant>
        <vt:lpwstr>http://tidesandcurrents.noaa.gov/</vt:lpwstr>
      </vt:variant>
      <vt:variant>
        <vt:lpwstr/>
      </vt:variant>
      <vt:variant>
        <vt:i4>3539045</vt:i4>
      </vt:variant>
      <vt:variant>
        <vt:i4>540</vt:i4>
      </vt:variant>
      <vt:variant>
        <vt:i4>0</vt:i4>
      </vt:variant>
      <vt:variant>
        <vt:i4>5</vt:i4>
      </vt:variant>
      <vt:variant>
        <vt:lpwstr>http://www.weather.gov/</vt:lpwstr>
      </vt:variant>
      <vt:variant>
        <vt:lpwstr/>
      </vt:variant>
      <vt:variant>
        <vt:i4>4784154</vt:i4>
      </vt:variant>
      <vt:variant>
        <vt:i4>537</vt:i4>
      </vt:variant>
      <vt:variant>
        <vt:i4>0</vt:i4>
      </vt:variant>
      <vt:variant>
        <vt:i4>5</vt:i4>
      </vt:variant>
      <vt:variant>
        <vt:lpwstr>http://www.nemo.gov.lc/home/AboutUs.aspx</vt:lpwstr>
      </vt:variant>
      <vt:variant>
        <vt:lpwstr/>
      </vt:variant>
      <vt:variant>
        <vt:i4>8126574</vt:i4>
      </vt:variant>
      <vt:variant>
        <vt:i4>534</vt:i4>
      </vt:variant>
      <vt:variant>
        <vt:i4>0</vt:i4>
      </vt:variant>
      <vt:variant>
        <vt:i4>5</vt:i4>
      </vt:variant>
      <vt:variant>
        <vt:lpwstr>http://www.iso.org/iso/home.htm</vt:lpwstr>
      </vt:variant>
      <vt:variant>
        <vt:lpwstr/>
      </vt:variant>
      <vt:variant>
        <vt:i4>3211302</vt:i4>
      </vt:variant>
      <vt:variant>
        <vt:i4>531</vt:i4>
      </vt:variant>
      <vt:variant>
        <vt:i4>0</vt:i4>
      </vt:variant>
      <vt:variant>
        <vt:i4>5</vt:i4>
      </vt:variant>
      <vt:variant>
        <vt:lpwstr>http://www.cicese.edu.mx/index.php</vt:lpwstr>
      </vt:variant>
      <vt:variant>
        <vt:lpwstr/>
      </vt:variant>
      <vt:variant>
        <vt:i4>4653073</vt:i4>
      </vt:variant>
      <vt:variant>
        <vt:i4>528</vt:i4>
      </vt:variant>
      <vt:variant>
        <vt:i4>0</vt:i4>
      </vt:variant>
      <vt:variant>
        <vt:i4>5</vt:i4>
      </vt:variant>
      <vt:variant>
        <vt:lpwstr>http://www.mareografico.unam.mx/Mareografico/</vt:lpwstr>
      </vt:variant>
      <vt:variant>
        <vt:lpwstr/>
      </vt:variant>
      <vt:variant>
        <vt:i4>7602275</vt:i4>
      </vt:variant>
      <vt:variant>
        <vt:i4>525</vt:i4>
      </vt:variant>
      <vt:variant>
        <vt:i4>0</vt:i4>
      </vt:variant>
      <vt:variant>
        <vt:i4>5</vt:i4>
      </vt:variant>
      <vt:variant>
        <vt:lpwstr>http://www.ssn.unam.mx/</vt:lpwstr>
      </vt:variant>
      <vt:variant>
        <vt:lpwstr/>
      </vt:variant>
      <vt:variant>
        <vt:i4>7602283</vt:i4>
      </vt:variant>
      <vt:variant>
        <vt:i4>522</vt:i4>
      </vt:variant>
      <vt:variant>
        <vt:i4>0</vt:i4>
      </vt:variant>
      <vt:variant>
        <vt:i4>5</vt:i4>
      </vt:variant>
      <vt:variant>
        <vt:lpwstr>http://www.imt.mx/</vt:lpwstr>
      </vt:variant>
      <vt:variant>
        <vt:lpwstr/>
      </vt:variant>
      <vt:variant>
        <vt:i4>5177410</vt:i4>
      </vt:variant>
      <vt:variant>
        <vt:i4>519</vt:i4>
      </vt:variant>
      <vt:variant>
        <vt:i4>0</vt:i4>
      </vt:variant>
      <vt:variant>
        <vt:i4>5</vt:i4>
      </vt:variant>
      <vt:variant>
        <vt:lpwstr>http://www.semar.gob.mx/digaohm/</vt:lpwstr>
      </vt:variant>
      <vt:variant>
        <vt:lpwstr/>
      </vt:variant>
      <vt:variant>
        <vt:i4>67</vt:i4>
      </vt:variant>
      <vt:variant>
        <vt:i4>516</vt:i4>
      </vt:variant>
      <vt:variant>
        <vt:i4>0</vt:i4>
      </vt:variant>
      <vt:variant>
        <vt:i4>5</vt:i4>
      </vt:variant>
      <vt:variant>
        <vt:lpwstr>http://www.semar.gob.mx/</vt:lpwstr>
      </vt:variant>
      <vt:variant>
        <vt:lpwstr/>
      </vt:variant>
      <vt:variant>
        <vt:i4>3080293</vt:i4>
      </vt:variant>
      <vt:variant>
        <vt:i4>513</vt:i4>
      </vt:variant>
      <vt:variant>
        <vt:i4>0</vt:i4>
      </vt:variant>
      <vt:variant>
        <vt:i4>5</vt:i4>
      </vt:variant>
      <vt:variant>
        <vt:lpwstr>http://www.cenapred.unam.mx/es/</vt:lpwstr>
      </vt:variant>
      <vt:variant>
        <vt:lpwstr/>
      </vt:variant>
      <vt:variant>
        <vt:i4>2818140</vt:i4>
      </vt:variant>
      <vt:variant>
        <vt:i4>510</vt:i4>
      </vt:variant>
      <vt:variant>
        <vt:i4>0</vt:i4>
      </vt:variant>
      <vt:variant>
        <vt:i4>5</vt:i4>
      </vt:variant>
      <vt:variant>
        <vt:lpwstr>http://www.politicamigratoria.gob.mx/es_mx/SEGOB/Direccion_General_de_Proteccion_Civil</vt:lpwstr>
      </vt:variant>
      <vt:variant>
        <vt:lpwstr/>
      </vt:variant>
      <vt:variant>
        <vt:i4>4784184</vt:i4>
      </vt:variant>
      <vt:variant>
        <vt:i4>507</vt:i4>
      </vt:variant>
      <vt:variant>
        <vt:i4>0</vt:i4>
      </vt:variant>
      <vt:variant>
        <vt:i4>5</vt:i4>
      </vt:variant>
      <vt:variant>
        <vt:lpwstr>http://www.politicamigratoria.gob.mx/es_mx/SEGOB/Coordinacion_General_de_Proteccion_Civil</vt:lpwstr>
      </vt:variant>
      <vt:variant>
        <vt:lpwstr/>
      </vt:variant>
      <vt:variant>
        <vt:i4>8192047</vt:i4>
      </vt:variant>
      <vt:variant>
        <vt:i4>504</vt:i4>
      </vt:variant>
      <vt:variant>
        <vt:i4>0</vt:i4>
      </vt:variant>
      <vt:variant>
        <vt:i4>5</vt:i4>
      </vt:variant>
      <vt:variant>
        <vt:lpwstr>http://www.gobernacion.gob.mx/</vt:lpwstr>
      </vt:variant>
      <vt:variant>
        <vt:lpwstr/>
      </vt:variant>
      <vt:variant>
        <vt:i4>6881342</vt:i4>
      </vt:variant>
      <vt:variant>
        <vt:i4>501</vt:i4>
      </vt:variant>
      <vt:variant>
        <vt:i4>0</vt:i4>
      </vt:variant>
      <vt:variant>
        <vt:i4>5</vt:i4>
      </vt:variant>
      <vt:variant>
        <vt:lpwstr>http://www.unam.mx/</vt:lpwstr>
      </vt:variant>
      <vt:variant>
        <vt:lpwstr/>
      </vt:variant>
      <vt:variant>
        <vt:i4>1376271</vt:i4>
      </vt:variant>
      <vt:variant>
        <vt:i4>498</vt:i4>
      </vt:variant>
      <vt:variant>
        <vt:i4>0</vt:i4>
      </vt:variant>
      <vt:variant>
        <vt:i4>5</vt:i4>
      </vt:variant>
      <vt:variant>
        <vt:lpwstr>http://www.interreg-caraibes.org/</vt:lpwstr>
      </vt:variant>
      <vt:variant>
        <vt:lpwstr/>
      </vt:variant>
      <vt:variant>
        <vt:i4>4063278</vt:i4>
      </vt:variant>
      <vt:variant>
        <vt:i4>495</vt:i4>
      </vt:variant>
      <vt:variant>
        <vt:i4>0</vt:i4>
      </vt:variant>
      <vt:variant>
        <vt:i4>5</vt:i4>
      </vt:variant>
      <vt:variant>
        <vt:lpwstr>http://www.ipgp.fr/index2.php?Largeur=1366</vt:lpwstr>
      </vt:variant>
      <vt:variant>
        <vt:lpwstr/>
      </vt:variant>
      <vt:variant>
        <vt:i4>3407878</vt:i4>
      </vt:variant>
      <vt:variant>
        <vt:i4>492</vt:i4>
      </vt:variant>
      <vt:variant>
        <vt:i4>0</vt:i4>
      </vt:variant>
      <vt:variant>
        <vt:i4>5</vt:i4>
      </vt:variant>
      <vt:variant>
        <vt:lpwstr>http://www.ioc-goos.org/index.php?option=com_oe&amp;task=viewDocumentRecord&amp;docID=9341&amp;lang=fr</vt:lpwstr>
      </vt:variant>
      <vt:variant>
        <vt:lpwstr/>
      </vt:variant>
      <vt:variant>
        <vt:i4>4194386</vt:i4>
      </vt:variant>
      <vt:variant>
        <vt:i4>489</vt:i4>
      </vt:variant>
      <vt:variant>
        <vt:i4>0</vt:i4>
      </vt:variant>
      <vt:variant>
        <vt:i4>5</vt:i4>
      </vt:variant>
      <vt:variant>
        <vt:lpwstr>http://www.onamet.gov.do/</vt:lpwstr>
      </vt:variant>
      <vt:variant>
        <vt:lpwstr/>
      </vt:variant>
      <vt:variant>
        <vt:i4>2490488</vt:i4>
      </vt:variant>
      <vt:variant>
        <vt:i4>486</vt:i4>
      </vt:variant>
      <vt:variant>
        <vt:i4>0</vt:i4>
      </vt:variant>
      <vt:variant>
        <vt:i4>5</vt:i4>
      </vt:variant>
      <vt:variant>
        <vt:lpwstr>http://uasd.edu.do/</vt:lpwstr>
      </vt:variant>
      <vt:variant>
        <vt:lpwstr/>
      </vt:variant>
      <vt:variant>
        <vt:i4>458839</vt:i4>
      </vt:variant>
      <vt:variant>
        <vt:i4>483</vt:i4>
      </vt:variant>
      <vt:variant>
        <vt:i4>0</vt:i4>
      </vt:variant>
      <vt:variant>
        <vt:i4>5</vt:i4>
      </vt:variant>
      <vt:variant>
        <vt:lpwstr>http://uasd.edu.do/transfer/sismologico/principal.htm</vt:lpwstr>
      </vt:variant>
      <vt:variant>
        <vt:lpwstr/>
      </vt:variant>
      <vt:variant>
        <vt:i4>3538986</vt:i4>
      </vt:variant>
      <vt:variant>
        <vt:i4>480</vt:i4>
      </vt:variant>
      <vt:variant>
        <vt:i4>0</vt:i4>
      </vt:variant>
      <vt:variant>
        <vt:i4>5</vt:i4>
      </vt:variant>
      <vt:variant>
        <vt:lpwstr>http://www.unavco.org/aboutus/aboutus.html</vt:lpwstr>
      </vt:variant>
      <vt:variant>
        <vt:lpwstr/>
      </vt:variant>
      <vt:variant>
        <vt:i4>3604483</vt:i4>
      </vt:variant>
      <vt:variant>
        <vt:i4>477</vt:i4>
      </vt:variant>
      <vt:variant>
        <vt:i4>0</vt:i4>
      </vt:variant>
      <vt:variant>
        <vt:i4>5</vt:i4>
      </vt:variant>
      <vt:variant>
        <vt:lpwstr>http://www.ioc-tsunami.org/index.php?option=com_oe&amp;task=viewEventRecord&amp;eventID=1077&amp;lang=es</vt:lpwstr>
      </vt:variant>
      <vt:variant>
        <vt:lpwstr/>
      </vt:variant>
      <vt:variant>
        <vt:i4>2818050</vt:i4>
      </vt:variant>
      <vt:variant>
        <vt:i4>474</vt:i4>
      </vt:variant>
      <vt:variant>
        <vt:i4>0</vt:i4>
      </vt:variant>
      <vt:variant>
        <vt:i4>5</vt:i4>
      </vt:variant>
      <vt:variant>
        <vt:lpwstr>http://www.ioc-tsunami.org/index.php?option=com_oe&amp;task=viewEventRecord&amp;eventID=1264&amp;lang=en</vt:lpwstr>
      </vt:variant>
      <vt:variant>
        <vt:lpwstr/>
      </vt:variant>
      <vt:variant>
        <vt:i4>1900558</vt:i4>
      </vt:variant>
      <vt:variant>
        <vt:i4>471</vt:i4>
      </vt:variant>
      <vt:variant>
        <vt:i4>0</vt:i4>
      </vt:variant>
      <vt:variant>
        <vt:i4>5</vt:i4>
      </vt:variant>
      <vt:variant>
        <vt:lpwstr>http://unesdoc.unesco.org/images/0022/002205/220531e.pdf</vt:lpwstr>
      </vt:variant>
      <vt:variant>
        <vt:lpwstr/>
      </vt:variant>
      <vt:variant>
        <vt:i4>1310727</vt:i4>
      </vt:variant>
      <vt:variant>
        <vt:i4>468</vt:i4>
      </vt:variant>
      <vt:variant>
        <vt:i4>0</vt:i4>
      </vt:variant>
      <vt:variant>
        <vt:i4>5</vt:i4>
      </vt:variant>
      <vt:variant>
        <vt:lpwstr>http://unesdoc.unesco.org/images/0021/002114/211498e.pdf</vt:lpwstr>
      </vt:variant>
      <vt:variant>
        <vt:lpwstr/>
      </vt:variant>
      <vt:variant>
        <vt:i4>1507342</vt:i4>
      </vt:variant>
      <vt:variant>
        <vt:i4>465</vt:i4>
      </vt:variant>
      <vt:variant>
        <vt:i4>0</vt:i4>
      </vt:variant>
      <vt:variant>
        <vt:i4>5</vt:i4>
      </vt:variant>
      <vt:variant>
        <vt:lpwstr>http://unesdoc.unesco.org/images/0021/002111/211174m.pdf</vt:lpwstr>
      </vt:variant>
      <vt:variant>
        <vt:lpwstr/>
      </vt:variant>
      <vt:variant>
        <vt:i4>2818061</vt:i4>
      </vt:variant>
      <vt:variant>
        <vt:i4>462</vt:i4>
      </vt:variant>
      <vt:variant>
        <vt:i4>0</vt:i4>
      </vt:variant>
      <vt:variant>
        <vt:i4>5</vt:i4>
      </vt:variant>
      <vt:variant>
        <vt:lpwstr>http://www.ioc-tsunami.org/index.php?option=com_oe&amp;task=viewEventRecord&amp;eventID=1197&amp;lang=en</vt:lpwstr>
      </vt:variant>
      <vt:variant>
        <vt:lpwstr/>
      </vt:variant>
      <vt:variant>
        <vt:i4>5505030</vt:i4>
      </vt:variant>
      <vt:variant>
        <vt:i4>459</vt:i4>
      </vt:variant>
      <vt:variant>
        <vt:i4>0</vt:i4>
      </vt:variant>
      <vt:variant>
        <vt:i4>5</vt:i4>
      </vt:variant>
      <vt:variant>
        <vt:lpwstr>http://www.ccrif.org/</vt:lpwstr>
      </vt:variant>
      <vt:variant>
        <vt:lpwstr/>
      </vt:variant>
      <vt:variant>
        <vt:i4>1507351</vt:i4>
      </vt:variant>
      <vt:variant>
        <vt:i4>456</vt:i4>
      </vt:variant>
      <vt:variant>
        <vt:i4>0</vt:i4>
      </vt:variant>
      <vt:variant>
        <vt:i4>5</vt:i4>
      </vt:variant>
      <vt:variant>
        <vt:lpwstr>http://europa.eu/</vt:lpwstr>
      </vt:variant>
      <vt:variant>
        <vt:lpwstr/>
      </vt:variant>
      <vt:variant>
        <vt:i4>4718595</vt:i4>
      </vt:variant>
      <vt:variant>
        <vt:i4>453</vt:i4>
      </vt:variant>
      <vt:variant>
        <vt:i4>0</vt:i4>
      </vt:variant>
      <vt:variant>
        <vt:i4>5</vt:i4>
      </vt:variant>
      <vt:variant>
        <vt:lpwstr>http://www.worldbank.org/</vt:lpwstr>
      </vt:variant>
      <vt:variant>
        <vt:lpwstr/>
      </vt:variant>
      <vt:variant>
        <vt:i4>8257655</vt:i4>
      </vt:variant>
      <vt:variant>
        <vt:i4>450</vt:i4>
      </vt:variant>
      <vt:variant>
        <vt:i4>0</vt:i4>
      </vt:variant>
      <vt:variant>
        <vt:i4>5</vt:i4>
      </vt:variant>
      <vt:variant>
        <vt:lpwstr>http://www.unisdr.org/we/coordinate/hfa</vt:lpwstr>
      </vt:variant>
      <vt:variant>
        <vt:lpwstr/>
      </vt:variant>
      <vt:variant>
        <vt:i4>7995511</vt:i4>
      </vt:variant>
      <vt:variant>
        <vt:i4>447</vt:i4>
      </vt:variant>
      <vt:variant>
        <vt:i4>0</vt:i4>
      </vt:variant>
      <vt:variant>
        <vt:i4>5</vt:i4>
      </vt:variant>
      <vt:variant>
        <vt:lpwstr>http://redsismica.uprm.edu/english/</vt:lpwstr>
      </vt:variant>
      <vt:variant>
        <vt:lpwstr/>
      </vt:variant>
      <vt:variant>
        <vt:i4>1179652</vt:i4>
      </vt:variant>
      <vt:variant>
        <vt:i4>444</vt:i4>
      </vt:variant>
      <vt:variant>
        <vt:i4>0</vt:i4>
      </vt:variant>
      <vt:variant>
        <vt:i4>5</vt:i4>
      </vt:variant>
      <vt:variant>
        <vt:lpwstr>http://www.tsunamiready.noaa.gov/</vt:lpwstr>
      </vt:variant>
      <vt:variant>
        <vt:lpwstr/>
      </vt:variant>
      <vt:variant>
        <vt:i4>983126</vt:i4>
      </vt:variant>
      <vt:variant>
        <vt:i4>441</vt:i4>
      </vt:variant>
      <vt:variant>
        <vt:i4>0</vt:i4>
      </vt:variant>
      <vt:variant>
        <vt:i4>5</vt:i4>
      </vt:variant>
      <vt:variant>
        <vt:lpwstr>http://www.unesco.org/new/en/</vt:lpwstr>
      </vt:variant>
      <vt:variant>
        <vt:lpwstr/>
      </vt:variant>
      <vt:variant>
        <vt:i4>4128872</vt:i4>
      </vt:variant>
      <vt:variant>
        <vt:i4>438</vt:i4>
      </vt:variant>
      <vt:variant>
        <vt:i4>0</vt:i4>
      </vt:variant>
      <vt:variant>
        <vt:i4>5</vt:i4>
      </vt:variant>
      <vt:variant>
        <vt:lpwstr>http://uhslc.soest.hawaii.edu/</vt:lpwstr>
      </vt:variant>
      <vt:variant>
        <vt:lpwstr/>
      </vt:variant>
      <vt:variant>
        <vt:i4>4849743</vt:i4>
      </vt:variant>
      <vt:variant>
        <vt:i4>435</vt:i4>
      </vt:variant>
      <vt:variant>
        <vt:i4>0</vt:i4>
      </vt:variant>
      <vt:variant>
        <vt:i4>5</vt:i4>
      </vt:variant>
      <vt:variant>
        <vt:lpwstr>http://www.noaa.gov/</vt:lpwstr>
      </vt:variant>
      <vt:variant>
        <vt:lpwstr/>
      </vt:variant>
      <vt:variant>
        <vt:i4>1638495</vt:i4>
      </vt:variant>
      <vt:variant>
        <vt:i4>432</vt:i4>
      </vt:variant>
      <vt:variant>
        <vt:i4>0</vt:i4>
      </vt:variant>
      <vt:variant>
        <vt:i4>5</vt:i4>
      </vt:variant>
      <vt:variant>
        <vt:lpwstr>http://www.uprm.edu/portada/</vt:lpwstr>
      </vt:variant>
      <vt:variant>
        <vt:lpwstr/>
      </vt:variant>
      <vt:variant>
        <vt:i4>5701697</vt:i4>
      </vt:variant>
      <vt:variant>
        <vt:i4>429</vt:i4>
      </vt:variant>
      <vt:variant>
        <vt:i4>0</vt:i4>
      </vt:variant>
      <vt:variant>
        <vt:i4>5</vt:i4>
      </vt:variant>
      <vt:variant>
        <vt:lpwstr>http://www.usgs.gov/</vt:lpwstr>
      </vt:variant>
      <vt:variant>
        <vt:lpwstr/>
      </vt:variant>
      <vt:variant>
        <vt:i4>4128809</vt:i4>
      </vt:variant>
      <vt:variant>
        <vt:i4>426</vt:i4>
      </vt:variant>
      <vt:variant>
        <vt:i4>0</vt:i4>
      </vt:variant>
      <vt:variant>
        <vt:i4>5</vt:i4>
      </vt:variant>
      <vt:variant>
        <vt:lpwstr>http://www.iris.edu/hq/</vt:lpwstr>
      </vt:variant>
      <vt:variant>
        <vt:lpwstr/>
      </vt:variant>
      <vt:variant>
        <vt:i4>2293865</vt:i4>
      </vt:variant>
      <vt:variant>
        <vt:i4>423</vt:i4>
      </vt:variant>
      <vt:variant>
        <vt:i4>0</vt:i4>
      </vt:variant>
      <vt:variant>
        <vt:i4>5</vt:i4>
      </vt:variant>
      <vt:variant>
        <vt:lpwstr>http://www.nhc.noaa.gov/surge/slosh.php</vt:lpwstr>
      </vt:variant>
      <vt:variant>
        <vt:lpwstr/>
      </vt:variant>
      <vt:variant>
        <vt:i4>589951</vt:i4>
      </vt:variant>
      <vt:variant>
        <vt:i4>420</vt:i4>
      </vt:variant>
      <vt:variant>
        <vt:i4>0</vt:i4>
      </vt:variant>
      <vt:variant>
        <vt:i4>5</vt:i4>
      </vt:variant>
      <vt:variant>
        <vt:lpwstr>http://weready.org/tsunami/index.php?option=com_content&amp;view=article&amp;id=28</vt:lpwstr>
      </vt:variant>
      <vt:variant>
        <vt:lpwstr/>
      </vt:variant>
      <vt:variant>
        <vt:i4>2424944</vt:i4>
      </vt:variant>
      <vt:variant>
        <vt:i4>417</vt:i4>
      </vt:variant>
      <vt:variant>
        <vt:i4>0</vt:i4>
      </vt:variant>
      <vt:variant>
        <vt:i4>5</vt:i4>
      </vt:variant>
      <vt:variant>
        <vt:lpwstr>http://www.gmes-atmosphere.eu/</vt:lpwstr>
      </vt:variant>
      <vt:variant>
        <vt:lpwstr/>
      </vt:variant>
      <vt:variant>
        <vt:i4>2293819</vt:i4>
      </vt:variant>
      <vt:variant>
        <vt:i4>414</vt:i4>
      </vt:variant>
      <vt:variant>
        <vt:i4>0</vt:i4>
      </vt:variant>
      <vt:variant>
        <vt:i4>5</vt:i4>
      </vt:variant>
      <vt:variant>
        <vt:lpwstr>http://www.bka.gv.at/site/3539/default.aspx</vt:lpwstr>
      </vt:variant>
      <vt:variant>
        <vt:lpwstr/>
      </vt:variant>
      <vt:variant>
        <vt:i4>917583</vt:i4>
      </vt:variant>
      <vt:variant>
        <vt:i4>411</vt:i4>
      </vt:variant>
      <vt:variant>
        <vt:i4>0</vt:i4>
      </vt:variant>
      <vt:variant>
        <vt:i4>5</vt:i4>
      </vt:variant>
      <vt:variant>
        <vt:lpwstr>http://www.ausaid.gov.au/Pages/home.aspx</vt:lpwstr>
      </vt:variant>
      <vt:variant>
        <vt:lpwstr/>
      </vt:variant>
      <vt:variant>
        <vt:i4>4849675</vt:i4>
      </vt:variant>
      <vt:variant>
        <vt:i4>408</vt:i4>
      </vt:variant>
      <vt:variant>
        <vt:i4>0</vt:i4>
      </vt:variant>
      <vt:variant>
        <vt:i4>5</vt:i4>
      </vt:variant>
      <vt:variant>
        <vt:lpwstr>http://www.usaid.gov/</vt:lpwstr>
      </vt:variant>
      <vt:variant>
        <vt:lpwstr/>
      </vt:variant>
      <vt:variant>
        <vt:i4>2818086</vt:i4>
      </vt:variant>
      <vt:variant>
        <vt:i4>405</vt:i4>
      </vt:variant>
      <vt:variant>
        <vt:i4>0</vt:i4>
      </vt:variant>
      <vt:variant>
        <vt:i4>5</vt:i4>
      </vt:variant>
      <vt:variant>
        <vt:lpwstr>http://europa.eu/legislation_summaries/development/overseas_countries_territories/r12102_en.htm</vt:lpwstr>
      </vt:variant>
      <vt:variant>
        <vt:lpwstr/>
      </vt:variant>
      <vt:variant>
        <vt:i4>1704050</vt:i4>
      </vt:variant>
      <vt:variant>
        <vt:i4>402</vt:i4>
      </vt:variant>
      <vt:variant>
        <vt:i4>0</vt:i4>
      </vt:variant>
      <vt:variant>
        <vt:i4>5</vt:i4>
      </vt:variant>
      <vt:variant>
        <vt:lpwstr>http://www.cdema.org/index.php?option=com_content&amp;view=article&amp;id=89&amp;Itemid=79</vt:lpwstr>
      </vt:variant>
      <vt:variant>
        <vt:lpwstr/>
      </vt:variant>
      <vt:variant>
        <vt:i4>5636188</vt:i4>
      </vt:variant>
      <vt:variant>
        <vt:i4>399</vt:i4>
      </vt:variant>
      <vt:variant>
        <vt:i4>0</vt:i4>
      </vt:variant>
      <vt:variant>
        <vt:i4>5</vt:i4>
      </vt:variant>
      <vt:variant>
        <vt:lpwstr>http://ec.europa.eu/echo/files/policies/dipecho/presentations/programme_overview_11_07_en.pdf</vt:lpwstr>
      </vt:variant>
      <vt:variant>
        <vt:lpwstr/>
      </vt:variant>
      <vt:variant>
        <vt:i4>3080249</vt:i4>
      </vt:variant>
      <vt:variant>
        <vt:i4>396</vt:i4>
      </vt:variant>
      <vt:variant>
        <vt:i4>0</vt:i4>
      </vt:variant>
      <vt:variant>
        <vt:i4>5</vt:i4>
      </vt:variant>
      <vt:variant>
        <vt:lpwstr>https://www.gfdrr.org/</vt:lpwstr>
      </vt:variant>
      <vt:variant>
        <vt:lpwstr/>
      </vt:variant>
      <vt:variant>
        <vt:i4>1638417</vt:i4>
      </vt:variant>
      <vt:variant>
        <vt:i4>393</vt:i4>
      </vt:variant>
      <vt:variant>
        <vt:i4>0</vt:i4>
      </vt:variant>
      <vt:variant>
        <vt:i4>5</vt:i4>
      </vt:variant>
      <vt:variant>
        <vt:lpwstr>http://www.undp.org.cu/crmi/en/about.asp</vt:lpwstr>
      </vt:variant>
      <vt:variant>
        <vt:lpwstr/>
      </vt:variant>
      <vt:variant>
        <vt:i4>4128771</vt:i4>
      </vt:variant>
      <vt:variant>
        <vt:i4>390</vt:i4>
      </vt:variant>
      <vt:variant>
        <vt:i4>0</vt:i4>
      </vt:variant>
      <vt:variant>
        <vt:i4>5</vt:i4>
      </vt:variant>
      <vt:variant>
        <vt:lpwstr>http://www.undp.org/content/barbados/en/home/operations/projects/crisis_prevention_and_recovery/erc/</vt:lpwstr>
      </vt:variant>
      <vt:variant>
        <vt:lpwstr/>
      </vt:variant>
      <vt:variant>
        <vt:i4>8257566</vt:i4>
      </vt:variant>
      <vt:variant>
        <vt:i4>387</vt:i4>
      </vt:variant>
      <vt:variant>
        <vt:i4>0</vt:i4>
      </vt:variant>
      <vt:variant>
        <vt:i4>5</vt:i4>
      </vt:variant>
      <vt:variant>
        <vt:lpwstr>http://www.undp.org/content/barbados/en/home/operations/projects/crisis_prevention_and_recovery/R3i/</vt:lpwstr>
      </vt:variant>
      <vt:variant>
        <vt:lpwstr/>
      </vt:variant>
      <vt:variant>
        <vt:i4>5505102</vt:i4>
      </vt:variant>
      <vt:variant>
        <vt:i4>384</vt:i4>
      </vt:variant>
      <vt:variant>
        <vt:i4>0</vt:i4>
      </vt:variant>
      <vt:variant>
        <vt:i4>5</vt:i4>
      </vt:variant>
      <vt:variant>
        <vt:lpwstr>http://www.oecs.org/</vt:lpwstr>
      </vt:variant>
      <vt:variant>
        <vt:lpwstr/>
      </vt:variant>
      <vt:variant>
        <vt:i4>524316</vt:i4>
      </vt:variant>
      <vt:variant>
        <vt:i4>378</vt:i4>
      </vt:variant>
      <vt:variant>
        <vt:i4>0</vt:i4>
      </vt:variant>
      <vt:variant>
        <vt:i4>5</vt:i4>
      </vt:variant>
      <vt:variant>
        <vt:lpwstr>http://www.srh.noaa.gov/srh/ctwp/</vt:lpwstr>
      </vt:variant>
      <vt:variant>
        <vt:lpwstr/>
      </vt:variant>
      <vt:variant>
        <vt:i4>2490429</vt:i4>
      </vt:variant>
      <vt:variant>
        <vt:i4>375</vt:i4>
      </vt:variant>
      <vt:variant>
        <vt:i4>0</vt:i4>
      </vt:variant>
      <vt:variant>
        <vt:i4>5</vt:i4>
      </vt:variant>
      <vt:variant>
        <vt:lpwstr>http://www.uwiseismic.com/</vt:lpwstr>
      </vt:variant>
      <vt:variant>
        <vt:lpwstr/>
      </vt:variant>
      <vt:variant>
        <vt:i4>7995511</vt:i4>
      </vt:variant>
      <vt:variant>
        <vt:i4>372</vt:i4>
      </vt:variant>
      <vt:variant>
        <vt:i4>0</vt:i4>
      </vt:variant>
      <vt:variant>
        <vt:i4>5</vt:i4>
      </vt:variant>
      <vt:variant>
        <vt:lpwstr>http://redsismica.uprm.edu/english/</vt:lpwstr>
      </vt:variant>
      <vt:variant>
        <vt:lpwstr/>
      </vt:variant>
      <vt:variant>
        <vt:i4>3407916</vt:i4>
      </vt:variant>
      <vt:variant>
        <vt:i4>369</vt:i4>
      </vt:variant>
      <vt:variant>
        <vt:i4>0</vt:i4>
      </vt:variant>
      <vt:variant>
        <vt:i4>5</vt:i4>
      </vt:variant>
      <vt:variant>
        <vt:lpwstr>http://www.conseil-general.com/en/general-council/general-council-martinique-department-972.htm</vt:lpwstr>
      </vt:variant>
      <vt:variant>
        <vt:lpwstr/>
      </vt:variant>
      <vt:variant>
        <vt:i4>7667800</vt:i4>
      </vt:variant>
      <vt:variant>
        <vt:i4>366</vt:i4>
      </vt:variant>
      <vt:variant>
        <vt:i4>0</vt:i4>
      </vt:variant>
      <vt:variant>
        <vt:i4>5</vt:i4>
      </vt:variant>
      <vt:variant>
        <vt:lpwstr>http://www.iode.org/index.php?option=com_oe&amp;task=viewEventDocs&amp;eventID=1224</vt:lpwstr>
      </vt:variant>
      <vt:variant>
        <vt:lpwstr/>
      </vt:variant>
      <vt:variant>
        <vt:i4>8257592</vt:i4>
      </vt:variant>
      <vt:variant>
        <vt:i4>363</vt:i4>
      </vt:variant>
      <vt:variant>
        <vt:i4>0</vt:i4>
      </vt:variant>
      <vt:variant>
        <vt:i4>5</vt:i4>
      </vt:variant>
      <vt:variant>
        <vt:lpwstr>http://www.dem.gov.bb/</vt:lpwstr>
      </vt:variant>
      <vt:variant>
        <vt:lpwstr/>
      </vt:variant>
      <vt:variant>
        <vt:i4>393332</vt:i4>
      </vt:variant>
      <vt:variant>
        <vt:i4>360</vt:i4>
      </vt:variant>
      <vt:variant>
        <vt:i4>0</vt:i4>
      </vt:variant>
      <vt:variant>
        <vt:i4>5</vt:i4>
      </vt:variant>
      <vt:variant>
        <vt:lpwstr>http://www.ioc-tsunami.org/index.php?option=com_oe&amp;task=viewDocumentRecord&amp;docID=10914&amp;lang=en</vt:lpwstr>
      </vt:variant>
      <vt:variant>
        <vt:lpwstr/>
      </vt:variant>
      <vt:variant>
        <vt:i4>4718677</vt:i4>
      </vt:variant>
      <vt:variant>
        <vt:i4>357</vt:i4>
      </vt:variant>
      <vt:variant>
        <vt:i4>0</vt:i4>
      </vt:variant>
      <vt:variant>
        <vt:i4>5</vt:i4>
      </vt:variant>
      <vt:variant>
        <vt:lpwstr>http://www.undp.org/content/undp/en/home.html</vt:lpwstr>
      </vt:variant>
      <vt:variant>
        <vt:lpwstr/>
      </vt:variant>
      <vt:variant>
        <vt:i4>393332</vt:i4>
      </vt:variant>
      <vt:variant>
        <vt:i4>354</vt:i4>
      </vt:variant>
      <vt:variant>
        <vt:i4>0</vt:i4>
      </vt:variant>
      <vt:variant>
        <vt:i4>5</vt:i4>
      </vt:variant>
      <vt:variant>
        <vt:lpwstr>http://www.ioc-tsunami.org/index.php?option=com_oe&amp;task=viewDocumentRecord&amp;docID=10914&amp;lang=en</vt:lpwstr>
      </vt:variant>
      <vt:variant>
        <vt:lpwstr/>
      </vt:variant>
      <vt:variant>
        <vt:i4>4128771</vt:i4>
      </vt:variant>
      <vt:variant>
        <vt:i4>351</vt:i4>
      </vt:variant>
      <vt:variant>
        <vt:i4>0</vt:i4>
      </vt:variant>
      <vt:variant>
        <vt:i4>5</vt:i4>
      </vt:variant>
      <vt:variant>
        <vt:lpwstr>http://www.undp.org/content/barbados/en/home/operations/projects/crisis_prevention_and_recovery/erc/</vt:lpwstr>
      </vt:variant>
      <vt:variant>
        <vt:lpwstr/>
      </vt:variant>
      <vt:variant>
        <vt:i4>1441799</vt:i4>
      </vt:variant>
      <vt:variant>
        <vt:i4>348</vt:i4>
      </vt:variant>
      <vt:variant>
        <vt:i4>0</vt:i4>
      </vt:variant>
      <vt:variant>
        <vt:i4>5</vt:i4>
      </vt:variant>
      <vt:variant>
        <vt:lpwstr>http://unesdoc.unesco.org/images/0021/002181/218174e.pdf</vt:lpwstr>
      </vt:variant>
      <vt:variant>
        <vt:lpwstr/>
      </vt:variant>
      <vt:variant>
        <vt:i4>1441799</vt:i4>
      </vt:variant>
      <vt:variant>
        <vt:i4>345</vt:i4>
      </vt:variant>
      <vt:variant>
        <vt:i4>0</vt:i4>
      </vt:variant>
      <vt:variant>
        <vt:i4>5</vt:i4>
      </vt:variant>
      <vt:variant>
        <vt:lpwstr>http://unesdoc.unesco.org/images/0021/002181/218174e.pdf</vt:lpwstr>
      </vt:variant>
      <vt:variant>
        <vt:lpwstr/>
      </vt:variant>
      <vt:variant>
        <vt:i4>2097214</vt:i4>
      </vt:variant>
      <vt:variant>
        <vt:i4>342</vt:i4>
      </vt:variant>
      <vt:variant>
        <vt:i4>0</vt:i4>
      </vt:variant>
      <vt:variant>
        <vt:i4>5</vt:i4>
      </vt:variant>
      <vt:variant>
        <vt:lpwstr>http://www.ioc-tsunami.org/</vt:lpwstr>
      </vt:variant>
      <vt:variant>
        <vt:lpwstr/>
      </vt:variant>
      <vt:variant>
        <vt:i4>3539045</vt:i4>
      </vt:variant>
      <vt:variant>
        <vt:i4>339</vt:i4>
      </vt:variant>
      <vt:variant>
        <vt:i4>0</vt:i4>
      </vt:variant>
      <vt:variant>
        <vt:i4>5</vt:i4>
      </vt:variant>
      <vt:variant>
        <vt:lpwstr>http://www.weather.gov/</vt:lpwstr>
      </vt:variant>
      <vt:variant>
        <vt:lpwstr/>
      </vt:variant>
      <vt:variant>
        <vt:i4>7667800</vt:i4>
      </vt:variant>
      <vt:variant>
        <vt:i4>336</vt:i4>
      </vt:variant>
      <vt:variant>
        <vt:i4>0</vt:i4>
      </vt:variant>
      <vt:variant>
        <vt:i4>5</vt:i4>
      </vt:variant>
      <vt:variant>
        <vt:lpwstr>http://www.iode.org/index.php?option=com_oe&amp;task=viewEventDocs&amp;eventID=1224</vt:lpwstr>
      </vt:variant>
      <vt:variant>
        <vt:lpwstr/>
      </vt:variant>
      <vt:variant>
        <vt:i4>4390928</vt:i4>
      </vt:variant>
      <vt:variant>
        <vt:i4>333</vt:i4>
      </vt:variant>
      <vt:variant>
        <vt:i4>0</vt:i4>
      </vt:variant>
      <vt:variant>
        <vt:i4>5</vt:i4>
      </vt:variant>
      <vt:variant>
        <vt:lpwstr>http://sites.agu.org/</vt:lpwstr>
      </vt:variant>
      <vt:variant>
        <vt:lpwstr/>
      </vt:variant>
      <vt:variant>
        <vt:i4>2818169</vt:i4>
      </vt:variant>
      <vt:variant>
        <vt:i4>330</vt:i4>
      </vt:variant>
      <vt:variant>
        <vt:i4>0</vt:i4>
      </vt:variant>
      <vt:variant>
        <vt:i4>5</vt:i4>
      </vt:variant>
      <vt:variant>
        <vt:lpwstr>http://www.cimh.edu.bb/?p=home</vt:lpwstr>
      </vt:variant>
      <vt:variant>
        <vt:lpwstr/>
      </vt:variant>
      <vt:variant>
        <vt:i4>2752515</vt:i4>
      </vt:variant>
      <vt:variant>
        <vt:i4>327</vt:i4>
      </vt:variant>
      <vt:variant>
        <vt:i4>0</vt:i4>
      </vt:variant>
      <vt:variant>
        <vt:i4>5</vt:i4>
      </vt:variant>
      <vt:variant>
        <vt:lpwstr>http://www.ioc-tsunami.org/index.php?option=com_oe&amp;task=viewEventRecord&amp;eventID=1077&amp;lang=en</vt:lpwstr>
      </vt:variant>
      <vt:variant>
        <vt:lpwstr/>
      </vt:variant>
      <vt:variant>
        <vt:i4>4653144</vt:i4>
      </vt:variant>
      <vt:variant>
        <vt:i4>324</vt:i4>
      </vt:variant>
      <vt:variant>
        <vt:i4>0</vt:i4>
      </vt:variant>
      <vt:variant>
        <vt:i4>5</vt:i4>
      </vt:variant>
      <vt:variant>
        <vt:lpwstr>http://www.oceatlan.org/</vt:lpwstr>
      </vt:variant>
      <vt:variant>
        <vt:lpwstr/>
      </vt:variant>
      <vt:variant>
        <vt:i4>1441799</vt:i4>
      </vt:variant>
      <vt:variant>
        <vt:i4>321</vt:i4>
      </vt:variant>
      <vt:variant>
        <vt:i4>0</vt:i4>
      </vt:variant>
      <vt:variant>
        <vt:i4>5</vt:i4>
      </vt:variant>
      <vt:variant>
        <vt:lpwstr>http://unesdoc.unesco.org/images/0021/002181/218174e.pdf</vt:lpwstr>
      </vt:variant>
      <vt:variant>
        <vt:lpwstr/>
      </vt:variant>
      <vt:variant>
        <vt:i4>2687023</vt:i4>
      </vt:variant>
      <vt:variant>
        <vt:i4>318</vt:i4>
      </vt:variant>
      <vt:variant>
        <vt:i4>0</vt:i4>
      </vt:variant>
      <vt:variant>
        <vt:i4>5</vt:i4>
      </vt:variant>
      <vt:variant>
        <vt:lpwstr>http://www.caribbeanwaves2.fr/ICG_UNESCO.h.htm</vt:lpwstr>
      </vt:variant>
      <vt:variant>
        <vt:lpwstr>ICG_UNESCO.h</vt:lpwstr>
      </vt:variant>
      <vt:variant>
        <vt:i4>6881342</vt:i4>
      </vt:variant>
      <vt:variant>
        <vt:i4>315</vt:i4>
      </vt:variant>
      <vt:variant>
        <vt:i4>0</vt:i4>
      </vt:variant>
      <vt:variant>
        <vt:i4>5</vt:i4>
      </vt:variant>
      <vt:variant>
        <vt:lpwstr>http://www.unam.mx/</vt:lpwstr>
      </vt:variant>
      <vt:variant>
        <vt:lpwstr/>
      </vt:variant>
      <vt:variant>
        <vt:i4>4849743</vt:i4>
      </vt:variant>
      <vt:variant>
        <vt:i4>312</vt:i4>
      </vt:variant>
      <vt:variant>
        <vt:i4>0</vt:i4>
      </vt:variant>
      <vt:variant>
        <vt:i4>5</vt:i4>
      </vt:variant>
      <vt:variant>
        <vt:lpwstr>http://www.noaa.gov/</vt:lpwstr>
      </vt:variant>
      <vt:variant>
        <vt:lpwstr/>
      </vt:variant>
      <vt:variant>
        <vt:i4>5046381</vt:i4>
      </vt:variant>
      <vt:variant>
        <vt:i4>309</vt:i4>
      </vt:variant>
      <vt:variant>
        <vt:i4>0</vt:i4>
      </vt:variant>
      <vt:variant>
        <vt:i4>5</vt:i4>
      </vt:variant>
      <vt:variant>
        <vt:lpwstr>http://www.ioc-goos.org/index.php?option=com_oe&amp;task=viewEventRecord&amp;eventID=1129&amp;lang=en</vt:lpwstr>
      </vt:variant>
      <vt:variant>
        <vt:lpwstr/>
      </vt:variant>
      <vt:variant>
        <vt:i4>5898246</vt:i4>
      </vt:variant>
      <vt:variant>
        <vt:i4>306</vt:i4>
      </vt:variant>
      <vt:variant>
        <vt:i4>0</vt:i4>
      </vt:variant>
      <vt:variant>
        <vt:i4>5</vt:i4>
      </vt:variant>
      <vt:variant>
        <vt:lpwstr>http://www.ioc-goos.org/</vt:lpwstr>
      </vt:variant>
      <vt:variant>
        <vt:lpwstr/>
      </vt:variant>
      <vt:variant>
        <vt:i4>1507366</vt:i4>
      </vt:variant>
      <vt:variant>
        <vt:i4>303</vt:i4>
      </vt:variant>
      <vt:variant>
        <vt:i4>0</vt:i4>
      </vt:variant>
      <vt:variant>
        <vt:i4>5</vt:i4>
      </vt:variant>
      <vt:variant>
        <vt:lpwstr>http://ec.europa.eu/echo/index_en.htm</vt:lpwstr>
      </vt:variant>
      <vt:variant>
        <vt:lpwstr/>
      </vt:variant>
      <vt:variant>
        <vt:i4>1114215</vt:i4>
      </vt:variant>
      <vt:variant>
        <vt:i4>300</vt:i4>
      </vt:variant>
      <vt:variant>
        <vt:i4>0</vt:i4>
      </vt:variant>
      <vt:variant>
        <vt:i4>5</vt:i4>
      </vt:variant>
      <vt:variant>
        <vt:lpwstr>http://iocperth.org/IOCPerth/index.php?option=com_content&amp;view=article&amp;id=30&amp;Itemid=39</vt:lpwstr>
      </vt:variant>
      <vt:variant>
        <vt:lpwstr/>
      </vt:variant>
      <vt:variant>
        <vt:i4>2097264</vt:i4>
      </vt:variant>
      <vt:variant>
        <vt:i4>297</vt:i4>
      </vt:variant>
      <vt:variant>
        <vt:i4>0</vt:i4>
      </vt:variant>
      <vt:variant>
        <vt:i4>5</vt:i4>
      </vt:variant>
      <vt:variant>
        <vt:lpwstr>http://www.unescap.org/</vt:lpwstr>
      </vt:variant>
      <vt:variant>
        <vt:lpwstr/>
      </vt:variant>
      <vt:variant>
        <vt:i4>3735678</vt:i4>
      </vt:variant>
      <vt:variant>
        <vt:i4>294</vt:i4>
      </vt:variant>
      <vt:variant>
        <vt:i4>0</vt:i4>
      </vt:variant>
      <vt:variant>
        <vt:i4>5</vt:i4>
      </vt:variant>
      <vt:variant>
        <vt:lpwstr>http://neamtic.ioc-unesco.org/</vt:lpwstr>
      </vt:variant>
      <vt:variant>
        <vt:lpwstr/>
      </vt:variant>
      <vt:variant>
        <vt:i4>4849675</vt:i4>
      </vt:variant>
      <vt:variant>
        <vt:i4>291</vt:i4>
      </vt:variant>
      <vt:variant>
        <vt:i4>0</vt:i4>
      </vt:variant>
      <vt:variant>
        <vt:i4>5</vt:i4>
      </vt:variant>
      <vt:variant>
        <vt:lpwstr>http://www.usaid.gov/</vt:lpwstr>
      </vt:variant>
      <vt:variant>
        <vt:lpwstr/>
      </vt:variant>
      <vt:variant>
        <vt:i4>4718681</vt:i4>
      </vt:variant>
      <vt:variant>
        <vt:i4>288</vt:i4>
      </vt:variant>
      <vt:variant>
        <vt:i4>0</vt:i4>
      </vt:variant>
      <vt:variant>
        <vt:i4>5</vt:i4>
      </vt:variant>
      <vt:variant>
        <vt:lpwstr>http://itic.ioc-unesco.org/index.php</vt:lpwstr>
      </vt:variant>
      <vt:variant>
        <vt:lpwstr/>
      </vt:variant>
      <vt:variant>
        <vt:i4>4849743</vt:i4>
      </vt:variant>
      <vt:variant>
        <vt:i4>285</vt:i4>
      </vt:variant>
      <vt:variant>
        <vt:i4>0</vt:i4>
      </vt:variant>
      <vt:variant>
        <vt:i4>5</vt:i4>
      </vt:variant>
      <vt:variant>
        <vt:lpwstr>http://www.noaa.gov/</vt:lpwstr>
      </vt:variant>
      <vt:variant>
        <vt:lpwstr/>
      </vt:variant>
      <vt:variant>
        <vt:i4>5308432</vt:i4>
      </vt:variant>
      <vt:variant>
        <vt:i4>282</vt:i4>
      </vt:variant>
      <vt:variant>
        <vt:i4>0</vt:i4>
      </vt:variant>
      <vt:variant>
        <vt:i4>5</vt:i4>
      </vt:variant>
      <vt:variant>
        <vt:lpwstr>http://www.jma.go.jp/jma/indexe.html</vt:lpwstr>
      </vt:variant>
      <vt:variant>
        <vt:lpwstr/>
      </vt:variant>
      <vt:variant>
        <vt:i4>1048587</vt:i4>
      </vt:variant>
      <vt:variant>
        <vt:i4>279</vt:i4>
      </vt:variant>
      <vt:variant>
        <vt:i4>0</vt:i4>
      </vt:variant>
      <vt:variant>
        <vt:i4>5</vt:i4>
      </vt:variant>
      <vt:variant>
        <vt:lpwstr>http://unesdoc.unesco.org/images/0021/002189/218990e.pdf</vt:lpwstr>
      </vt:variant>
      <vt:variant>
        <vt:lpwstr/>
      </vt:variant>
      <vt:variant>
        <vt:i4>2818169</vt:i4>
      </vt:variant>
      <vt:variant>
        <vt:i4>270</vt:i4>
      </vt:variant>
      <vt:variant>
        <vt:i4>0</vt:i4>
      </vt:variant>
      <vt:variant>
        <vt:i4>5</vt:i4>
      </vt:variant>
      <vt:variant>
        <vt:lpwstr>http://www.cimh.edu.bb/?p=home</vt:lpwstr>
      </vt:variant>
      <vt:variant>
        <vt:lpwstr/>
      </vt:variant>
      <vt:variant>
        <vt:i4>2752567</vt:i4>
      </vt:variant>
      <vt:variant>
        <vt:i4>267</vt:i4>
      </vt:variant>
      <vt:variant>
        <vt:i4>0</vt:i4>
      </vt:variant>
      <vt:variant>
        <vt:i4>5</vt:i4>
      </vt:variant>
      <vt:variant>
        <vt:lpwstr>http://www.sica.int/cepredenac/</vt:lpwstr>
      </vt:variant>
      <vt:variant>
        <vt:lpwstr/>
      </vt:variant>
      <vt:variant>
        <vt:i4>3473469</vt:i4>
      </vt:variant>
      <vt:variant>
        <vt:i4>264</vt:i4>
      </vt:variant>
      <vt:variant>
        <vt:i4>0</vt:i4>
      </vt:variant>
      <vt:variant>
        <vt:i4>5</vt:i4>
      </vt:variant>
      <vt:variant>
        <vt:lpwstr>http://coconet.unavco.org/</vt:lpwstr>
      </vt:variant>
      <vt:variant>
        <vt:lpwstr/>
      </vt:variant>
      <vt:variant>
        <vt:i4>2031627</vt:i4>
      </vt:variant>
      <vt:variant>
        <vt:i4>261</vt:i4>
      </vt:variant>
      <vt:variant>
        <vt:i4>0</vt:i4>
      </vt:variant>
      <vt:variant>
        <vt:i4>5</vt:i4>
      </vt:variant>
      <vt:variant>
        <vt:lpwstr>http://unesdoc.unesco.org/images/0012/001251/125186m.pdf</vt:lpwstr>
      </vt:variant>
      <vt:variant>
        <vt:lpwstr/>
      </vt:variant>
      <vt:variant>
        <vt:i4>1441799</vt:i4>
      </vt:variant>
      <vt:variant>
        <vt:i4>258</vt:i4>
      </vt:variant>
      <vt:variant>
        <vt:i4>0</vt:i4>
      </vt:variant>
      <vt:variant>
        <vt:i4>5</vt:i4>
      </vt:variant>
      <vt:variant>
        <vt:lpwstr>http://unesdoc.unesco.org/images/0021/002181/218174e.pdf</vt:lpwstr>
      </vt:variant>
      <vt:variant>
        <vt:lpwstr/>
      </vt:variant>
      <vt:variant>
        <vt:i4>8257655</vt:i4>
      </vt:variant>
      <vt:variant>
        <vt:i4>255</vt:i4>
      </vt:variant>
      <vt:variant>
        <vt:i4>0</vt:i4>
      </vt:variant>
      <vt:variant>
        <vt:i4>5</vt:i4>
      </vt:variant>
      <vt:variant>
        <vt:lpwstr>http://www.unisdr.org/we/coordinate/hfa</vt:lpwstr>
      </vt:variant>
      <vt:variant>
        <vt:lpwstr/>
      </vt:variant>
      <vt:variant>
        <vt:i4>1179652</vt:i4>
      </vt:variant>
      <vt:variant>
        <vt:i4>252</vt:i4>
      </vt:variant>
      <vt:variant>
        <vt:i4>0</vt:i4>
      </vt:variant>
      <vt:variant>
        <vt:i4>5</vt:i4>
      </vt:variant>
      <vt:variant>
        <vt:lpwstr>http://www.tsunamiready.noaa.gov/</vt:lpwstr>
      </vt:variant>
      <vt:variant>
        <vt:lpwstr/>
      </vt:variant>
      <vt:variant>
        <vt:i4>1376262</vt:i4>
      </vt:variant>
      <vt:variant>
        <vt:i4>249</vt:i4>
      </vt:variant>
      <vt:variant>
        <vt:i4>0</vt:i4>
      </vt:variant>
      <vt:variant>
        <vt:i4>5</vt:i4>
      </vt:variant>
      <vt:variant>
        <vt:lpwstr>http://unesdoc.unesco.org/images/0021/002183/218367e.pdf</vt:lpwstr>
      </vt:variant>
      <vt:variant>
        <vt:lpwstr/>
      </vt:variant>
      <vt:variant>
        <vt:i4>1376262</vt:i4>
      </vt:variant>
      <vt:variant>
        <vt:i4>246</vt:i4>
      </vt:variant>
      <vt:variant>
        <vt:i4>0</vt:i4>
      </vt:variant>
      <vt:variant>
        <vt:i4>5</vt:i4>
      </vt:variant>
      <vt:variant>
        <vt:lpwstr>http://unesdoc.unesco.org/images/0021/002183/218367e.pdf</vt:lpwstr>
      </vt:variant>
      <vt:variant>
        <vt:lpwstr/>
      </vt:variant>
      <vt:variant>
        <vt:i4>1572874</vt:i4>
      </vt:variant>
      <vt:variant>
        <vt:i4>243</vt:i4>
      </vt:variant>
      <vt:variant>
        <vt:i4>0</vt:i4>
      </vt:variant>
      <vt:variant>
        <vt:i4>5</vt:i4>
      </vt:variant>
      <vt:variant>
        <vt:lpwstr>http://unesdoc.unesco.org/images/0019/001905/190556m.pdf</vt:lpwstr>
      </vt:variant>
      <vt:variant>
        <vt:lpwstr/>
      </vt:variant>
      <vt:variant>
        <vt:i4>2555962</vt:i4>
      </vt:variant>
      <vt:variant>
        <vt:i4>240</vt:i4>
      </vt:variant>
      <vt:variant>
        <vt:i4>0</vt:i4>
      </vt:variant>
      <vt:variant>
        <vt:i4>5</vt:i4>
      </vt:variant>
      <vt:variant>
        <vt:lpwstr>http://wcatwc.arh.noaa.gov/</vt:lpwstr>
      </vt:variant>
      <vt:variant>
        <vt:lpwstr/>
      </vt:variant>
      <vt:variant>
        <vt:i4>1572867</vt:i4>
      </vt:variant>
      <vt:variant>
        <vt:i4>237</vt:i4>
      </vt:variant>
      <vt:variant>
        <vt:i4>0</vt:i4>
      </vt:variant>
      <vt:variant>
        <vt:i4>5</vt:i4>
      </vt:variant>
      <vt:variant>
        <vt:lpwstr>http://ptwc.weather.gov/</vt:lpwstr>
      </vt:variant>
      <vt:variant>
        <vt:lpwstr/>
      </vt:variant>
      <vt:variant>
        <vt:i4>5439499</vt:i4>
      </vt:variant>
      <vt:variant>
        <vt:i4>234</vt:i4>
      </vt:variant>
      <vt:variant>
        <vt:i4>0</vt:i4>
      </vt:variant>
      <vt:variant>
        <vt:i4>5</vt:i4>
      </vt:variant>
      <vt:variant>
        <vt:lpwstr>http://www.unesco.org/new/en/unesco/</vt:lpwstr>
      </vt:variant>
      <vt:variant>
        <vt:lpwstr/>
      </vt:variant>
      <vt:variant>
        <vt:i4>6094851</vt:i4>
      </vt:variant>
      <vt:variant>
        <vt:i4>231</vt:i4>
      </vt:variant>
      <vt:variant>
        <vt:i4>0</vt:i4>
      </vt:variant>
      <vt:variant>
        <vt:i4>5</vt:i4>
      </vt:variant>
      <vt:variant>
        <vt:lpwstr>http://www.unesco.org/new/en/natural-sciences/ioc-oceans/about-us/executive-secretary-adg-of-unesco-for-ioc/</vt:lpwstr>
      </vt:variant>
      <vt:variant>
        <vt:lpwstr/>
      </vt:variant>
      <vt:variant>
        <vt:i4>2162737</vt:i4>
      </vt:variant>
      <vt:variant>
        <vt:i4>228</vt:i4>
      </vt:variant>
      <vt:variant>
        <vt:i4>0</vt:i4>
      </vt:variant>
      <vt:variant>
        <vt:i4>5</vt:i4>
      </vt:variant>
      <vt:variant>
        <vt:lpwstr>http://ioc-unesco.org/</vt:lpwstr>
      </vt:variant>
      <vt:variant>
        <vt:lpwstr/>
      </vt:variant>
      <vt:variant>
        <vt:i4>3080252</vt:i4>
      </vt:variant>
      <vt:variant>
        <vt:i4>225</vt:i4>
      </vt:variant>
      <vt:variant>
        <vt:i4>0</vt:i4>
      </vt:variant>
      <vt:variant>
        <vt:i4>5</vt:i4>
      </vt:variant>
      <vt:variant>
        <vt:lpwstr>http://www.odpm.gov.tt/</vt:lpwstr>
      </vt:variant>
      <vt:variant>
        <vt:lpwstr/>
      </vt:variant>
      <vt:variant>
        <vt:i4>3604577</vt:i4>
      </vt:variant>
      <vt:variant>
        <vt:i4>216</vt:i4>
      </vt:variant>
      <vt:variant>
        <vt:i4>0</vt:i4>
      </vt:variant>
      <vt:variant>
        <vt:i4>5</vt:i4>
      </vt:variant>
      <vt:variant>
        <vt:lpwstr/>
      </vt:variant>
      <vt:variant>
        <vt:lpwstr>a7</vt:lpwstr>
      </vt:variant>
      <vt:variant>
        <vt:i4>2031677</vt:i4>
      </vt:variant>
      <vt:variant>
        <vt:i4>200</vt:i4>
      </vt:variant>
      <vt:variant>
        <vt:i4>0</vt:i4>
      </vt:variant>
      <vt:variant>
        <vt:i4>5</vt:i4>
      </vt:variant>
      <vt:variant>
        <vt:lpwstr/>
      </vt:variant>
      <vt:variant>
        <vt:lpwstr>_Toc359055280</vt:lpwstr>
      </vt:variant>
      <vt:variant>
        <vt:i4>1048637</vt:i4>
      </vt:variant>
      <vt:variant>
        <vt:i4>194</vt:i4>
      </vt:variant>
      <vt:variant>
        <vt:i4>0</vt:i4>
      </vt:variant>
      <vt:variant>
        <vt:i4>5</vt:i4>
      </vt:variant>
      <vt:variant>
        <vt:lpwstr/>
      </vt:variant>
      <vt:variant>
        <vt:lpwstr>_Toc359055279</vt:lpwstr>
      </vt:variant>
      <vt:variant>
        <vt:i4>1048637</vt:i4>
      </vt:variant>
      <vt:variant>
        <vt:i4>188</vt:i4>
      </vt:variant>
      <vt:variant>
        <vt:i4>0</vt:i4>
      </vt:variant>
      <vt:variant>
        <vt:i4>5</vt:i4>
      </vt:variant>
      <vt:variant>
        <vt:lpwstr/>
      </vt:variant>
      <vt:variant>
        <vt:lpwstr>_Toc359055278</vt:lpwstr>
      </vt:variant>
      <vt:variant>
        <vt:i4>1048637</vt:i4>
      </vt:variant>
      <vt:variant>
        <vt:i4>182</vt:i4>
      </vt:variant>
      <vt:variant>
        <vt:i4>0</vt:i4>
      </vt:variant>
      <vt:variant>
        <vt:i4>5</vt:i4>
      </vt:variant>
      <vt:variant>
        <vt:lpwstr/>
      </vt:variant>
      <vt:variant>
        <vt:lpwstr>_Toc359055277</vt:lpwstr>
      </vt:variant>
      <vt:variant>
        <vt:i4>1048637</vt:i4>
      </vt:variant>
      <vt:variant>
        <vt:i4>176</vt:i4>
      </vt:variant>
      <vt:variant>
        <vt:i4>0</vt:i4>
      </vt:variant>
      <vt:variant>
        <vt:i4>5</vt:i4>
      </vt:variant>
      <vt:variant>
        <vt:lpwstr/>
      </vt:variant>
      <vt:variant>
        <vt:lpwstr>_Toc359055276</vt:lpwstr>
      </vt:variant>
      <vt:variant>
        <vt:i4>1048637</vt:i4>
      </vt:variant>
      <vt:variant>
        <vt:i4>170</vt:i4>
      </vt:variant>
      <vt:variant>
        <vt:i4>0</vt:i4>
      </vt:variant>
      <vt:variant>
        <vt:i4>5</vt:i4>
      </vt:variant>
      <vt:variant>
        <vt:lpwstr/>
      </vt:variant>
      <vt:variant>
        <vt:lpwstr>_Toc359055275</vt:lpwstr>
      </vt:variant>
      <vt:variant>
        <vt:i4>1048637</vt:i4>
      </vt:variant>
      <vt:variant>
        <vt:i4>164</vt:i4>
      </vt:variant>
      <vt:variant>
        <vt:i4>0</vt:i4>
      </vt:variant>
      <vt:variant>
        <vt:i4>5</vt:i4>
      </vt:variant>
      <vt:variant>
        <vt:lpwstr/>
      </vt:variant>
      <vt:variant>
        <vt:lpwstr>_Toc359055274</vt:lpwstr>
      </vt:variant>
      <vt:variant>
        <vt:i4>1048637</vt:i4>
      </vt:variant>
      <vt:variant>
        <vt:i4>158</vt:i4>
      </vt:variant>
      <vt:variant>
        <vt:i4>0</vt:i4>
      </vt:variant>
      <vt:variant>
        <vt:i4>5</vt:i4>
      </vt:variant>
      <vt:variant>
        <vt:lpwstr/>
      </vt:variant>
      <vt:variant>
        <vt:lpwstr>_Toc359055273</vt:lpwstr>
      </vt:variant>
      <vt:variant>
        <vt:i4>1048637</vt:i4>
      </vt:variant>
      <vt:variant>
        <vt:i4>152</vt:i4>
      </vt:variant>
      <vt:variant>
        <vt:i4>0</vt:i4>
      </vt:variant>
      <vt:variant>
        <vt:i4>5</vt:i4>
      </vt:variant>
      <vt:variant>
        <vt:lpwstr/>
      </vt:variant>
      <vt:variant>
        <vt:lpwstr>_Toc359055272</vt:lpwstr>
      </vt:variant>
      <vt:variant>
        <vt:i4>1048637</vt:i4>
      </vt:variant>
      <vt:variant>
        <vt:i4>146</vt:i4>
      </vt:variant>
      <vt:variant>
        <vt:i4>0</vt:i4>
      </vt:variant>
      <vt:variant>
        <vt:i4>5</vt:i4>
      </vt:variant>
      <vt:variant>
        <vt:lpwstr/>
      </vt:variant>
      <vt:variant>
        <vt:lpwstr>_Toc359055271</vt:lpwstr>
      </vt:variant>
      <vt:variant>
        <vt:i4>1048637</vt:i4>
      </vt:variant>
      <vt:variant>
        <vt:i4>140</vt:i4>
      </vt:variant>
      <vt:variant>
        <vt:i4>0</vt:i4>
      </vt:variant>
      <vt:variant>
        <vt:i4>5</vt:i4>
      </vt:variant>
      <vt:variant>
        <vt:lpwstr/>
      </vt:variant>
      <vt:variant>
        <vt:lpwstr>_Toc359055270</vt:lpwstr>
      </vt:variant>
      <vt:variant>
        <vt:i4>1114173</vt:i4>
      </vt:variant>
      <vt:variant>
        <vt:i4>134</vt:i4>
      </vt:variant>
      <vt:variant>
        <vt:i4>0</vt:i4>
      </vt:variant>
      <vt:variant>
        <vt:i4>5</vt:i4>
      </vt:variant>
      <vt:variant>
        <vt:lpwstr/>
      </vt:variant>
      <vt:variant>
        <vt:lpwstr>_Toc359055269</vt:lpwstr>
      </vt:variant>
      <vt:variant>
        <vt:i4>1114173</vt:i4>
      </vt:variant>
      <vt:variant>
        <vt:i4>128</vt:i4>
      </vt:variant>
      <vt:variant>
        <vt:i4>0</vt:i4>
      </vt:variant>
      <vt:variant>
        <vt:i4>5</vt:i4>
      </vt:variant>
      <vt:variant>
        <vt:lpwstr/>
      </vt:variant>
      <vt:variant>
        <vt:lpwstr>_Toc359055268</vt:lpwstr>
      </vt:variant>
      <vt:variant>
        <vt:i4>1114173</vt:i4>
      </vt:variant>
      <vt:variant>
        <vt:i4>122</vt:i4>
      </vt:variant>
      <vt:variant>
        <vt:i4>0</vt:i4>
      </vt:variant>
      <vt:variant>
        <vt:i4>5</vt:i4>
      </vt:variant>
      <vt:variant>
        <vt:lpwstr/>
      </vt:variant>
      <vt:variant>
        <vt:lpwstr>_Toc359055267</vt:lpwstr>
      </vt:variant>
      <vt:variant>
        <vt:i4>1114173</vt:i4>
      </vt:variant>
      <vt:variant>
        <vt:i4>116</vt:i4>
      </vt:variant>
      <vt:variant>
        <vt:i4>0</vt:i4>
      </vt:variant>
      <vt:variant>
        <vt:i4>5</vt:i4>
      </vt:variant>
      <vt:variant>
        <vt:lpwstr/>
      </vt:variant>
      <vt:variant>
        <vt:lpwstr>_Toc359055266</vt:lpwstr>
      </vt:variant>
      <vt:variant>
        <vt:i4>1114173</vt:i4>
      </vt:variant>
      <vt:variant>
        <vt:i4>110</vt:i4>
      </vt:variant>
      <vt:variant>
        <vt:i4>0</vt:i4>
      </vt:variant>
      <vt:variant>
        <vt:i4>5</vt:i4>
      </vt:variant>
      <vt:variant>
        <vt:lpwstr/>
      </vt:variant>
      <vt:variant>
        <vt:lpwstr>_Toc359055265</vt:lpwstr>
      </vt:variant>
      <vt:variant>
        <vt:i4>1114173</vt:i4>
      </vt:variant>
      <vt:variant>
        <vt:i4>104</vt:i4>
      </vt:variant>
      <vt:variant>
        <vt:i4>0</vt:i4>
      </vt:variant>
      <vt:variant>
        <vt:i4>5</vt:i4>
      </vt:variant>
      <vt:variant>
        <vt:lpwstr/>
      </vt:variant>
      <vt:variant>
        <vt:lpwstr>_Toc359055264</vt:lpwstr>
      </vt:variant>
      <vt:variant>
        <vt:i4>1114173</vt:i4>
      </vt:variant>
      <vt:variant>
        <vt:i4>98</vt:i4>
      </vt:variant>
      <vt:variant>
        <vt:i4>0</vt:i4>
      </vt:variant>
      <vt:variant>
        <vt:i4>5</vt:i4>
      </vt:variant>
      <vt:variant>
        <vt:lpwstr/>
      </vt:variant>
      <vt:variant>
        <vt:lpwstr>_Toc359055263</vt:lpwstr>
      </vt:variant>
      <vt:variant>
        <vt:i4>1114173</vt:i4>
      </vt:variant>
      <vt:variant>
        <vt:i4>92</vt:i4>
      </vt:variant>
      <vt:variant>
        <vt:i4>0</vt:i4>
      </vt:variant>
      <vt:variant>
        <vt:i4>5</vt:i4>
      </vt:variant>
      <vt:variant>
        <vt:lpwstr/>
      </vt:variant>
      <vt:variant>
        <vt:lpwstr>_Toc359055261</vt:lpwstr>
      </vt:variant>
      <vt:variant>
        <vt:i4>1114173</vt:i4>
      </vt:variant>
      <vt:variant>
        <vt:i4>86</vt:i4>
      </vt:variant>
      <vt:variant>
        <vt:i4>0</vt:i4>
      </vt:variant>
      <vt:variant>
        <vt:i4>5</vt:i4>
      </vt:variant>
      <vt:variant>
        <vt:lpwstr/>
      </vt:variant>
      <vt:variant>
        <vt:lpwstr>_Toc359055260</vt:lpwstr>
      </vt:variant>
      <vt:variant>
        <vt:i4>1179709</vt:i4>
      </vt:variant>
      <vt:variant>
        <vt:i4>80</vt:i4>
      </vt:variant>
      <vt:variant>
        <vt:i4>0</vt:i4>
      </vt:variant>
      <vt:variant>
        <vt:i4>5</vt:i4>
      </vt:variant>
      <vt:variant>
        <vt:lpwstr/>
      </vt:variant>
      <vt:variant>
        <vt:lpwstr>_Toc359055259</vt:lpwstr>
      </vt:variant>
      <vt:variant>
        <vt:i4>1179709</vt:i4>
      </vt:variant>
      <vt:variant>
        <vt:i4>74</vt:i4>
      </vt:variant>
      <vt:variant>
        <vt:i4>0</vt:i4>
      </vt:variant>
      <vt:variant>
        <vt:i4>5</vt:i4>
      </vt:variant>
      <vt:variant>
        <vt:lpwstr/>
      </vt:variant>
      <vt:variant>
        <vt:lpwstr>_Toc359055258</vt:lpwstr>
      </vt:variant>
      <vt:variant>
        <vt:i4>1179709</vt:i4>
      </vt:variant>
      <vt:variant>
        <vt:i4>68</vt:i4>
      </vt:variant>
      <vt:variant>
        <vt:i4>0</vt:i4>
      </vt:variant>
      <vt:variant>
        <vt:i4>5</vt:i4>
      </vt:variant>
      <vt:variant>
        <vt:lpwstr/>
      </vt:variant>
      <vt:variant>
        <vt:lpwstr>_Toc359055257</vt:lpwstr>
      </vt:variant>
      <vt:variant>
        <vt:i4>1179709</vt:i4>
      </vt:variant>
      <vt:variant>
        <vt:i4>62</vt:i4>
      </vt:variant>
      <vt:variant>
        <vt:i4>0</vt:i4>
      </vt:variant>
      <vt:variant>
        <vt:i4>5</vt:i4>
      </vt:variant>
      <vt:variant>
        <vt:lpwstr/>
      </vt:variant>
      <vt:variant>
        <vt:lpwstr>_Toc359055255</vt:lpwstr>
      </vt:variant>
      <vt:variant>
        <vt:i4>1179709</vt:i4>
      </vt:variant>
      <vt:variant>
        <vt:i4>56</vt:i4>
      </vt:variant>
      <vt:variant>
        <vt:i4>0</vt:i4>
      </vt:variant>
      <vt:variant>
        <vt:i4>5</vt:i4>
      </vt:variant>
      <vt:variant>
        <vt:lpwstr/>
      </vt:variant>
      <vt:variant>
        <vt:lpwstr>_Toc359055254</vt:lpwstr>
      </vt:variant>
      <vt:variant>
        <vt:i4>1179709</vt:i4>
      </vt:variant>
      <vt:variant>
        <vt:i4>50</vt:i4>
      </vt:variant>
      <vt:variant>
        <vt:i4>0</vt:i4>
      </vt:variant>
      <vt:variant>
        <vt:i4>5</vt:i4>
      </vt:variant>
      <vt:variant>
        <vt:lpwstr/>
      </vt:variant>
      <vt:variant>
        <vt:lpwstr>_Toc359055253</vt:lpwstr>
      </vt:variant>
      <vt:variant>
        <vt:i4>1179709</vt:i4>
      </vt:variant>
      <vt:variant>
        <vt:i4>44</vt:i4>
      </vt:variant>
      <vt:variant>
        <vt:i4>0</vt:i4>
      </vt:variant>
      <vt:variant>
        <vt:i4>5</vt:i4>
      </vt:variant>
      <vt:variant>
        <vt:lpwstr/>
      </vt:variant>
      <vt:variant>
        <vt:lpwstr>_Toc359055252</vt:lpwstr>
      </vt:variant>
      <vt:variant>
        <vt:i4>1179709</vt:i4>
      </vt:variant>
      <vt:variant>
        <vt:i4>38</vt:i4>
      </vt:variant>
      <vt:variant>
        <vt:i4>0</vt:i4>
      </vt:variant>
      <vt:variant>
        <vt:i4>5</vt:i4>
      </vt:variant>
      <vt:variant>
        <vt:lpwstr/>
      </vt:variant>
      <vt:variant>
        <vt:lpwstr>_Toc359055251</vt:lpwstr>
      </vt:variant>
      <vt:variant>
        <vt:i4>1179709</vt:i4>
      </vt:variant>
      <vt:variant>
        <vt:i4>32</vt:i4>
      </vt:variant>
      <vt:variant>
        <vt:i4>0</vt:i4>
      </vt:variant>
      <vt:variant>
        <vt:i4>5</vt:i4>
      </vt:variant>
      <vt:variant>
        <vt:lpwstr/>
      </vt:variant>
      <vt:variant>
        <vt:lpwstr>_Toc359055250</vt:lpwstr>
      </vt:variant>
      <vt:variant>
        <vt:i4>1245245</vt:i4>
      </vt:variant>
      <vt:variant>
        <vt:i4>26</vt:i4>
      </vt:variant>
      <vt:variant>
        <vt:i4>0</vt:i4>
      </vt:variant>
      <vt:variant>
        <vt:i4>5</vt:i4>
      </vt:variant>
      <vt:variant>
        <vt:lpwstr/>
      </vt:variant>
      <vt:variant>
        <vt:lpwstr>_Toc359055249</vt:lpwstr>
      </vt:variant>
      <vt:variant>
        <vt:i4>1245245</vt:i4>
      </vt:variant>
      <vt:variant>
        <vt:i4>20</vt:i4>
      </vt:variant>
      <vt:variant>
        <vt:i4>0</vt:i4>
      </vt:variant>
      <vt:variant>
        <vt:i4>5</vt:i4>
      </vt:variant>
      <vt:variant>
        <vt:lpwstr/>
      </vt:variant>
      <vt:variant>
        <vt:lpwstr>_Toc359055248</vt:lpwstr>
      </vt:variant>
      <vt:variant>
        <vt:i4>1245245</vt:i4>
      </vt:variant>
      <vt:variant>
        <vt:i4>14</vt:i4>
      </vt:variant>
      <vt:variant>
        <vt:i4>0</vt:i4>
      </vt:variant>
      <vt:variant>
        <vt:i4>5</vt:i4>
      </vt:variant>
      <vt:variant>
        <vt:lpwstr/>
      </vt:variant>
      <vt:variant>
        <vt:lpwstr>_Toc359055247</vt:lpwstr>
      </vt:variant>
      <vt:variant>
        <vt:i4>1245245</vt:i4>
      </vt:variant>
      <vt:variant>
        <vt:i4>8</vt:i4>
      </vt:variant>
      <vt:variant>
        <vt:i4>0</vt:i4>
      </vt:variant>
      <vt:variant>
        <vt:i4>5</vt:i4>
      </vt:variant>
      <vt:variant>
        <vt:lpwstr/>
      </vt:variant>
      <vt:variant>
        <vt:lpwstr>_Toc359055246</vt:lpwstr>
      </vt:variant>
      <vt:variant>
        <vt:i4>1245245</vt:i4>
      </vt:variant>
      <vt:variant>
        <vt:i4>2</vt:i4>
      </vt:variant>
      <vt:variant>
        <vt:i4>0</vt:i4>
      </vt:variant>
      <vt:variant>
        <vt:i4>5</vt:i4>
      </vt:variant>
      <vt:variant>
        <vt:lpwstr/>
      </vt:variant>
      <vt:variant>
        <vt:lpwstr>_Toc359055245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2021-04-27T13:58:00Z</dcterms:created>
  <dcterms:modified xsi:type="dcterms:W3CDTF">2021-04-27T13:58:00Z</dcterms:modified>
</cp:coreProperties>
</file>